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F6590" w14:textId="0EDBE27D" w:rsidR="001004EA" w:rsidRDefault="007E6F28" w:rsidP="00BE69EF">
      <w:pPr>
        <w:pStyle w:val="Text"/>
        <w:sectPr w:rsidR="001004EA" w:rsidSect="00E85C57">
          <w:headerReference w:type="default" r:id="rId8"/>
          <w:footerReference w:type="default" r:id="rId9"/>
          <w:footerReference w:type="first" r:id="rId10"/>
          <w:type w:val="continuous"/>
          <w:pgSz w:w="12240" w:h="15840"/>
          <w:pgMar w:top="1440" w:right="1440" w:bottom="1440" w:left="1440" w:header="720" w:footer="720" w:gutter="0"/>
          <w:pgNumType w:start="0"/>
          <w:cols w:space="720"/>
          <w:titlePg/>
          <w:docGrid w:linePitch="360"/>
        </w:sectPr>
      </w:pPr>
      <w:bookmarkStart w:id="2" w:name="_GoBack"/>
      <w:bookmarkEnd w:id="2"/>
      <w:r>
        <w:rPr>
          <w:noProof/>
        </w:rPr>
        <w:t xml:space="preserve">        </w:t>
      </w:r>
      <w:bookmarkStart w:id="3" w:name="_Hlk19113484"/>
      <w:r w:rsidR="002E7BBA" w:rsidRPr="00ED1949">
        <w:rPr>
          <w:noProof/>
        </w:rPr>
        <w:drawing>
          <wp:inline distT="0" distB="0" distL="0" distR="0" wp14:anchorId="11D8019A" wp14:editId="234A98EC">
            <wp:extent cx="60674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67425" cy="1085850"/>
                    </a:xfrm>
                    <a:prstGeom prst="rect">
                      <a:avLst/>
                    </a:prstGeom>
                    <a:noFill/>
                    <a:ln>
                      <a:noFill/>
                    </a:ln>
                  </pic:spPr>
                </pic:pic>
              </a:graphicData>
            </a:graphic>
          </wp:inline>
        </w:drawing>
      </w:r>
    </w:p>
    <w:p w14:paraId="07A83B07" w14:textId="77777777" w:rsidR="001004EA" w:rsidRDefault="001004EA" w:rsidP="00BE69EF">
      <w:pPr>
        <w:spacing w:line="240" w:lineRule="auto"/>
        <w:jc w:val="center"/>
      </w:pPr>
    </w:p>
    <w:p w14:paraId="373FACD3" w14:textId="6B057E84" w:rsidR="001004EA" w:rsidRDefault="002E7BBA" w:rsidP="00BE69EF">
      <w:pPr>
        <w:spacing w:line="240" w:lineRule="auto"/>
        <w:ind w:left="3600"/>
        <w:jc w:val="center"/>
      </w:pPr>
      <w:r>
        <w:rPr>
          <w:noProof/>
        </w:rPr>
        <mc:AlternateContent>
          <mc:Choice Requires="wps">
            <w:drawing>
              <wp:anchor distT="0" distB="0" distL="114300" distR="114300" simplePos="0" relativeHeight="251657216" behindDoc="1" locked="0" layoutInCell="1" allowOverlap="1" wp14:anchorId="26C2294B" wp14:editId="373AEF92">
                <wp:simplePos x="0" y="0"/>
                <wp:positionH relativeFrom="column">
                  <wp:posOffset>-1013460</wp:posOffset>
                </wp:positionH>
                <wp:positionV relativeFrom="paragraph">
                  <wp:posOffset>315595</wp:posOffset>
                </wp:positionV>
                <wp:extent cx="8118475" cy="542417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8475" cy="5424170"/>
                        </a:xfrm>
                        <a:prstGeom prst="rect">
                          <a:avLst/>
                        </a:prstGeom>
                        <a:solidFill>
                          <a:srgbClr val="7FA9A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7501D" id="Rectangle 5" o:spid="_x0000_s1026" style="position:absolute;margin-left:-79.8pt;margin-top:24.85pt;width:639.25pt;height:4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" fillcolor="#7fa9ae" stroked="f" strokeweight="2pt"/>
            </w:pict>
          </mc:Fallback>
        </mc:AlternateContent>
      </w:r>
    </w:p>
    <w:p w14:paraId="20D5DACB" w14:textId="636E1356" w:rsidR="001004EA" w:rsidRDefault="002E7BBA" w:rsidP="00BE69EF">
      <w:pPr>
        <w:spacing w:line="240" w:lineRule="auto"/>
        <w:ind w:left="3600"/>
        <w:jc w:val="center"/>
      </w:pPr>
      <w:r>
        <w:rPr>
          <w:noProof/>
        </w:rPr>
        <mc:AlternateContent>
          <mc:Choice Requires="wps">
            <w:drawing>
              <wp:anchor distT="0" distB="0" distL="114300" distR="114300" simplePos="0" relativeHeight="251658240" behindDoc="1" locked="0" layoutInCell="1" allowOverlap="1" wp14:anchorId="01B6EC81" wp14:editId="41465D4A">
                <wp:simplePos x="0" y="0"/>
                <wp:positionH relativeFrom="column">
                  <wp:posOffset>-896620</wp:posOffset>
                </wp:positionH>
                <wp:positionV relativeFrom="paragraph">
                  <wp:posOffset>318770</wp:posOffset>
                </wp:positionV>
                <wp:extent cx="7920355" cy="47815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0355" cy="4781550"/>
                        </a:xfrm>
                        <a:prstGeom prst="rect">
                          <a:avLst/>
                        </a:prstGeom>
                        <a:solidFill>
                          <a:srgbClr val="00768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BDA2B" id="Rectangle 6" o:spid="_x0000_s1026" style="position:absolute;margin-left:-70.6pt;margin-top:25.1pt;width:623.65pt;height:3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" fillcolor="#007681" stroked="f" strokeweight="2pt"/>
            </w:pict>
          </mc:Fallback>
        </mc:AlternateContent>
      </w:r>
    </w:p>
    <w:p w14:paraId="473763CE" w14:textId="77777777" w:rsidR="001004EA" w:rsidRDefault="001004EA" w:rsidP="00BE69EF">
      <w:pPr>
        <w:spacing w:line="240" w:lineRule="auto"/>
        <w:jc w:val="center"/>
      </w:pPr>
    </w:p>
    <w:p w14:paraId="32FCA94F" w14:textId="77777777" w:rsidR="001004EA" w:rsidRDefault="001004EA" w:rsidP="00BE69EF">
      <w:pPr>
        <w:spacing w:line="240" w:lineRule="auto"/>
        <w:jc w:val="center"/>
      </w:pPr>
    </w:p>
    <w:p w14:paraId="21F7FC84" w14:textId="77777777" w:rsidR="001004EA" w:rsidRDefault="001004EA" w:rsidP="00BE69EF">
      <w:pPr>
        <w:spacing w:line="240" w:lineRule="auto"/>
        <w:jc w:val="center"/>
      </w:pPr>
    </w:p>
    <w:p w14:paraId="419F0C00" w14:textId="77777777" w:rsidR="001004EA" w:rsidRPr="006374EC" w:rsidRDefault="001004EA" w:rsidP="00BE69EF">
      <w:pPr>
        <w:spacing w:line="240" w:lineRule="auto"/>
        <w:jc w:val="center"/>
        <w:rPr>
          <w:rFonts w:ascii="Arial" w:hAnsi="Arial" w:cs="Arial"/>
          <w:b/>
          <w:color w:val="FFFFFF"/>
          <w:sz w:val="72"/>
          <w:szCs w:val="72"/>
        </w:rPr>
        <w:sectPr w:rsidR="001004EA" w:rsidRPr="006374EC" w:rsidSect="00B34687">
          <w:type w:val="continuous"/>
          <w:pgSz w:w="12240" w:h="15840"/>
          <w:pgMar w:top="1440" w:right="1440" w:bottom="1440" w:left="1440" w:header="720" w:footer="720" w:gutter="0"/>
          <w:cols w:num="2" w:space="720"/>
          <w:docGrid w:linePitch="360"/>
        </w:sectPr>
      </w:pPr>
    </w:p>
    <w:p w14:paraId="0D9C30BF" w14:textId="77777777" w:rsidR="001004EA" w:rsidRPr="006374EC" w:rsidRDefault="001004EA" w:rsidP="00BE69EF">
      <w:pPr>
        <w:spacing w:line="240" w:lineRule="auto"/>
        <w:jc w:val="center"/>
        <w:rPr>
          <w:rFonts w:ascii="Arial" w:hAnsi="Arial" w:cs="Arial"/>
          <w:b/>
          <w:color w:val="FFFFFF"/>
          <w:sz w:val="72"/>
          <w:szCs w:val="72"/>
        </w:rPr>
      </w:pPr>
    </w:p>
    <w:p w14:paraId="3C06D392" w14:textId="12994DCB" w:rsidR="001004EA" w:rsidRPr="00AF5E71" w:rsidRDefault="001004EA" w:rsidP="00BE69EF">
      <w:pPr>
        <w:spacing w:line="240" w:lineRule="auto"/>
        <w:jc w:val="center"/>
        <w:rPr>
          <w:rFonts w:ascii="Arial" w:hAnsi="Arial" w:cs="Arial"/>
          <w:b/>
          <w:color w:val="FFFFFF"/>
          <w:sz w:val="72"/>
          <w:szCs w:val="72"/>
        </w:rPr>
      </w:pPr>
      <w:bookmarkStart w:id="4" w:name="_Toc28087316"/>
      <w:r w:rsidRPr="00AF5E71">
        <w:rPr>
          <w:rFonts w:ascii="Arial" w:hAnsi="Arial" w:cs="Arial"/>
          <w:b/>
          <w:color w:val="FFFFFF"/>
          <w:sz w:val="72"/>
          <w:szCs w:val="72"/>
        </w:rPr>
        <w:t>Request for Proposals</w:t>
      </w:r>
      <w:bookmarkEnd w:id="4"/>
    </w:p>
    <w:p w14:paraId="3839F303" w14:textId="7C07C6D7" w:rsidR="001004EA" w:rsidRPr="00AF5E71" w:rsidRDefault="00FA09FC" w:rsidP="00BE69EF">
      <w:pPr>
        <w:spacing w:line="240" w:lineRule="auto"/>
        <w:jc w:val="center"/>
        <w:rPr>
          <w:rFonts w:ascii="Arial" w:hAnsi="Arial" w:cs="Arial"/>
          <w:b/>
          <w:color w:val="FFFFFF"/>
          <w:sz w:val="72"/>
          <w:szCs w:val="72"/>
        </w:rPr>
      </w:pPr>
      <w:bookmarkStart w:id="5" w:name="_Toc28087317"/>
      <w:r w:rsidRPr="00AF5E71">
        <w:rPr>
          <w:rFonts w:ascii="Arial" w:hAnsi="Arial" w:cs="Arial"/>
          <w:b/>
          <w:color w:val="FFFFFF"/>
          <w:sz w:val="72"/>
          <w:szCs w:val="72"/>
        </w:rPr>
        <w:t>19-100</w:t>
      </w:r>
      <w:bookmarkEnd w:id="5"/>
    </w:p>
    <w:p w14:paraId="77E34258" w14:textId="6D5C3E6B" w:rsidR="00CF4EB6" w:rsidRPr="00AF5E71" w:rsidRDefault="001B289E" w:rsidP="00BE69EF">
      <w:pPr>
        <w:spacing w:line="240" w:lineRule="auto"/>
        <w:jc w:val="center"/>
        <w:rPr>
          <w:rFonts w:ascii="Arial" w:hAnsi="Arial" w:cs="Arial"/>
          <w:b/>
          <w:color w:val="FFFFFF"/>
          <w:sz w:val="72"/>
          <w:szCs w:val="72"/>
        </w:rPr>
      </w:pPr>
      <w:bookmarkStart w:id="6" w:name="_Toc28087318"/>
      <w:r w:rsidRPr="00AF5E71">
        <w:rPr>
          <w:rFonts w:ascii="Arial" w:hAnsi="Arial" w:cs="Arial"/>
          <w:b/>
          <w:color w:val="FFFFFF"/>
          <w:sz w:val="72"/>
          <w:szCs w:val="72"/>
        </w:rPr>
        <w:t>Controlled Disbursement and Direct Deposit Services</w:t>
      </w:r>
      <w:bookmarkEnd w:id="6"/>
    </w:p>
    <w:p w14:paraId="73AA5612" w14:textId="77777777" w:rsidR="00CF4EB6" w:rsidRPr="006374EC" w:rsidRDefault="00CF4EB6" w:rsidP="00BE69EF">
      <w:pPr>
        <w:spacing w:line="240" w:lineRule="auto"/>
        <w:jc w:val="center"/>
        <w:rPr>
          <w:rFonts w:ascii="Arial" w:hAnsi="Arial" w:cs="Arial"/>
          <w:b/>
          <w:color w:val="FFFFFF"/>
          <w:sz w:val="72"/>
          <w:szCs w:val="72"/>
        </w:rPr>
      </w:pPr>
    </w:p>
    <w:bookmarkEnd w:id="3"/>
    <w:p w14:paraId="222C8F23" w14:textId="77777777" w:rsidR="00897383" w:rsidRDefault="00897383" w:rsidP="00BE69EF">
      <w:pPr>
        <w:spacing w:line="240" w:lineRule="auto"/>
        <w:rPr>
          <w:noProof/>
        </w:rPr>
        <w:sectPr w:rsidR="00897383" w:rsidSect="001004EA">
          <w:type w:val="continuous"/>
          <w:pgSz w:w="12240" w:h="15840"/>
          <w:pgMar w:top="1440" w:right="1440" w:bottom="1440" w:left="1440" w:header="720" w:footer="720" w:gutter="0"/>
          <w:cols w:space="720"/>
          <w:docGrid w:linePitch="360"/>
        </w:sectPr>
      </w:pPr>
    </w:p>
    <w:p w14:paraId="22E836E7" w14:textId="77777777" w:rsidR="00897383" w:rsidRDefault="00B34687" w:rsidP="00BE69EF">
      <w:pPr>
        <w:spacing w:line="240" w:lineRule="auto"/>
        <w:jc w:val="center"/>
        <w:rPr>
          <w:rFonts w:ascii="Arial" w:hAnsi="Arial" w:cs="Arial"/>
          <w:b/>
          <w:noProof/>
          <w:sz w:val="28"/>
          <w:szCs w:val="28"/>
        </w:rPr>
      </w:pPr>
      <w:r w:rsidRPr="00552E7B">
        <w:rPr>
          <w:rFonts w:ascii="Arial" w:hAnsi="Arial" w:cs="Arial"/>
          <w:b/>
          <w:noProof/>
          <w:sz w:val="28"/>
          <w:szCs w:val="28"/>
        </w:rPr>
        <w:lastRenderedPageBreak/>
        <w:t>Table of Contents</w:t>
      </w:r>
    </w:p>
    <w:p w14:paraId="268AE472" w14:textId="77777777" w:rsidR="00F004F4" w:rsidRDefault="00F004F4" w:rsidP="00F004F4">
      <w:pPr>
        <w:spacing w:after="0" w:line="240" w:lineRule="auto"/>
        <w:jc w:val="center"/>
        <w:rPr>
          <w:rFonts w:ascii="Arial" w:hAnsi="Arial" w:cs="Arial"/>
          <w:b/>
          <w:noProof/>
          <w:sz w:val="28"/>
          <w:szCs w:val="28"/>
        </w:rPr>
      </w:pPr>
    </w:p>
    <w:p w14:paraId="227BEB69" w14:textId="418F03A0" w:rsidR="00F004F4" w:rsidRPr="00552E7B" w:rsidRDefault="00F004F4" w:rsidP="00BE69EF">
      <w:pPr>
        <w:spacing w:line="240" w:lineRule="auto"/>
        <w:jc w:val="center"/>
        <w:rPr>
          <w:rFonts w:ascii="Arial" w:hAnsi="Arial" w:cs="Arial"/>
          <w:b/>
          <w:noProof/>
          <w:sz w:val="28"/>
          <w:szCs w:val="28"/>
        </w:rPr>
        <w:sectPr w:rsidR="00F004F4" w:rsidRPr="00552E7B" w:rsidSect="00CE68A0">
          <w:headerReference w:type="first" r:id="rId12"/>
          <w:footerReference w:type="first" r:id="rId13"/>
          <w:pgSz w:w="12240" w:h="15840"/>
          <w:pgMar w:top="1440" w:right="1440" w:bottom="1440" w:left="1440" w:header="360" w:footer="576" w:gutter="0"/>
          <w:pgNumType w:start="2"/>
          <w:cols w:space="720"/>
          <w:docGrid w:linePitch="360"/>
        </w:sectPr>
      </w:pPr>
    </w:p>
    <w:p w14:paraId="1D56567D" w14:textId="32D1642F" w:rsidR="00EB7A9F" w:rsidRPr="00EB7A9F" w:rsidRDefault="006076A9">
      <w:pPr>
        <w:pStyle w:val="TOC1"/>
        <w:rPr>
          <w:rStyle w:val="Hyperlink"/>
          <w:rFonts w:eastAsia="Times New Roman"/>
          <w:bCs/>
          <w:kern w:val="32"/>
          <w:lang w:val="x-none" w:eastAsia="x-none"/>
        </w:rPr>
      </w:pPr>
      <w:r w:rsidRPr="00EB7A9F">
        <w:rPr>
          <w:rStyle w:val="Hyperlink"/>
          <w:rFonts w:eastAsia="Times New Roman"/>
          <w:bCs/>
          <w:kern w:val="32"/>
          <w:lang w:val="x-none" w:eastAsia="x-none"/>
        </w:rPr>
        <w:fldChar w:fldCharType="begin"/>
      </w:r>
      <w:r w:rsidRPr="00EB7A9F">
        <w:rPr>
          <w:rStyle w:val="Hyperlink"/>
          <w:rFonts w:eastAsia="Times New Roman"/>
          <w:bCs/>
          <w:kern w:val="32"/>
          <w:lang w:val="x-none" w:eastAsia="x-none"/>
        </w:rPr>
        <w:instrText xml:space="preserve"> TOC \o "1-3" \h \z \u </w:instrText>
      </w:r>
      <w:r w:rsidRPr="00EB7A9F">
        <w:rPr>
          <w:rStyle w:val="Hyperlink"/>
          <w:rFonts w:eastAsia="Times New Roman"/>
          <w:bCs/>
          <w:kern w:val="32"/>
          <w:lang w:val="x-none" w:eastAsia="x-none"/>
        </w:rPr>
        <w:fldChar w:fldCharType="separate"/>
      </w:r>
      <w:hyperlink w:anchor="_Toc44584001" w:history="1">
        <w:r w:rsidR="00EB7A9F" w:rsidRPr="00467176">
          <w:rPr>
            <w:rStyle w:val="Hyperlink"/>
            <w:rFonts w:eastAsia="Times New Roman"/>
            <w:bCs/>
            <w:kern w:val="32"/>
            <w:lang w:val="x-none" w:eastAsia="x-none"/>
          </w:rPr>
          <w:t>Schedule of Events</w:t>
        </w:r>
        <w:r w:rsidR="00EB7A9F" w:rsidRPr="00EB7A9F">
          <w:rPr>
            <w:rStyle w:val="Hyperlink"/>
            <w:rFonts w:eastAsia="Times New Roman"/>
            <w:bCs/>
            <w:webHidden/>
            <w:kern w:val="32"/>
            <w:lang w:val="x-none" w:eastAsia="x-none"/>
          </w:rPr>
          <w:tab/>
        </w:r>
        <w:r w:rsidR="00EB7A9F" w:rsidRPr="00EB7A9F">
          <w:rPr>
            <w:rStyle w:val="Hyperlink"/>
            <w:rFonts w:eastAsia="Times New Roman"/>
            <w:bCs/>
            <w:webHidden/>
            <w:kern w:val="32"/>
            <w:lang w:val="x-none" w:eastAsia="x-none"/>
          </w:rPr>
          <w:fldChar w:fldCharType="begin"/>
        </w:r>
        <w:r w:rsidR="00EB7A9F" w:rsidRPr="00EB7A9F">
          <w:rPr>
            <w:rStyle w:val="Hyperlink"/>
            <w:rFonts w:eastAsia="Times New Roman"/>
            <w:bCs/>
            <w:webHidden/>
            <w:kern w:val="32"/>
            <w:lang w:val="x-none" w:eastAsia="x-none"/>
          </w:rPr>
          <w:instrText xml:space="preserve"> PAGEREF _Toc44584001 \h </w:instrText>
        </w:r>
        <w:r w:rsidR="00EB7A9F" w:rsidRPr="00EB7A9F">
          <w:rPr>
            <w:rStyle w:val="Hyperlink"/>
            <w:rFonts w:eastAsia="Times New Roman"/>
            <w:bCs/>
            <w:webHidden/>
            <w:kern w:val="32"/>
            <w:lang w:val="x-none" w:eastAsia="x-none"/>
          </w:rPr>
        </w:r>
        <w:r w:rsidR="00EB7A9F" w:rsidRPr="00EB7A9F">
          <w:rPr>
            <w:rStyle w:val="Hyperlink"/>
            <w:rFonts w:eastAsia="Times New Roman"/>
            <w:bCs/>
            <w:webHidden/>
            <w:kern w:val="32"/>
            <w:lang w:val="x-none" w:eastAsia="x-none"/>
          </w:rPr>
          <w:fldChar w:fldCharType="separate"/>
        </w:r>
        <w:r w:rsidR="00536A69">
          <w:rPr>
            <w:rStyle w:val="Hyperlink"/>
            <w:rFonts w:eastAsia="Times New Roman"/>
            <w:bCs/>
            <w:webHidden/>
            <w:kern w:val="32"/>
            <w:lang w:val="x-none" w:eastAsia="x-none"/>
          </w:rPr>
          <w:t>5</w:t>
        </w:r>
        <w:r w:rsidR="00EB7A9F" w:rsidRPr="00EB7A9F">
          <w:rPr>
            <w:rStyle w:val="Hyperlink"/>
            <w:rFonts w:eastAsia="Times New Roman"/>
            <w:bCs/>
            <w:webHidden/>
            <w:kern w:val="32"/>
            <w:lang w:val="x-none" w:eastAsia="x-none"/>
          </w:rPr>
          <w:fldChar w:fldCharType="end"/>
        </w:r>
      </w:hyperlink>
    </w:p>
    <w:p w14:paraId="1440BEDF" w14:textId="7A3681BF" w:rsidR="00EB7A9F" w:rsidRPr="00EB7A9F" w:rsidRDefault="00937FAC">
      <w:pPr>
        <w:pStyle w:val="TOC1"/>
        <w:rPr>
          <w:rStyle w:val="Hyperlink"/>
          <w:rFonts w:eastAsia="Times New Roman"/>
          <w:bCs/>
          <w:kern w:val="32"/>
          <w:lang w:val="x-none" w:eastAsia="x-none"/>
        </w:rPr>
      </w:pPr>
      <w:hyperlink w:anchor="_Toc44584002" w:history="1">
        <w:r w:rsidR="00EB7A9F" w:rsidRPr="00EB7A9F">
          <w:rPr>
            <w:rStyle w:val="Hyperlink"/>
            <w:rFonts w:eastAsia="Times New Roman"/>
            <w:bCs/>
            <w:kern w:val="32"/>
            <w:lang w:val="x-none" w:eastAsia="x-none"/>
          </w:rPr>
          <w:t>Preface</w:t>
        </w:r>
        <w:r w:rsidR="00EB7A9F" w:rsidRPr="00EB7A9F">
          <w:rPr>
            <w:rStyle w:val="Hyperlink"/>
            <w:rFonts w:eastAsia="Times New Roman"/>
            <w:bCs/>
            <w:webHidden/>
            <w:kern w:val="32"/>
            <w:lang w:val="x-none" w:eastAsia="x-none"/>
          </w:rPr>
          <w:tab/>
        </w:r>
        <w:r w:rsidR="00EB7A9F" w:rsidRPr="00EB7A9F">
          <w:rPr>
            <w:rStyle w:val="Hyperlink"/>
            <w:rFonts w:eastAsia="Times New Roman"/>
            <w:bCs/>
            <w:webHidden/>
            <w:kern w:val="32"/>
            <w:lang w:val="x-none" w:eastAsia="x-none"/>
          </w:rPr>
          <w:fldChar w:fldCharType="begin"/>
        </w:r>
        <w:r w:rsidR="00EB7A9F" w:rsidRPr="00EB7A9F">
          <w:rPr>
            <w:rStyle w:val="Hyperlink"/>
            <w:rFonts w:eastAsia="Times New Roman"/>
            <w:bCs/>
            <w:webHidden/>
            <w:kern w:val="32"/>
            <w:lang w:val="x-none" w:eastAsia="x-none"/>
          </w:rPr>
          <w:instrText xml:space="preserve"> PAGEREF _Toc44584002 \h </w:instrText>
        </w:r>
        <w:r w:rsidR="00EB7A9F" w:rsidRPr="00EB7A9F">
          <w:rPr>
            <w:rStyle w:val="Hyperlink"/>
            <w:rFonts w:eastAsia="Times New Roman"/>
            <w:bCs/>
            <w:webHidden/>
            <w:kern w:val="32"/>
            <w:lang w:val="x-none" w:eastAsia="x-none"/>
          </w:rPr>
        </w:r>
        <w:r w:rsidR="00EB7A9F" w:rsidRPr="00EB7A9F">
          <w:rPr>
            <w:rStyle w:val="Hyperlink"/>
            <w:rFonts w:eastAsia="Times New Roman"/>
            <w:bCs/>
            <w:webHidden/>
            <w:kern w:val="32"/>
            <w:lang w:val="x-none" w:eastAsia="x-none"/>
          </w:rPr>
          <w:fldChar w:fldCharType="separate"/>
        </w:r>
        <w:r w:rsidR="00536A69">
          <w:rPr>
            <w:rStyle w:val="Hyperlink"/>
            <w:rFonts w:eastAsia="Times New Roman"/>
            <w:bCs/>
            <w:webHidden/>
            <w:kern w:val="32"/>
            <w:lang w:val="x-none" w:eastAsia="x-none"/>
          </w:rPr>
          <w:t>6</w:t>
        </w:r>
        <w:r w:rsidR="00EB7A9F" w:rsidRPr="00EB7A9F">
          <w:rPr>
            <w:rStyle w:val="Hyperlink"/>
            <w:rFonts w:eastAsia="Times New Roman"/>
            <w:bCs/>
            <w:webHidden/>
            <w:kern w:val="32"/>
            <w:lang w:val="x-none" w:eastAsia="x-none"/>
          </w:rPr>
          <w:fldChar w:fldCharType="end"/>
        </w:r>
      </w:hyperlink>
    </w:p>
    <w:p w14:paraId="12E7331A" w14:textId="1AA3B10C" w:rsidR="00EB7A9F" w:rsidRPr="00EB7A9F" w:rsidRDefault="00937FAC" w:rsidP="00EB7A9F">
      <w:pPr>
        <w:pStyle w:val="TOC2"/>
        <w:rPr>
          <w:rStyle w:val="Hyperlink"/>
          <w:rFonts w:ascii="Arial" w:hAnsi="Arial" w:cs="Arial"/>
          <w:noProof/>
        </w:rPr>
      </w:pPr>
      <w:hyperlink w:anchor="_Toc44584003" w:history="1">
        <w:r w:rsidR="00EB7A9F" w:rsidRPr="00EB7A9F">
          <w:rPr>
            <w:rStyle w:val="Hyperlink"/>
            <w:rFonts w:ascii="Arial" w:hAnsi="Arial" w:cs="Arial"/>
            <w:noProof/>
          </w:rPr>
          <w:t>A.</w:t>
        </w:r>
        <w:r w:rsidR="00EB7A9F" w:rsidRPr="00EB7A9F">
          <w:rPr>
            <w:rStyle w:val="Hyperlink"/>
            <w:rFonts w:ascii="Arial" w:hAnsi="Arial" w:cs="Arial"/>
            <w:noProof/>
          </w:rPr>
          <w:tab/>
          <w:t>Procurement Lobbying – Offerer Understanding of, and Compliance with, Procurement Lobbying Guidelines</w:t>
        </w:r>
        <w:r w:rsidR="00EB7A9F" w:rsidRPr="00EB7A9F">
          <w:rPr>
            <w:rStyle w:val="Hyperlink"/>
            <w:rFonts w:ascii="Arial" w:hAnsi="Arial" w:cs="Arial"/>
            <w:noProof/>
            <w:webHidden/>
          </w:rPr>
          <w:tab/>
        </w:r>
        <w:r w:rsidR="00EB7A9F" w:rsidRPr="00EB7A9F">
          <w:rPr>
            <w:rStyle w:val="Hyperlink"/>
            <w:rFonts w:ascii="Arial" w:hAnsi="Arial" w:cs="Arial"/>
            <w:noProof/>
            <w:webHidden/>
          </w:rPr>
          <w:fldChar w:fldCharType="begin"/>
        </w:r>
        <w:r w:rsidR="00EB7A9F" w:rsidRPr="00EB7A9F">
          <w:rPr>
            <w:rStyle w:val="Hyperlink"/>
            <w:rFonts w:ascii="Arial" w:hAnsi="Arial" w:cs="Arial"/>
            <w:noProof/>
            <w:webHidden/>
          </w:rPr>
          <w:instrText xml:space="preserve"> PAGEREF _Toc44584003 \h </w:instrText>
        </w:r>
        <w:r w:rsidR="00EB7A9F" w:rsidRPr="00EB7A9F">
          <w:rPr>
            <w:rStyle w:val="Hyperlink"/>
            <w:rFonts w:ascii="Arial" w:hAnsi="Arial" w:cs="Arial"/>
            <w:noProof/>
            <w:webHidden/>
          </w:rPr>
        </w:r>
        <w:r w:rsidR="00EB7A9F" w:rsidRPr="00EB7A9F">
          <w:rPr>
            <w:rStyle w:val="Hyperlink"/>
            <w:rFonts w:ascii="Arial" w:hAnsi="Arial" w:cs="Arial"/>
            <w:noProof/>
            <w:webHidden/>
          </w:rPr>
          <w:fldChar w:fldCharType="separate"/>
        </w:r>
        <w:r w:rsidR="00536A69">
          <w:rPr>
            <w:rStyle w:val="Hyperlink"/>
            <w:rFonts w:ascii="Arial" w:hAnsi="Arial" w:cs="Arial"/>
            <w:noProof/>
            <w:webHidden/>
          </w:rPr>
          <w:t>6</w:t>
        </w:r>
        <w:r w:rsidR="00EB7A9F" w:rsidRPr="00EB7A9F">
          <w:rPr>
            <w:rStyle w:val="Hyperlink"/>
            <w:rFonts w:ascii="Arial" w:hAnsi="Arial" w:cs="Arial"/>
            <w:noProof/>
            <w:webHidden/>
          </w:rPr>
          <w:fldChar w:fldCharType="end"/>
        </w:r>
      </w:hyperlink>
    </w:p>
    <w:p w14:paraId="4AA027DD" w14:textId="5466ABA0" w:rsidR="00EB7A9F" w:rsidRPr="00EB7A9F" w:rsidRDefault="00937FAC" w:rsidP="00EB7A9F">
      <w:pPr>
        <w:pStyle w:val="TOC2"/>
        <w:rPr>
          <w:rStyle w:val="Hyperlink"/>
          <w:rFonts w:ascii="Arial" w:hAnsi="Arial" w:cs="Arial"/>
          <w:noProof/>
        </w:rPr>
      </w:pPr>
      <w:hyperlink w:anchor="_Toc44584004" w:history="1">
        <w:r w:rsidR="00EB7A9F" w:rsidRPr="00EB7A9F">
          <w:rPr>
            <w:rStyle w:val="Hyperlink"/>
            <w:rFonts w:ascii="Arial" w:hAnsi="Arial" w:cs="Arial"/>
            <w:noProof/>
          </w:rPr>
          <w:t>B.</w:t>
        </w:r>
        <w:r w:rsidR="00EB7A9F" w:rsidRPr="00EB7A9F">
          <w:rPr>
            <w:rStyle w:val="Hyperlink"/>
            <w:rFonts w:ascii="Arial" w:hAnsi="Arial" w:cs="Arial"/>
            <w:noProof/>
          </w:rPr>
          <w:tab/>
          <w:t>Proposal Questions/Inquiries</w:t>
        </w:r>
        <w:r w:rsidR="00EB7A9F" w:rsidRPr="00EB7A9F">
          <w:rPr>
            <w:rStyle w:val="Hyperlink"/>
            <w:rFonts w:ascii="Arial" w:hAnsi="Arial" w:cs="Arial"/>
            <w:noProof/>
            <w:webHidden/>
          </w:rPr>
          <w:tab/>
        </w:r>
        <w:r w:rsidR="00EB7A9F" w:rsidRPr="00EB7A9F">
          <w:rPr>
            <w:rStyle w:val="Hyperlink"/>
            <w:rFonts w:ascii="Arial" w:hAnsi="Arial" w:cs="Arial"/>
            <w:noProof/>
            <w:webHidden/>
          </w:rPr>
          <w:fldChar w:fldCharType="begin"/>
        </w:r>
        <w:r w:rsidR="00EB7A9F" w:rsidRPr="00EB7A9F">
          <w:rPr>
            <w:rStyle w:val="Hyperlink"/>
            <w:rFonts w:ascii="Arial" w:hAnsi="Arial" w:cs="Arial"/>
            <w:noProof/>
            <w:webHidden/>
          </w:rPr>
          <w:instrText xml:space="preserve"> PAGEREF _Toc44584004 \h </w:instrText>
        </w:r>
        <w:r w:rsidR="00EB7A9F" w:rsidRPr="00EB7A9F">
          <w:rPr>
            <w:rStyle w:val="Hyperlink"/>
            <w:rFonts w:ascii="Arial" w:hAnsi="Arial" w:cs="Arial"/>
            <w:noProof/>
            <w:webHidden/>
          </w:rPr>
        </w:r>
        <w:r w:rsidR="00EB7A9F" w:rsidRPr="00EB7A9F">
          <w:rPr>
            <w:rStyle w:val="Hyperlink"/>
            <w:rFonts w:ascii="Arial" w:hAnsi="Arial" w:cs="Arial"/>
            <w:noProof/>
            <w:webHidden/>
          </w:rPr>
          <w:fldChar w:fldCharType="separate"/>
        </w:r>
        <w:r w:rsidR="00536A69">
          <w:rPr>
            <w:rStyle w:val="Hyperlink"/>
            <w:rFonts w:ascii="Arial" w:hAnsi="Arial" w:cs="Arial"/>
            <w:noProof/>
            <w:webHidden/>
          </w:rPr>
          <w:t>7</w:t>
        </w:r>
        <w:r w:rsidR="00EB7A9F" w:rsidRPr="00EB7A9F">
          <w:rPr>
            <w:rStyle w:val="Hyperlink"/>
            <w:rFonts w:ascii="Arial" w:hAnsi="Arial" w:cs="Arial"/>
            <w:noProof/>
            <w:webHidden/>
          </w:rPr>
          <w:fldChar w:fldCharType="end"/>
        </w:r>
      </w:hyperlink>
    </w:p>
    <w:p w14:paraId="7D2624B2" w14:textId="286EE842" w:rsidR="00EB7A9F" w:rsidRPr="00EB7A9F" w:rsidRDefault="00937FAC" w:rsidP="00EB7A9F">
      <w:pPr>
        <w:pStyle w:val="TOC2"/>
        <w:rPr>
          <w:rStyle w:val="Hyperlink"/>
          <w:rFonts w:ascii="Arial" w:hAnsi="Arial" w:cs="Arial"/>
          <w:noProof/>
        </w:rPr>
      </w:pPr>
      <w:hyperlink w:anchor="_Toc44584005" w:history="1">
        <w:r w:rsidR="00EB7A9F" w:rsidRPr="00EB7A9F">
          <w:rPr>
            <w:rStyle w:val="Hyperlink"/>
            <w:rFonts w:ascii="Arial" w:hAnsi="Arial" w:cs="Arial"/>
            <w:noProof/>
          </w:rPr>
          <w:t>C.</w:t>
        </w:r>
        <w:r w:rsidR="00EB7A9F" w:rsidRPr="00EB7A9F">
          <w:rPr>
            <w:rStyle w:val="Hyperlink"/>
            <w:rFonts w:ascii="Arial" w:hAnsi="Arial" w:cs="Arial"/>
            <w:noProof/>
          </w:rPr>
          <w:tab/>
          <w:t>RFP Amendments/Announcements</w:t>
        </w:r>
        <w:r w:rsidR="00EB7A9F" w:rsidRPr="00EB7A9F">
          <w:rPr>
            <w:rStyle w:val="Hyperlink"/>
            <w:rFonts w:ascii="Arial" w:hAnsi="Arial" w:cs="Arial"/>
            <w:noProof/>
            <w:webHidden/>
          </w:rPr>
          <w:tab/>
        </w:r>
        <w:r w:rsidR="00EB7A9F" w:rsidRPr="00EB7A9F">
          <w:rPr>
            <w:rStyle w:val="Hyperlink"/>
            <w:rFonts w:ascii="Arial" w:hAnsi="Arial" w:cs="Arial"/>
            <w:noProof/>
            <w:webHidden/>
          </w:rPr>
          <w:fldChar w:fldCharType="begin"/>
        </w:r>
        <w:r w:rsidR="00EB7A9F" w:rsidRPr="00EB7A9F">
          <w:rPr>
            <w:rStyle w:val="Hyperlink"/>
            <w:rFonts w:ascii="Arial" w:hAnsi="Arial" w:cs="Arial"/>
            <w:noProof/>
            <w:webHidden/>
          </w:rPr>
          <w:instrText xml:space="preserve"> PAGEREF _Toc44584005 \h </w:instrText>
        </w:r>
        <w:r w:rsidR="00EB7A9F" w:rsidRPr="00EB7A9F">
          <w:rPr>
            <w:rStyle w:val="Hyperlink"/>
            <w:rFonts w:ascii="Arial" w:hAnsi="Arial" w:cs="Arial"/>
            <w:noProof/>
            <w:webHidden/>
          </w:rPr>
        </w:r>
        <w:r w:rsidR="00EB7A9F" w:rsidRPr="00EB7A9F">
          <w:rPr>
            <w:rStyle w:val="Hyperlink"/>
            <w:rFonts w:ascii="Arial" w:hAnsi="Arial" w:cs="Arial"/>
            <w:noProof/>
            <w:webHidden/>
          </w:rPr>
          <w:fldChar w:fldCharType="separate"/>
        </w:r>
        <w:r w:rsidR="00536A69">
          <w:rPr>
            <w:rStyle w:val="Hyperlink"/>
            <w:rFonts w:ascii="Arial" w:hAnsi="Arial" w:cs="Arial"/>
            <w:noProof/>
            <w:webHidden/>
          </w:rPr>
          <w:t>7</w:t>
        </w:r>
        <w:r w:rsidR="00EB7A9F" w:rsidRPr="00EB7A9F">
          <w:rPr>
            <w:rStyle w:val="Hyperlink"/>
            <w:rFonts w:ascii="Arial" w:hAnsi="Arial" w:cs="Arial"/>
            <w:noProof/>
            <w:webHidden/>
          </w:rPr>
          <w:fldChar w:fldCharType="end"/>
        </w:r>
      </w:hyperlink>
    </w:p>
    <w:p w14:paraId="3B5AB195" w14:textId="56112087" w:rsidR="00EB7A9F" w:rsidRPr="00EB7A9F" w:rsidRDefault="00937FAC" w:rsidP="00EB7A9F">
      <w:pPr>
        <w:pStyle w:val="TOC2"/>
        <w:rPr>
          <w:rStyle w:val="Hyperlink"/>
          <w:rFonts w:ascii="Arial" w:hAnsi="Arial" w:cs="Arial"/>
          <w:noProof/>
        </w:rPr>
      </w:pPr>
      <w:hyperlink w:anchor="_Toc44584006" w:history="1">
        <w:r w:rsidR="00EB7A9F" w:rsidRPr="00EB7A9F">
          <w:rPr>
            <w:rStyle w:val="Hyperlink"/>
            <w:rFonts w:ascii="Arial" w:hAnsi="Arial" w:cs="Arial"/>
            <w:noProof/>
          </w:rPr>
          <w:t>D.</w:t>
        </w:r>
        <w:r w:rsidR="00EB7A9F" w:rsidRPr="00EB7A9F">
          <w:rPr>
            <w:rStyle w:val="Hyperlink"/>
            <w:rFonts w:ascii="Arial" w:hAnsi="Arial" w:cs="Arial"/>
            <w:noProof/>
          </w:rPr>
          <w:tab/>
          <w:t>Response to Bidder Questions and Requests for Clarification</w:t>
        </w:r>
        <w:r w:rsidR="00EB7A9F" w:rsidRPr="00EB7A9F">
          <w:rPr>
            <w:rStyle w:val="Hyperlink"/>
            <w:rFonts w:ascii="Arial" w:hAnsi="Arial" w:cs="Arial"/>
            <w:noProof/>
            <w:webHidden/>
          </w:rPr>
          <w:tab/>
        </w:r>
        <w:r w:rsidR="00EB7A9F" w:rsidRPr="00EB7A9F">
          <w:rPr>
            <w:rStyle w:val="Hyperlink"/>
            <w:rFonts w:ascii="Arial" w:hAnsi="Arial" w:cs="Arial"/>
            <w:noProof/>
            <w:webHidden/>
          </w:rPr>
          <w:fldChar w:fldCharType="begin"/>
        </w:r>
        <w:r w:rsidR="00EB7A9F" w:rsidRPr="00EB7A9F">
          <w:rPr>
            <w:rStyle w:val="Hyperlink"/>
            <w:rFonts w:ascii="Arial" w:hAnsi="Arial" w:cs="Arial"/>
            <w:noProof/>
            <w:webHidden/>
          </w:rPr>
          <w:instrText xml:space="preserve"> PAGEREF _Toc44584006 \h </w:instrText>
        </w:r>
        <w:r w:rsidR="00EB7A9F" w:rsidRPr="00EB7A9F">
          <w:rPr>
            <w:rStyle w:val="Hyperlink"/>
            <w:rFonts w:ascii="Arial" w:hAnsi="Arial" w:cs="Arial"/>
            <w:noProof/>
            <w:webHidden/>
          </w:rPr>
        </w:r>
        <w:r w:rsidR="00EB7A9F" w:rsidRPr="00EB7A9F">
          <w:rPr>
            <w:rStyle w:val="Hyperlink"/>
            <w:rFonts w:ascii="Arial" w:hAnsi="Arial" w:cs="Arial"/>
            <w:noProof/>
            <w:webHidden/>
          </w:rPr>
          <w:fldChar w:fldCharType="separate"/>
        </w:r>
        <w:r w:rsidR="00536A69">
          <w:rPr>
            <w:rStyle w:val="Hyperlink"/>
            <w:rFonts w:ascii="Arial" w:hAnsi="Arial" w:cs="Arial"/>
            <w:noProof/>
            <w:webHidden/>
          </w:rPr>
          <w:t>7</w:t>
        </w:r>
        <w:r w:rsidR="00EB7A9F" w:rsidRPr="00EB7A9F">
          <w:rPr>
            <w:rStyle w:val="Hyperlink"/>
            <w:rFonts w:ascii="Arial" w:hAnsi="Arial" w:cs="Arial"/>
            <w:noProof/>
            <w:webHidden/>
          </w:rPr>
          <w:fldChar w:fldCharType="end"/>
        </w:r>
      </w:hyperlink>
    </w:p>
    <w:p w14:paraId="215B70C8" w14:textId="3FA96B18" w:rsidR="00EB7A9F" w:rsidRPr="00EB7A9F" w:rsidRDefault="00937FAC" w:rsidP="00EB7A9F">
      <w:pPr>
        <w:pStyle w:val="TOC2"/>
        <w:rPr>
          <w:rStyle w:val="Hyperlink"/>
          <w:rFonts w:ascii="Arial" w:hAnsi="Arial" w:cs="Arial"/>
          <w:noProof/>
        </w:rPr>
      </w:pPr>
      <w:hyperlink w:anchor="_Toc44584007" w:history="1">
        <w:r w:rsidR="00EB7A9F" w:rsidRPr="00EB7A9F">
          <w:rPr>
            <w:rStyle w:val="Hyperlink"/>
            <w:rFonts w:ascii="Arial" w:hAnsi="Arial" w:cs="Arial"/>
            <w:noProof/>
          </w:rPr>
          <w:t>E.</w:t>
        </w:r>
        <w:r w:rsidR="00EB7A9F" w:rsidRPr="00EB7A9F">
          <w:rPr>
            <w:rStyle w:val="Hyperlink"/>
            <w:rFonts w:ascii="Arial" w:hAnsi="Arial" w:cs="Arial"/>
            <w:noProof/>
          </w:rPr>
          <w:tab/>
          <w:t>Notification of Intent to Bid</w:t>
        </w:r>
        <w:r w:rsidR="00EB7A9F" w:rsidRPr="00EB7A9F">
          <w:rPr>
            <w:rStyle w:val="Hyperlink"/>
            <w:rFonts w:ascii="Arial" w:hAnsi="Arial" w:cs="Arial"/>
            <w:noProof/>
            <w:webHidden/>
          </w:rPr>
          <w:tab/>
        </w:r>
        <w:r w:rsidR="00EB7A9F" w:rsidRPr="00EB7A9F">
          <w:rPr>
            <w:rStyle w:val="Hyperlink"/>
            <w:rFonts w:ascii="Arial" w:hAnsi="Arial" w:cs="Arial"/>
            <w:noProof/>
            <w:webHidden/>
          </w:rPr>
          <w:fldChar w:fldCharType="begin"/>
        </w:r>
        <w:r w:rsidR="00EB7A9F" w:rsidRPr="00EB7A9F">
          <w:rPr>
            <w:rStyle w:val="Hyperlink"/>
            <w:rFonts w:ascii="Arial" w:hAnsi="Arial" w:cs="Arial"/>
            <w:noProof/>
            <w:webHidden/>
          </w:rPr>
          <w:instrText xml:space="preserve"> PAGEREF _Toc44584007 \h </w:instrText>
        </w:r>
        <w:r w:rsidR="00EB7A9F" w:rsidRPr="00EB7A9F">
          <w:rPr>
            <w:rStyle w:val="Hyperlink"/>
            <w:rFonts w:ascii="Arial" w:hAnsi="Arial" w:cs="Arial"/>
            <w:noProof/>
            <w:webHidden/>
          </w:rPr>
        </w:r>
        <w:r w:rsidR="00EB7A9F" w:rsidRPr="00EB7A9F">
          <w:rPr>
            <w:rStyle w:val="Hyperlink"/>
            <w:rFonts w:ascii="Arial" w:hAnsi="Arial" w:cs="Arial"/>
            <w:noProof/>
            <w:webHidden/>
          </w:rPr>
          <w:fldChar w:fldCharType="separate"/>
        </w:r>
        <w:r w:rsidR="00536A69">
          <w:rPr>
            <w:rStyle w:val="Hyperlink"/>
            <w:rFonts w:ascii="Arial" w:hAnsi="Arial" w:cs="Arial"/>
            <w:noProof/>
            <w:webHidden/>
          </w:rPr>
          <w:t>7</w:t>
        </w:r>
        <w:r w:rsidR="00EB7A9F" w:rsidRPr="00EB7A9F">
          <w:rPr>
            <w:rStyle w:val="Hyperlink"/>
            <w:rFonts w:ascii="Arial" w:hAnsi="Arial" w:cs="Arial"/>
            <w:noProof/>
            <w:webHidden/>
          </w:rPr>
          <w:fldChar w:fldCharType="end"/>
        </w:r>
      </w:hyperlink>
    </w:p>
    <w:p w14:paraId="4C025F5A" w14:textId="139E49B8" w:rsidR="00EB7A9F" w:rsidRPr="00EB7A9F" w:rsidRDefault="00937FAC" w:rsidP="00EB7A9F">
      <w:pPr>
        <w:pStyle w:val="TOC2"/>
        <w:rPr>
          <w:rStyle w:val="Hyperlink"/>
          <w:rFonts w:ascii="Arial" w:hAnsi="Arial" w:cs="Arial"/>
          <w:noProof/>
        </w:rPr>
      </w:pPr>
      <w:hyperlink w:anchor="_Toc44584008" w:history="1">
        <w:r w:rsidR="00EB7A9F" w:rsidRPr="00EB7A9F">
          <w:rPr>
            <w:rStyle w:val="Hyperlink"/>
            <w:rFonts w:ascii="Arial" w:hAnsi="Arial" w:cs="Arial"/>
            <w:noProof/>
          </w:rPr>
          <w:t>F.</w:t>
        </w:r>
        <w:r w:rsidR="00EB7A9F" w:rsidRPr="00EB7A9F">
          <w:rPr>
            <w:rStyle w:val="Hyperlink"/>
            <w:rFonts w:ascii="Arial" w:hAnsi="Arial" w:cs="Arial"/>
            <w:noProof/>
          </w:rPr>
          <w:tab/>
          <w:t>Submission of Proposals</w:t>
        </w:r>
        <w:r w:rsidR="00EB7A9F" w:rsidRPr="00EB7A9F">
          <w:rPr>
            <w:rStyle w:val="Hyperlink"/>
            <w:rFonts w:ascii="Arial" w:hAnsi="Arial" w:cs="Arial"/>
            <w:noProof/>
            <w:webHidden/>
          </w:rPr>
          <w:tab/>
        </w:r>
        <w:r w:rsidR="00EB7A9F" w:rsidRPr="00EB7A9F">
          <w:rPr>
            <w:rStyle w:val="Hyperlink"/>
            <w:rFonts w:ascii="Arial" w:hAnsi="Arial" w:cs="Arial"/>
            <w:noProof/>
            <w:webHidden/>
          </w:rPr>
          <w:fldChar w:fldCharType="begin"/>
        </w:r>
        <w:r w:rsidR="00EB7A9F" w:rsidRPr="00EB7A9F">
          <w:rPr>
            <w:rStyle w:val="Hyperlink"/>
            <w:rFonts w:ascii="Arial" w:hAnsi="Arial" w:cs="Arial"/>
            <w:noProof/>
            <w:webHidden/>
          </w:rPr>
          <w:instrText xml:space="preserve"> PAGEREF _Toc44584008 \h </w:instrText>
        </w:r>
        <w:r w:rsidR="00EB7A9F" w:rsidRPr="00EB7A9F">
          <w:rPr>
            <w:rStyle w:val="Hyperlink"/>
            <w:rFonts w:ascii="Arial" w:hAnsi="Arial" w:cs="Arial"/>
            <w:noProof/>
            <w:webHidden/>
          </w:rPr>
        </w:r>
        <w:r w:rsidR="00EB7A9F" w:rsidRPr="00EB7A9F">
          <w:rPr>
            <w:rStyle w:val="Hyperlink"/>
            <w:rFonts w:ascii="Arial" w:hAnsi="Arial" w:cs="Arial"/>
            <w:noProof/>
            <w:webHidden/>
          </w:rPr>
          <w:fldChar w:fldCharType="separate"/>
        </w:r>
        <w:r w:rsidR="00536A69">
          <w:rPr>
            <w:rStyle w:val="Hyperlink"/>
            <w:rFonts w:ascii="Arial" w:hAnsi="Arial" w:cs="Arial"/>
            <w:noProof/>
            <w:webHidden/>
          </w:rPr>
          <w:t>8</w:t>
        </w:r>
        <w:r w:rsidR="00EB7A9F" w:rsidRPr="00EB7A9F">
          <w:rPr>
            <w:rStyle w:val="Hyperlink"/>
            <w:rFonts w:ascii="Arial" w:hAnsi="Arial" w:cs="Arial"/>
            <w:noProof/>
            <w:webHidden/>
          </w:rPr>
          <w:fldChar w:fldCharType="end"/>
        </w:r>
      </w:hyperlink>
    </w:p>
    <w:p w14:paraId="1210F077" w14:textId="5C8E4007" w:rsidR="00EB7A9F" w:rsidRPr="00EB7A9F" w:rsidRDefault="00937FAC" w:rsidP="00EB7A9F">
      <w:pPr>
        <w:pStyle w:val="TOC2"/>
        <w:rPr>
          <w:rStyle w:val="Hyperlink"/>
          <w:rFonts w:ascii="Arial" w:hAnsi="Arial" w:cs="Arial"/>
          <w:noProof/>
        </w:rPr>
      </w:pPr>
      <w:hyperlink w:anchor="_Toc44584009" w:history="1">
        <w:r w:rsidR="00EB7A9F" w:rsidRPr="00EB7A9F">
          <w:rPr>
            <w:rStyle w:val="Hyperlink"/>
            <w:rFonts w:ascii="Arial" w:hAnsi="Arial" w:cs="Arial"/>
            <w:noProof/>
          </w:rPr>
          <w:t>G.</w:t>
        </w:r>
        <w:r w:rsidR="00EB7A9F" w:rsidRPr="00EB7A9F">
          <w:rPr>
            <w:rStyle w:val="Hyperlink"/>
            <w:rFonts w:ascii="Arial" w:hAnsi="Arial" w:cs="Arial"/>
            <w:noProof/>
          </w:rPr>
          <w:tab/>
          <w:t>Contract Signing</w:t>
        </w:r>
        <w:r w:rsidR="00EB7A9F" w:rsidRPr="00EB7A9F">
          <w:rPr>
            <w:rStyle w:val="Hyperlink"/>
            <w:rFonts w:ascii="Arial" w:hAnsi="Arial" w:cs="Arial"/>
            <w:noProof/>
            <w:webHidden/>
          </w:rPr>
          <w:tab/>
        </w:r>
        <w:r w:rsidR="00EB7A9F" w:rsidRPr="00EB7A9F">
          <w:rPr>
            <w:rStyle w:val="Hyperlink"/>
            <w:rFonts w:ascii="Arial" w:hAnsi="Arial" w:cs="Arial"/>
            <w:noProof/>
            <w:webHidden/>
          </w:rPr>
          <w:fldChar w:fldCharType="begin"/>
        </w:r>
        <w:r w:rsidR="00EB7A9F" w:rsidRPr="00EB7A9F">
          <w:rPr>
            <w:rStyle w:val="Hyperlink"/>
            <w:rFonts w:ascii="Arial" w:hAnsi="Arial" w:cs="Arial"/>
            <w:noProof/>
            <w:webHidden/>
          </w:rPr>
          <w:instrText xml:space="preserve"> PAGEREF _Toc44584009 \h </w:instrText>
        </w:r>
        <w:r w:rsidR="00EB7A9F" w:rsidRPr="00EB7A9F">
          <w:rPr>
            <w:rStyle w:val="Hyperlink"/>
            <w:rFonts w:ascii="Arial" w:hAnsi="Arial" w:cs="Arial"/>
            <w:noProof/>
            <w:webHidden/>
          </w:rPr>
        </w:r>
        <w:r w:rsidR="00EB7A9F" w:rsidRPr="00EB7A9F">
          <w:rPr>
            <w:rStyle w:val="Hyperlink"/>
            <w:rFonts w:ascii="Arial" w:hAnsi="Arial" w:cs="Arial"/>
            <w:noProof/>
            <w:webHidden/>
          </w:rPr>
          <w:fldChar w:fldCharType="separate"/>
        </w:r>
        <w:r w:rsidR="00536A69">
          <w:rPr>
            <w:rStyle w:val="Hyperlink"/>
            <w:rFonts w:ascii="Arial" w:hAnsi="Arial" w:cs="Arial"/>
            <w:noProof/>
            <w:webHidden/>
          </w:rPr>
          <w:t>8</w:t>
        </w:r>
        <w:r w:rsidR="00EB7A9F" w:rsidRPr="00EB7A9F">
          <w:rPr>
            <w:rStyle w:val="Hyperlink"/>
            <w:rFonts w:ascii="Arial" w:hAnsi="Arial" w:cs="Arial"/>
            <w:noProof/>
            <w:webHidden/>
          </w:rPr>
          <w:fldChar w:fldCharType="end"/>
        </w:r>
      </w:hyperlink>
    </w:p>
    <w:p w14:paraId="2EE5C6DE" w14:textId="77B0C19B" w:rsidR="00EB7A9F" w:rsidRPr="00EB7A9F" w:rsidRDefault="00937FAC" w:rsidP="00EB7A9F">
      <w:pPr>
        <w:pStyle w:val="TOC2"/>
        <w:rPr>
          <w:rStyle w:val="Hyperlink"/>
          <w:rFonts w:ascii="Arial" w:hAnsi="Arial" w:cs="Arial"/>
          <w:noProof/>
        </w:rPr>
      </w:pPr>
      <w:hyperlink w:anchor="_Toc44584010" w:history="1">
        <w:r w:rsidR="00EB7A9F" w:rsidRPr="00EB7A9F">
          <w:rPr>
            <w:rStyle w:val="Hyperlink"/>
            <w:rFonts w:ascii="Arial" w:hAnsi="Arial" w:cs="Arial"/>
            <w:noProof/>
          </w:rPr>
          <w:t>H.</w:t>
        </w:r>
        <w:r w:rsidR="00EB7A9F" w:rsidRPr="00EB7A9F">
          <w:rPr>
            <w:rStyle w:val="Hyperlink"/>
            <w:rFonts w:ascii="Arial" w:hAnsi="Arial" w:cs="Arial"/>
            <w:noProof/>
          </w:rPr>
          <w:tab/>
          <w:t>Contract Term</w:t>
        </w:r>
        <w:r w:rsidR="00EB7A9F" w:rsidRPr="00EB7A9F">
          <w:rPr>
            <w:rStyle w:val="Hyperlink"/>
            <w:rFonts w:ascii="Arial" w:hAnsi="Arial" w:cs="Arial"/>
            <w:noProof/>
            <w:webHidden/>
          </w:rPr>
          <w:tab/>
        </w:r>
        <w:r w:rsidR="00EB7A9F" w:rsidRPr="00EB7A9F">
          <w:rPr>
            <w:rStyle w:val="Hyperlink"/>
            <w:rFonts w:ascii="Arial" w:hAnsi="Arial" w:cs="Arial"/>
            <w:noProof/>
            <w:webHidden/>
          </w:rPr>
          <w:fldChar w:fldCharType="begin"/>
        </w:r>
        <w:r w:rsidR="00EB7A9F" w:rsidRPr="00EB7A9F">
          <w:rPr>
            <w:rStyle w:val="Hyperlink"/>
            <w:rFonts w:ascii="Arial" w:hAnsi="Arial" w:cs="Arial"/>
            <w:noProof/>
            <w:webHidden/>
          </w:rPr>
          <w:instrText xml:space="preserve"> PAGEREF _Toc44584010 \h </w:instrText>
        </w:r>
        <w:r w:rsidR="00EB7A9F" w:rsidRPr="00EB7A9F">
          <w:rPr>
            <w:rStyle w:val="Hyperlink"/>
            <w:rFonts w:ascii="Arial" w:hAnsi="Arial" w:cs="Arial"/>
            <w:noProof/>
            <w:webHidden/>
          </w:rPr>
        </w:r>
        <w:r w:rsidR="00EB7A9F" w:rsidRPr="00EB7A9F">
          <w:rPr>
            <w:rStyle w:val="Hyperlink"/>
            <w:rFonts w:ascii="Arial" w:hAnsi="Arial" w:cs="Arial"/>
            <w:noProof/>
            <w:webHidden/>
          </w:rPr>
          <w:fldChar w:fldCharType="separate"/>
        </w:r>
        <w:r w:rsidR="00536A69">
          <w:rPr>
            <w:rStyle w:val="Hyperlink"/>
            <w:rFonts w:ascii="Arial" w:hAnsi="Arial" w:cs="Arial"/>
            <w:noProof/>
            <w:webHidden/>
          </w:rPr>
          <w:t>8</w:t>
        </w:r>
        <w:r w:rsidR="00EB7A9F" w:rsidRPr="00EB7A9F">
          <w:rPr>
            <w:rStyle w:val="Hyperlink"/>
            <w:rFonts w:ascii="Arial" w:hAnsi="Arial" w:cs="Arial"/>
            <w:noProof/>
            <w:webHidden/>
          </w:rPr>
          <w:fldChar w:fldCharType="end"/>
        </w:r>
      </w:hyperlink>
    </w:p>
    <w:p w14:paraId="400B10FC" w14:textId="5A432D5A" w:rsidR="00EB7A9F" w:rsidRPr="00EB7A9F" w:rsidRDefault="00937FAC">
      <w:pPr>
        <w:pStyle w:val="TOC1"/>
        <w:rPr>
          <w:rStyle w:val="Hyperlink"/>
          <w:rFonts w:eastAsia="Times New Roman"/>
          <w:bCs/>
          <w:kern w:val="32"/>
          <w:lang w:val="x-none" w:eastAsia="x-none"/>
        </w:rPr>
      </w:pPr>
      <w:hyperlink w:anchor="_Toc44584011" w:history="1">
        <w:r w:rsidR="00EB7A9F" w:rsidRPr="00EB7A9F">
          <w:rPr>
            <w:rStyle w:val="Hyperlink"/>
            <w:rFonts w:eastAsia="Times New Roman"/>
            <w:bCs/>
            <w:kern w:val="32"/>
            <w:lang w:val="x-none" w:eastAsia="x-none"/>
          </w:rPr>
          <w:t>RFP Key Points</w:t>
        </w:r>
        <w:r w:rsidR="00EB7A9F" w:rsidRPr="00EB7A9F">
          <w:rPr>
            <w:rStyle w:val="Hyperlink"/>
            <w:rFonts w:eastAsia="Times New Roman"/>
            <w:bCs/>
            <w:webHidden/>
            <w:kern w:val="32"/>
            <w:lang w:val="x-none" w:eastAsia="x-none"/>
          </w:rPr>
          <w:tab/>
        </w:r>
        <w:r w:rsidR="00EB7A9F" w:rsidRPr="00EB7A9F">
          <w:rPr>
            <w:rStyle w:val="Hyperlink"/>
            <w:rFonts w:eastAsia="Times New Roman"/>
            <w:bCs/>
            <w:webHidden/>
            <w:kern w:val="32"/>
            <w:lang w:val="x-none" w:eastAsia="x-none"/>
          </w:rPr>
          <w:fldChar w:fldCharType="begin"/>
        </w:r>
        <w:r w:rsidR="00EB7A9F" w:rsidRPr="00EB7A9F">
          <w:rPr>
            <w:rStyle w:val="Hyperlink"/>
            <w:rFonts w:eastAsia="Times New Roman"/>
            <w:bCs/>
            <w:webHidden/>
            <w:kern w:val="32"/>
            <w:lang w:val="x-none" w:eastAsia="x-none"/>
          </w:rPr>
          <w:instrText xml:space="preserve"> PAGEREF _Toc44584011 \h </w:instrText>
        </w:r>
        <w:r w:rsidR="00EB7A9F" w:rsidRPr="00EB7A9F">
          <w:rPr>
            <w:rStyle w:val="Hyperlink"/>
            <w:rFonts w:eastAsia="Times New Roman"/>
            <w:bCs/>
            <w:webHidden/>
            <w:kern w:val="32"/>
            <w:lang w:val="x-none" w:eastAsia="x-none"/>
          </w:rPr>
        </w:r>
        <w:r w:rsidR="00EB7A9F" w:rsidRPr="00EB7A9F">
          <w:rPr>
            <w:rStyle w:val="Hyperlink"/>
            <w:rFonts w:eastAsia="Times New Roman"/>
            <w:bCs/>
            <w:webHidden/>
            <w:kern w:val="32"/>
            <w:lang w:val="x-none" w:eastAsia="x-none"/>
          </w:rPr>
          <w:fldChar w:fldCharType="separate"/>
        </w:r>
        <w:r w:rsidR="00536A69">
          <w:rPr>
            <w:rStyle w:val="Hyperlink"/>
            <w:rFonts w:eastAsia="Times New Roman"/>
            <w:bCs/>
            <w:webHidden/>
            <w:kern w:val="32"/>
            <w:lang w:val="x-none" w:eastAsia="x-none"/>
          </w:rPr>
          <w:t>9</w:t>
        </w:r>
        <w:r w:rsidR="00EB7A9F" w:rsidRPr="00EB7A9F">
          <w:rPr>
            <w:rStyle w:val="Hyperlink"/>
            <w:rFonts w:eastAsia="Times New Roman"/>
            <w:bCs/>
            <w:webHidden/>
            <w:kern w:val="32"/>
            <w:lang w:val="x-none" w:eastAsia="x-none"/>
          </w:rPr>
          <w:fldChar w:fldCharType="end"/>
        </w:r>
      </w:hyperlink>
    </w:p>
    <w:p w14:paraId="03976154" w14:textId="66594A2C" w:rsidR="00EB7A9F" w:rsidRPr="00EB7A9F" w:rsidRDefault="00937FAC" w:rsidP="00EB7A9F">
      <w:pPr>
        <w:pStyle w:val="TOC1"/>
        <w:rPr>
          <w:rStyle w:val="Hyperlink"/>
          <w:rFonts w:eastAsia="Times New Roman"/>
          <w:bCs/>
          <w:kern w:val="32"/>
          <w:lang w:val="x-none" w:eastAsia="x-none"/>
        </w:rPr>
      </w:pPr>
      <w:hyperlink w:anchor="_Toc44584012" w:history="1">
        <w:r w:rsidR="00EB7A9F" w:rsidRPr="00EB7A9F">
          <w:rPr>
            <w:rStyle w:val="Hyperlink"/>
            <w:rFonts w:eastAsia="Times New Roman"/>
            <w:bCs/>
            <w:kern w:val="32"/>
            <w:lang w:val="x-none" w:eastAsia="x-none"/>
          </w:rPr>
          <w:t>1.</w:t>
        </w:r>
        <w:r w:rsidR="00EB7A9F" w:rsidRPr="00EB7A9F">
          <w:rPr>
            <w:rStyle w:val="Hyperlink"/>
            <w:rFonts w:eastAsia="Times New Roman"/>
            <w:bCs/>
            <w:kern w:val="32"/>
            <w:lang w:val="x-none" w:eastAsia="x-none"/>
          </w:rPr>
          <w:tab/>
          <w:t>Introduction</w:t>
        </w:r>
        <w:r w:rsidR="00EB7A9F" w:rsidRPr="00EB7A9F">
          <w:rPr>
            <w:rStyle w:val="Hyperlink"/>
            <w:rFonts w:eastAsia="Times New Roman"/>
            <w:bCs/>
            <w:webHidden/>
            <w:kern w:val="32"/>
            <w:lang w:val="x-none" w:eastAsia="x-none"/>
          </w:rPr>
          <w:tab/>
        </w:r>
        <w:r w:rsidR="00EB7A9F" w:rsidRPr="00EB7A9F">
          <w:rPr>
            <w:rStyle w:val="Hyperlink"/>
            <w:rFonts w:eastAsia="Times New Roman"/>
            <w:bCs/>
            <w:webHidden/>
            <w:kern w:val="32"/>
            <w:lang w:val="x-none" w:eastAsia="x-none"/>
          </w:rPr>
          <w:fldChar w:fldCharType="begin"/>
        </w:r>
        <w:r w:rsidR="00EB7A9F" w:rsidRPr="00EB7A9F">
          <w:rPr>
            <w:rStyle w:val="Hyperlink"/>
            <w:rFonts w:eastAsia="Times New Roman"/>
            <w:bCs/>
            <w:webHidden/>
            <w:kern w:val="32"/>
            <w:lang w:val="x-none" w:eastAsia="x-none"/>
          </w:rPr>
          <w:instrText xml:space="preserve"> PAGEREF _Toc44584012 \h </w:instrText>
        </w:r>
        <w:r w:rsidR="00EB7A9F" w:rsidRPr="00EB7A9F">
          <w:rPr>
            <w:rStyle w:val="Hyperlink"/>
            <w:rFonts w:eastAsia="Times New Roman"/>
            <w:bCs/>
            <w:webHidden/>
            <w:kern w:val="32"/>
            <w:lang w:val="x-none" w:eastAsia="x-none"/>
          </w:rPr>
        </w:r>
        <w:r w:rsidR="00EB7A9F" w:rsidRPr="00EB7A9F">
          <w:rPr>
            <w:rStyle w:val="Hyperlink"/>
            <w:rFonts w:eastAsia="Times New Roman"/>
            <w:bCs/>
            <w:webHidden/>
            <w:kern w:val="32"/>
            <w:lang w:val="x-none" w:eastAsia="x-none"/>
          </w:rPr>
          <w:fldChar w:fldCharType="separate"/>
        </w:r>
        <w:r w:rsidR="00536A69">
          <w:rPr>
            <w:rStyle w:val="Hyperlink"/>
            <w:rFonts w:eastAsia="Times New Roman"/>
            <w:bCs/>
            <w:webHidden/>
            <w:kern w:val="32"/>
            <w:lang w:val="x-none" w:eastAsia="x-none"/>
          </w:rPr>
          <w:t>10</w:t>
        </w:r>
        <w:r w:rsidR="00EB7A9F" w:rsidRPr="00EB7A9F">
          <w:rPr>
            <w:rStyle w:val="Hyperlink"/>
            <w:rFonts w:eastAsia="Times New Roman"/>
            <w:bCs/>
            <w:webHidden/>
            <w:kern w:val="32"/>
            <w:lang w:val="x-none" w:eastAsia="x-none"/>
          </w:rPr>
          <w:fldChar w:fldCharType="end"/>
        </w:r>
      </w:hyperlink>
    </w:p>
    <w:p w14:paraId="617D7575" w14:textId="28578C18" w:rsidR="00EB7A9F" w:rsidRPr="00EB7A9F" w:rsidRDefault="00937FAC" w:rsidP="00EB7A9F">
      <w:pPr>
        <w:pStyle w:val="TOC2"/>
        <w:spacing w:after="60"/>
        <w:rPr>
          <w:rStyle w:val="Hyperlink"/>
          <w:rFonts w:ascii="Arial" w:hAnsi="Arial" w:cs="Arial"/>
          <w:noProof/>
        </w:rPr>
      </w:pPr>
      <w:hyperlink w:anchor="_Toc44584013" w:history="1">
        <w:r w:rsidR="00EB7A9F" w:rsidRPr="00EB7A9F">
          <w:rPr>
            <w:rStyle w:val="Hyperlink"/>
            <w:rFonts w:ascii="Arial" w:hAnsi="Arial" w:cs="Arial"/>
            <w:noProof/>
          </w:rPr>
          <w:t>1.1.</w:t>
        </w:r>
        <w:r w:rsidR="00EB7A9F" w:rsidRPr="00EB7A9F">
          <w:rPr>
            <w:rStyle w:val="Hyperlink"/>
            <w:rFonts w:ascii="Arial" w:hAnsi="Arial" w:cs="Arial"/>
            <w:noProof/>
          </w:rPr>
          <w:tab/>
          <w:t>Background</w:t>
        </w:r>
        <w:r w:rsidR="00EB7A9F" w:rsidRPr="00EB7A9F">
          <w:rPr>
            <w:rStyle w:val="Hyperlink"/>
            <w:rFonts w:ascii="Arial" w:hAnsi="Arial" w:cs="Arial"/>
            <w:noProof/>
            <w:webHidden/>
          </w:rPr>
          <w:tab/>
        </w:r>
        <w:r w:rsidR="00EB7A9F" w:rsidRPr="00EB7A9F">
          <w:rPr>
            <w:rStyle w:val="Hyperlink"/>
            <w:rFonts w:ascii="Arial" w:hAnsi="Arial" w:cs="Arial"/>
            <w:noProof/>
            <w:webHidden/>
          </w:rPr>
          <w:fldChar w:fldCharType="begin"/>
        </w:r>
        <w:r w:rsidR="00EB7A9F" w:rsidRPr="00EB7A9F">
          <w:rPr>
            <w:rStyle w:val="Hyperlink"/>
            <w:rFonts w:ascii="Arial" w:hAnsi="Arial" w:cs="Arial"/>
            <w:noProof/>
            <w:webHidden/>
          </w:rPr>
          <w:instrText xml:space="preserve"> PAGEREF _Toc44584013 \h </w:instrText>
        </w:r>
        <w:r w:rsidR="00EB7A9F" w:rsidRPr="00EB7A9F">
          <w:rPr>
            <w:rStyle w:val="Hyperlink"/>
            <w:rFonts w:ascii="Arial" w:hAnsi="Arial" w:cs="Arial"/>
            <w:noProof/>
            <w:webHidden/>
          </w:rPr>
        </w:r>
        <w:r w:rsidR="00EB7A9F" w:rsidRPr="00EB7A9F">
          <w:rPr>
            <w:rStyle w:val="Hyperlink"/>
            <w:rFonts w:ascii="Arial" w:hAnsi="Arial" w:cs="Arial"/>
            <w:noProof/>
            <w:webHidden/>
          </w:rPr>
          <w:fldChar w:fldCharType="separate"/>
        </w:r>
        <w:r w:rsidR="00536A69">
          <w:rPr>
            <w:rStyle w:val="Hyperlink"/>
            <w:rFonts w:ascii="Arial" w:hAnsi="Arial" w:cs="Arial"/>
            <w:noProof/>
            <w:webHidden/>
          </w:rPr>
          <w:t>10</w:t>
        </w:r>
        <w:r w:rsidR="00EB7A9F" w:rsidRPr="00EB7A9F">
          <w:rPr>
            <w:rStyle w:val="Hyperlink"/>
            <w:rFonts w:ascii="Arial" w:hAnsi="Arial" w:cs="Arial"/>
            <w:noProof/>
            <w:webHidden/>
          </w:rPr>
          <w:fldChar w:fldCharType="end"/>
        </w:r>
      </w:hyperlink>
    </w:p>
    <w:p w14:paraId="250FEE36" w14:textId="52C6EED3" w:rsidR="00EB7A9F" w:rsidRPr="00EB7A9F" w:rsidRDefault="00937FAC" w:rsidP="00EB7A9F">
      <w:pPr>
        <w:pStyle w:val="TOC2"/>
        <w:spacing w:after="60"/>
        <w:rPr>
          <w:rStyle w:val="Hyperlink"/>
          <w:rFonts w:ascii="Arial" w:hAnsi="Arial" w:cs="Arial"/>
          <w:noProof/>
        </w:rPr>
      </w:pPr>
      <w:hyperlink w:anchor="_Toc44584014" w:history="1">
        <w:r w:rsidR="00EB7A9F" w:rsidRPr="00EB7A9F">
          <w:rPr>
            <w:rStyle w:val="Hyperlink"/>
            <w:rFonts w:ascii="Arial" w:hAnsi="Arial" w:cs="Arial"/>
            <w:noProof/>
          </w:rPr>
          <w:t>1.2.</w:t>
        </w:r>
        <w:r w:rsidR="00EB7A9F" w:rsidRPr="00EB7A9F">
          <w:rPr>
            <w:rStyle w:val="Hyperlink"/>
            <w:rFonts w:ascii="Arial" w:hAnsi="Arial" w:cs="Arial"/>
            <w:noProof/>
          </w:rPr>
          <w:tab/>
          <w:t>Purpose</w:t>
        </w:r>
        <w:r w:rsidR="00EB7A9F" w:rsidRPr="00EB7A9F">
          <w:rPr>
            <w:rStyle w:val="Hyperlink"/>
            <w:rFonts w:ascii="Arial" w:hAnsi="Arial" w:cs="Arial"/>
            <w:noProof/>
            <w:webHidden/>
          </w:rPr>
          <w:tab/>
        </w:r>
        <w:r w:rsidR="00EB7A9F" w:rsidRPr="00EB7A9F">
          <w:rPr>
            <w:rStyle w:val="Hyperlink"/>
            <w:rFonts w:ascii="Arial" w:hAnsi="Arial" w:cs="Arial"/>
            <w:noProof/>
            <w:webHidden/>
          </w:rPr>
          <w:fldChar w:fldCharType="begin"/>
        </w:r>
        <w:r w:rsidR="00EB7A9F" w:rsidRPr="00EB7A9F">
          <w:rPr>
            <w:rStyle w:val="Hyperlink"/>
            <w:rFonts w:ascii="Arial" w:hAnsi="Arial" w:cs="Arial"/>
            <w:noProof/>
            <w:webHidden/>
          </w:rPr>
          <w:instrText xml:space="preserve"> PAGEREF _Toc44584014 \h </w:instrText>
        </w:r>
        <w:r w:rsidR="00EB7A9F" w:rsidRPr="00EB7A9F">
          <w:rPr>
            <w:rStyle w:val="Hyperlink"/>
            <w:rFonts w:ascii="Arial" w:hAnsi="Arial" w:cs="Arial"/>
            <w:noProof/>
            <w:webHidden/>
          </w:rPr>
        </w:r>
        <w:r w:rsidR="00EB7A9F" w:rsidRPr="00EB7A9F">
          <w:rPr>
            <w:rStyle w:val="Hyperlink"/>
            <w:rFonts w:ascii="Arial" w:hAnsi="Arial" w:cs="Arial"/>
            <w:noProof/>
            <w:webHidden/>
          </w:rPr>
          <w:fldChar w:fldCharType="separate"/>
        </w:r>
        <w:r w:rsidR="00536A69">
          <w:rPr>
            <w:rStyle w:val="Hyperlink"/>
            <w:rFonts w:ascii="Arial" w:hAnsi="Arial" w:cs="Arial"/>
            <w:noProof/>
            <w:webHidden/>
          </w:rPr>
          <w:t>10</w:t>
        </w:r>
        <w:r w:rsidR="00EB7A9F" w:rsidRPr="00EB7A9F">
          <w:rPr>
            <w:rStyle w:val="Hyperlink"/>
            <w:rFonts w:ascii="Arial" w:hAnsi="Arial" w:cs="Arial"/>
            <w:noProof/>
            <w:webHidden/>
          </w:rPr>
          <w:fldChar w:fldCharType="end"/>
        </w:r>
      </w:hyperlink>
    </w:p>
    <w:p w14:paraId="6F3245E3" w14:textId="459C7A32" w:rsidR="00EB7A9F" w:rsidRPr="00EB7A9F" w:rsidRDefault="00937FAC" w:rsidP="00EB7A9F">
      <w:pPr>
        <w:pStyle w:val="TOC2"/>
        <w:spacing w:after="40"/>
        <w:ind w:left="2610"/>
        <w:rPr>
          <w:rStyle w:val="Hyperlink"/>
          <w:rFonts w:ascii="Arial" w:hAnsi="Arial" w:cs="Arial"/>
          <w:noProof/>
          <w:sz w:val="20"/>
          <w:szCs w:val="20"/>
        </w:rPr>
      </w:pPr>
      <w:hyperlink w:anchor="_Toc44584015" w:history="1">
        <w:r w:rsidR="00EB7A9F" w:rsidRPr="00EB7A9F">
          <w:rPr>
            <w:rStyle w:val="Hyperlink"/>
            <w:rFonts w:ascii="Arial" w:hAnsi="Arial" w:cs="Arial"/>
            <w:noProof/>
            <w:sz w:val="20"/>
            <w:szCs w:val="20"/>
          </w:rPr>
          <w:t>1.2.1.</w:t>
        </w:r>
        <w:r w:rsidR="00EB7A9F" w:rsidRPr="00EB7A9F">
          <w:rPr>
            <w:rStyle w:val="Hyperlink"/>
            <w:rFonts w:ascii="Arial" w:hAnsi="Arial" w:cs="Arial"/>
            <w:noProof/>
            <w:sz w:val="20"/>
            <w:szCs w:val="20"/>
          </w:rPr>
          <w:tab/>
          <w:t>Personal Income Tax Refunds</w:t>
        </w:r>
        <w:r w:rsidR="00EB7A9F" w:rsidRPr="00EB7A9F">
          <w:rPr>
            <w:rStyle w:val="Hyperlink"/>
            <w:rFonts w:ascii="Arial" w:hAnsi="Arial" w:cs="Arial"/>
            <w:noProof/>
            <w:webHidden/>
            <w:sz w:val="20"/>
            <w:szCs w:val="20"/>
          </w:rPr>
          <w:tab/>
        </w:r>
        <w:r w:rsidR="00EB7A9F" w:rsidRPr="00EB7A9F">
          <w:rPr>
            <w:rStyle w:val="Hyperlink"/>
            <w:rFonts w:ascii="Arial" w:hAnsi="Arial" w:cs="Arial"/>
            <w:noProof/>
            <w:webHidden/>
            <w:sz w:val="20"/>
            <w:szCs w:val="20"/>
          </w:rPr>
          <w:fldChar w:fldCharType="begin"/>
        </w:r>
        <w:r w:rsidR="00EB7A9F" w:rsidRPr="00EB7A9F">
          <w:rPr>
            <w:rStyle w:val="Hyperlink"/>
            <w:rFonts w:ascii="Arial" w:hAnsi="Arial" w:cs="Arial"/>
            <w:noProof/>
            <w:webHidden/>
            <w:sz w:val="20"/>
            <w:szCs w:val="20"/>
          </w:rPr>
          <w:instrText xml:space="preserve"> PAGEREF _Toc44584015 \h </w:instrText>
        </w:r>
        <w:r w:rsidR="00EB7A9F" w:rsidRPr="00EB7A9F">
          <w:rPr>
            <w:rStyle w:val="Hyperlink"/>
            <w:rFonts w:ascii="Arial" w:hAnsi="Arial" w:cs="Arial"/>
            <w:noProof/>
            <w:webHidden/>
            <w:sz w:val="20"/>
            <w:szCs w:val="20"/>
          </w:rPr>
        </w:r>
        <w:r w:rsidR="00EB7A9F" w:rsidRPr="00EB7A9F">
          <w:rPr>
            <w:rStyle w:val="Hyperlink"/>
            <w:rFonts w:ascii="Arial" w:hAnsi="Arial" w:cs="Arial"/>
            <w:noProof/>
            <w:webHidden/>
            <w:sz w:val="20"/>
            <w:szCs w:val="20"/>
          </w:rPr>
          <w:fldChar w:fldCharType="separate"/>
        </w:r>
        <w:r w:rsidR="00536A69">
          <w:rPr>
            <w:rStyle w:val="Hyperlink"/>
            <w:rFonts w:ascii="Arial" w:hAnsi="Arial" w:cs="Arial"/>
            <w:noProof/>
            <w:webHidden/>
            <w:sz w:val="20"/>
            <w:szCs w:val="20"/>
          </w:rPr>
          <w:t>10</w:t>
        </w:r>
        <w:r w:rsidR="00EB7A9F" w:rsidRPr="00EB7A9F">
          <w:rPr>
            <w:rStyle w:val="Hyperlink"/>
            <w:rFonts w:ascii="Arial" w:hAnsi="Arial" w:cs="Arial"/>
            <w:noProof/>
            <w:webHidden/>
            <w:sz w:val="20"/>
            <w:szCs w:val="20"/>
          </w:rPr>
          <w:fldChar w:fldCharType="end"/>
        </w:r>
      </w:hyperlink>
    </w:p>
    <w:p w14:paraId="76AFFF1C" w14:textId="47165FDD" w:rsidR="00EB7A9F" w:rsidRPr="00EB7A9F" w:rsidRDefault="00937FAC" w:rsidP="00EB7A9F">
      <w:pPr>
        <w:pStyle w:val="TOC2"/>
        <w:spacing w:after="40"/>
        <w:ind w:left="2610"/>
        <w:rPr>
          <w:rStyle w:val="Hyperlink"/>
          <w:rFonts w:ascii="Arial" w:hAnsi="Arial" w:cs="Arial"/>
          <w:noProof/>
          <w:sz w:val="20"/>
          <w:szCs w:val="20"/>
        </w:rPr>
      </w:pPr>
      <w:hyperlink w:anchor="_Toc44584016" w:history="1">
        <w:r w:rsidR="00EB7A9F" w:rsidRPr="00EB7A9F">
          <w:rPr>
            <w:rStyle w:val="Hyperlink"/>
            <w:rFonts w:ascii="Arial" w:hAnsi="Arial" w:cs="Arial"/>
            <w:noProof/>
            <w:sz w:val="20"/>
            <w:szCs w:val="20"/>
          </w:rPr>
          <w:t>1.2.2.</w:t>
        </w:r>
        <w:r w:rsidR="00EB7A9F" w:rsidRPr="00EB7A9F">
          <w:rPr>
            <w:rStyle w:val="Hyperlink"/>
            <w:rFonts w:ascii="Arial" w:hAnsi="Arial" w:cs="Arial"/>
            <w:noProof/>
            <w:sz w:val="20"/>
            <w:szCs w:val="20"/>
          </w:rPr>
          <w:tab/>
          <w:t>Office of Real Property Tax Services Checks</w:t>
        </w:r>
        <w:r w:rsidR="00EB7A9F" w:rsidRPr="00EB7A9F">
          <w:rPr>
            <w:rStyle w:val="Hyperlink"/>
            <w:rFonts w:ascii="Arial" w:hAnsi="Arial" w:cs="Arial"/>
            <w:noProof/>
            <w:webHidden/>
            <w:sz w:val="20"/>
            <w:szCs w:val="20"/>
          </w:rPr>
          <w:tab/>
        </w:r>
        <w:r w:rsidR="00EB7A9F" w:rsidRPr="00EB7A9F">
          <w:rPr>
            <w:rStyle w:val="Hyperlink"/>
            <w:rFonts w:ascii="Arial" w:hAnsi="Arial" w:cs="Arial"/>
            <w:noProof/>
            <w:webHidden/>
            <w:sz w:val="20"/>
            <w:szCs w:val="20"/>
          </w:rPr>
          <w:fldChar w:fldCharType="begin"/>
        </w:r>
        <w:r w:rsidR="00EB7A9F" w:rsidRPr="00EB7A9F">
          <w:rPr>
            <w:rStyle w:val="Hyperlink"/>
            <w:rFonts w:ascii="Arial" w:hAnsi="Arial" w:cs="Arial"/>
            <w:noProof/>
            <w:webHidden/>
            <w:sz w:val="20"/>
            <w:szCs w:val="20"/>
          </w:rPr>
          <w:instrText xml:space="preserve"> PAGEREF _Toc44584016 \h </w:instrText>
        </w:r>
        <w:r w:rsidR="00EB7A9F" w:rsidRPr="00EB7A9F">
          <w:rPr>
            <w:rStyle w:val="Hyperlink"/>
            <w:rFonts w:ascii="Arial" w:hAnsi="Arial" w:cs="Arial"/>
            <w:noProof/>
            <w:webHidden/>
            <w:sz w:val="20"/>
            <w:szCs w:val="20"/>
          </w:rPr>
        </w:r>
        <w:r w:rsidR="00EB7A9F" w:rsidRPr="00EB7A9F">
          <w:rPr>
            <w:rStyle w:val="Hyperlink"/>
            <w:rFonts w:ascii="Arial" w:hAnsi="Arial" w:cs="Arial"/>
            <w:noProof/>
            <w:webHidden/>
            <w:sz w:val="20"/>
            <w:szCs w:val="20"/>
          </w:rPr>
          <w:fldChar w:fldCharType="separate"/>
        </w:r>
        <w:r w:rsidR="00536A69">
          <w:rPr>
            <w:rStyle w:val="Hyperlink"/>
            <w:rFonts w:ascii="Arial" w:hAnsi="Arial" w:cs="Arial"/>
            <w:noProof/>
            <w:webHidden/>
            <w:sz w:val="20"/>
            <w:szCs w:val="20"/>
          </w:rPr>
          <w:t>11</w:t>
        </w:r>
        <w:r w:rsidR="00EB7A9F" w:rsidRPr="00EB7A9F">
          <w:rPr>
            <w:rStyle w:val="Hyperlink"/>
            <w:rFonts w:ascii="Arial" w:hAnsi="Arial" w:cs="Arial"/>
            <w:noProof/>
            <w:webHidden/>
            <w:sz w:val="20"/>
            <w:szCs w:val="20"/>
          </w:rPr>
          <w:fldChar w:fldCharType="end"/>
        </w:r>
      </w:hyperlink>
    </w:p>
    <w:p w14:paraId="58DAD9DE" w14:textId="09C8F748" w:rsidR="00EB7A9F" w:rsidRPr="00EB7A9F" w:rsidRDefault="00937FAC" w:rsidP="00EB7A9F">
      <w:pPr>
        <w:pStyle w:val="TOC2"/>
        <w:spacing w:after="40"/>
        <w:ind w:left="2610"/>
        <w:rPr>
          <w:rStyle w:val="Hyperlink"/>
          <w:rFonts w:ascii="Arial" w:hAnsi="Arial" w:cs="Arial"/>
          <w:noProof/>
          <w:sz w:val="20"/>
          <w:szCs w:val="20"/>
        </w:rPr>
      </w:pPr>
      <w:hyperlink w:anchor="_Toc44584017" w:history="1">
        <w:r w:rsidR="00EB7A9F" w:rsidRPr="00EB7A9F">
          <w:rPr>
            <w:rStyle w:val="Hyperlink"/>
            <w:rFonts w:ascii="Arial" w:hAnsi="Arial" w:cs="Arial"/>
            <w:noProof/>
            <w:sz w:val="20"/>
            <w:szCs w:val="20"/>
          </w:rPr>
          <w:t>1.2.3.</w:t>
        </w:r>
        <w:r w:rsidR="00EB7A9F" w:rsidRPr="00EB7A9F">
          <w:rPr>
            <w:rStyle w:val="Hyperlink"/>
            <w:rFonts w:ascii="Arial" w:hAnsi="Arial" w:cs="Arial"/>
            <w:noProof/>
            <w:sz w:val="20"/>
            <w:szCs w:val="20"/>
          </w:rPr>
          <w:tab/>
          <w:t>Miscellaneous Check Services</w:t>
        </w:r>
        <w:r w:rsidR="00EB7A9F" w:rsidRPr="00EB7A9F">
          <w:rPr>
            <w:rStyle w:val="Hyperlink"/>
            <w:rFonts w:ascii="Arial" w:hAnsi="Arial" w:cs="Arial"/>
            <w:noProof/>
            <w:webHidden/>
            <w:sz w:val="20"/>
            <w:szCs w:val="20"/>
          </w:rPr>
          <w:tab/>
        </w:r>
        <w:r w:rsidR="00EB7A9F" w:rsidRPr="00EB7A9F">
          <w:rPr>
            <w:rStyle w:val="Hyperlink"/>
            <w:rFonts w:ascii="Arial" w:hAnsi="Arial" w:cs="Arial"/>
            <w:noProof/>
            <w:webHidden/>
            <w:sz w:val="20"/>
            <w:szCs w:val="20"/>
          </w:rPr>
          <w:fldChar w:fldCharType="begin"/>
        </w:r>
        <w:r w:rsidR="00EB7A9F" w:rsidRPr="00EB7A9F">
          <w:rPr>
            <w:rStyle w:val="Hyperlink"/>
            <w:rFonts w:ascii="Arial" w:hAnsi="Arial" w:cs="Arial"/>
            <w:noProof/>
            <w:webHidden/>
            <w:sz w:val="20"/>
            <w:szCs w:val="20"/>
          </w:rPr>
          <w:instrText xml:space="preserve"> PAGEREF _Toc44584017 \h </w:instrText>
        </w:r>
        <w:r w:rsidR="00EB7A9F" w:rsidRPr="00EB7A9F">
          <w:rPr>
            <w:rStyle w:val="Hyperlink"/>
            <w:rFonts w:ascii="Arial" w:hAnsi="Arial" w:cs="Arial"/>
            <w:noProof/>
            <w:webHidden/>
            <w:sz w:val="20"/>
            <w:szCs w:val="20"/>
          </w:rPr>
        </w:r>
        <w:r w:rsidR="00EB7A9F" w:rsidRPr="00EB7A9F">
          <w:rPr>
            <w:rStyle w:val="Hyperlink"/>
            <w:rFonts w:ascii="Arial" w:hAnsi="Arial" w:cs="Arial"/>
            <w:noProof/>
            <w:webHidden/>
            <w:sz w:val="20"/>
            <w:szCs w:val="20"/>
          </w:rPr>
          <w:fldChar w:fldCharType="separate"/>
        </w:r>
        <w:r w:rsidR="00536A69">
          <w:rPr>
            <w:rStyle w:val="Hyperlink"/>
            <w:rFonts w:ascii="Arial" w:hAnsi="Arial" w:cs="Arial"/>
            <w:noProof/>
            <w:webHidden/>
            <w:sz w:val="20"/>
            <w:szCs w:val="20"/>
          </w:rPr>
          <w:t>11</w:t>
        </w:r>
        <w:r w:rsidR="00EB7A9F" w:rsidRPr="00EB7A9F">
          <w:rPr>
            <w:rStyle w:val="Hyperlink"/>
            <w:rFonts w:ascii="Arial" w:hAnsi="Arial" w:cs="Arial"/>
            <w:noProof/>
            <w:webHidden/>
            <w:sz w:val="20"/>
            <w:szCs w:val="20"/>
          </w:rPr>
          <w:fldChar w:fldCharType="end"/>
        </w:r>
      </w:hyperlink>
    </w:p>
    <w:p w14:paraId="5EE50DDC" w14:textId="7626FCDB" w:rsidR="00EB7A9F" w:rsidRPr="00EB7A9F" w:rsidRDefault="00937FAC" w:rsidP="00EB7A9F">
      <w:pPr>
        <w:pStyle w:val="TOC2"/>
        <w:spacing w:after="60"/>
        <w:rPr>
          <w:rStyle w:val="Hyperlink"/>
          <w:rFonts w:ascii="Arial" w:hAnsi="Arial" w:cs="Arial"/>
          <w:noProof/>
        </w:rPr>
      </w:pPr>
      <w:hyperlink w:anchor="_Toc44584018" w:history="1">
        <w:r w:rsidR="00EB7A9F" w:rsidRPr="00EB7A9F">
          <w:rPr>
            <w:rStyle w:val="Hyperlink"/>
            <w:rFonts w:ascii="Arial" w:hAnsi="Arial" w:cs="Arial"/>
            <w:noProof/>
          </w:rPr>
          <w:t>1.3.</w:t>
        </w:r>
        <w:r w:rsidR="00EB7A9F" w:rsidRPr="00EB7A9F">
          <w:rPr>
            <w:rStyle w:val="Hyperlink"/>
            <w:rFonts w:ascii="Arial" w:hAnsi="Arial" w:cs="Arial"/>
            <w:noProof/>
          </w:rPr>
          <w:tab/>
          <w:t>Procurement Objective</w:t>
        </w:r>
        <w:r w:rsidR="00EB7A9F" w:rsidRPr="00EB7A9F">
          <w:rPr>
            <w:rStyle w:val="Hyperlink"/>
            <w:rFonts w:ascii="Arial" w:hAnsi="Arial" w:cs="Arial"/>
            <w:noProof/>
            <w:webHidden/>
          </w:rPr>
          <w:tab/>
        </w:r>
        <w:r w:rsidR="00EB7A9F" w:rsidRPr="00EB7A9F">
          <w:rPr>
            <w:rStyle w:val="Hyperlink"/>
            <w:rFonts w:ascii="Arial" w:hAnsi="Arial" w:cs="Arial"/>
            <w:noProof/>
            <w:webHidden/>
          </w:rPr>
          <w:fldChar w:fldCharType="begin"/>
        </w:r>
        <w:r w:rsidR="00EB7A9F" w:rsidRPr="00EB7A9F">
          <w:rPr>
            <w:rStyle w:val="Hyperlink"/>
            <w:rFonts w:ascii="Arial" w:hAnsi="Arial" w:cs="Arial"/>
            <w:noProof/>
            <w:webHidden/>
          </w:rPr>
          <w:instrText xml:space="preserve"> PAGEREF _Toc44584018 \h </w:instrText>
        </w:r>
        <w:r w:rsidR="00EB7A9F" w:rsidRPr="00EB7A9F">
          <w:rPr>
            <w:rStyle w:val="Hyperlink"/>
            <w:rFonts w:ascii="Arial" w:hAnsi="Arial" w:cs="Arial"/>
            <w:noProof/>
            <w:webHidden/>
          </w:rPr>
        </w:r>
        <w:r w:rsidR="00EB7A9F" w:rsidRPr="00EB7A9F">
          <w:rPr>
            <w:rStyle w:val="Hyperlink"/>
            <w:rFonts w:ascii="Arial" w:hAnsi="Arial" w:cs="Arial"/>
            <w:noProof/>
            <w:webHidden/>
          </w:rPr>
          <w:fldChar w:fldCharType="separate"/>
        </w:r>
        <w:r w:rsidR="00536A69">
          <w:rPr>
            <w:rStyle w:val="Hyperlink"/>
            <w:rFonts w:ascii="Arial" w:hAnsi="Arial" w:cs="Arial"/>
            <w:noProof/>
            <w:webHidden/>
          </w:rPr>
          <w:t>11</w:t>
        </w:r>
        <w:r w:rsidR="00EB7A9F" w:rsidRPr="00EB7A9F">
          <w:rPr>
            <w:rStyle w:val="Hyperlink"/>
            <w:rFonts w:ascii="Arial" w:hAnsi="Arial" w:cs="Arial"/>
            <w:noProof/>
            <w:webHidden/>
          </w:rPr>
          <w:fldChar w:fldCharType="end"/>
        </w:r>
      </w:hyperlink>
    </w:p>
    <w:p w14:paraId="1451A690" w14:textId="7B11003D" w:rsidR="00EB7A9F" w:rsidRPr="00EB7A9F" w:rsidRDefault="00937FAC" w:rsidP="00EB7A9F">
      <w:pPr>
        <w:pStyle w:val="TOC2"/>
        <w:spacing w:after="60"/>
        <w:rPr>
          <w:rStyle w:val="Hyperlink"/>
          <w:rFonts w:ascii="Arial" w:hAnsi="Arial" w:cs="Arial"/>
          <w:noProof/>
        </w:rPr>
      </w:pPr>
      <w:hyperlink w:anchor="_Toc44584019" w:history="1">
        <w:r w:rsidR="00EB7A9F" w:rsidRPr="00EB7A9F">
          <w:rPr>
            <w:rStyle w:val="Hyperlink"/>
            <w:rFonts w:ascii="Arial" w:hAnsi="Arial" w:cs="Arial"/>
            <w:noProof/>
          </w:rPr>
          <w:t>1.4.</w:t>
        </w:r>
        <w:r w:rsidR="00EB7A9F" w:rsidRPr="00EB7A9F">
          <w:rPr>
            <w:rStyle w:val="Hyperlink"/>
            <w:rFonts w:ascii="Arial" w:hAnsi="Arial" w:cs="Arial"/>
            <w:noProof/>
          </w:rPr>
          <w:tab/>
          <w:t>Implementation</w:t>
        </w:r>
        <w:r w:rsidR="00EB7A9F" w:rsidRPr="00EB7A9F">
          <w:rPr>
            <w:rStyle w:val="Hyperlink"/>
            <w:rFonts w:ascii="Arial" w:hAnsi="Arial" w:cs="Arial"/>
            <w:noProof/>
            <w:webHidden/>
          </w:rPr>
          <w:tab/>
        </w:r>
        <w:r w:rsidR="00EB7A9F" w:rsidRPr="00EB7A9F">
          <w:rPr>
            <w:rStyle w:val="Hyperlink"/>
            <w:rFonts w:ascii="Arial" w:hAnsi="Arial" w:cs="Arial"/>
            <w:noProof/>
            <w:webHidden/>
          </w:rPr>
          <w:fldChar w:fldCharType="begin"/>
        </w:r>
        <w:r w:rsidR="00EB7A9F" w:rsidRPr="00EB7A9F">
          <w:rPr>
            <w:rStyle w:val="Hyperlink"/>
            <w:rFonts w:ascii="Arial" w:hAnsi="Arial" w:cs="Arial"/>
            <w:noProof/>
            <w:webHidden/>
          </w:rPr>
          <w:instrText xml:space="preserve"> PAGEREF _Toc44584019 \h </w:instrText>
        </w:r>
        <w:r w:rsidR="00EB7A9F" w:rsidRPr="00EB7A9F">
          <w:rPr>
            <w:rStyle w:val="Hyperlink"/>
            <w:rFonts w:ascii="Arial" w:hAnsi="Arial" w:cs="Arial"/>
            <w:noProof/>
            <w:webHidden/>
          </w:rPr>
        </w:r>
        <w:r w:rsidR="00EB7A9F" w:rsidRPr="00EB7A9F">
          <w:rPr>
            <w:rStyle w:val="Hyperlink"/>
            <w:rFonts w:ascii="Arial" w:hAnsi="Arial" w:cs="Arial"/>
            <w:noProof/>
            <w:webHidden/>
          </w:rPr>
          <w:fldChar w:fldCharType="separate"/>
        </w:r>
        <w:r w:rsidR="00536A69">
          <w:rPr>
            <w:rStyle w:val="Hyperlink"/>
            <w:rFonts w:ascii="Arial" w:hAnsi="Arial" w:cs="Arial"/>
            <w:noProof/>
            <w:webHidden/>
          </w:rPr>
          <w:t>12</w:t>
        </w:r>
        <w:r w:rsidR="00EB7A9F" w:rsidRPr="00EB7A9F">
          <w:rPr>
            <w:rStyle w:val="Hyperlink"/>
            <w:rFonts w:ascii="Arial" w:hAnsi="Arial" w:cs="Arial"/>
            <w:noProof/>
            <w:webHidden/>
          </w:rPr>
          <w:fldChar w:fldCharType="end"/>
        </w:r>
      </w:hyperlink>
    </w:p>
    <w:p w14:paraId="1B6F9C89" w14:textId="5D59A50D" w:rsidR="00EB7A9F" w:rsidRPr="00EB7A9F" w:rsidRDefault="00937FAC" w:rsidP="00EB7A9F">
      <w:pPr>
        <w:pStyle w:val="TOC1"/>
        <w:rPr>
          <w:rStyle w:val="Hyperlink"/>
          <w:rFonts w:eastAsia="Times New Roman"/>
          <w:bCs/>
          <w:kern w:val="32"/>
          <w:lang w:val="x-none" w:eastAsia="x-none"/>
        </w:rPr>
      </w:pPr>
      <w:hyperlink w:anchor="_Toc44584020" w:history="1">
        <w:r w:rsidR="00EB7A9F" w:rsidRPr="00EB7A9F">
          <w:rPr>
            <w:rStyle w:val="Hyperlink"/>
            <w:rFonts w:eastAsia="Times New Roman"/>
            <w:bCs/>
            <w:kern w:val="32"/>
            <w:lang w:val="x-none" w:eastAsia="x-none"/>
          </w:rPr>
          <w:t>2.</w:t>
        </w:r>
        <w:r w:rsidR="00EB7A9F" w:rsidRPr="00EB7A9F">
          <w:rPr>
            <w:rStyle w:val="Hyperlink"/>
            <w:rFonts w:eastAsia="Times New Roman"/>
            <w:bCs/>
            <w:kern w:val="32"/>
            <w:lang w:val="x-none" w:eastAsia="x-none"/>
          </w:rPr>
          <w:tab/>
          <w:t>Qualifying Requirements</w:t>
        </w:r>
        <w:r w:rsidR="00EB7A9F" w:rsidRPr="00EB7A9F">
          <w:rPr>
            <w:rStyle w:val="Hyperlink"/>
            <w:rFonts w:eastAsia="Times New Roman"/>
            <w:bCs/>
            <w:webHidden/>
            <w:kern w:val="32"/>
            <w:lang w:val="x-none" w:eastAsia="x-none"/>
          </w:rPr>
          <w:tab/>
        </w:r>
        <w:r w:rsidR="00EB7A9F" w:rsidRPr="00EB7A9F">
          <w:rPr>
            <w:rStyle w:val="Hyperlink"/>
            <w:rFonts w:eastAsia="Times New Roman"/>
            <w:bCs/>
            <w:webHidden/>
            <w:kern w:val="32"/>
            <w:lang w:val="x-none" w:eastAsia="x-none"/>
          </w:rPr>
          <w:fldChar w:fldCharType="begin"/>
        </w:r>
        <w:r w:rsidR="00EB7A9F" w:rsidRPr="00EB7A9F">
          <w:rPr>
            <w:rStyle w:val="Hyperlink"/>
            <w:rFonts w:eastAsia="Times New Roman"/>
            <w:bCs/>
            <w:webHidden/>
            <w:kern w:val="32"/>
            <w:lang w:val="x-none" w:eastAsia="x-none"/>
          </w:rPr>
          <w:instrText xml:space="preserve"> PAGEREF _Toc44584020 \h </w:instrText>
        </w:r>
        <w:r w:rsidR="00EB7A9F" w:rsidRPr="00EB7A9F">
          <w:rPr>
            <w:rStyle w:val="Hyperlink"/>
            <w:rFonts w:eastAsia="Times New Roman"/>
            <w:bCs/>
            <w:webHidden/>
            <w:kern w:val="32"/>
            <w:lang w:val="x-none" w:eastAsia="x-none"/>
          </w:rPr>
        </w:r>
        <w:r w:rsidR="00EB7A9F" w:rsidRPr="00EB7A9F">
          <w:rPr>
            <w:rStyle w:val="Hyperlink"/>
            <w:rFonts w:eastAsia="Times New Roman"/>
            <w:bCs/>
            <w:webHidden/>
            <w:kern w:val="32"/>
            <w:lang w:val="x-none" w:eastAsia="x-none"/>
          </w:rPr>
          <w:fldChar w:fldCharType="separate"/>
        </w:r>
        <w:r w:rsidR="00536A69">
          <w:rPr>
            <w:rStyle w:val="Hyperlink"/>
            <w:rFonts w:eastAsia="Times New Roman"/>
            <w:bCs/>
            <w:webHidden/>
            <w:kern w:val="32"/>
            <w:lang w:val="x-none" w:eastAsia="x-none"/>
          </w:rPr>
          <w:t>13</w:t>
        </w:r>
        <w:r w:rsidR="00EB7A9F" w:rsidRPr="00EB7A9F">
          <w:rPr>
            <w:rStyle w:val="Hyperlink"/>
            <w:rFonts w:eastAsia="Times New Roman"/>
            <w:bCs/>
            <w:webHidden/>
            <w:kern w:val="32"/>
            <w:lang w:val="x-none" w:eastAsia="x-none"/>
          </w:rPr>
          <w:fldChar w:fldCharType="end"/>
        </w:r>
      </w:hyperlink>
    </w:p>
    <w:p w14:paraId="23D4EC6B" w14:textId="33C61951" w:rsidR="00EB7A9F" w:rsidRPr="00EB7A9F" w:rsidRDefault="00937FAC" w:rsidP="00EB7A9F">
      <w:pPr>
        <w:pStyle w:val="TOC1"/>
        <w:rPr>
          <w:rStyle w:val="Hyperlink"/>
          <w:rFonts w:eastAsia="Times New Roman"/>
          <w:bCs/>
          <w:kern w:val="32"/>
          <w:lang w:val="x-none" w:eastAsia="x-none"/>
        </w:rPr>
      </w:pPr>
      <w:hyperlink w:anchor="_Toc44584021" w:history="1">
        <w:r w:rsidR="00EB7A9F" w:rsidRPr="00EB7A9F">
          <w:rPr>
            <w:rStyle w:val="Hyperlink"/>
            <w:rFonts w:eastAsia="Times New Roman"/>
            <w:bCs/>
            <w:kern w:val="32"/>
            <w:lang w:val="x-none" w:eastAsia="x-none"/>
          </w:rPr>
          <w:t>3.</w:t>
        </w:r>
        <w:r w:rsidR="00EB7A9F" w:rsidRPr="00EB7A9F">
          <w:rPr>
            <w:rStyle w:val="Hyperlink"/>
            <w:rFonts w:eastAsia="Times New Roman"/>
            <w:bCs/>
            <w:kern w:val="32"/>
            <w:lang w:val="x-none" w:eastAsia="x-none"/>
          </w:rPr>
          <w:tab/>
          <w:t>Technical Requirements</w:t>
        </w:r>
        <w:r w:rsidR="00EB7A9F" w:rsidRPr="00EB7A9F">
          <w:rPr>
            <w:rStyle w:val="Hyperlink"/>
            <w:rFonts w:eastAsia="Times New Roman"/>
            <w:bCs/>
            <w:webHidden/>
            <w:kern w:val="32"/>
            <w:lang w:val="x-none" w:eastAsia="x-none"/>
          </w:rPr>
          <w:tab/>
        </w:r>
        <w:r w:rsidR="00EB7A9F" w:rsidRPr="00EB7A9F">
          <w:rPr>
            <w:rStyle w:val="Hyperlink"/>
            <w:rFonts w:eastAsia="Times New Roman"/>
            <w:bCs/>
            <w:webHidden/>
            <w:kern w:val="32"/>
            <w:lang w:val="x-none" w:eastAsia="x-none"/>
          </w:rPr>
          <w:fldChar w:fldCharType="begin"/>
        </w:r>
        <w:r w:rsidR="00EB7A9F" w:rsidRPr="00EB7A9F">
          <w:rPr>
            <w:rStyle w:val="Hyperlink"/>
            <w:rFonts w:eastAsia="Times New Roman"/>
            <w:bCs/>
            <w:webHidden/>
            <w:kern w:val="32"/>
            <w:lang w:val="x-none" w:eastAsia="x-none"/>
          </w:rPr>
          <w:instrText xml:space="preserve"> PAGEREF _Toc44584021 \h </w:instrText>
        </w:r>
        <w:r w:rsidR="00EB7A9F" w:rsidRPr="00EB7A9F">
          <w:rPr>
            <w:rStyle w:val="Hyperlink"/>
            <w:rFonts w:eastAsia="Times New Roman"/>
            <w:bCs/>
            <w:webHidden/>
            <w:kern w:val="32"/>
            <w:lang w:val="x-none" w:eastAsia="x-none"/>
          </w:rPr>
        </w:r>
        <w:r w:rsidR="00EB7A9F" w:rsidRPr="00EB7A9F">
          <w:rPr>
            <w:rStyle w:val="Hyperlink"/>
            <w:rFonts w:eastAsia="Times New Roman"/>
            <w:bCs/>
            <w:webHidden/>
            <w:kern w:val="32"/>
            <w:lang w:val="x-none" w:eastAsia="x-none"/>
          </w:rPr>
          <w:fldChar w:fldCharType="separate"/>
        </w:r>
        <w:r w:rsidR="00536A69">
          <w:rPr>
            <w:rStyle w:val="Hyperlink"/>
            <w:rFonts w:eastAsia="Times New Roman"/>
            <w:bCs/>
            <w:webHidden/>
            <w:kern w:val="32"/>
            <w:lang w:val="x-none" w:eastAsia="x-none"/>
          </w:rPr>
          <w:t>16</w:t>
        </w:r>
        <w:r w:rsidR="00EB7A9F" w:rsidRPr="00EB7A9F">
          <w:rPr>
            <w:rStyle w:val="Hyperlink"/>
            <w:rFonts w:eastAsia="Times New Roman"/>
            <w:bCs/>
            <w:webHidden/>
            <w:kern w:val="32"/>
            <w:lang w:val="x-none" w:eastAsia="x-none"/>
          </w:rPr>
          <w:fldChar w:fldCharType="end"/>
        </w:r>
      </w:hyperlink>
    </w:p>
    <w:p w14:paraId="3A7E84A3" w14:textId="72213315" w:rsidR="00EB7A9F" w:rsidRPr="00EB7A9F" w:rsidRDefault="00937FAC" w:rsidP="00EB7A9F">
      <w:pPr>
        <w:pStyle w:val="TOC1"/>
        <w:tabs>
          <w:tab w:val="left" w:pos="1620"/>
        </w:tabs>
        <w:spacing w:before="60" w:after="60"/>
        <w:ind w:left="1620" w:hanging="630"/>
        <w:rPr>
          <w:rStyle w:val="Hyperlink"/>
          <w:b w:val="0"/>
          <w:bCs/>
          <w:iCs/>
          <w:sz w:val="22"/>
          <w:szCs w:val="22"/>
        </w:rPr>
      </w:pPr>
      <w:hyperlink w:anchor="_Toc44584022" w:history="1">
        <w:r w:rsidR="00EB7A9F" w:rsidRPr="00EB7A9F">
          <w:rPr>
            <w:rStyle w:val="Hyperlink"/>
            <w:b w:val="0"/>
            <w:bCs/>
            <w:iCs/>
            <w:sz w:val="22"/>
            <w:szCs w:val="22"/>
          </w:rPr>
          <w:t>3.1.</w:t>
        </w:r>
        <w:r w:rsidR="00EB7A9F" w:rsidRPr="00EB7A9F">
          <w:rPr>
            <w:rStyle w:val="Hyperlink"/>
            <w:b w:val="0"/>
            <w:bCs/>
            <w:iCs/>
            <w:sz w:val="22"/>
            <w:szCs w:val="22"/>
          </w:rPr>
          <w:tab/>
          <w:t>Functional Requirements</w:t>
        </w:r>
        <w:r w:rsidR="00EB7A9F" w:rsidRPr="00EB7A9F">
          <w:rPr>
            <w:rStyle w:val="Hyperlink"/>
            <w:b w:val="0"/>
            <w:bCs/>
            <w:iCs/>
            <w:webHidden/>
            <w:sz w:val="22"/>
            <w:szCs w:val="22"/>
          </w:rPr>
          <w:tab/>
        </w:r>
        <w:r w:rsidR="00EB7A9F" w:rsidRPr="00EB7A9F">
          <w:rPr>
            <w:rStyle w:val="Hyperlink"/>
            <w:b w:val="0"/>
            <w:bCs/>
            <w:iCs/>
            <w:webHidden/>
            <w:sz w:val="22"/>
            <w:szCs w:val="22"/>
          </w:rPr>
          <w:fldChar w:fldCharType="begin"/>
        </w:r>
        <w:r w:rsidR="00EB7A9F" w:rsidRPr="00EB7A9F">
          <w:rPr>
            <w:rStyle w:val="Hyperlink"/>
            <w:b w:val="0"/>
            <w:bCs/>
            <w:iCs/>
            <w:webHidden/>
            <w:sz w:val="22"/>
            <w:szCs w:val="22"/>
          </w:rPr>
          <w:instrText xml:space="preserve"> PAGEREF _Toc44584022 \h </w:instrText>
        </w:r>
        <w:r w:rsidR="00EB7A9F" w:rsidRPr="00EB7A9F">
          <w:rPr>
            <w:rStyle w:val="Hyperlink"/>
            <w:b w:val="0"/>
            <w:bCs/>
            <w:iCs/>
            <w:webHidden/>
            <w:sz w:val="22"/>
            <w:szCs w:val="22"/>
          </w:rPr>
        </w:r>
        <w:r w:rsidR="00EB7A9F" w:rsidRPr="00EB7A9F">
          <w:rPr>
            <w:rStyle w:val="Hyperlink"/>
            <w:b w:val="0"/>
            <w:bCs/>
            <w:iCs/>
            <w:webHidden/>
            <w:sz w:val="22"/>
            <w:szCs w:val="22"/>
          </w:rPr>
          <w:fldChar w:fldCharType="separate"/>
        </w:r>
        <w:r w:rsidR="00536A69">
          <w:rPr>
            <w:rStyle w:val="Hyperlink"/>
            <w:b w:val="0"/>
            <w:bCs/>
            <w:iCs/>
            <w:webHidden/>
            <w:sz w:val="22"/>
            <w:szCs w:val="22"/>
          </w:rPr>
          <w:t>16</w:t>
        </w:r>
        <w:r w:rsidR="00EB7A9F" w:rsidRPr="00EB7A9F">
          <w:rPr>
            <w:rStyle w:val="Hyperlink"/>
            <w:b w:val="0"/>
            <w:bCs/>
            <w:iCs/>
            <w:webHidden/>
            <w:sz w:val="22"/>
            <w:szCs w:val="22"/>
          </w:rPr>
          <w:fldChar w:fldCharType="end"/>
        </w:r>
      </w:hyperlink>
    </w:p>
    <w:p w14:paraId="22B32ACC" w14:textId="02B25A25" w:rsidR="00EB7A9F" w:rsidRPr="00EB7A9F" w:rsidRDefault="00937FAC" w:rsidP="00EB7A9F">
      <w:pPr>
        <w:pStyle w:val="TOC1"/>
        <w:tabs>
          <w:tab w:val="left" w:pos="1620"/>
        </w:tabs>
        <w:spacing w:before="60" w:after="60"/>
        <w:ind w:left="1620" w:hanging="630"/>
        <w:rPr>
          <w:rStyle w:val="Hyperlink"/>
          <w:b w:val="0"/>
          <w:bCs/>
          <w:iCs/>
          <w:sz w:val="22"/>
          <w:szCs w:val="22"/>
        </w:rPr>
      </w:pPr>
      <w:hyperlink w:anchor="_Toc44584023" w:history="1">
        <w:r w:rsidR="00EB7A9F" w:rsidRPr="00EB7A9F">
          <w:rPr>
            <w:rStyle w:val="Hyperlink"/>
            <w:b w:val="0"/>
            <w:bCs/>
            <w:iCs/>
            <w:sz w:val="22"/>
            <w:szCs w:val="22"/>
          </w:rPr>
          <w:t>3.2.</w:t>
        </w:r>
        <w:r w:rsidR="00EB7A9F" w:rsidRPr="00EB7A9F">
          <w:rPr>
            <w:rStyle w:val="Hyperlink"/>
            <w:b w:val="0"/>
            <w:bCs/>
            <w:iCs/>
            <w:sz w:val="22"/>
            <w:szCs w:val="22"/>
          </w:rPr>
          <w:tab/>
          <w:t>Development/Support Service Requirements</w:t>
        </w:r>
        <w:r w:rsidR="00EB7A9F" w:rsidRPr="00EB7A9F">
          <w:rPr>
            <w:rStyle w:val="Hyperlink"/>
            <w:b w:val="0"/>
            <w:bCs/>
            <w:iCs/>
            <w:webHidden/>
            <w:sz w:val="22"/>
            <w:szCs w:val="22"/>
          </w:rPr>
          <w:tab/>
        </w:r>
        <w:r w:rsidR="00EB7A9F" w:rsidRPr="00EB7A9F">
          <w:rPr>
            <w:rStyle w:val="Hyperlink"/>
            <w:b w:val="0"/>
            <w:bCs/>
            <w:iCs/>
            <w:webHidden/>
            <w:sz w:val="22"/>
            <w:szCs w:val="22"/>
          </w:rPr>
          <w:fldChar w:fldCharType="begin"/>
        </w:r>
        <w:r w:rsidR="00EB7A9F" w:rsidRPr="00EB7A9F">
          <w:rPr>
            <w:rStyle w:val="Hyperlink"/>
            <w:b w:val="0"/>
            <w:bCs/>
            <w:iCs/>
            <w:webHidden/>
            <w:sz w:val="22"/>
            <w:szCs w:val="22"/>
          </w:rPr>
          <w:instrText xml:space="preserve"> PAGEREF _Toc44584023 \h </w:instrText>
        </w:r>
        <w:r w:rsidR="00EB7A9F" w:rsidRPr="00EB7A9F">
          <w:rPr>
            <w:rStyle w:val="Hyperlink"/>
            <w:b w:val="0"/>
            <w:bCs/>
            <w:iCs/>
            <w:webHidden/>
            <w:sz w:val="22"/>
            <w:szCs w:val="22"/>
          </w:rPr>
        </w:r>
        <w:r w:rsidR="00EB7A9F" w:rsidRPr="00EB7A9F">
          <w:rPr>
            <w:rStyle w:val="Hyperlink"/>
            <w:b w:val="0"/>
            <w:bCs/>
            <w:iCs/>
            <w:webHidden/>
            <w:sz w:val="22"/>
            <w:szCs w:val="22"/>
          </w:rPr>
          <w:fldChar w:fldCharType="separate"/>
        </w:r>
        <w:r w:rsidR="00536A69">
          <w:rPr>
            <w:rStyle w:val="Hyperlink"/>
            <w:b w:val="0"/>
            <w:bCs/>
            <w:iCs/>
            <w:webHidden/>
            <w:sz w:val="22"/>
            <w:szCs w:val="22"/>
          </w:rPr>
          <w:t>39</w:t>
        </w:r>
        <w:r w:rsidR="00EB7A9F" w:rsidRPr="00EB7A9F">
          <w:rPr>
            <w:rStyle w:val="Hyperlink"/>
            <w:b w:val="0"/>
            <w:bCs/>
            <w:iCs/>
            <w:webHidden/>
            <w:sz w:val="22"/>
            <w:szCs w:val="22"/>
          </w:rPr>
          <w:fldChar w:fldCharType="end"/>
        </w:r>
      </w:hyperlink>
    </w:p>
    <w:p w14:paraId="4E7D95D2" w14:textId="6E7D858C" w:rsidR="00EB7A9F" w:rsidRPr="00EB7A9F" w:rsidRDefault="00937FAC" w:rsidP="00EB7A9F">
      <w:pPr>
        <w:pStyle w:val="TOC1"/>
        <w:tabs>
          <w:tab w:val="left" w:pos="1620"/>
        </w:tabs>
        <w:spacing w:before="60" w:after="60"/>
        <w:ind w:left="1620" w:hanging="630"/>
        <w:rPr>
          <w:rStyle w:val="Hyperlink"/>
          <w:b w:val="0"/>
          <w:bCs/>
          <w:iCs/>
          <w:sz w:val="22"/>
          <w:szCs w:val="22"/>
        </w:rPr>
      </w:pPr>
      <w:hyperlink w:anchor="_Toc44584024" w:history="1">
        <w:r w:rsidR="00EB7A9F" w:rsidRPr="00EB7A9F">
          <w:rPr>
            <w:rStyle w:val="Hyperlink"/>
            <w:b w:val="0"/>
            <w:bCs/>
            <w:iCs/>
            <w:sz w:val="22"/>
            <w:szCs w:val="22"/>
          </w:rPr>
          <w:t>3.3.</w:t>
        </w:r>
        <w:r w:rsidR="00EB7A9F" w:rsidRPr="00EB7A9F">
          <w:rPr>
            <w:rStyle w:val="Hyperlink"/>
            <w:b w:val="0"/>
            <w:bCs/>
            <w:iCs/>
            <w:sz w:val="22"/>
            <w:szCs w:val="22"/>
          </w:rPr>
          <w:tab/>
          <w:t>Implementation Requirements</w:t>
        </w:r>
        <w:r w:rsidR="00EB7A9F" w:rsidRPr="00EB7A9F">
          <w:rPr>
            <w:rStyle w:val="Hyperlink"/>
            <w:b w:val="0"/>
            <w:bCs/>
            <w:iCs/>
            <w:webHidden/>
            <w:sz w:val="22"/>
            <w:szCs w:val="22"/>
          </w:rPr>
          <w:tab/>
        </w:r>
        <w:r w:rsidR="00EB7A9F" w:rsidRPr="00EB7A9F">
          <w:rPr>
            <w:rStyle w:val="Hyperlink"/>
            <w:b w:val="0"/>
            <w:bCs/>
            <w:iCs/>
            <w:webHidden/>
            <w:sz w:val="22"/>
            <w:szCs w:val="22"/>
          </w:rPr>
          <w:fldChar w:fldCharType="begin"/>
        </w:r>
        <w:r w:rsidR="00EB7A9F" w:rsidRPr="00EB7A9F">
          <w:rPr>
            <w:rStyle w:val="Hyperlink"/>
            <w:b w:val="0"/>
            <w:bCs/>
            <w:iCs/>
            <w:webHidden/>
            <w:sz w:val="22"/>
            <w:szCs w:val="22"/>
          </w:rPr>
          <w:instrText xml:space="preserve"> PAGEREF _Toc44584024 \h </w:instrText>
        </w:r>
        <w:r w:rsidR="00EB7A9F" w:rsidRPr="00EB7A9F">
          <w:rPr>
            <w:rStyle w:val="Hyperlink"/>
            <w:b w:val="0"/>
            <w:bCs/>
            <w:iCs/>
            <w:webHidden/>
            <w:sz w:val="22"/>
            <w:szCs w:val="22"/>
          </w:rPr>
        </w:r>
        <w:r w:rsidR="00EB7A9F" w:rsidRPr="00EB7A9F">
          <w:rPr>
            <w:rStyle w:val="Hyperlink"/>
            <w:b w:val="0"/>
            <w:bCs/>
            <w:iCs/>
            <w:webHidden/>
            <w:sz w:val="22"/>
            <w:szCs w:val="22"/>
          </w:rPr>
          <w:fldChar w:fldCharType="separate"/>
        </w:r>
        <w:r w:rsidR="00536A69">
          <w:rPr>
            <w:rStyle w:val="Hyperlink"/>
            <w:b w:val="0"/>
            <w:bCs/>
            <w:iCs/>
            <w:webHidden/>
            <w:sz w:val="22"/>
            <w:szCs w:val="22"/>
          </w:rPr>
          <w:t>61</w:t>
        </w:r>
        <w:r w:rsidR="00EB7A9F" w:rsidRPr="00EB7A9F">
          <w:rPr>
            <w:rStyle w:val="Hyperlink"/>
            <w:b w:val="0"/>
            <w:bCs/>
            <w:iCs/>
            <w:webHidden/>
            <w:sz w:val="22"/>
            <w:szCs w:val="22"/>
          </w:rPr>
          <w:fldChar w:fldCharType="end"/>
        </w:r>
      </w:hyperlink>
    </w:p>
    <w:p w14:paraId="42E97E98" w14:textId="19342644" w:rsidR="00EB7A9F" w:rsidRPr="00EB7A9F" w:rsidRDefault="00937FAC" w:rsidP="00EB7A9F">
      <w:pPr>
        <w:pStyle w:val="TOC1"/>
        <w:tabs>
          <w:tab w:val="left" w:pos="1620"/>
        </w:tabs>
        <w:spacing w:before="60" w:after="60"/>
        <w:ind w:left="1620" w:hanging="630"/>
        <w:rPr>
          <w:rStyle w:val="Hyperlink"/>
          <w:b w:val="0"/>
          <w:bCs/>
          <w:iCs/>
          <w:sz w:val="22"/>
          <w:szCs w:val="22"/>
        </w:rPr>
      </w:pPr>
      <w:hyperlink w:anchor="_Toc44584025" w:history="1">
        <w:r w:rsidR="00EB7A9F" w:rsidRPr="00EB7A9F">
          <w:rPr>
            <w:rStyle w:val="Hyperlink"/>
            <w:b w:val="0"/>
            <w:bCs/>
            <w:iCs/>
            <w:sz w:val="22"/>
            <w:szCs w:val="22"/>
          </w:rPr>
          <w:t>3.4.</w:t>
        </w:r>
        <w:r w:rsidR="00EB7A9F" w:rsidRPr="00EB7A9F">
          <w:rPr>
            <w:rStyle w:val="Hyperlink"/>
            <w:b w:val="0"/>
            <w:bCs/>
            <w:iCs/>
            <w:sz w:val="22"/>
            <w:szCs w:val="22"/>
          </w:rPr>
          <w:tab/>
          <w:t>Cash Management Requirements</w:t>
        </w:r>
        <w:r w:rsidR="00EB7A9F" w:rsidRPr="00EB7A9F">
          <w:rPr>
            <w:rStyle w:val="Hyperlink"/>
            <w:b w:val="0"/>
            <w:bCs/>
            <w:iCs/>
            <w:webHidden/>
            <w:sz w:val="22"/>
            <w:szCs w:val="22"/>
          </w:rPr>
          <w:tab/>
        </w:r>
        <w:r w:rsidR="00EB7A9F" w:rsidRPr="00EB7A9F">
          <w:rPr>
            <w:rStyle w:val="Hyperlink"/>
            <w:b w:val="0"/>
            <w:bCs/>
            <w:iCs/>
            <w:webHidden/>
            <w:sz w:val="22"/>
            <w:szCs w:val="22"/>
          </w:rPr>
          <w:fldChar w:fldCharType="begin"/>
        </w:r>
        <w:r w:rsidR="00EB7A9F" w:rsidRPr="00EB7A9F">
          <w:rPr>
            <w:rStyle w:val="Hyperlink"/>
            <w:b w:val="0"/>
            <w:bCs/>
            <w:iCs/>
            <w:webHidden/>
            <w:sz w:val="22"/>
            <w:szCs w:val="22"/>
          </w:rPr>
          <w:instrText xml:space="preserve"> PAGEREF _Toc44584025 \h </w:instrText>
        </w:r>
        <w:r w:rsidR="00EB7A9F" w:rsidRPr="00EB7A9F">
          <w:rPr>
            <w:rStyle w:val="Hyperlink"/>
            <w:b w:val="0"/>
            <w:bCs/>
            <w:iCs/>
            <w:webHidden/>
            <w:sz w:val="22"/>
            <w:szCs w:val="22"/>
          </w:rPr>
        </w:r>
        <w:r w:rsidR="00EB7A9F" w:rsidRPr="00EB7A9F">
          <w:rPr>
            <w:rStyle w:val="Hyperlink"/>
            <w:b w:val="0"/>
            <w:bCs/>
            <w:iCs/>
            <w:webHidden/>
            <w:sz w:val="22"/>
            <w:szCs w:val="22"/>
          </w:rPr>
          <w:fldChar w:fldCharType="separate"/>
        </w:r>
        <w:r w:rsidR="00536A69">
          <w:rPr>
            <w:rStyle w:val="Hyperlink"/>
            <w:b w:val="0"/>
            <w:bCs/>
            <w:iCs/>
            <w:webHidden/>
            <w:sz w:val="22"/>
            <w:szCs w:val="22"/>
          </w:rPr>
          <w:t>64</w:t>
        </w:r>
        <w:r w:rsidR="00EB7A9F" w:rsidRPr="00EB7A9F">
          <w:rPr>
            <w:rStyle w:val="Hyperlink"/>
            <w:b w:val="0"/>
            <w:bCs/>
            <w:iCs/>
            <w:webHidden/>
            <w:sz w:val="22"/>
            <w:szCs w:val="22"/>
          </w:rPr>
          <w:fldChar w:fldCharType="end"/>
        </w:r>
      </w:hyperlink>
    </w:p>
    <w:p w14:paraId="12AA56E0" w14:textId="73FFA0CF" w:rsidR="00EB7A9F" w:rsidRPr="00EB7A9F" w:rsidRDefault="00937FAC" w:rsidP="00EB7A9F">
      <w:pPr>
        <w:pStyle w:val="TOC1"/>
        <w:tabs>
          <w:tab w:val="left" w:pos="1620"/>
        </w:tabs>
        <w:spacing w:before="60" w:after="60"/>
        <w:ind w:left="1620" w:hanging="630"/>
        <w:rPr>
          <w:rStyle w:val="Hyperlink"/>
          <w:b w:val="0"/>
          <w:bCs/>
          <w:iCs/>
          <w:sz w:val="22"/>
          <w:szCs w:val="22"/>
        </w:rPr>
      </w:pPr>
      <w:hyperlink w:anchor="_Toc44584026" w:history="1">
        <w:r w:rsidR="00EB7A9F" w:rsidRPr="00EB7A9F">
          <w:rPr>
            <w:rStyle w:val="Hyperlink"/>
            <w:b w:val="0"/>
            <w:bCs/>
            <w:iCs/>
            <w:sz w:val="22"/>
            <w:szCs w:val="22"/>
          </w:rPr>
          <w:t>3.5.</w:t>
        </w:r>
        <w:r w:rsidR="00EB7A9F" w:rsidRPr="00EB7A9F">
          <w:rPr>
            <w:rStyle w:val="Hyperlink"/>
            <w:b w:val="0"/>
            <w:bCs/>
            <w:iCs/>
            <w:sz w:val="22"/>
            <w:szCs w:val="22"/>
          </w:rPr>
          <w:tab/>
          <w:t>Insurance Requirements</w:t>
        </w:r>
        <w:r w:rsidR="00EB7A9F" w:rsidRPr="00EB7A9F">
          <w:rPr>
            <w:rStyle w:val="Hyperlink"/>
            <w:b w:val="0"/>
            <w:bCs/>
            <w:iCs/>
            <w:webHidden/>
            <w:sz w:val="22"/>
            <w:szCs w:val="22"/>
          </w:rPr>
          <w:tab/>
        </w:r>
        <w:r w:rsidR="00EB7A9F" w:rsidRPr="00EB7A9F">
          <w:rPr>
            <w:rStyle w:val="Hyperlink"/>
            <w:b w:val="0"/>
            <w:bCs/>
            <w:iCs/>
            <w:webHidden/>
            <w:sz w:val="22"/>
            <w:szCs w:val="22"/>
          </w:rPr>
          <w:fldChar w:fldCharType="begin"/>
        </w:r>
        <w:r w:rsidR="00EB7A9F" w:rsidRPr="00EB7A9F">
          <w:rPr>
            <w:rStyle w:val="Hyperlink"/>
            <w:b w:val="0"/>
            <w:bCs/>
            <w:iCs/>
            <w:webHidden/>
            <w:sz w:val="22"/>
            <w:szCs w:val="22"/>
          </w:rPr>
          <w:instrText xml:space="preserve"> PAGEREF _Toc44584026 \h </w:instrText>
        </w:r>
        <w:r w:rsidR="00EB7A9F" w:rsidRPr="00EB7A9F">
          <w:rPr>
            <w:rStyle w:val="Hyperlink"/>
            <w:b w:val="0"/>
            <w:bCs/>
            <w:iCs/>
            <w:webHidden/>
            <w:sz w:val="22"/>
            <w:szCs w:val="22"/>
          </w:rPr>
        </w:r>
        <w:r w:rsidR="00EB7A9F" w:rsidRPr="00EB7A9F">
          <w:rPr>
            <w:rStyle w:val="Hyperlink"/>
            <w:b w:val="0"/>
            <w:bCs/>
            <w:iCs/>
            <w:webHidden/>
            <w:sz w:val="22"/>
            <w:szCs w:val="22"/>
          </w:rPr>
          <w:fldChar w:fldCharType="separate"/>
        </w:r>
        <w:r w:rsidR="00536A69">
          <w:rPr>
            <w:rStyle w:val="Hyperlink"/>
            <w:b w:val="0"/>
            <w:bCs/>
            <w:iCs/>
            <w:webHidden/>
            <w:sz w:val="22"/>
            <w:szCs w:val="22"/>
          </w:rPr>
          <w:t>66</w:t>
        </w:r>
        <w:r w:rsidR="00EB7A9F" w:rsidRPr="00EB7A9F">
          <w:rPr>
            <w:rStyle w:val="Hyperlink"/>
            <w:b w:val="0"/>
            <w:bCs/>
            <w:iCs/>
            <w:webHidden/>
            <w:sz w:val="22"/>
            <w:szCs w:val="22"/>
          </w:rPr>
          <w:fldChar w:fldCharType="end"/>
        </w:r>
      </w:hyperlink>
    </w:p>
    <w:p w14:paraId="2BD3980F" w14:textId="391E5CAB" w:rsidR="00EB7A9F" w:rsidRPr="00EB7A9F" w:rsidRDefault="00937FAC" w:rsidP="00EB7A9F">
      <w:pPr>
        <w:pStyle w:val="TOC1"/>
        <w:tabs>
          <w:tab w:val="left" w:pos="1620"/>
        </w:tabs>
        <w:spacing w:before="60" w:after="60"/>
        <w:ind w:left="1620" w:hanging="630"/>
        <w:rPr>
          <w:rStyle w:val="Hyperlink"/>
          <w:b w:val="0"/>
          <w:bCs/>
          <w:iCs/>
          <w:sz w:val="22"/>
          <w:szCs w:val="22"/>
        </w:rPr>
      </w:pPr>
      <w:hyperlink w:anchor="_Toc44584027" w:history="1">
        <w:r w:rsidR="00EB7A9F" w:rsidRPr="00EB7A9F">
          <w:rPr>
            <w:rStyle w:val="Hyperlink"/>
            <w:b w:val="0"/>
            <w:bCs/>
            <w:iCs/>
            <w:sz w:val="22"/>
            <w:szCs w:val="22"/>
          </w:rPr>
          <w:t>3.6.</w:t>
        </w:r>
        <w:r w:rsidR="00EB7A9F" w:rsidRPr="00EB7A9F">
          <w:rPr>
            <w:rStyle w:val="Hyperlink"/>
            <w:b w:val="0"/>
            <w:bCs/>
            <w:iCs/>
            <w:sz w:val="22"/>
            <w:szCs w:val="22"/>
          </w:rPr>
          <w:tab/>
          <w:t>Financial Stability Requirements</w:t>
        </w:r>
        <w:r w:rsidR="00EB7A9F" w:rsidRPr="00EB7A9F">
          <w:rPr>
            <w:rStyle w:val="Hyperlink"/>
            <w:b w:val="0"/>
            <w:bCs/>
            <w:iCs/>
            <w:webHidden/>
            <w:sz w:val="22"/>
            <w:szCs w:val="22"/>
          </w:rPr>
          <w:tab/>
        </w:r>
        <w:r w:rsidR="00EB7A9F" w:rsidRPr="00EB7A9F">
          <w:rPr>
            <w:rStyle w:val="Hyperlink"/>
            <w:b w:val="0"/>
            <w:bCs/>
            <w:iCs/>
            <w:webHidden/>
            <w:sz w:val="22"/>
            <w:szCs w:val="22"/>
          </w:rPr>
          <w:fldChar w:fldCharType="begin"/>
        </w:r>
        <w:r w:rsidR="00EB7A9F" w:rsidRPr="00EB7A9F">
          <w:rPr>
            <w:rStyle w:val="Hyperlink"/>
            <w:b w:val="0"/>
            <w:bCs/>
            <w:iCs/>
            <w:webHidden/>
            <w:sz w:val="22"/>
            <w:szCs w:val="22"/>
          </w:rPr>
          <w:instrText xml:space="preserve"> PAGEREF _Toc44584027 \h </w:instrText>
        </w:r>
        <w:r w:rsidR="00EB7A9F" w:rsidRPr="00EB7A9F">
          <w:rPr>
            <w:rStyle w:val="Hyperlink"/>
            <w:b w:val="0"/>
            <w:bCs/>
            <w:iCs/>
            <w:webHidden/>
            <w:sz w:val="22"/>
            <w:szCs w:val="22"/>
          </w:rPr>
        </w:r>
        <w:r w:rsidR="00EB7A9F" w:rsidRPr="00EB7A9F">
          <w:rPr>
            <w:rStyle w:val="Hyperlink"/>
            <w:b w:val="0"/>
            <w:bCs/>
            <w:iCs/>
            <w:webHidden/>
            <w:sz w:val="22"/>
            <w:szCs w:val="22"/>
          </w:rPr>
          <w:fldChar w:fldCharType="separate"/>
        </w:r>
        <w:r w:rsidR="00536A69">
          <w:rPr>
            <w:rStyle w:val="Hyperlink"/>
            <w:b w:val="0"/>
            <w:bCs/>
            <w:iCs/>
            <w:webHidden/>
            <w:sz w:val="22"/>
            <w:szCs w:val="22"/>
          </w:rPr>
          <w:t>68</w:t>
        </w:r>
        <w:r w:rsidR="00EB7A9F" w:rsidRPr="00EB7A9F">
          <w:rPr>
            <w:rStyle w:val="Hyperlink"/>
            <w:b w:val="0"/>
            <w:bCs/>
            <w:iCs/>
            <w:webHidden/>
            <w:sz w:val="22"/>
            <w:szCs w:val="22"/>
          </w:rPr>
          <w:fldChar w:fldCharType="end"/>
        </w:r>
      </w:hyperlink>
    </w:p>
    <w:p w14:paraId="6F7D3244" w14:textId="073BD74E" w:rsidR="00EB7A9F" w:rsidRPr="00EB7A9F" w:rsidRDefault="00937FAC" w:rsidP="00EB7A9F">
      <w:pPr>
        <w:pStyle w:val="TOC1"/>
        <w:rPr>
          <w:rStyle w:val="Hyperlink"/>
          <w:rFonts w:eastAsia="Times New Roman"/>
          <w:bCs/>
          <w:kern w:val="32"/>
          <w:lang w:val="x-none" w:eastAsia="x-none"/>
        </w:rPr>
      </w:pPr>
      <w:hyperlink w:anchor="_Toc44584028" w:history="1">
        <w:r w:rsidR="00EB7A9F" w:rsidRPr="00EB7A9F">
          <w:rPr>
            <w:rStyle w:val="Hyperlink"/>
            <w:rFonts w:eastAsia="Times New Roman"/>
            <w:bCs/>
            <w:kern w:val="32"/>
            <w:lang w:val="x-none" w:eastAsia="x-none"/>
          </w:rPr>
          <w:t>4.</w:t>
        </w:r>
        <w:r w:rsidR="00EB7A9F" w:rsidRPr="00EB7A9F">
          <w:rPr>
            <w:rStyle w:val="Hyperlink"/>
            <w:rFonts w:eastAsia="Times New Roman"/>
            <w:bCs/>
            <w:kern w:val="32"/>
            <w:lang w:val="x-none" w:eastAsia="x-none"/>
          </w:rPr>
          <w:tab/>
          <w:t>Financial Requirements</w:t>
        </w:r>
        <w:r w:rsidR="00EB7A9F" w:rsidRPr="00EB7A9F">
          <w:rPr>
            <w:rStyle w:val="Hyperlink"/>
            <w:rFonts w:eastAsia="Times New Roman"/>
            <w:bCs/>
            <w:webHidden/>
            <w:kern w:val="32"/>
            <w:lang w:val="x-none" w:eastAsia="x-none"/>
          </w:rPr>
          <w:tab/>
        </w:r>
        <w:r w:rsidR="00EB7A9F" w:rsidRPr="00EB7A9F">
          <w:rPr>
            <w:rStyle w:val="Hyperlink"/>
            <w:rFonts w:eastAsia="Times New Roman"/>
            <w:bCs/>
            <w:webHidden/>
            <w:kern w:val="32"/>
            <w:lang w:val="x-none" w:eastAsia="x-none"/>
          </w:rPr>
          <w:fldChar w:fldCharType="begin"/>
        </w:r>
        <w:r w:rsidR="00EB7A9F" w:rsidRPr="00EB7A9F">
          <w:rPr>
            <w:rStyle w:val="Hyperlink"/>
            <w:rFonts w:eastAsia="Times New Roman"/>
            <w:bCs/>
            <w:webHidden/>
            <w:kern w:val="32"/>
            <w:lang w:val="x-none" w:eastAsia="x-none"/>
          </w:rPr>
          <w:instrText xml:space="preserve"> PAGEREF _Toc44584028 \h </w:instrText>
        </w:r>
        <w:r w:rsidR="00EB7A9F" w:rsidRPr="00EB7A9F">
          <w:rPr>
            <w:rStyle w:val="Hyperlink"/>
            <w:rFonts w:eastAsia="Times New Roman"/>
            <w:bCs/>
            <w:webHidden/>
            <w:kern w:val="32"/>
            <w:lang w:val="x-none" w:eastAsia="x-none"/>
          </w:rPr>
        </w:r>
        <w:r w:rsidR="00EB7A9F" w:rsidRPr="00EB7A9F">
          <w:rPr>
            <w:rStyle w:val="Hyperlink"/>
            <w:rFonts w:eastAsia="Times New Roman"/>
            <w:bCs/>
            <w:webHidden/>
            <w:kern w:val="32"/>
            <w:lang w:val="x-none" w:eastAsia="x-none"/>
          </w:rPr>
          <w:fldChar w:fldCharType="separate"/>
        </w:r>
        <w:r w:rsidR="00536A69">
          <w:rPr>
            <w:rStyle w:val="Hyperlink"/>
            <w:rFonts w:eastAsia="Times New Roman"/>
            <w:bCs/>
            <w:webHidden/>
            <w:kern w:val="32"/>
            <w:lang w:val="x-none" w:eastAsia="x-none"/>
          </w:rPr>
          <w:t>72</w:t>
        </w:r>
        <w:r w:rsidR="00EB7A9F" w:rsidRPr="00EB7A9F">
          <w:rPr>
            <w:rStyle w:val="Hyperlink"/>
            <w:rFonts w:eastAsia="Times New Roman"/>
            <w:bCs/>
            <w:webHidden/>
            <w:kern w:val="32"/>
            <w:lang w:val="x-none" w:eastAsia="x-none"/>
          </w:rPr>
          <w:fldChar w:fldCharType="end"/>
        </w:r>
      </w:hyperlink>
    </w:p>
    <w:p w14:paraId="30FE4B19" w14:textId="11E9F08B" w:rsidR="00EB7A9F" w:rsidRPr="00EB7A9F" w:rsidRDefault="00937FAC" w:rsidP="00EB7A9F">
      <w:pPr>
        <w:pStyle w:val="TOC1"/>
        <w:tabs>
          <w:tab w:val="left" w:pos="1800"/>
        </w:tabs>
        <w:spacing w:before="60" w:after="60"/>
        <w:ind w:left="1620" w:hanging="630"/>
        <w:rPr>
          <w:rStyle w:val="Hyperlink"/>
          <w:b w:val="0"/>
          <w:bCs/>
          <w:sz w:val="22"/>
          <w:szCs w:val="22"/>
        </w:rPr>
      </w:pPr>
      <w:hyperlink w:anchor="_Toc44584029" w:history="1">
        <w:r w:rsidR="00EB7A9F" w:rsidRPr="00EB7A9F">
          <w:rPr>
            <w:rStyle w:val="Hyperlink"/>
            <w:b w:val="0"/>
            <w:bCs/>
            <w:sz w:val="22"/>
            <w:szCs w:val="22"/>
          </w:rPr>
          <w:t>4.1.</w:t>
        </w:r>
        <w:r w:rsidR="00EB7A9F" w:rsidRPr="00EB7A9F">
          <w:rPr>
            <w:rStyle w:val="Hyperlink"/>
            <w:b w:val="0"/>
            <w:bCs/>
            <w:sz w:val="22"/>
            <w:szCs w:val="22"/>
          </w:rPr>
          <w:tab/>
          <w:t>Bidder Fees</w:t>
        </w:r>
        <w:r w:rsidR="00EB7A9F" w:rsidRPr="00EB7A9F">
          <w:rPr>
            <w:rStyle w:val="Hyperlink"/>
            <w:b w:val="0"/>
            <w:bCs/>
            <w:webHidden/>
            <w:sz w:val="22"/>
            <w:szCs w:val="22"/>
          </w:rPr>
          <w:tab/>
        </w:r>
        <w:r w:rsidR="00EB7A9F" w:rsidRPr="00EB7A9F">
          <w:rPr>
            <w:rStyle w:val="Hyperlink"/>
            <w:b w:val="0"/>
            <w:bCs/>
            <w:webHidden/>
            <w:sz w:val="22"/>
            <w:szCs w:val="22"/>
          </w:rPr>
          <w:fldChar w:fldCharType="begin"/>
        </w:r>
        <w:r w:rsidR="00EB7A9F" w:rsidRPr="00EB7A9F">
          <w:rPr>
            <w:rStyle w:val="Hyperlink"/>
            <w:b w:val="0"/>
            <w:bCs/>
            <w:webHidden/>
            <w:sz w:val="22"/>
            <w:szCs w:val="22"/>
          </w:rPr>
          <w:instrText xml:space="preserve"> PAGEREF _Toc44584029 \h </w:instrText>
        </w:r>
        <w:r w:rsidR="00EB7A9F" w:rsidRPr="00EB7A9F">
          <w:rPr>
            <w:rStyle w:val="Hyperlink"/>
            <w:b w:val="0"/>
            <w:bCs/>
            <w:webHidden/>
            <w:sz w:val="22"/>
            <w:szCs w:val="22"/>
          </w:rPr>
        </w:r>
        <w:r w:rsidR="00EB7A9F" w:rsidRPr="00EB7A9F">
          <w:rPr>
            <w:rStyle w:val="Hyperlink"/>
            <w:b w:val="0"/>
            <w:bCs/>
            <w:webHidden/>
            <w:sz w:val="22"/>
            <w:szCs w:val="22"/>
          </w:rPr>
          <w:fldChar w:fldCharType="separate"/>
        </w:r>
        <w:r w:rsidR="00536A69">
          <w:rPr>
            <w:rStyle w:val="Hyperlink"/>
            <w:b w:val="0"/>
            <w:bCs/>
            <w:webHidden/>
            <w:sz w:val="22"/>
            <w:szCs w:val="22"/>
          </w:rPr>
          <w:t>72</w:t>
        </w:r>
        <w:r w:rsidR="00EB7A9F" w:rsidRPr="00EB7A9F">
          <w:rPr>
            <w:rStyle w:val="Hyperlink"/>
            <w:b w:val="0"/>
            <w:bCs/>
            <w:webHidden/>
            <w:sz w:val="22"/>
            <w:szCs w:val="22"/>
          </w:rPr>
          <w:fldChar w:fldCharType="end"/>
        </w:r>
      </w:hyperlink>
    </w:p>
    <w:p w14:paraId="2693C33E" w14:textId="15019324" w:rsidR="00EB7A9F" w:rsidRPr="00EB7A9F" w:rsidRDefault="00937FAC" w:rsidP="00EB7A9F">
      <w:pPr>
        <w:pStyle w:val="TOC1"/>
        <w:tabs>
          <w:tab w:val="left" w:pos="1800"/>
        </w:tabs>
        <w:spacing w:before="60" w:after="60"/>
        <w:ind w:left="1620" w:hanging="630"/>
        <w:rPr>
          <w:rStyle w:val="Hyperlink"/>
          <w:b w:val="0"/>
          <w:bCs/>
          <w:sz w:val="22"/>
          <w:szCs w:val="22"/>
        </w:rPr>
      </w:pPr>
      <w:hyperlink w:anchor="_Toc44584030" w:history="1">
        <w:r w:rsidR="00EB7A9F" w:rsidRPr="00EB7A9F">
          <w:rPr>
            <w:rStyle w:val="Hyperlink"/>
            <w:b w:val="0"/>
            <w:bCs/>
            <w:sz w:val="22"/>
            <w:szCs w:val="22"/>
          </w:rPr>
          <w:t>4.2.</w:t>
        </w:r>
        <w:r w:rsidR="00EB7A9F" w:rsidRPr="00EB7A9F">
          <w:rPr>
            <w:rStyle w:val="Hyperlink"/>
            <w:b w:val="0"/>
            <w:bCs/>
            <w:sz w:val="22"/>
            <w:szCs w:val="22"/>
          </w:rPr>
          <w:tab/>
          <w:t>Cost Increases</w:t>
        </w:r>
        <w:r w:rsidR="00EB7A9F" w:rsidRPr="00EB7A9F">
          <w:rPr>
            <w:rStyle w:val="Hyperlink"/>
            <w:b w:val="0"/>
            <w:bCs/>
            <w:webHidden/>
            <w:sz w:val="22"/>
            <w:szCs w:val="22"/>
          </w:rPr>
          <w:tab/>
        </w:r>
        <w:r w:rsidR="00EB7A9F" w:rsidRPr="00EB7A9F">
          <w:rPr>
            <w:rStyle w:val="Hyperlink"/>
            <w:b w:val="0"/>
            <w:bCs/>
            <w:webHidden/>
            <w:sz w:val="22"/>
            <w:szCs w:val="22"/>
          </w:rPr>
          <w:fldChar w:fldCharType="begin"/>
        </w:r>
        <w:r w:rsidR="00EB7A9F" w:rsidRPr="00EB7A9F">
          <w:rPr>
            <w:rStyle w:val="Hyperlink"/>
            <w:b w:val="0"/>
            <w:bCs/>
            <w:webHidden/>
            <w:sz w:val="22"/>
            <w:szCs w:val="22"/>
          </w:rPr>
          <w:instrText xml:space="preserve"> PAGEREF _Toc44584030 \h </w:instrText>
        </w:r>
        <w:r w:rsidR="00EB7A9F" w:rsidRPr="00EB7A9F">
          <w:rPr>
            <w:rStyle w:val="Hyperlink"/>
            <w:b w:val="0"/>
            <w:bCs/>
            <w:webHidden/>
            <w:sz w:val="22"/>
            <w:szCs w:val="22"/>
          </w:rPr>
        </w:r>
        <w:r w:rsidR="00EB7A9F" w:rsidRPr="00EB7A9F">
          <w:rPr>
            <w:rStyle w:val="Hyperlink"/>
            <w:b w:val="0"/>
            <w:bCs/>
            <w:webHidden/>
            <w:sz w:val="22"/>
            <w:szCs w:val="22"/>
          </w:rPr>
          <w:fldChar w:fldCharType="separate"/>
        </w:r>
        <w:r w:rsidR="00536A69">
          <w:rPr>
            <w:rStyle w:val="Hyperlink"/>
            <w:b w:val="0"/>
            <w:bCs/>
            <w:webHidden/>
            <w:sz w:val="22"/>
            <w:szCs w:val="22"/>
          </w:rPr>
          <w:t>74</w:t>
        </w:r>
        <w:r w:rsidR="00EB7A9F" w:rsidRPr="00EB7A9F">
          <w:rPr>
            <w:rStyle w:val="Hyperlink"/>
            <w:b w:val="0"/>
            <w:bCs/>
            <w:webHidden/>
            <w:sz w:val="22"/>
            <w:szCs w:val="22"/>
          </w:rPr>
          <w:fldChar w:fldCharType="end"/>
        </w:r>
      </w:hyperlink>
    </w:p>
    <w:p w14:paraId="0DB5EE1B" w14:textId="3BC79628" w:rsidR="00EB7A9F" w:rsidRPr="00EB7A9F" w:rsidRDefault="00937FAC" w:rsidP="00EB7A9F">
      <w:pPr>
        <w:pStyle w:val="TOC1"/>
        <w:tabs>
          <w:tab w:val="left" w:pos="1800"/>
        </w:tabs>
        <w:spacing w:before="60" w:after="60"/>
        <w:ind w:left="1620" w:hanging="630"/>
        <w:rPr>
          <w:rStyle w:val="Hyperlink"/>
          <w:b w:val="0"/>
          <w:bCs/>
          <w:sz w:val="22"/>
          <w:szCs w:val="22"/>
        </w:rPr>
      </w:pPr>
      <w:hyperlink w:anchor="_Toc44584031" w:history="1">
        <w:r w:rsidR="00EB7A9F" w:rsidRPr="00EB7A9F">
          <w:rPr>
            <w:rStyle w:val="Hyperlink"/>
            <w:b w:val="0"/>
            <w:bCs/>
            <w:sz w:val="22"/>
            <w:szCs w:val="22"/>
          </w:rPr>
          <w:t>4.3.</w:t>
        </w:r>
        <w:r w:rsidR="00EB7A9F" w:rsidRPr="00EB7A9F">
          <w:rPr>
            <w:rStyle w:val="Hyperlink"/>
            <w:b w:val="0"/>
            <w:bCs/>
            <w:sz w:val="22"/>
            <w:szCs w:val="22"/>
          </w:rPr>
          <w:tab/>
          <w:t>Method of Compensation</w:t>
        </w:r>
        <w:r w:rsidR="00EB7A9F" w:rsidRPr="00EB7A9F">
          <w:rPr>
            <w:rStyle w:val="Hyperlink"/>
            <w:b w:val="0"/>
            <w:bCs/>
            <w:webHidden/>
            <w:sz w:val="22"/>
            <w:szCs w:val="22"/>
          </w:rPr>
          <w:tab/>
        </w:r>
        <w:r w:rsidR="00EB7A9F" w:rsidRPr="00EB7A9F">
          <w:rPr>
            <w:rStyle w:val="Hyperlink"/>
            <w:b w:val="0"/>
            <w:bCs/>
            <w:webHidden/>
            <w:sz w:val="22"/>
            <w:szCs w:val="22"/>
          </w:rPr>
          <w:fldChar w:fldCharType="begin"/>
        </w:r>
        <w:r w:rsidR="00EB7A9F" w:rsidRPr="00EB7A9F">
          <w:rPr>
            <w:rStyle w:val="Hyperlink"/>
            <w:b w:val="0"/>
            <w:bCs/>
            <w:webHidden/>
            <w:sz w:val="22"/>
            <w:szCs w:val="22"/>
          </w:rPr>
          <w:instrText xml:space="preserve"> PAGEREF _Toc44584031 \h </w:instrText>
        </w:r>
        <w:r w:rsidR="00EB7A9F" w:rsidRPr="00EB7A9F">
          <w:rPr>
            <w:rStyle w:val="Hyperlink"/>
            <w:b w:val="0"/>
            <w:bCs/>
            <w:webHidden/>
            <w:sz w:val="22"/>
            <w:szCs w:val="22"/>
          </w:rPr>
        </w:r>
        <w:r w:rsidR="00EB7A9F" w:rsidRPr="00EB7A9F">
          <w:rPr>
            <w:rStyle w:val="Hyperlink"/>
            <w:b w:val="0"/>
            <w:bCs/>
            <w:webHidden/>
            <w:sz w:val="22"/>
            <w:szCs w:val="22"/>
          </w:rPr>
          <w:fldChar w:fldCharType="separate"/>
        </w:r>
        <w:r w:rsidR="00536A69">
          <w:rPr>
            <w:rStyle w:val="Hyperlink"/>
            <w:b w:val="0"/>
            <w:bCs/>
            <w:webHidden/>
            <w:sz w:val="22"/>
            <w:szCs w:val="22"/>
          </w:rPr>
          <w:t>74</w:t>
        </w:r>
        <w:r w:rsidR="00EB7A9F" w:rsidRPr="00EB7A9F">
          <w:rPr>
            <w:rStyle w:val="Hyperlink"/>
            <w:b w:val="0"/>
            <w:bCs/>
            <w:webHidden/>
            <w:sz w:val="22"/>
            <w:szCs w:val="22"/>
          </w:rPr>
          <w:fldChar w:fldCharType="end"/>
        </w:r>
      </w:hyperlink>
    </w:p>
    <w:p w14:paraId="177C275A" w14:textId="0B0A2CCF" w:rsidR="00EB7A9F" w:rsidRPr="00EB7A9F" w:rsidRDefault="00937FAC" w:rsidP="00EB7A9F">
      <w:pPr>
        <w:pStyle w:val="TOC1"/>
        <w:tabs>
          <w:tab w:val="left" w:pos="2520"/>
        </w:tabs>
        <w:spacing w:before="0" w:after="40"/>
        <w:ind w:left="2610" w:hanging="630"/>
        <w:rPr>
          <w:rStyle w:val="Hyperlink"/>
          <w:b w:val="0"/>
          <w:bCs/>
          <w:sz w:val="20"/>
          <w:szCs w:val="20"/>
        </w:rPr>
      </w:pPr>
      <w:hyperlink w:anchor="_Toc44584032" w:history="1">
        <w:r w:rsidR="00EB7A9F" w:rsidRPr="00EB7A9F">
          <w:rPr>
            <w:rStyle w:val="Hyperlink"/>
            <w:b w:val="0"/>
            <w:bCs/>
            <w:sz w:val="20"/>
            <w:szCs w:val="20"/>
          </w:rPr>
          <w:t>4.3.1.</w:t>
        </w:r>
        <w:r w:rsidR="00EB7A9F" w:rsidRPr="00EB7A9F">
          <w:rPr>
            <w:rStyle w:val="Hyperlink"/>
            <w:b w:val="0"/>
            <w:bCs/>
            <w:sz w:val="20"/>
            <w:szCs w:val="20"/>
          </w:rPr>
          <w:tab/>
          <w:t>Payment by Direct Fee</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_Toc44584032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74</w:t>
        </w:r>
        <w:r w:rsidR="00EB7A9F" w:rsidRPr="00EB7A9F">
          <w:rPr>
            <w:rStyle w:val="Hyperlink"/>
            <w:b w:val="0"/>
            <w:bCs/>
            <w:webHidden/>
            <w:sz w:val="20"/>
            <w:szCs w:val="20"/>
          </w:rPr>
          <w:fldChar w:fldCharType="end"/>
        </w:r>
      </w:hyperlink>
    </w:p>
    <w:p w14:paraId="10FE5B40" w14:textId="62A6F325" w:rsidR="00EB7A9F" w:rsidRPr="00EB7A9F" w:rsidRDefault="00937FAC" w:rsidP="00EB7A9F">
      <w:pPr>
        <w:pStyle w:val="TOC1"/>
        <w:tabs>
          <w:tab w:val="left" w:pos="2520"/>
        </w:tabs>
        <w:spacing w:before="0" w:after="40"/>
        <w:ind w:left="2610" w:hanging="630"/>
        <w:rPr>
          <w:rStyle w:val="Hyperlink"/>
          <w:b w:val="0"/>
          <w:bCs/>
          <w:sz w:val="20"/>
          <w:szCs w:val="20"/>
        </w:rPr>
      </w:pPr>
      <w:hyperlink w:anchor="_Toc44584033" w:history="1">
        <w:r w:rsidR="00EB7A9F" w:rsidRPr="00EB7A9F">
          <w:rPr>
            <w:rStyle w:val="Hyperlink"/>
            <w:b w:val="0"/>
            <w:bCs/>
            <w:sz w:val="20"/>
            <w:szCs w:val="20"/>
          </w:rPr>
          <w:t>4.3.2.</w:t>
        </w:r>
        <w:r w:rsidR="00EB7A9F" w:rsidRPr="00EB7A9F">
          <w:rPr>
            <w:rStyle w:val="Hyperlink"/>
            <w:b w:val="0"/>
            <w:bCs/>
            <w:sz w:val="20"/>
            <w:szCs w:val="20"/>
          </w:rPr>
          <w:tab/>
          <w:t>Payment by Compensating Balances</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_Toc44584033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75</w:t>
        </w:r>
        <w:r w:rsidR="00EB7A9F" w:rsidRPr="00EB7A9F">
          <w:rPr>
            <w:rStyle w:val="Hyperlink"/>
            <w:b w:val="0"/>
            <w:bCs/>
            <w:webHidden/>
            <w:sz w:val="20"/>
            <w:szCs w:val="20"/>
          </w:rPr>
          <w:fldChar w:fldCharType="end"/>
        </w:r>
      </w:hyperlink>
    </w:p>
    <w:p w14:paraId="08FF5888" w14:textId="2D075D72" w:rsidR="00EB7A9F" w:rsidRPr="00EB7A9F" w:rsidRDefault="00937FAC" w:rsidP="00EB7A9F">
      <w:pPr>
        <w:pStyle w:val="TOC1"/>
        <w:rPr>
          <w:rStyle w:val="Hyperlink"/>
          <w:rFonts w:eastAsia="Times New Roman"/>
          <w:bCs/>
          <w:kern w:val="32"/>
          <w:lang w:val="x-none" w:eastAsia="x-none"/>
        </w:rPr>
      </w:pPr>
      <w:hyperlink w:anchor="_Toc44584034" w:history="1">
        <w:r w:rsidR="00EB7A9F" w:rsidRPr="00EB7A9F">
          <w:rPr>
            <w:rStyle w:val="Hyperlink"/>
            <w:rFonts w:eastAsia="Times New Roman"/>
            <w:bCs/>
            <w:kern w:val="32"/>
            <w:lang w:val="x-none" w:eastAsia="x-none"/>
          </w:rPr>
          <w:t>5.</w:t>
        </w:r>
        <w:r w:rsidR="00EB7A9F" w:rsidRPr="00EB7A9F">
          <w:rPr>
            <w:rStyle w:val="Hyperlink"/>
            <w:rFonts w:eastAsia="Times New Roman"/>
            <w:bCs/>
            <w:kern w:val="32"/>
            <w:lang w:val="x-none" w:eastAsia="x-none"/>
          </w:rPr>
          <w:tab/>
          <w:t>Administrative Requirements</w:t>
        </w:r>
        <w:r w:rsidR="00EB7A9F" w:rsidRPr="00EB7A9F">
          <w:rPr>
            <w:rStyle w:val="Hyperlink"/>
            <w:rFonts w:eastAsia="Times New Roman"/>
            <w:bCs/>
            <w:webHidden/>
            <w:kern w:val="32"/>
            <w:lang w:val="x-none" w:eastAsia="x-none"/>
          </w:rPr>
          <w:tab/>
        </w:r>
        <w:r w:rsidR="00EB7A9F" w:rsidRPr="00EB7A9F">
          <w:rPr>
            <w:rStyle w:val="Hyperlink"/>
            <w:rFonts w:eastAsia="Times New Roman"/>
            <w:bCs/>
            <w:webHidden/>
            <w:kern w:val="32"/>
            <w:lang w:val="x-none" w:eastAsia="x-none"/>
          </w:rPr>
          <w:fldChar w:fldCharType="begin"/>
        </w:r>
        <w:r w:rsidR="00EB7A9F" w:rsidRPr="00EB7A9F">
          <w:rPr>
            <w:rStyle w:val="Hyperlink"/>
            <w:rFonts w:eastAsia="Times New Roman"/>
            <w:bCs/>
            <w:webHidden/>
            <w:kern w:val="32"/>
            <w:lang w:val="x-none" w:eastAsia="x-none"/>
          </w:rPr>
          <w:instrText xml:space="preserve"> PAGEREF _Toc44584034 \h </w:instrText>
        </w:r>
        <w:r w:rsidR="00EB7A9F" w:rsidRPr="00EB7A9F">
          <w:rPr>
            <w:rStyle w:val="Hyperlink"/>
            <w:rFonts w:eastAsia="Times New Roman"/>
            <w:bCs/>
            <w:webHidden/>
            <w:kern w:val="32"/>
            <w:lang w:val="x-none" w:eastAsia="x-none"/>
          </w:rPr>
        </w:r>
        <w:r w:rsidR="00EB7A9F" w:rsidRPr="00EB7A9F">
          <w:rPr>
            <w:rStyle w:val="Hyperlink"/>
            <w:rFonts w:eastAsia="Times New Roman"/>
            <w:bCs/>
            <w:webHidden/>
            <w:kern w:val="32"/>
            <w:lang w:val="x-none" w:eastAsia="x-none"/>
          </w:rPr>
          <w:fldChar w:fldCharType="separate"/>
        </w:r>
        <w:r w:rsidR="00536A69">
          <w:rPr>
            <w:rStyle w:val="Hyperlink"/>
            <w:rFonts w:eastAsia="Times New Roman"/>
            <w:bCs/>
            <w:webHidden/>
            <w:kern w:val="32"/>
            <w:lang w:val="x-none" w:eastAsia="x-none"/>
          </w:rPr>
          <w:t>76</w:t>
        </w:r>
        <w:r w:rsidR="00EB7A9F" w:rsidRPr="00EB7A9F">
          <w:rPr>
            <w:rStyle w:val="Hyperlink"/>
            <w:rFonts w:eastAsia="Times New Roman"/>
            <w:bCs/>
            <w:webHidden/>
            <w:kern w:val="32"/>
            <w:lang w:val="x-none" w:eastAsia="x-none"/>
          </w:rPr>
          <w:fldChar w:fldCharType="end"/>
        </w:r>
      </w:hyperlink>
    </w:p>
    <w:p w14:paraId="46F40850" w14:textId="5FC47C00" w:rsidR="00EB7A9F" w:rsidRPr="00EB7A9F" w:rsidRDefault="00937FAC" w:rsidP="00EB7A9F">
      <w:pPr>
        <w:pStyle w:val="TOC1"/>
        <w:tabs>
          <w:tab w:val="left" w:pos="1620"/>
        </w:tabs>
        <w:spacing w:before="60"/>
        <w:ind w:firstLine="450"/>
        <w:rPr>
          <w:rStyle w:val="Hyperlink"/>
          <w:b w:val="0"/>
          <w:bCs/>
          <w:sz w:val="22"/>
          <w:szCs w:val="22"/>
        </w:rPr>
      </w:pPr>
      <w:hyperlink w:anchor="_Toc44584035" w:history="1">
        <w:r w:rsidR="00EB7A9F" w:rsidRPr="00EB7A9F">
          <w:rPr>
            <w:rStyle w:val="Hyperlink"/>
            <w:b w:val="0"/>
            <w:bCs/>
            <w:sz w:val="22"/>
            <w:szCs w:val="22"/>
          </w:rPr>
          <w:t>5.1.</w:t>
        </w:r>
        <w:r w:rsidR="00EB7A9F" w:rsidRPr="00EB7A9F">
          <w:rPr>
            <w:rStyle w:val="Hyperlink"/>
            <w:b w:val="0"/>
            <w:bCs/>
            <w:sz w:val="22"/>
            <w:szCs w:val="22"/>
          </w:rPr>
          <w:tab/>
          <w:t>Administrative Proposal Conditions</w:t>
        </w:r>
        <w:r w:rsidR="00EB7A9F" w:rsidRPr="00EB7A9F">
          <w:rPr>
            <w:rStyle w:val="Hyperlink"/>
            <w:b w:val="0"/>
            <w:bCs/>
            <w:webHidden/>
            <w:sz w:val="22"/>
            <w:szCs w:val="22"/>
          </w:rPr>
          <w:tab/>
        </w:r>
        <w:r w:rsidR="00EB7A9F" w:rsidRPr="00EB7A9F">
          <w:rPr>
            <w:rStyle w:val="Hyperlink"/>
            <w:b w:val="0"/>
            <w:bCs/>
            <w:webHidden/>
            <w:sz w:val="22"/>
            <w:szCs w:val="22"/>
          </w:rPr>
          <w:fldChar w:fldCharType="begin"/>
        </w:r>
        <w:r w:rsidR="00EB7A9F" w:rsidRPr="00EB7A9F">
          <w:rPr>
            <w:rStyle w:val="Hyperlink"/>
            <w:b w:val="0"/>
            <w:bCs/>
            <w:webHidden/>
            <w:sz w:val="22"/>
            <w:szCs w:val="22"/>
          </w:rPr>
          <w:instrText xml:space="preserve"> PAGEREF _Toc44584035 \h </w:instrText>
        </w:r>
        <w:r w:rsidR="00EB7A9F" w:rsidRPr="00EB7A9F">
          <w:rPr>
            <w:rStyle w:val="Hyperlink"/>
            <w:b w:val="0"/>
            <w:bCs/>
            <w:webHidden/>
            <w:sz w:val="22"/>
            <w:szCs w:val="22"/>
          </w:rPr>
        </w:r>
        <w:r w:rsidR="00EB7A9F" w:rsidRPr="00EB7A9F">
          <w:rPr>
            <w:rStyle w:val="Hyperlink"/>
            <w:b w:val="0"/>
            <w:bCs/>
            <w:webHidden/>
            <w:sz w:val="22"/>
            <w:szCs w:val="22"/>
          </w:rPr>
          <w:fldChar w:fldCharType="separate"/>
        </w:r>
        <w:r w:rsidR="00536A69">
          <w:rPr>
            <w:rStyle w:val="Hyperlink"/>
            <w:b w:val="0"/>
            <w:bCs/>
            <w:webHidden/>
            <w:sz w:val="22"/>
            <w:szCs w:val="22"/>
          </w:rPr>
          <w:t>76</w:t>
        </w:r>
        <w:r w:rsidR="00EB7A9F" w:rsidRPr="00EB7A9F">
          <w:rPr>
            <w:rStyle w:val="Hyperlink"/>
            <w:b w:val="0"/>
            <w:bCs/>
            <w:webHidden/>
            <w:sz w:val="22"/>
            <w:szCs w:val="22"/>
          </w:rPr>
          <w:fldChar w:fldCharType="end"/>
        </w:r>
      </w:hyperlink>
    </w:p>
    <w:p w14:paraId="1AEFB3AA" w14:textId="49E0EC30" w:rsidR="00EB7A9F" w:rsidRPr="00EB7A9F" w:rsidRDefault="00937FAC" w:rsidP="00EB7A9F">
      <w:pPr>
        <w:pStyle w:val="TOC1"/>
        <w:spacing w:before="60" w:after="40"/>
        <w:ind w:left="2610" w:hanging="630"/>
        <w:rPr>
          <w:rStyle w:val="Hyperlink"/>
          <w:b w:val="0"/>
          <w:bCs/>
          <w:sz w:val="20"/>
          <w:szCs w:val="20"/>
        </w:rPr>
      </w:pPr>
      <w:hyperlink w:anchor="_Toc44584036" w:history="1">
        <w:r w:rsidR="00EB7A9F" w:rsidRPr="00EB7A9F">
          <w:rPr>
            <w:rStyle w:val="Hyperlink"/>
            <w:b w:val="0"/>
            <w:bCs/>
            <w:sz w:val="20"/>
            <w:szCs w:val="20"/>
          </w:rPr>
          <w:t>5.1.1.</w:t>
        </w:r>
        <w:r w:rsidR="00EB7A9F" w:rsidRPr="00EB7A9F">
          <w:rPr>
            <w:rStyle w:val="Hyperlink"/>
            <w:b w:val="0"/>
            <w:bCs/>
            <w:sz w:val="20"/>
            <w:szCs w:val="20"/>
          </w:rPr>
          <w:tab/>
          <w:t>Issuing Agency</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_Toc44584036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76</w:t>
        </w:r>
        <w:r w:rsidR="00EB7A9F" w:rsidRPr="00EB7A9F">
          <w:rPr>
            <w:rStyle w:val="Hyperlink"/>
            <w:b w:val="0"/>
            <w:bCs/>
            <w:webHidden/>
            <w:sz w:val="20"/>
            <w:szCs w:val="20"/>
          </w:rPr>
          <w:fldChar w:fldCharType="end"/>
        </w:r>
      </w:hyperlink>
    </w:p>
    <w:p w14:paraId="78CC48FC" w14:textId="2A377214" w:rsidR="00EB7A9F" w:rsidRPr="00EB7A9F" w:rsidRDefault="00937FAC" w:rsidP="00EB7A9F">
      <w:pPr>
        <w:pStyle w:val="TOC1"/>
        <w:spacing w:before="60" w:after="40"/>
        <w:ind w:left="2610" w:hanging="630"/>
        <w:rPr>
          <w:rStyle w:val="Hyperlink"/>
          <w:b w:val="0"/>
          <w:bCs/>
          <w:sz w:val="20"/>
          <w:szCs w:val="20"/>
        </w:rPr>
      </w:pPr>
      <w:hyperlink w:anchor="_Toc44584037" w:history="1">
        <w:r w:rsidR="00EB7A9F" w:rsidRPr="00EB7A9F">
          <w:rPr>
            <w:rStyle w:val="Hyperlink"/>
            <w:b w:val="0"/>
            <w:bCs/>
            <w:sz w:val="20"/>
            <w:szCs w:val="20"/>
          </w:rPr>
          <w:t>5.1.2.</w:t>
        </w:r>
        <w:r w:rsidR="00EB7A9F" w:rsidRPr="00EB7A9F">
          <w:rPr>
            <w:rStyle w:val="Hyperlink"/>
            <w:b w:val="0"/>
            <w:bCs/>
            <w:sz w:val="20"/>
            <w:szCs w:val="20"/>
          </w:rPr>
          <w:tab/>
          <w:t>Solicitation</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_Toc44584037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76</w:t>
        </w:r>
        <w:r w:rsidR="00EB7A9F" w:rsidRPr="00EB7A9F">
          <w:rPr>
            <w:rStyle w:val="Hyperlink"/>
            <w:b w:val="0"/>
            <w:bCs/>
            <w:webHidden/>
            <w:sz w:val="20"/>
            <w:szCs w:val="20"/>
          </w:rPr>
          <w:fldChar w:fldCharType="end"/>
        </w:r>
      </w:hyperlink>
    </w:p>
    <w:p w14:paraId="5018EFA5" w14:textId="084C584C" w:rsidR="00EB7A9F" w:rsidRPr="00EB7A9F" w:rsidRDefault="00937FAC" w:rsidP="00EB7A9F">
      <w:pPr>
        <w:pStyle w:val="TOC1"/>
        <w:spacing w:before="60" w:after="40"/>
        <w:ind w:left="2610" w:hanging="630"/>
        <w:rPr>
          <w:rStyle w:val="Hyperlink"/>
          <w:b w:val="0"/>
          <w:bCs/>
          <w:sz w:val="20"/>
          <w:szCs w:val="20"/>
        </w:rPr>
      </w:pPr>
      <w:hyperlink w:anchor="_Toc44584038" w:history="1">
        <w:r w:rsidR="00EB7A9F" w:rsidRPr="00EB7A9F">
          <w:rPr>
            <w:rStyle w:val="Hyperlink"/>
            <w:b w:val="0"/>
            <w:bCs/>
            <w:sz w:val="20"/>
            <w:szCs w:val="20"/>
          </w:rPr>
          <w:t>5.1.3.</w:t>
        </w:r>
        <w:r w:rsidR="00EB7A9F" w:rsidRPr="00EB7A9F">
          <w:rPr>
            <w:rStyle w:val="Hyperlink"/>
            <w:b w:val="0"/>
            <w:bCs/>
            <w:sz w:val="20"/>
            <w:szCs w:val="20"/>
          </w:rPr>
          <w:tab/>
          <w:t>Liability</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_Toc44584038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76</w:t>
        </w:r>
        <w:r w:rsidR="00EB7A9F" w:rsidRPr="00EB7A9F">
          <w:rPr>
            <w:rStyle w:val="Hyperlink"/>
            <w:b w:val="0"/>
            <w:bCs/>
            <w:webHidden/>
            <w:sz w:val="20"/>
            <w:szCs w:val="20"/>
          </w:rPr>
          <w:fldChar w:fldCharType="end"/>
        </w:r>
      </w:hyperlink>
    </w:p>
    <w:p w14:paraId="67AE6FC5" w14:textId="3D55CD3B" w:rsidR="00EB7A9F" w:rsidRPr="00EB7A9F" w:rsidRDefault="00937FAC" w:rsidP="00EB7A9F">
      <w:pPr>
        <w:pStyle w:val="TOC1"/>
        <w:spacing w:before="60" w:after="40"/>
        <w:ind w:left="2610" w:hanging="630"/>
        <w:rPr>
          <w:rStyle w:val="Hyperlink"/>
          <w:b w:val="0"/>
          <w:bCs/>
          <w:sz w:val="20"/>
          <w:szCs w:val="20"/>
        </w:rPr>
      </w:pPr>
      <w:hyperlink w:anchor="_Toc44584039" w:history="1">
        <w:r w:rsidR="00EB7A9F" w:rsidRPr="00EB7A9F">
          <w:rPr>
            <w:rStyle w:val="Hyperlink"/>
            <w:b w:val="0"/>
            <w:bCs/>
            <w:sz w:val="20"/>
            <w:szCs w:val="20"/>
          </w:rPr>
          <w:t>5.1.4.</w:t>
        </w:r>
        <w:r w:rsidR="00EB7A9F" w:rsidRPr="00EB7A9F">
          <w:rPr>
            <w:rStyle w:val="Hyperlink"/>
            <w:b w:val="0"/>
            <w:bCs/>
            <w:sz w:val="20"/>
            <w:szCs w:val="20"/>
          </w:rPr>
          <w:tab/>
          <w:t>Proposal Ownership</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_Toc44584039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76</w:t>
        </w:r>
        <w:r w:rsidR="00EB7A9F" w:rsidRPr="00EB7A9F">
          <w:rPr>
            <w:rStyle w:val="Hyperlink"/>
            <w:b w:val="0"/>
            <w:bCs/>
            <w:webHidden/>
            <w:sz w:val="20"/>
            <w:szCs w:val="20"/>
          </w:rPr>
          <w:fldChar w:fldCharType="end"/>
        </w:r>
      </w:hyperlink>
    </w:p>
    <w:p w14:paraId="2A02C8D0" w14:textId="1E9BD820" w:rsidR="00EB7A9F" w:rsidRPr="00EB7A9F" w:rsidRDefault="00937FAC" w:rsidP="00EB7A9F">
      <w:pPr>
        <w:pStyle w:val="TOC1"/>
        <w:spacing w:before="60" w:after="40"/>
        <w:ind w:left="2610" w:hanging="630"/>
        <w:rPr>
          <w:rStyle w:val="Hyperlink"/>
          <w:b w:val="0"/>
          <w:bCs/>
          <w:sz w:val="20"/>
          <w:szCs w:val="20"/>
        </w:rPr>
      </w:pPr>
      <w:hyperlink w:anchor="_Toc44584040" w:history="1">
        <w:r w:rsidR="00EB7A9F" w:rsidRPr="00EB7A9F">
          <w:rPr>
            <w:rStyle w:val="Hyperlink"/>
            <w:b w:val="0"/>
            <w:bCs/>
            <w:sz w:val="20"/>
            <w:szCs w:val="20"/>
          </w:rPr>
          <w:t>5.1.5.</w:t>
        </w:r>
        <w:r w:rsidR="00EB7A9F" w:rsidRPr="00EB7A9F">
          <w:rPr>
            <w:rStyle w:val="Hyperlink"/>
            <w:b w:val="0"/>
            <w:bCs/>
            <w:sz w:val="20"/>
            <w:szCs w:val="20"/>
          </w:rPr>
          <w:tab/>
          <w:t>Proposal Security</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_Toc44584040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76</w:t>
        </w:r>
        <w:r w:rsidR="00EB7A9F" w:rsidRPr="00EB7A9F">
          <w:rPr>
            <w:rStyle w:val="Hyperlink"/>
            <w:b w:val="0"/>
            <w:bCs/>
            <w:webHidden/>
            <w:sz w:val="20"/>
            <w:szCs w:val="20"/>
          </w:rPr>
          <w:fldChar w:fldCharType="end"/>
        </w:r>
      </w:hyperlink>
    </w:p>
    <w:p w14:paraId="47DE8AC9" w14:textId="007F1ABB" w:rsidR="00EB7A9F" w:rsidRPr="00EB7A9F" w:rsidRDefault="00937FAC" w:rsidP="00EB7A9F">
      <w:pPr>
        <w:pStyle w:val="TOC1"/>
        <w:spacing w:before="60" w:after="40"/>
        <w:ind w:left="2610" w:hanging="630"/>
        <w:rPr>
          <w:rStyle w:val="Hyperlink"/>
          <w:b w:val="0"/>
          <w:bCs/>
          <w:sz w:val="20"/>
          <w:szCs w:val="20"/>
        </w:rPr>
      </w:pPr>
      <w:hyperlink w:anchor="_Toc44584041" w:history="1">
        <w:r w:rsidR="00EB7A9F" w:rsidRPr="00EB7A9F">
          <w:rPr>
            <w:rStyle w:val="Hyperlink"/>
            <w:b w:val="0"/>
            <w:bCs/>
            <w:sz w:val="20"/>
            <w:szCs w:val="20"/>
          </w:rPr>
          <w:t>5.1.6.</w:t>
        </w:r>
        <w:r w:rsidR="00EB7A9F" w:rsidRPr="00EB7A9F">
          <w:rPr>
            <w:rStyle w:val="Hyperlink"/>
            <w:b w:val="0"/>
            <w:bCs/>
            <w:sz w:val="20"/>
            <w:szCs w:val="20"/>
          </w:rPr>
          <w:tab/>
          <w:t>Timely Submission</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_Toc44584041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77</w:t>
        </w:r>
        <w:r w:rsidR="00EB7A9F" w:rsidRPr="00EB7A9F">
          <w:rPr>
            <w:rStyle w:val="Hyperlink"/>
            <w:b w:val="0"/>
            <w:bCs/>
            <w:webHidden/>
            <w:sz w:val="20"/>
            <w:szCs w:val="20"/>
          </w:rPr>
          <w:fldChar w:fldCharType="end"/>
        </w:r>
      </w:hyperlink>
    </w:p>
    <w:p w14:paraId="3F7F15D7" w14:textId="76B0CFF3" w:rsidR="00EB7A9F" w:rsidRPr="00EB7A9F" w:rsidRDefault="00937FAC" w:rsidP="00EB7A9F">
      <w:pPr>
        <w:pStyle w:val="TOC1"/>
        <w:spacing w:before="60" w:after="40"/>
        <w:ind w:left="2610" w:hanging="630"/>
        <w:rPr>
          <w:rStyle w:val="Hyperlink"/>
          <w:b w:val="0"/>
          <w:bCs/>
          <w:sz w:val="20"/>
          <w:szCs w:val="20"/>
        </w:rPr>
      </w:pPr>
      <w:hyperlink w:anchor="_Toc44584042" w:history="1">
        <w:r w:rsidR="00EB7A9F" w:rsidRPr="00EB7A9F">
          <w:rPr>
            <w:rStyle w:val="Hyperlink"/>
            <w:b w:val="0"/>
            <w:bCs/>
            <w:sz w:val="20"/>
            <w:szCs w:val="20"/>
          </w:rPr>
          <w:t>5.1.7.</w:t>
        </w:r>
        <w:r w:rsidR="00EB7A9F" w:rsidRPr="00EB7A9F">
          <w:rPr>
            <w:rStyle w:val="Hyperlink"/>
            <w:b w:val="0"/>
            <w:bCs/>
            <w:sz w:val="20"/>
            <w:szCs w:val="20"/>
          </w:rPr>
          <w:tab/>
          <w:t>Proposal Effective Period</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_Toc44584042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77</w:t>
        </w:r>
        <w:r w:rsidR="00EB7A9F" w:rsidRPr="00EB7A9F">
          <w:rPr>
            <w:rStyle w:val="Hyperlink"/>
            <w:b w:val="0"/>
            <w:bCs/>
            <w:webHidden/>
            <w:sz w:val="20"/>
            <w:szCs w:val="20"/>
          </w:rPr>
          <w:fldChar w:fldCharType="end"/>
        </w:r>
      </w:hyperlink>
    </w:p>
    <w:p w14:paraId="0975A443" w14:textId="287EEB98" w:rsidR="00EB7A9F" w:rsidRPr="00EB7A9F" w:rsidRDefault="00937FAC" w:rsidP="00EB7A9F">
      <w:pPr>
        <w:pStyle w:val="TOC1"/>
        <w:spacing w:before="60" w:after="40"/>
        <w:ind w:left="2610" w:hanging="630"/>
        <w:rPr>
          <w:rStyle w:val="Hyperlink"/>
          <w:b w:val="0"/>
          <w:bCs/>
          <w:sz w:val="20"/>
          <w:szCs w:val="20"/>
        </w:rPr>
      </w:pPr>
      <w:hyperlink w:anchor="_Toc44584043" w:history="1">
        <w:r w:rsidR="00EB7A9F" w:rsidRPr="00EB7A9F">
          <w:rPr>
            <w:rStyle w:val="Hyperlink"/>
            <w:b w:val="0"/>
            <w:bCs/>
            <w:sz w:val="20"/>
            <w:szCs w:val="20"/>
          </w:rPr>
          <w:t>5.1.8.</w:t>
        </w:r>
        <w:r w:rsidR="00EB7A9F" w:rsidRPr="00EB7A9F">
          <w:rPr>
            <w:rStyle w:val="Hyperlink"/>
            <w:b w:val="0"/>
            <w:bCs/>
            <w:sz w:val="20"/>
            <w:szCs w:val="20"/>
          </w:rPr>
          <w:tab/>
          <w:t>Proposal Opening</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_Toc44584043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77</w:t>
        </w:r>
        <w:r w:rsidR="00EB7A9F" w:rsidRPr="00EB7A9F">
          <w:rPr>
            <w:rStyle w:val="Hyperlink"/>
            <w:b w:val="0"/>
            <w:bCs/>
            <w:webHidden/>
            <w:sz w:val="20"/>
            <w:szCs w:val="20"/>
          </w:rPr>
          <w:fldChar w:fldCharType="end"/>
        </w:r>
      </w:hyperlink>
    </w:p>
    <w:p w14:paraId="012B58F0" w14:textId="000CC7B3" w:rsidR="00EB7A9F" w:rsidRPr="00EB7A9F" w:rsidRDefault="00937FAC" w:rsidP="00EB7A9F">
      <w:pPr>
        <w:pStyle w:val="TOC1"/>
        <w:spacing w:before="60" w:after="40"/>
        <w:ind w:left="2610" w:hanging="630"/>
        <w:rPr>
          <w:rStyle w:val="Hyperlink"/>
          <w:b w:val="0"/>
          <w:bCs/>
          <w:sz w:val="20"/>
          <w:szCs w:val="20"/>
        </w:rPr>
      </w:pPr>
      <w:hyperlink w:anchor="_Toc44584044" w:history="1">
        <w:r w:rsidR="00EB7A9F" w:rsidRPr="00EB7A9F">
          <w:rPr>
            <w:rStyle w:val="Hyperlink"/>
            <w:b w:val="0"/>
            <w:bCs/>
            <w:sz w:val="20"/>
            <w:szCs w:val="20"/>
          </w:rPr>
          <w:t>5.1.9.</w:t>
        </w:r>
        <w:r w:rsidR="00EB7A9F" w:rsidRPr="00EB7A9F">
          <w:rPr>
            <w:rStyle w:val="Hyperlink"/>
            <w:b w:val="0"/>
            <w:bCs/>
            <w:sz w:val="20"/>
            <w:szCs w:val="20"/>
          </w:rPr>
          <w:tab/>
          <w:t>Bidder Proposal Clarification</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_Toc44584044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77</w:t>
        </w:r>
        <w:r w:rsidR="00EB7A9F" w:rsidRPr="00EB7A9F">
          <w:rPr>
            <w:rStyle w:val="Hyperlink"/>
            <w:b w:val="0"/>
            <w:bCs/>
            <w:webHidden/>
            <w:sz w:val="20"/>
            <w:szCs w:val="20"/>
          </w:rPr>
          <w:fldChar w:fldCharType="end"/>
        </w:r>
      </w:hyperlink>
    </w:p>
    <w:p w14:paraId="76FFA44F" w14:textId="7B01AD14" w:rsidR="00EB7A9F" w:rsidRPr="00EB7A9F" w:rsidRDefault="00937FAC" w:rsidP="00EB7A9F">
      <w:pPr>
        <w:pStyle w:val="TOC1"/>
        <w:spacing w:before="60" w:after="40"/>
        <w:ind w:left="2610" w:hanging="630"/>
        <w:rPr>
          <w:rStyle w:val="Hyperlink"/>
          <w:b w:val="0"/>
          <w:bCs/>
          <w:sz w:val="20"/>
          <w:szCs w:val="20"/>
        </w:rPr>
      </w:pPr>
      <w:hyperlink w:anchor="_Toc44584045" w:history="1">
        <w:r w:rsidR="00EB7A9F" w:rsidRPr="00EB7A9F">
          <w:rPr>
            <w:rStyle w:val="Hyperlink"/>
            <w:b w:val="0"/>
            <w:bCs/>
            <w:sz w:val="20"/>
            <w:szCs w:val="20"/>
          </w:rPr>
          <w:t>5.1.10.</w:t>
        </w:r>
        <w:r w:rsidR="00EB7A9F" w:rsidRPr="00EB7A9F">
          <w:rPr>
            <w:rStyle w:val="Hyperlink"/>
            <w:b w:val="0"/>
            <w:bCs/>
            <w:sz w:val="20"/>
            <w:szCs w:val="20"/>
          </w:rPr>
          <w:tab/>
          <w:t>Proposal Evaluation and Selection</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_Toc44584045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77</w:t>
        </w:r>
        <w:r w:rsidR="00EB7A9F" w:rsidRPr="00EB7A9F">
          <w:rPr>
            <w:rStyle w:val="Hyperlink"/>
            <w:b w:val="0"/>
            <w:bCs/>
            <w:webHidden/>
            <w:sz w:val="20"/>
            <w:szCs w:val="20"/>
          </w:rPr>
          <w:fldChar w:fldCharType="end"/>
        </w:r>
      </w:hyperlink>
    </w:p>
    <w:p w14:paraId="484F6296" w14:textId="69DC6C50" w:rsidR="00EB7A9F" w:rsidRPr="00EB7A9F" w:rsidRDefault="00937FAC" w:rsidP="00EB7A9F">
      <w:pPr>
        <w:pStyle w:val="TOC1"/>
        <w:spacing w:before="60" w:after="40"/>
        <w:ind w:left="2610" w:hanging="630"/>
        <w:rPr>
          <w:rStyle w:val="Hyperlink"/>
          <w:b w:val="0"/>
          <w:bCs/>
          <w:sz w:val="20"/>
          <w:szCs w:val="20"/>
        </w:rPr>
      </w:pPr>
      <w:hyperlink w:anchor="_Toc44584046" w:history="1">
        <w:r w:rsidR="00EB7A9F" w:rsidRPr="00EB7A9F">
          <w:rPr>
            <w:rStyle w:val="Hyperlink"/>
            <w:b w:val="0"/>
            <w:bCs/>
            <w:sz w:val="20"/>
            <w:szCs w:val="20"/>
          </w:rPr>
          <w:t>5.1.11.</w:t>
        </w:r>
        <w:r w:rsidR="00EB7A9F" w:rsidRPr="00EB7A9F">
          <w:rPr>
            <w:rStyle w:val="Hyperlink"/>
            <w:b w:val="0"/>
            <w:bCs/>
            <w:sz w:val="20"/>
            <w:szCs w:val="20"/>
          </w:rPr>
          <w:tab/>
          <w:t>Contract Negotiations and Authorized Negotiators</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_Toc44584046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77</w:t>
        </w:r>
        <w:r w:rsidR="00EB7A9F" w:rsidRPr="00EB7A9F">
          <w:rPr>
            <w:rStyle w:val="Hyperlink"/>
            <w:b w:val="0"/>
            <w:bCs/>
            <w:webHidden/>
            <w:sz w:val="20"/>
            <w:szCs w:val="20"/>
          </w:rPr>
          <w:fldChar w:fldCharType="end"/>
        </w:r>
      </w:hyperlink>
    </w:p>
    <w:p w14:paraId="2885EB7C" w14:textId="6261B9A9" w:rsidR="00EB7A9F" w:rsidRPr="00EB7A9F" w:rsidRDefault="00937FAC" w:rsidP="00EB7A9F">
      <w:pPr>
        <w:pStyle w:val="TOC1"/>
        <w:spacing w:before="60" w:after="40"/>
        <w:ind w:left="2610" w:hanging="630"/>
        <w:rPr>
          <w:rStyle w:val="Hyperlink"/>
          <w:b w:val="0"/>
          <w:bCs/>
          <w:sz w:val="20"/>
          <w:szCs w:val="20"/>
        </w:rPr>
      </w:pPr>
      <w:hyperlink w:anchor="_Toc44584047" w:history="1">
        <w:r w:rsidR="00EB7A9F" w:rsidRPr="00EB7A9F">
          <w:rPr>
            <w:rStyle w:val="Hyperlink"/>
            <w:b w:val="0"/>
            <w:bCs/>
            <w:sz w:val="20"/>
            <w:szCs w:val="20"/>
          </w:rPr>
          <w:t>5.1.12.</w:t>
        </w:r>
        <w:r w:rsidR="00EB7A9F" w:rsidRPr="00EB7A9F">
          <w:rPr>
            <w:rStyle w:val="Hyperlink"/>
            <w:b w:val="0"/>
            <w:bCs/>
            <w:sz w:val="20"/>
            <w:szCs w:val="20"/>
          </w:rPr>
          <w:tab/>
          <w:t>Notification of Intent to Award</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_Toc44584047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77</w:t>
        </w:r>
        <w:r w:rsidR="00EB7A9F" w:rsidRPr="00EB7A9F">
          <w:rPr>
            <w:rStyle w:val="Hyperlink"/>
            <w:b w:val="0"/>
            <w:bCs/>
            <w:webHidden/>
            <w:sz w:val="20"/>
            <w:szCs w:val="20"/>
          </w:rPr>
          <w:fldChar w:fldCharType="end"/>
        </w:r>
      </w:hyperlink>
    </w:p>
    <w:p w14:paraId="34A7C977" w14:textId="20EE40F8" w:rsidR="00EB7A9F" w:rsidRPr="00EB7A9F" w:rsidRDefault="00937FAC" w:rsidP="00EB7A9F">
      <w:pPr>
        <w:pStyle w:val="TOC1"/>
        <w:spacing w:before="60" w:after="40"/>
        <w:ind w:left="2610" w:hanging="630"/>
        <w:rPr>
          <w:rStyle w:val="Hyperlink"/>
          <w:b w:val="0"/>
          <w:bCs/>
          <w:sz w:val="20"/>
          <w:szCs w:val="20"/>
        </w:rPr>
      </w:pPr>
      <w:hyperlink w:anchor="_Toc44584048" w:history="1">
        <w:r w:rsidR="00EB7A9F" w:rsidRPr="00EB7A9F">
          <w:rPr>
            <w:rStyle w:val="Hyperlink"/>
            <w:b w:val="0"/>
            <w:bCs/>
            <w:sz w:val="20"/>
            <w:szCs w:val="20"/>
          </w:rPr>
          <w:t>5.1.13.</w:t>
        </w:r>
        <w:r w:rsidR="00EB7A9F" w:rsidRPr="00EB7A9F">
          <w:rPr>
            <w:rStyle w:val="Hyperlink"/>
            <w:b w:val="0"/>
            <w:bCs/>
            <w:sz w:val="20"/>
            <w:szCs w:val="20"/>
          </w:rPr>
          <w:tab/>
          <w:t>Proposal Review and Contract Approval</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_Toc44584048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78</w:t>
        </w:r>
        <w:r w:rsidR="00EB7A9F" w:rsidRPr="00EB7A9F">
          <w:rPr>
            <w:rStyle w:val="Hyperlink"/>
            <w:b w:val="0"/>
            <w:bCs/>
            <w:webHidden/>
            <w:sz w:val="20"/>
            <w:szCs w:val="20"/>
          </w:rPr>
          <w:fldChar w:fldCharType="end"/>
        </w:r>
      </w:hyperlink>
    </w:p>
    <w:p w14:paraId="23E8B6C5" w14:textId="16F69C8C" w:rsidR="00EB7A9F" w:rsidRPr="00EB7A9F" w:rsidRDefault="00937FAC" w:rsidP="00EB7A9F">
      <w:pPr>
        <w:pStyle w:val="TOC1"/>
        <w:spacing w:before="60" w:after="40"/>
        <w:ind w:left="2610" w:hanging="630"/>
        <w:rPr>
          <w:rStyle w:val="Hyperlink"/>
          <w:b w:val="0"/>
          <w:bCs/>
          <w:sz w:val="20"/>
          <w:szCs w:val="20"/>
        </w:rPr>
      </w:pPr>
      <w:hyperlink w:anchor="_Toc44584049" w:history="1">
        <w:r w:rsidR="00EB7A9F" w:rsidRPr="00EB7A9F">
          <w:rPr>
            <w:rStyle w:val="Hyperlink"/>
            <w:b w:val="0"/>
            <w:bCs/>
            <w:sz w:val="20"/>
            <w:szCs w:val="20"/>
          </w:rPr>
          <w:t>5.1.14.</w:t>
        </w:r>
        <w:r w:rsidR="00EB7A9F" w:rsidRPr="00EB7A9F">
          <w:rPr>
            <w:rStyle w:val="Hyperlink"/>
            <w:b w:val="0"/>
            <w:bCs/>
            <w:sz w:val="20"/>
            <w:szCs w:val="20"/>
          </w:rPr>
          <w:tab/>
          <w:t>Debriefing Sessions</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_Toc44584049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78</w:t>
        </w:r>
        <w:r w:rsidR="00EB7A9F" w:rsidRPr="00EB7A9F">
          <w:rPr>
            <w:rStyle w:val="Hyperlink"/>
            <w:b w:val="0"/>
            <w:bCs/>
            <w:webHidden/>
            <w:sz w:val="20"/>
            <w:szCs w:val="20"/>
          </w:rPr>
          <w:fldChar w:fldCharType="end"/>
        </w:r>
      </w:hyperlink>
    </w:p>
    <w:p w14:paraId="31B8638E" w14:textId="22F7B863" w:rsidR="00EB7A9F" w:rsidRPr="00EB7A9F" w:rsidRDefault="00937FAC" w:rsidP="00EB7A9F">
      <w:pPr>
        <w:pStyle w:val="TOC1"/>
        <w:spacing w:before="60" w:after="40"/>
        <w:ind w:left="2610" w:hanging="630"/>
        <w:rPr>
          <w:rStyle w:val="Hyperlink"/>
          <w:b w:val="0"/>
          <w:bCs/>
          <w:sz w:val="20"/>
          <w:szCs w:val="20"/>
        </w:rPr>
      </w:pPr>
      <w:hyperlink w:anchor="_Toc44584050" w:history="1">
        <w:r w:rsidR="00EB7A9F" w:rsidRPr="00EB7A9F">
          <w:rPr>
            <w:rStyle w:val="Hyperlink"/>
            <w:b w:val="0"/>
            <w:bCs/>
            <w:sz w:val="20"/>
            <w:szCs w:val="20"/>
          </w:rPr>
          <w:t>5.1.15.</w:t>
        </w:r>
        <w:r w:rsidR="00EB7A9F" w:rsidRPr="00EB7A9F">
          <w:rPr>
            <w:rStyle w:val="Hyperlink"/>
            <w:b w:val="0"/>
            <w:bCs/>
            <w:sz w:val="20"/>
            <w:szCs w:val="20"/>
          </w:rPr>
          <w:tab/>
          <w:t>Bid Protest Policy</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_Toc44584050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78</w:t>
        </w:r>
        <w:r w:rsidR="00EB7A9F" w:rsidRPr="00EB7A9F">
          <w:rPr>
            <w:rStyle w:val="Hyperlink"/>
            <w:b w:val="0"/>
            <w:bCs/>
            <w:webHidden/>
            <w:sz w:val="20"/>
            <w:szCs w:val="20"/>
          </w:rPr>
          <w:fldChar w:fldCharType="end"/>
        </w:r>
      </w:hyperlink>
    </w:p>
    <w:p w14:paraId="09D01D13" w14:textId="42D31E7A" w:rsidR="00EB7A9F" w:rsidRPr="00EB7A9F" w:rsidRDefault="00937FAC" w:rsidP="00EB7A9F">
      <w:pPr>
        <w:pStyle w:val="TOC1"/>
        <w:spacing w:before="60" w:after="40"/>
        <w:ind w:left="2610" w:hanging="630"/>
        <w:rPr>
          <w:rStyle w:val="Hyperlink"/>
          <w:b w:val="0"/>
          <w:bCs/>
          <w:sz w:val="20"/>
          <w:szCs w:val="20"/>
        </w:rPr>
      </w:pPr>
      <w:hyperlink w:anchor="_Toc44584051" w:history="1">
        <w:r w:rsidR="00EB7A9F" w:rsidRPr="00EB7A9F">
          <w:rPr>
            <w:rStyle w:val="Hyperlink"/>
            <w:b w:val="0"/>
            <w:bCs/>
            <w:sz w:val="20"/>
            <w:szCs w:val="20"/>
          </w:rPr>
          <w:t>5.1.16.</w:t>
        </w:r>
        <w:r w:rsidR="00EB7A9F" w:rsidRPr="00EB7A9F">
          <w:rPr>
            <w:rStyle w:val="Hyperlink"/>
            <w:b w:val="0"/>
            <w:bCs/>
            <w:sz w:val="20"/>
            <w:szCs w:val="20"/>
          </w:rPr>
          <w:tab/>
          <w:t>Reserved Rights</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_Toc44584051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78</w:t>
        </w:r>
        <w:r w:rsidR="00EB7A9F" w:rsidRPr="00EB7A9F">
          <w:rPr>
            <w:rStyle w:val="Hyperlink"/>
            <w:b w:val="0"/>
            <w:bCs/>
            <w:webHidden/>
            <w:sz w:val="20"/>
            <w:szCs w:val="20"/>
          </w:rPr>
          <w:fldChar w:fldCharType="end"/>
        </w:r>
      </w:hyperlink>
    </w:p>
    <w:p w14:paraId="0FF81741" w14:textId="02378365" w:rsidR="00EB7A9F" w:rsidRPr="00EB7A9F" w:rsidRDefault="00937FAC" w:rsidP="00EB7A9F">
      <w:pPr>
        <w:pStyle w:val="TOC1"/>
        <w:tabs>
          <w:tab w:val="left" w:pos="1620"/>
        </w:tabs>
        <w:spacing w:before="120"/>
        <w:ind w:left="1620" w:hanging="630"/>
        <w:rPr>
          <w:rStyle w:val="Hyperlink"/>
          <w:b w:val="0"/>
          <w:bCs/>
          <w:sz w:val="22"/>
          <w:szCs w:val="22"/>
        </w:rPr>
      </w:pPr>
      <w:hyperlink w:anchor="_Toc44584052" w:history="1">
        <w:r w:rsidR="00EB7A9F" w:rsidRPr="00EB7A9F">
          <w:rPr>
            <w:rStyle w:val="Hyperlink"/>
            <w:b w:val="0"/>
            <w:bCs/>
            <w:sz w:val="22"/>
            <w:szCs w:val="22"/>
          </w:rPr>
          <w:t>5.2.</w:t>
        </w:r>
        <w:r w:rsidR="00EB7A9F" w:rsidRPr="00EB7A9F">
          <w:rPr>
            <w:rStyle w:val="Hyperlink"/>
            <w:b w:val="0"/>
            <w:bCs/>
            <w:sz w:val="22"/>
            <w:szCs w:val="22"/>
          </w:rPr>
          <w:tab/>
          <w:t>Administrative Contract Conditions</w:t>
        </w:r>
        <w:r w:rsidR="00EB7A9F" w:rsidRPr="00EB7A9F">
          <w:rPr>
            <w:rStyle w:val="Hyperlink"/>
            <w:b w:val="0"/>
            <w:bCs/>
            <w:webHidden/>
            <w:sz w:val="22"/>
            <w:szCs w:val="22"/>
          </w:rPr>
          <w:tab/>
        </w:r>
        <w:r w:rsidR="00EB7A9F" w:rsidRPr="00EB7A9F">
          <w:rPr>
            <w:rStyle w:val="Hyperlink"/>
            <w:b w:val="0"/>
            <w:bCs/>
            <w:webHidden/>
            <w:sz w:val="22"/>
            <w:szCs w:val="22"/>
          </w:rPr>
          <w:fldChar w:fldCharType="begin"/>
        </w:r>
        <w:r w:rsidR="00EB7A9F" w:rsidRPr="00EB7A9F">
          <w:rPr>
            <w:rStyle w:val="Hyperlink"/>
            <w:b w:val="0"/>
            <w:bCs/>
            <w:webHidden/>
            <w:sz w:val="22"/>
            <w:szCs w:val="22"/>
          </w:rPr>
          <w:instrText xml:space="preserve"> PAGEREF _Toc44584052 \h </w:instrText>
        </w:r>
        <w:r w:rsidR="00EB7A9F" w:rsidRPr="00EB7A9F">
          <w:rPr>
            <w:rStyle w:val="Hyperlink"/>
            <w:b w:val="0"/>
            <w:bCs/>
            <w:webHidden/>
            <w:sz w:val="22"/>
            <w:szCs w:val="22"/>
          </w:rPr>
        </w:r>
        <w:r w:rsidR="00EB7A9F" w:rsidRPr="00EB7A9F">
          <w:rPr>
            <w:rStyle w:val="Hyperlink"/>
            <w:b w:val="0"/>
            <w:bCs/>
            <w:webHidden/>
            <w:sz w:val="22"/>
            <w:szCs w:val="22"/>
          </w:rPr>
          <w:fldChar w:fldCharType="separate"/>
        </w:r>
        <w:r w:rsidR="00536A69">
          <w:rPr>
            <w:rStyle w:val="Hyperlink"/>
            <w:b w:val="0"/>
            <w:bCs/>
            <w:webHidden/>
            <w:sz w:val="22"/>
            <w:szCs w:val="22"/>
          </w:rPr>
          <w:t>79</w:t>
        </w:r>
        <w:r w:rsidR="00EB7A9F" w:rsidRPr="00EB7A9F">
          <w:rPr>
            <w:rStyle w:val="Hyperlink"/>
            <w:b w:val="0"/>
            <w:bCs/>
            <w:webHidden/>
            <w:sz w:val="22"/>
            <w:szCs w:val="22"/>
          </w:rPr>
          <w:fldChar w:fldCharType="end"/>
        </w:r>
      </w:hyperlink>
    </w:p>
    <w:p w14:paraId="3BA0D8AD" w14:textId="295D333C" w:rsidR="00EB7A9F" w:rsidRPr="00EB7A9F" w:rsidRDefault="00937FAC" w:rsidP="00EB7A9F">
      <w:pPr>
        <w:pStyle w:val="TOC1"/>
        <w:tabs>
          <w:tab w:val="left" w:pos="1620"/>
        </w:tabs>
        <w:spacing w:before="0" w:after="40"/>
        <w:ind w:left="2610" w:hanging="630"/>
        <w:rPr>
          <w:rStyle w:val="Hyperlink"/>
          <w:b w:val="0"/>
          <w:bCs/>
          <w:sz w:val="20"/>
          <w:szCs w:val="20"/>
        </w:rPr>
      </w:pPr>
      <w:hyperlink w:anchor="_Toc44584053" w:history="1">
        <w:r w:rsidR="00EB7A9F" w:rsidRPr="00EB7A9F">
          <w:rPr>
            <w:rStyle w:val="Hyperlink"/>
            <w:b w:val="0"/>
            <w:bCs/>
            <w:sz w:val="20"/>
            <w:szCs w:val="20"/>
          </w:rPr>
          <w:t>5.2.1.</w:t>
        </w:r>
        <w:r w:rsidR="00EB7A9F" w:rsidRPr="00EB7A9F">
          <w:rPr>
            <w:rStyle w:val="Hyperlink"/>
            <w:b w:val="0"/>
            <w:bCs/>
            <w:sz w:val="20"/>
            <w:szCs w:val="20"/>
          </w:rPr>
          <w:tab/>
          <w:t>Appendix A</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_Toc44584053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79</w:t>
        </w:r>
        <w:r w:rsidR="00EB7A9F" w:rsidRPr="00EB7A9F">
          <w:rPr>
            <w:rStyle w:val="Hyperlink"/>
            <w:b w:val="0"/>
            <w:bCs/>
            <w:webHidden/>
            <w:sz w:val="20"/>
            <w:szCs w:val="20"/>
          </w:rPr>
          <w:fldChar w:fldCharType="end"/>
        </w:r>
      </w:hyperlink>
    </w:p>
    <w:p w14:paraId="24A54A4D" w14:textId="71CC8800" w:rsidR="00EB7A9F" w:rsidRPr="00EB7A9F" w:rsidRDefault="00937FAC" w:rsidP="00EB7A9F">
      <w:pPr>
        <w:pStyle w:val="TOC1"/>
        <w:tabs>
          <w:tab w:val="left" w:pos="1620"/>
        </w:tabs>
        <w:spacing w:before="0" w:after="40"/>
        <w:ind w:left="2610" w:hanging="630"/>
        <w:rPr>
          <w:rStyle w:val="Hyperlink"/>
          <w:b w:val="0"/>
          <w:bCs/>
          <w:sz w:val="20"/>
          <w:szCs w:val="20"/>
        </w:rPr>
      </w:pPr>
      <w:hyperlink w:anchor="_Toc44584054" w:history="1">
        <w:r w:rsidR="00EB7A9F" w:rsidRPr="00EB7A9F">
          <w:rPr>
            <w:rStyle w:val="Hyperlink"/>
            <w:b w:val="0"/>
            <w:bCs/>
            <w:sz w:val="20"/>
            <w:szCs w:val="20"/>
          </w:rPr>
          <w:t>5.2.2.</w:t>
        </w:r>
        <w:r w:rsidR="00EB7A9F" w:rsidRPr="00EB7A9F">
          <w:rPr>
            <w:rStyle w:val="Hyperlink"/>
            <w:b w:val="0"/>
            <w:bCs/>
            <w:sz w:val="20"/>
            <w:szCs w:val="20"/>
          </w:rPr>
          <w:tab/>
          <w:t>Payments</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_Toc44584054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79</w:t>
        </w:r>
        <w:r w:rsidR="00EB7A9F" w:rsidRPr="00EB7A9F">
          <w:rPr>
            <w:rStyle w:val="Hyperlink"/>
            <w:b w:val="0"/>
            <w:bCs/>
            <w:webHidden/>
            <w:sz w:val="20"/>
            <w:szCs w:val="20"/>
          </w:rPr>
          <w:fldChar w:fldCharType="end"/>
        </w:r>
      </w:hyperlink>
    </w:p>
    <w:p w14:paraId="74204390" w14:textId="3EFAA32E" w:rsidR="00EB7A9F" w:rsidRPr="00EB7A9F" w:rsidRDefault="00937FAC" w:rsidP="00EB7A9F">
      <w:pPr>
        <w:pStyle w:val="TOC1"/>
        <w:tabs>
          <w:tab w:val="left" w:pos="1620"/>
        </w:tabs>
        <w:spacing w:before="0" w:after="40"/>
        <w:ind w:left="2610" w:hanging="630"/>
        <w:rPr>
          <w:rStyle w:val="Hyperlink"/>
          <w:b w:val="0"/>
          <w:bCs/>
          <w:sz w:val="20"/>
          <w:szCs w:val="20"/>
        </w:rPr>
      </w:pPr>
      <w:hyperlink w:anchor="_Toc44584055" w:history="1">
        <w:r w:rsidR="00EB7A9F" w:rsidRPr="00EB7A9F">
          <w:rPr>
            <w:rStyle w:val="Hyperlink"/>
            <w:b w:val="0"/>
            <w:bCs/>
            <w:sz w:val="20"/>
            <w:szCs w:val="20"/>
          </w:rPr>
          <w:t>5.2.3.</w:t>
        </w:r>
        <w:r w:rsidR="00EB7A9F" w:rsidRPr="00EB7A9F">
          <w:rPr>
            <w:rStyle w:val="Hyperlink"/>
            <w:b w:val="0"/>
            <w:bCs/>
            <w:sz w:val="20"/>
            <w:szCs w:val="20"/>
          </w:rPr>
          <w:tab/>
          <w:t>Public Announcements</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_Toc44584055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80</w:t>
        </w:r>
        <w:r w:rsidR="00EB7A9F" w:rsidRPr="00EB7A9F">
          <w:rPr>
            <w:rStyle w:val="Hyperlink"/>
            <w:b w:val="0"/>
            <w:bCs/>
            <w:webHidden/>
            <w:sz w:val="20"/>
            <w:szCs w:val="20"/>
          </w:rPr>
          <w:fldChar w:fldCharType="end"/>
        </w:r>
      </w:hyperlink>
    </w:p>
    <w:p w14:paraId="14CCD21E" w14:textId="54327D3C" w:rsidR="00EB7A9F" w:rsidRPr="00EB7A9F" w:rsidRDefault="00937FAC" w:rsidP="00EB7A9F">
      <w:pPr>
        <w:pStyle w:val="TOC1"/>
        <w:tabs>
          <w:tab w:val="left" w:pos="1620"/>
        </w:tabs>
        <w:spacing w:before="0" w:after="40"/>
        <w:ind w:left="2610" w:hanging="630"/>
        <w:rPr>
          <w:rStyle w:val="Hyperlink"/>
          <w:b w:val="0"/>
          <w:bCs/>
          <w:sz w:val="20"/>
          <w:szCs w:val="20"/>
        </w:rPr>
      </w:pPr>
      <w:hyperlink w:anchor="_Toc44584056" w:history="1">
        <w:r w:rsidR="00EB7A9F" w:rsidRPr="00EB7A9F">
          <w:rPr>
            <w:rStyle w:val="Hyperlink"/>
            <w:b w:val="0"/>
            <w:bCs/>
            <w:sz w:val="20"/>
            <w:szCs w:val="20"/>
          </w:rPr>
          <w:t>5.2.4.</w:t>
        </w:r>
        <w:r w:rsidR="00EB7A9F" w:rsidRPr="00EB7A9F">
          <w:rPr>
            <w:rStyle w:val="Hyperlink"/>
            <w:b w:val="0"/>
            <w:bCs/>
            <w:sz w:val="20"/>
            <w:szCs w:val="20"/>
          </w:rPr>
          <w:tab/>
          <w:t>New York State Vendor File</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_Toc44584056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80</w:t>
        </w:r>
        <w:r w:rsidR="00EB7A9F" w:rsidRPr="00EB7A9F">
          <w:rPr>
            <w:rStyle w:val="Hyperlink"/>
            <w:b w:val="0"/>
            <w:bCs/>
            <w:webHidden/>
            <w:sz w:val="20"/>
            <w:szCs w:val="20"/>
          </w:rPr>
          <w:fldChar w:fldCharType="end"/>
        </w:r>
      </w:hyperlink>
    </w:p>
    <w:p w14:paraId="10A58478" w14:textId="5BA2F2FA" w:rsidR="00EB7A9F" w:rsidRPr="00EB7A9F" w:rsidRDefault="00937FAC" w:rsidP="00EB7A9F">
      <w:pPr>
        <w:pStyle w:val="TOC1"/>
        <w:tabs>
          <w:tab w:val="left" w:pos="1620"/>
        </w:tabs>
        <w:spacing w:before="0" w:after="40"/>
        <w:ind w:left="2610" w:hanging="630"/>
        <w:rPr>
          <w:rStyle w:val="Hyperlink"/>
          <w:b w:val="0"/>
          <w:bCs/>
          <w:sz w:val="20"/>
          <w:szCs w:val="20"/>
        </w:rPr>
      </w:pPr>
      <w:hyperlink w:anchor="_Toc44584057" w:history="1">
        <w:r w:rsidR="00EB7A9F" w:rsidRPr="00EB7A9F">
          <w:rPr>
            <w:rStyle w:val="Hyperlink"/>
            <w:b w:val="0"/>
            <w:bCs/>
            <w:sz w:val="20"/>
            <w:szCs w:val="20"/>
          </w:rPr>
          <w:t>5.2.5.</w:t>
        </w:r>
        <w:r w:rsidR="00EB7A9F" w:rsidRPr="00EB7A9F">
          <w:rPr>
            <w:rStyle w:val="Hyperlink"/>
            <w:b w:val="0"/>
            <w:bCs/>
            <w:sz w:val="20"/>
            <w:szCs w:val="20"/>
          </w:rPr>
          <w:tab/>
          <w:t>Contractor Requirements and Procedures for Participation by New York State-Certified Minority and Women-Owned Business Enterprises and Equal Employment Opportunities for Minority Group Members and Women</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_Toc44584057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80</w:t>
        </w:r>
        <w:r w:rsidR="00EB7A9F" w:rsidRPr="00EB7A9F">
          <w:rPr>
            <w:rStyle w:val="Hyperlink"/>
            <w:b w:val="0"/>
            <w:bCs/>
            <w:webHidden/>
            <w:sz w:val="20"/>
            <w:szCs w:val="20"/>
          </w:rPr>
          <w:fldChar w:fldCharType="end"/>
        </w:r>
      </w:hyperlink>
    </w:p>
    <w:p w14:paraId="38D7B295" w14:textId="616A9728" w:rsidR="00EB7A9F" w:rsidRPr="00EB7A9F" w:rsidRDefault="00937FAC" w:rsidP="00EB7A9F">
      <w:pPr>
        <w:pStyle w:val="TOC1"/>
        <w:tabs>
          <w:tab w:val="left" w:pos="1620"/>
        </w:tabs>
        <w:spacing w:before="0" w:after="40"/>
        <w:ind w:left="2610" w:hanging="630"/>
        <w:rPr>
          <w:rStyle w:val="Hyperlink"/>
          <w:b w:val="0"/>
          <w:bCs/>
          <w:sz w:val="20"/>
          <w:szCs w:val="20"/>
        </w:rPr>
      </w:pPr>
      <w:hyperlink w:anchor="_Toc44584058" w:history="1">
        <w:r w:rsidR="00EB7A9F" w:rsidRPr="00EB7A9F">
          <w:rPr>
            <w:rStyle w:val="Hyperlink"/>
            <w:b w:val="0"/>
            <w:bCs/>
            <w:sz w:val="20"/>
            <w:szCs w:val="20"/>
          </w:rPr>
          <w:t>5.2.6.</w:t>
        </w:r>
        <w:r w:rsidR="00EB7A9F" w:rsidRPr="00EB7A9F">
          <w:rPr>
            <w:rStyle w:val="Hyperlink"/>
            <w:b w:val="0"/>
            <w:bCs/>
            <w:sz w:val="20"/>
            <w:szCs w:val="20"/>
          </w:rPr>
          <w:tab/>
          <w:t>Equal Employment Opportunity Requirements</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_Toc44584058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81</w:t>
        </w:r>
        <w:r w:rsidR="00EB7A9F" w:rsidRPr="00EB7A9F">
          <w:rPr>
            <w:rStyle w:val="Hyperlink"/>
            <w:b w:val="0"/>
            <w:bCs/>
            <w:webHidden/>
            <w:sz w:val="20"/>
            <w:szCs w:val="20"/>
          </w:rPr>
          <w:fldChar w:fldCharType="end"/>
        </w:r>
      </w:hyperlink>
    </w:p>
    <w:p w14:paraId="45EAC071" w14:textId="122A2152" w:rsidR="00EB7A9F" w:rsidRPr="00EB7A9F" w:rsidRDefault="00937FAC" w:rsidP="00EB7A9F">
      <w:pPr>
        <w:pStyle w:val="TOC1"/>
        <w:tabs>
          <w:tab w:val="left" w:pos="1620"/>
        </w:tabs>
        <w:spacing w:before="0" w:after="40"/>
        <w:ind w:left="2610" w:hanging="630"/>
        <w:rPr>
          <w:rStyle w:val="Hyperlink"/>
          <w:b w:val="0"/>
          <w:bCs/>
          <w:sz w:val="20"/>
          <w:szCs w:val="20"/>
        </w:rPr>
      </w:pPr>
      <w:hyperlink w:anchor="_Toc44584059" w:history="1">
        <w:r w:rsidR="00EB7A9F" w:rsidRPr="00EB7A9F">
          <w:rPr>
            <w:rStyle w:val="Hyperlink"/>
            <w:b w:val="0"/>
            <w:bCs/>
            <w:sz w:val="20"/>
            <w:szCs w:val="20"/>
          </w:rPr>
          <w:t>5.2.7.</w:t>
        </w:r>
        <w:r w:rsidR="00EB7A9F" w:rsidRPr="00EB7A9F">
          <w:rPr>
            <w:rStyle w:val="Hyperlink"/>
            <w:b w:val="0"/>
            <w:bCs/>
            <w:sz w:val="20"/>
            <w:szCs w:val="20"/>
          </w:rPr>
          <w:tab/>
          <w:t>Participation Opportunities for New York State Certified Service-Disabled Veteran-Owned Business Enterprises</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_Toc44584059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82</w:t>
        </w:r>
        <w:r w:rsidR="00EB7A9F" w:rsidRPr="00EB7A9F">
          <w:rPr>
            <w:rStyle w:val="Hyperlink"/>
            <w:b w:val="0"/>
            <w:bCs/>
            <w:webHidden/>
            <w:sz w:val="20"/>
            <w:szCs w:val="20"/>
          </w:rPr>
          <w:fldChar w:fldCharType="end"/>
        </w:r>
      </w:hyperlink>
    </w:p>
    <w:p w14:paraId="59E57F5F" w14:textId="2ACF9E86" w:rsidR="00EB7A9F" w:rsidRPr="00EB7A9F" w:rsidRDefault="00937FAC" w:rsidP="00EB7A9F">
      <w:pPr>
        <w:pStyle w:val="TOC1"/>
        <w:tabs>
          <w:tab w:val="left" w:pos="1620"/>
        </w:tabs>
        <w:spacing w:before="0" w:after="40"/>
        <w:ind w:left="2610" w:hanging="630"/>
        <w:rPr>
          <w:rStyle w:val="Hyperlink"/>
          <w:b w:val="0"/>
          <w:bCs/>
          <w:sz w:val="20"/>
          <w:szCs w:val="20"/>
        </w:rPr>
      </w:pPr>
      <w:hyperlink w:anchor="_Toc44584060" w:history="1">
        <w:r w:rsidR="00EB7A9F" w:rsidRPr="00EB7A9F">
          <w:rPr>
            <w:rStyle w:val="Hyperlink"/>
            <w:b w:val="0"/>
            <w:bCs/>
            <w:sz w:val="20"/>
            <w:szCs w:val="20"/>
          </w:rPr>
          <w:t>5.2.8.</w:t>
        </w:r>
        <w:r w:rsidR="00EB7A9F" w:rsidRPr="00EB7A9F">
          <w:rPr>
            <w:rStyle w:val="Hyperlink"/>
            <w:b w:val="0"/>
            <w:bCs/>
            <w:sz w:val="20"/>
            <w:szCs w:val="20"/>
          </w:rPr>
          <w:tab/>
          <w:t>Permission to Investigate</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_Toc44584060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82</w:t>
        </w:r>
        <w:r w:rsidR="00EB7A9F" w:rsidRPr="00EB7A9F">
          <w:rPr>
            <w:rStyle w:val="Hyperlink"/>
            <w:b w:val="0"/>
            <w:bCs/>
            <w:webHidden/>
            <w:sz w:val="20"/>
            <w:szCs w:val="20"/>
          </w:rPr>
          <w:fldChar w:fldCharType="end"/>
        </w:r>
      </w:hyperlink>
    </w:p>
    <w:p w14:paraId="545454EC" w14:textId="2B2BF403" w:rsidR="00EB7A9F" w:rsidRPr="00EB7A9F" w:rsidRDefault="00937FAC" w:rsidP="00EB7A9F">
      <w:pPr>
        <w:pStyle w:val="TOC1"/>
        <w:tabs>
          <w:tab w:val="left" w:pos="1620"/>
        </w:tabs>
        <w:spacing w:before="0" w:after="40"/>
        <w:ind w:left="2610" w:hanging="630"/>
        <w:rPr>
          <w:rStyle w:val="Hyperlink"/>
          <w:b w:val="0"/>
          <w:bCs/>
          <w:sz w:val="20"/>
          <w:szCs w:val="20"/>
        </w:rPr>
      </w:pPr>
      <w:hyperlink w:anchor="_Toc44584061" w:history="1">
        <w:r w:rsidR="00EB7A9F" w:rsidRPr="00EB7A9F">
          <w:rPr>
            <w:rStyle w:val="Hyperlink"/>
            <w:b w:val="0"/>
            <w:bCs/>
            <w:sz w:val="20"/>
            <w:szCs w:val="20"/>
          </w:rPr>
          <w:t>5.2.9.</w:t>
        </w:r>
        <w:r w:rsidR="00EB7A9F" w:rsidRPr="00EB7A9F">
          <w:rPr>
            <w:rStyle w:val="Hyperlink"/>
            <w:b w:val="0"/>
            <w:bCs/>
            <w:sz w:val="20"/>
            <w:szCs w:val="20"/>
          </w:rPr>
          <w:tab/>
          <w:t>Workers’ Compensation and Disability Benefits Certifications</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_Toc44584061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83</w:t>
        </w:r>
        <w:r w:rsidR="00EB7A9F" w:rsidRPr="00EB7A9F">
          <w:rPr>
            <w:rStyle w:val="Hyperlink"/>
            <w:b w:val="0"/>
            <w:bCs/>
            <w:webHidden/>
            <w:sz w:val="20"/>
            <w:szCs w:val="20"/>
          </w:rPr>
          <w:fldChar w:fldCharType="end"/>
        </w:r>
      </w:hyperlink>
    </w:p>
    <w:p w14:paraId="424AD3C7" w14:textId="143BD0B8" w:rsidR="00EB7A9F" w:rsidRPr="00EB7A9F" w:rsidRDefault="00937FAC" w:rsidP="00EB7A9F">
      <w:pPr>
        <w:pStyle w:val="TOC1"/>
        <w:tabs>
          <w:tab w:val="left" w:pos="1620"/>
        </w:tabs>
        <w:spacing w:before="0" w:after="40"/>
        <w:ind w:left="2610" w:hanging="630"/>
        <w:rPr>
          <w:rStyle w:val="Hyperlink"/>
          <w:b w:val="0"/>
          <w:bCs/>
          <w:sz w:val="20"/>
          <w:szCs w:val="20"/>
        </w:rPr>
      </w:pPr>
      <w:hyperlink w:anchor="_Toc44584062" w:history="1">
        <w:r w:rsidR="00EB7A9F" w:rsidRPr="00EB7A9F">
          <w:rPr>
            <w:rStyle w:val="Hyperlink"/>
            <w:b w:val="0"/>
            <w:bCs/>
            <w:sz w:val="20"/>
            <w:szCs w:val="20"/>
          </w:rPr>
          <w:t>5.2.10.</w:t>
        </w:r>
        <w:r w:rsidR="00EB7A9F" w:rsidRPr="00EB7A9F">
          <w:rPr>
            <w:rStyle w:val="Hyperlink"/>
            <w:b w:val="0"/>
            <w:bCs/>
            <w:sz w:val="20"/>
            <w:szCs w:val="20"/>
          </w:rPr>
          <w:tab/>
          <w:t>Cover Letter</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_Toc44584062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84</w:t>
        </w:r>
        <w:r w:rsidR="00EB7A9F" w:rsidRPr="00EB7A9F">
          <w:rPr>
            <w:rStyle w:val="Hyperlink"/>
            <w:b w:val="0"/>
            <w:bCs/>
            <w:webHidden/>
            <w:sz w:val="20"/>
            <w:szCs w:val="20"/>
          </w:rPr>
          <w:fldChar w:fldCharType="end"/>
        </w:r>
      </w:hyperlink>
    </w:p>
    <w:p w14:paraId="4BAB3E4D" w14:textId="249E8723" w:rsidR="00EB7A9F" w:rsidRPr="00EB7A9F" w:rsidRDefault="00937FAC" w:rsidP="00EB7A9F">
      <w:pPr>
        <w:pStyle w:val="TOC1"/>
        <w:tabs>
          <w:tab w:val="left" w:pos="1620"/>
        </w:tabs>
        <w:spacing w:before="0" w:after="40"/>
        <w:ind w:left="2610" w:hanging="630"/>
        <w:rPr>
          <w:rStyle w:val="Hyperlink"/>
          <w:b w:val="0"/>
          <w:bCs/>
          <w:sz w:val="20"/>
          <w:szCs w:val="20"/>
        </w:rPr>
      </w:pPr>
      <w:hyperlink w:anchor="_Toc44584063" w:history="1">
        <w:r w:rsidR="00EB7A9F" w:rsidRPr="00EB7A9F">
          <w:rPr>
            <w:rStyle w:val="Hyperlink"/>
            <w:b w:val="0"/>
            <w:bCs/>
            <w:sz w:val="20"/>
            <w:szCs w:val="20"/>
          </w:rPr>
          <w:t>5.2.11.</w:t>
        </w:r>
        <w:r w:rsidR="00EB7A9F" w:rsidRPr="00EB7A9F">
          <w:rPr>
            <w:rStyle w:val="Hyperlink"/>
            <w:b w:val="0"/>
            <w:bCs/>
            <w:sz w:val="20"/>
            <w:szCs w:val="20"/>
          </w:rPr>
          <w:tab/>
          <w:t>Vendor Responsibility Questionnaire</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_Toc44584063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84</w:t>
        </w:r>
        <w:r w:rsidR="00EB7A9F" w:rsidRPr="00EB7A9F">
          <w:rPr>
            <w:rStyle w:val="Hyperlink"/>
            <w:b w:val="0"/>
            <w:bCs/>
            <w:webHidden/>
            <w:sz w:val="20"/>
            <w:szCs w:val="20"/>
          </w:rPr>
          <w:fldChar w:fldCharType="end"/>
        </w:r>
      </w:hyperlink>
    </w:p>
    <w:p w14:paraId="0381F4FB" w14:textId="2C3B39C1" w:rsidR="00EB7A9F" w:rsidRPr="00EB7A9F" w:rsidRDefault="00937FAC" w:rsidP="00EB7A9F">
      <w:pPr>
        <w:pStyle w:val="TOC1"/>
        <w:tabs>
          <w:tab w:val="left" w:pos="1620"/>
        </w:tabs>
        <w:spacing w:before="0" w:after="40"/>
        <w:ind w:left="2610" w:hanging="630"/>
        <w:rPr>
          <w:rStyle w:val="Hyperlink"/>
          <w:b w:val="0"/>
          <w:bCs/>
          <w:sz w:val="20"/>
          <w:szCs w:val="20"/>
        </w:rPr>
      </w:pPr>
      <w:hyperlink w:anchor="_Toc44584064" w:history="1">
        <w:r w:rsidR="00EB7A9F" w:rsidRPr="00EB7A9F">
          <w:rPr>
            <w:rStyle w:val="Hyperlink"/>
            <w:b w:val="0"/>
            <w:bCs/>
            <w:sz w:val="20"/>
            <w:szCs w:val="20"/>
          </w:rPr>
          <w:t>5.2.12.</w:t>
        </w:r>
        <w:r w:rsidR="00EB7A9F" w:rsidRPr="00EB7A9F">
          <w:rPr>
            <w:rStyle w:val="Hyperlink"/>
            <w:b w:val="0"/>
            <w:bCs/>
            <w:sz w:val="20"/>
            <w:szCs w:val="20"/>
          </w:rPr>
          <w:tab/>
          <w:t>Designation of Prime Contact</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_Toc44584064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85</w:t>
        </w:r>
        <w:r w:rsidR="00EB7A9F" w:rsidRPr="00EB7A9F">
          <w:rPr>
            <w:rStyle w:val="Hyperlink"/>
            <w:b w:val="0"/>
            <w:bCs/>
            <w:webHidden/>
            <w:sz w:val="20"/>
            <w:szCs w:val="20"/>
          </w:rPr>
          <w:fldChar w:fldCharType="end"/>
        </w:r>
      </w:hyperlink>
    </w:p>
    <w:p w14:paraId="2B9FEEF7" w14:textId="0A8952F4" w:rsidR="00EB7A9F" w:rsidRPr="00EB7A9F" w:rsidRDefault="00937FAC" w:rsidP="00EB7A9F">
      <w:pPr>
        <w:pStyle w:val="TOC1"/>
        <w:tabs>
          <w:tab w:val="left" w:pos="1620"/>
        </w:tabs>
        <w:spacing w:before="0" w:after="40"/>
        <w:ind w:left="2610" w:hanging="630"/>
        <w:rPr>
          <w:rStyle w:val="Hyperlink"/>
          <w:b w:val="0"/>
          <w:bCs/>
          <w:sz w:val="20"/>
          <w:szCs w:val="20"/>
        </w:rPr>
      </w:pPr>
      <w:hyperlink w:anchor="_Toc44584065" w:history="1">
        <w:r w:rsidR="00EB7A9F" w:rsidRPr="00EB7A9F">
          <w:rPr>
            <w:rStyle w:val="Hyperlink"/>
            <w:b w:val="0"/>
            <w:bCs/>
            <w:sz w:val="20"/>
            <w:szCs w:val="20"/>
          </w:rPr>
          <w:t>5.2.13.</w:t>
        </w:r>
        <w:r w:rsidR="00EB7A9F" w:rsidRPr="00EB7A9F">
          <w:rPr>
            <w:rStyle w:val="Hyperlink"/>
            <w:b w:val="0"/>
            <w:bCs/>
            <w:sz w:val="20"/>
            <w:szCs w:val="20"/>
          </w:rPr>
          <w:tab/>
          <w:t>Non-Collusive Bidding Practices Certification</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_Toc44584065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85</w:t>
        </w:r>
        <w:r w:rsidR="00EB7A9F" w:rsidRPr="00EB7A9F">
          <w:rPr>
            <w:rStyle w:val="Hyperlink"/>
            <w:b w:val="0"/>
            <w:bCs/>
            <w:webHidden/>
            <w:sz w:val="20"/>
            <w:szCs w:val="20"/>
          </w:rPr>
          <w:fldChar w:fldCharType="end"/>
        </w:r>
      </w:hyperlink>
    </w:p>
    <w:p w14:paraId="319F52E5" w14:textId="2D039D54" w:rsidR="00EB7A9F" w:rsidRPr="00EB7A9F" w:rsidRDefault="00937FAC" w:rsidP="00EB7A9F">
      <w:pPr>
        <w:pStyle w:val="TOC1"/>
        <w:tabs>
          <w:tab w:val="left" w:pos="1620"/>
        </w:tabs>
        <w:spacing w:before="0" w:after="40"/>
        <w:ind w:left="2610" w:hanging="630"/>
        <w:rPr>
          <w:rStyle w:val="Hyperlink"/>
          <w:b w:val="0"/>
          <w:bCs/>
          <w:sz w:val="20"/>
          <w:szCs w:val="20"/>
        </w:rPr>
      </w:pPr>
      <w:hyperlink w:anchor="_Toc44584066" w:history="1">
        <w:r w:rsidR="00EB7A9F" w:rsidRPr="00EB7A9F">
          <w:rPr>
            <w:rStyle w:val="Hyperlink"/>
            <w:b w:val="0"/>
            <w:bCs/>
            <w:sz w:val="20"/>
            <w:szCs w:val="20"/>
          </w:rPr>
          <w:t>5.2.14.</w:t>
        </w:r>
        <w:r w:rsidR="00EB7A9F" w:rsidRPr="00EB7A9F">
          <w:rPr>
            <w:rStyle w:val="Hyperlink"/>
            <w:b w:val="0"/>
            <w:bCs/>
            <w:sz w:val="20"/>
            <w:szCs w:val="20"/>
          </w:rPr>
          <w:tab/>
          <w:t>Procurement Lobbying</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_Toc44584066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85</w:t>
        </w:r>
        <w:r w:rsidR="00EB7A9F" w:rsidRPr="00EB7A9F">
          <w:rPr>
            <w:rStyle w:val="Hyperlink"/>
            <w:b w:val="0"/>
            <w:bCs/>
            <w:webHidden/>
            <w:sz w:val="20"/>
            <w:szCs w:val="20"/>
          </w:rPr>
          <w:fldChar w:fldCharType="end"/>
        </w:r>
      </w:hyperlink>
    </w:p>
    <w:p w14:paraId="483BFAE0" w14:textId="6B837FB8" w:rsidR="00EB7A9F" w:rsidRPr="00EB7A9F" w:rsidRDefault="00937FAC" w:rsidP="00EB7A9F">
      <w:pPr>
        <w:pStyle w:val="TOC1"/>
        <w:tabs>
          <w:tab w:val="left" w:pos="1620"/>
        </w:tabs>
        <w:spacing w:before="0" w:after="40"/>
        <w:ind w:left="2610" w:hanging="630"/>
        <w:rPr>
          <w:rStyle w:val="Hyperlink"/>
          <w:b w:val="0"/>
          <w:bCs/>
          <w:sz w:val="20"/>
          <w:szCs w:val="20"/>
        </w:rPr>
      </w:pPr>
      <w:hyperlink w:anchor="_Toc44584067" w:history="1">
        <w:r w:rsidR="00EB7A9F" w:rsidRPr="00EB7A9F">
          <w:rPr>
            <w:rStyle w:val="Hyperlink"/>
            <w:b w:val="0"/>
            <w:bCs/>
            <w:sz w:val="20"/>
            <w:szCs w:val="20"/>
          </w:rPr>
          <w:t>5.2.15.</w:t>
        </w:r>
        <w:r w:rsidR="00EB7A9F" w:rsidRPr="00EB7A9F">
          <w:rPr>
            <w:rStyle w:val="Hyperlink"/>
            <w:b w:val="0"/>
            <w:bCs/>
            <w:sz w:val="20"/>
            <w:szCs w:val="20"/>
          </w:rPr>
          <w:tab/>
          <w:t>Secrecy Provisions (DTF-202)</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_Toc44584067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87</w:t>
        </w:r>
        <w:r w:rsidR="00EB7A9F" w:rsidRPr="00EB7A9F">
          <w:rPr>
            <w:rStyle w:val="Hyperlink"/>
            <w:b w:val="0"/>
            <w:bCs/>
            <w:webHidden/>
            <w:sz w:val="20"/>
            <w:szCs w:val="20"/>
          </w:rPr>
          <w:fldChar w:fldCharType="end"/>
        </w:r>
      </w:hyperlink>
    </w:p>
    <w:p w14:paraId="40143B7E" w14:textId="7BB9F403" w:rsidR="00EB7A9F" w:rsidRPr="00EB7A9F" w:rsidRDefault="00937FAC" w:rsidP="00EB7A9F">
      <w:pPr>
        <w:pStyle w:val="TOC1"/>
        <w:tabs>
          <w:tab w:val="left" w:pos="1620"/>
        </w:tabs>
        <w:spacing w:before="0" w:after="40"/>
        <w:ind w:left="2610" w:hanging="630"/>
        <w:rPr>
          <w:rStyle w:val="Hyperlink"/>
          <w:b w:val="0"/>
          <w:bCs/>
          <w:sz w:val="20"/>
          <w:szCs w:val="20"/>
        </w:rPr>
      </w:pPr>
      <w:hyperlink w:anchor="_Toc44584068" w:history="1">
        <w:r w:rsidR="00EB7A9F" w:rsidRPr="00EB7A9F">
          <w:rPr>
            <w:rStyle w:val="Hyperlink"/>
            <w:b w:val="0"/>
            <w:bCs/>
            <w:sz w:val="20"/>
            <w:szCs w:val="20"/>
          </w:rPr>
          <w:t>5.2.16.</w:t>
        </w:r>
        <w:r w:rsidR="00EB7A9F" w:rsidRPr="00EB7A9F">
          <w:rPr>
            <w:rStyle w:val="Hyperlink"/>
            <w:b w:val="0"/>
            <w:bCs/>
            <w:sz w:val="20"/>
            <w:szCs w:val="20"/>
          </w:rPr>
          <w:tab/>
          <w:t>Ethics Compliance</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_Toc44584068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87</w:t>
        </w:r>
        <w:r w:rsidR="00EB7A9F" w:rsidRPr="00EB7A9F">
          <w:rPr>
            <w:rStyle w:val="Hyperlink"/>
            <w:b w:val="0"/>
            <w:bCs/>
            <w:webHidden/>
            <w:sz w:val="20"/>
            <w:szCs w:val="20"/>
          </w:rPr>
          <w:fldChar w:fldCharType="end"/>
        </w:r>
      </w:hyperlink>
    </w:p>
    <w:p w14:paraId="633B1BA0" w14:textId="53125487" w:rsidR="00EB7A9F" w:rsidRPr="00EB7A9F" w:rsidRDefault="00937FAC" w:rsidP="00EB7A9F">
      <w:pPr>
        <w:pStyle w:val="TOC1"/>
        <w:tabs>
          <w:tab w:val="left" w:pos="1620"/>
        </w:tabs>
        <w:spacing w:before="0" w:after="40"/>
        <w:ind w:left="2610" w:hanging="630"/>
        <w:rPr>
          <w:rStyle w:val="Hyperlink"/>
          <w:b w:val="0"/>
          <w:bCs/>
          <w:sz w:val="20"/>
          <w:szCs w:val="20"/>
        </w:rPr>
      </w:pPr>
      <w:hyperlink w:anchor="_Toc44584069" w:history="1">
        <w:r w:rsidR="00EB7A9F" w:rsidRPr="00EB7A9F">
          <w:rPr>
            <w:rStyle w:val="Hyperlink"/>
            <w:b w:val="0"/>
            <w:bCs/>
            <w:sz w:val="20"/>
            <w:szCs w:val="20"/>
          </w:rPr>
          <w:t>5.2.17.</w:t>
        </w:r>
        <w:r w:rsidR="00EB7A9F" w:rsidRPr="00EB7A9F">
          <w:rPr>
            <w:rStyle w:val="Hyperlink"/>
            <w:b w:val="0"/>
            <w:bCs/>
            <w:sz w:val="20"/>
            <w:szCs w:val="20"/>
          </w:rPr>
          <w:tab/>
          <w:t>Sales and Compensating Use Tax Documentation</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_Toc44584069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87</w:t>
        </w:r>
        <w:r w:rsidR="00EB7A9F" w:rsidRPr="00EB7A9F">
          <w:rPr>
            <w:rStyle w:val="Hyperlink"/>
            <w:b w:val="0"/>
            <w:bCs/>
            <w:webHidden/>
            <w:sz w:val="20"/>
            <w:szCs w:val="20"/>
          </w:rPr>
          <w:fldChar w:fldCharType="end"/>
        </w:r>
      </w:hyperlink>
    </w:p>
    <w:p w14:paraId="6D9FB492" w14:textId="153A25D4" w:rsidR="00EB7A9F" w:rsidRPr="00EB7A9F" w:rsidRDefault="00937FAC" w:rsidP="00EB7A9F">
      <w:pPr>
        <w:pStyle w:val="TOC1"/>
        <w:tabs>
          <w:tab w:val="left" w:pos="1620"/>
        </w:tabs>
        <w:spacing w:before="0" w:after="40"/>
        <w:ind w:left="2610" w:hanging="630"/>
        <w:rPr>
          <w:rStyle w:val="Hyperlink"/>
          <w:b w:val="0"/>
          <w:bCs/>
          <w:sz w:val="20"/>
          <w:szCs w:val="20"/>
        </w:rPr>
      </w:pPr>
      <w:hyperlink w:anchor="_Toc44584070" w:history="1">
        <w:r w:rsidR="00EB7A9F" w:rsidRPr="00EB7A9F">
          <w:rPr>
            <w:rStyle w:val="Hyperlink"/>
            <w:b w:val="0"/>
            <w:bCs/>
            <w:sz w:val="20"/>
            <w:szCs w:val="20"/>
          </w:rPr>
          <w:t>5.2.18.</w:t>
        </w:r>
        <w:r w:rsidR="00EB7A9F" w:rsidRPr="00EB7A9F">
          <w:rPr>
            <w:rStyle w:val="Hyperlink"/>
            <w:b w:val="0"/>
            <w:bCs/>
            <w:sz w:val="20"/>
            <w:szCs w:val="20"/>
          </w:rPr>
          <w:tab/>
          <w:t>Prime Contractors/Subcontractors</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_Toc44584070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88</w:t>
        </w:r>
        <w:r w:rsidR="00EB7A9F" w:rsidRPr="00EB7A9F">
          <w:rPr>
            <w:rStyle w:val="Hyperlink"/>
            <w:b w:val="0"/>
            <w:bCs/>
            <w:webHidden/>
            <w:sz w:val="20"/>
            <w:szCs w:val="20"/>
          </w:rPr>
          <w:fldChar w:fldCharType="end"/>
        </w:r>
      </w:hyperlink>
    </w:p>
    <w:p w14:paraId="22DF3103" w14:textId="0D66D686" w:rsidR="00EB7A9F" w:rsidRPr="00EB7A9F" w:rsidRDefault="00937FAC" w:rsidP="00EB7A9F">
      <w:pPr>
        <w:pStyle w:val="TOC1"/>
        <w:tabs>
          <w:tab w:val="left" w:pos="1620"/>
        </w:tabs>
        <w:spacing w:before="0" w:after="40"/>
        <w:ind w:left="2610" w:hanging="630"/>
        <w:rPr>
          <w:rStyle w:val="Hyperlink"/>
          <w:b w:val="0"/>
          <w:bCs/>
          <w:sz w:val="20"/>
          <w:szCs w:val="20"/>
        </w:rPr>
      </w:pPr>
      <w:hyperlink w:anchor="_Toc44584071" w:history="1">
        <w:r w:rsidR="00EB7A9F" w:rsidRPr="00EB7A9F">
          <w:rPr>
            <w:rStyle w:val="Hyperlink"/>
            <w:b w:val="0"/>
            <w:bCs/>
            <w:sz w:val="20"/>
            <w:szCs w:val="20"/>
          </w:rPr>
          <w:t>5.2.19.</w:t>
        </w:r>
        <w:r w:rsidR="00EB7A9F" w:rsidRPr="00EB7A9F">
          <w:rPr>
            <w:rStyle w:val="Hyperlink"/>
            <w:b w:val="0"/>
            <w:bCs/>
            <w:sz w:val="20"/>
            <w:szCs w:val="20"/>
          </w:rPr>
          <w:tab/>
          <w:t>Bidder-Proposed Change(s) to Contract Terms</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_Toc44584071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89</w:t>
        </w:r>
        <w:r w:rsidR="00EB7A9F" w:rsidRPr="00EB7A9F">
          <w:rPr>
            <w:rStyle w:val="Hyperlink"/>
            <w:b w:val="0"/>
            <w:bCs/>
            <w:webHidden/>
            <w:sz w:val="20"/>
            <w:szCs w:val="20"/>
          </w:rPr>
          <w:fldChar w:fldCharType="end"/>
        </w:r>
      </w:hyperlink>
    </w:p>
    <w:p w14:paraId="67681030" w14:textId="7DD0C3D5" w:rsidR="00EB7A9F" w:rsidRPr="00EB7A9F" w:rsidRDefault="00937FAC" w:rsidP="00EB7A9F">
      <w:pPr>
        <w:pStyle w:val="TOC1"/>
        <w:tabs>
          <w:tab w:val="left" w:pos="1620"/>
        </w:tabs>
        <w:spacing w:before="0" w:after="40"/>
        <w:ind w:left="2610" w:hanging="630"/>
        <w:rPr>
          <w:rStyle w:val="Hyperlink"/>
          <w:b w:val="0"/>
          <w:bCs/>
          <w:sz w:val="20"/>
          <w:szCs w:val="20"/>
        </w:rPr>
      </w:pPr>
      <w:hyperlink w:anchor="_Toc44584072" w:history="1">
        <w:r w:rsidR="00EB7A9F" w:rsidRPr="00EB7A9F">
          <w:rPr>
            <w:rStyle w:val="Hyperlink"/>
            <w:b w:val="0"/>
            <w:bCs/>
            <w:sz w:val="20"/>
            <w:szCs w:val="20"/>
          </w:rPr>
          <w:t>5.2.20.</w:t>
        </w:r>
        <w:r w:rsidR="00EB7A9F" w:rsidRPr="00EB7A9F">
          <w:rPr>
            <w:rStyle w:val="Hyperlink"/>
            <w:b w:val="0"/>
            <w:bCs/>
            <w:sz w:val="20"/>
            <w:szCs w:val="20"/>
          </w:rPr>
          <w:tab/>
          <w:t>Request for Exemption from Disclosure</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_Toc44584072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89</w:t>
        </w:r>
        <w:r w:rsidR="00EB7A9F" w:rsidRPr="00EB7A9F">
          <w:rPr>
            <w:rStyle w:val="Hyperlink"/>
            <w:b w:val="0"/>
            <w:bCs/>
            <w:webHidden/>
            <w:sz w:val="20"/>
            <w:szCs w:val="20"/>
          </w:rPr>
          <w:fldChar w:fldCharType="end"/>
        </w:r>
      </w:hyperlink>
    </w:p>
    <w:p w14:paraId="1E41E1F3" w14:textId="2E83476A" w:rsidR="00EB7A9F" w:rsidRPr="00EB7A9F" w:rsidRDefault="00937FAC" w:rsidP="00EB7A9F">
      <w:pPr>
        <w:pStyle w:val="TOC1"/>
        <w:tabs>
          <w:tab w:val="left" w:pos="1620"/>
        </w:tabs>
        <w:spacing w:before="0" w:after="40"/>
        <w:ind w:left="2610" w:hanging="630"/>
        <w:rPr>
          <w:rStyle w:val="Hyperlink"/>
          <w:b w:val="0"/>
          <w:bCs/>
          <w:sz w:val="20"/>
          <w:szCs w:val="20"/>
        </w:rPr>
      </w:pPr>
      <w:hyperlink w:anchor="_Toc44584073" w:history="1">
        <w:r w:rsidR="00EB7A9F" w:rsidRPr="00EB7A9F">
          <w:rPr>
            <w:rStyle w:val="Hyperlink"/>
            <w:b w:val="0"/>
            <w:bCs/>
            <w:sz w:val="20"/>
            <w:szCs w:val="20"/>
          </w:rPr>
          <w:t>5.2.21.</w:t>
        </w:r>
        <w:r w:rsidR="00EB7A9F" w:rsidRPr="00EB7A9F">
          <w:rPr>
            <w:rStyle w:val="Hyperlink"/>
            <w:b w:val="0"/>
            <w:bCs/>
            <w:sz w:val="20"/>
            <w:szCs w:val="20"/>
          </w:rPr>
          <w:tab/>
          <w:t>Encouraging use of New York State Business in Contract Performance</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_Toc44584073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90</w:t>
        </w:r>
        <w:r w:rsidR="00EB7A9F" w:rsidRPr="00EB7A9F">
          <w:rPr>
            <w:rStyle w:val="Hyperlink"/>
            <w:b w:val="0"/>
            <w:bCs/>
            <w:webHidden/>
            <w:sz w:val="20"/>
            <w:szCs w:val="20"/>
          </w:rPr>
          <w:fldChar w:fldCharType="end"/>
        </w:r>
      </w:hyperlink>
    </w:p>
    <w:p w14:paraId="6085D8F4" w14:textId="33359725" w:rsidR="00EB7A9F" w:rsidRPr="00EB7A9F" w:rsidRDefault="00937FAC" w:rsidP="00EB7A9F">
      <w:pPr>
        <w:pStyle w:val="TOC1"/>
        <w:tabs>
          <w:tab w:val="left" w:pos="1620"/>
        </w:tabs>
        <w:spacing w:before="0" w:after="40"/>
        <w:ind w:left="2610" w:hanging="630"/>
        <w:rPr>
          <w:rStyle w:val="Hyperlink"/>
          <w:b w:val="0"/>
          <w:bCs/>
          <w:sz w:val="20"/>
          <w:szCs w:val="20"/>
        </w:rPr>
      </w:pPr>
      <w:hyperlink w:anchor="_Toc44584074" w:history="1">
        <w:r w:rsidR="00EB7A9F" w:rsidRPr="00EB7A9F">
          <w:rPr>
            <w:rStyle w:val="Hyperlink"/>
            <w:b w:val="0"/>
            <w:bCs/>
            <w:sz w:val="20"/>
            <w:szCs w:val="20"/>
          </w:rPr>
          <w:t>5.2.22.</w:t>
        </w:r>
        <w:r w:rsidR="00EB7A9F" w:rsidRPr="00EB7A9F">
          <w:rPr>
            <w:rStyle w:val="Hyperlink"/>
            <w:b w:val="0"/>
            <w:bCs/>
            <w:sz w:val="20"/>
            <w:szCs w:val="20"/>
          </w:rPr>
          <w:tab/>
          <w:t>Assurance of No Conflict of Interest</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_Toc44584074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90</w:t>
        </w:r>
        <w:r w:rsidR="00EB7A9F" w:rsidRPr="00EB7A9F">
          <w:rPr>
            <w:rStyle w:val="Hyperlink"/>
            <w:b w:val="0"/>
            <w:bCs/>
            <w:webHidden/>
            <w:sz w:val="20"/>
            <w:szCs w:val="20"/>
          </w:rPr>
          <w:fldChar w:fldCharType="end"/>
        </w:r>
      </w:hyperlink>
    </w:p>
    <w:p w14:paraId="09E0F2E4" w14:textId="74198262" w:rsidR="00EB7A9F" w:rsidRPr="00EB7A9F" w:rsidRDefault="00937FAC" w:rsidP="00EB7A9F">
      <w:pPr>
        <w:pStyle w:val="TOC1"/>
        <w:tabs>
          <w:tab w:val="left" w:pos="1620"/>
        </w:tabs>
        <w:spacing w:before="0" w:after="40"/>
        <w:ind w:left="2610" w:hanging="630"/>
        <w:rPr>
          <w:rStyle w:val="Hyperlink"/>
          <w:b w:val="0"/>
          <w:bCs/>
          <w:sz w:val="20"/>
          <w:szCs w:val="20"/>
        </w:rPr>
      </w:pPr>
      <w:hyperlink w:anchor="_Toc44584075" w:history="1">
        <w:r w:rsidR="00EB7A9F" w:rsidRPr="00EB7A9F">
          <w:rPr>
            <w:rStyle w:val="Hyperlink"/>
            <w:b w:val="0"/>
            <w:bCs/>
            <w:sz w:val="20"/>
            <w:szCs w:val="20"/>
          </w:rPr>
          <w:t>5.2.23.</w:t>
        </w:r>
        <w:r w:rsidR="00EB7A9F" w:rsidRPr="00EB7A9F">
          <w:rPr>
            <w:rStyle w:val="Hyperlink"/>
            <w:b w:val="0"/>
            <w:bCs/>
            <w:sz w:val="20"/>
            <w:szCs w:val="20"/>
          </w:rPr>
          <w:tab/>
          <w:t>Executive Order No. 177 Certification</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_Toc44584075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90</w:t>
        </w:r>
        <w:r w:rsidR="00EB7A9F" w:rsidRPr="00EB7A9F">
          <w:rPr>
            <w:rStyle w:val="Hyperlink"/>
            <w:b w:val="0"/>
            <w:bCs/>
            <w:webHidden/>
            <w:sz w:val="20"/>
            <w:szCs w:val="20"/>
          </w:rPr>
          <w:fldChar w:fldCharType="end"/>
        </w:r>
      </w:hyperlink>
    </w:p>
    <w:p w14:paraId="15D2DE09" w14:textId="4DE96959" w:rsidR="00EB7A9F" w:rsidRPr="00EB7A9F" w:rsidRDefault="00937FAC" w:rsidP="00EB7A9F">
      <w:pPr>
        <w:pStyle w:val="TOC1"/>
        <w:tabs>
          <w:tab w:val="left" w:pos="1620"/>
        </w:tabs>
        <w:spacing w:before="0" w:after="40"/>
        <w:ind w:left="2610" w:hanging="630"/>
        <w:rPr>
          <w:rStyle w:val="Hyperlink"/>
          <w:b w:val="0"/>
          <w:bCs/>
          <w:sz w:val="20"/>
          <w:szCs w:val="20"/>
        </w:rPr>
      </w:pPr>
      <w:hyperlink w:anchor="_Toc44584076" w:history="1">
        <w:r w:rsidR="00EB7A9F" w:rsidRPr="00EB7A9F">
          <w:rPr>
            <w:rStyle w:val="Hyperlink"/>
            <w:b w:val="0"/>
            <w:bCs/>
            <w:sz w:val="20"/>
            <w:szCs w:val="20"/>
          </w:rPr>
          <w:t>5.2.24.</w:t>
        </w:r>
        <w:r w:rsidR="00EB7A9F" w:rsidRPr="00EB7A9F">
          <w:rPr>
            <w:rStyle w:val="Hyperlink"/>
            <w:b w:val="0"/>
            <w:bCs/>
            <w:sz w:val="20"/>
            <w:szCs w:val="20"/>
          </w:rPr>
          <w:tab/>
          <w:t>Sexual Harassment Prevention Certification</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_Toc44584076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90</w:t>
        </w:r>
        <w:r w:rsidR="00EB7A9F" w:rsidRPr="00EB7A9F">
          <w:rPr>
            <w:rStyle w:val="Hyperlink"/>
            <w:b w:val="0"/>
            <w:bCs/>
            <w:webHidden/>
            <w:sz w:val="20"/>
            <w:szCs w:val="20"/>
          </w:rPr>
          <w:fldChar w:fldCharType="end"/>
        </w:r>
      </w:hyperlink>
    </w:p>
    <w:p w14:paraId="559CC481" w14:textId="74D5CEC5" w:rsidR="00EB7A9F" w:rsidRPr="00EB7A9F" w:rsidRDefault="00937FAC" w:rsidP="00EB7A9F">
      <w:pPr>
        <w:pStyle w:val="TOC1"/>
        <w:rPr>
          <w:rStyle w:val="Hyperlink"/>
          <w:rFonts w:eastAsia="Times New Roman"/>
          <w:bCs/>
          <w:kern w:val="32"/>
          <w:lang w:val="x-none" w:eastAsia="x-none"/>
        </w:rPr>
      </w:pPr>
      <w:hyperlink w:anchor="_Toc44584077" w:history="1">
        <w:r w:rsidR="00EB7A9F" w:rsidRPr="00EB7A9F">
          <w:rPr>
            <w:rStyle w:val="Hyperlink"/>
            <w:rFonts w:eastAsia="Times New Roman"/>
            <w:bCs/>
            <w:kern w:val="32"/>
            <w:lang w:val="x-none" w:eastAsia="x-none"/>
          </w:rPr>
          <w:t>6.</w:t>
        </w:r>
        <w:r w:rsidR="00EB7A9F" w:rsidRPr="00EB7A9F">
          <w:rPr>
            <w:rStyle w:val="Hyperlink"/>
            <w:rFonts w:eastAsia="Times New Roman"/>
            <w:bCs/>
            <w:kern w:val="32"/>
            <w:lang w:val="x-none" w:eastAsia="x-none"/>
          </w:rPr>
          <w:tab/>
          <w:t>Proposal Submission Requirements</w:t>
        </w:r>
        <w:r w:rsidR="00EB7A9F" w:rsidRPr="00EB7A9F">
          <w:rPr>
            <w:rStyle w:val="Hyperlink"/>
            <w:rFonts w:eastAsia="Times New Roman"/>
            <w:bCs/>
            <w:webHidden/>
            <w:kern w:val="32"/>
            <w:lang w:val="x-none" w:eastAsia="x-none"/>
          </w:rPr>
          <w:tab/>
        </w:r>
        <w:r w:rsidR="00EB7A9F" w:rsidRPr="00EB7A9F">
          <w:rPr>
            <w:rStyle w:val="Hyperlink"/>
            <w:rFonts w:eastAsia="Times New Roman"/>
            <w:bCs/>
            <w:webHidden/>
            <w:kern w:val="32"/>
            <w:lang w:val="x-none" w:eastAsia="x-none"/>
          </w:rPr>
          <w:fldChar w:fldCharType="begin"/>
        </w:r>
        <w:r w:rsidR="00EB7A9F" w:rsidRPr="00EB7A9F">
          <w:rPr>
            <w:rStyle w:val="Hyperlink"/>
            <w:rFonts w:eastAsia="Times New Roman"/>
            <w:bCs/>
            <w:webHidden/>
            <w:kern w:val="32"/>
            <w:lang w:val="x-none" w:eastAsia="x-none"/>
          </w:rPr>
          <w:instrText xml:space="preserve"> PAGEREF _Toc44584077 \h </w:instrText>
        </w:r>
        <w:r w:rsidR="00EB7A9F" w:rsidRPr="00EB7A9F">
          <w:rPr>
            <w:rStyle w:val="Hyperlink"/>
            <w:rFonts w:eastAsia="Times New Roman"/>
            <w:bCs/>
            <w:webHidden/>
            <w:kern w:val="32"/>
            <w:lang w:val="x-none" w:eastAsia="x-none"/>
          </w:rPr>
        </w:r>
        <w:r w:rsidR="00EB7A9F" w:rsidRPr="00EB7A9F">
          <w:rPr>
            <w:rStyle w:val="Hyperlink"/>
            <w:rFonts w:eastAsia="Times New Roman"/>
            <w:bCs/>
            <w:webHidden/>
            <w:kern w:val="32"/>
            <w:lang w:val="x-none" w:eastAsia="x-none"/>
          </w:rPr>
          <w:fldChar w:fldCharType="separate"/>
        </w:r>
        <w:r w:rsidR="00536A69">
          <w:rPr>
            <w:rStyle w:val="Hyperlink"/>
            <w:rFonts w:eastAsia="Times New Roman"/>
            <w:bCs/>
            <w:webHidden/>
            <w:kern w:val="32"/>
            <w:lang w:val="x-none" w:eastAsia="x-none"/>
          </w:rPr>
          <w:t>92</w:t>
        </w:r>
        <w:r w:rsidR="00EB7A9F" w:rsidRPr="00EB7A9F">
          <w:rPr>
            <w:rStyle w:val="Hyperlink"/>
            <w:rFonts w:eastAsia="Times New Roman"/>
            <w:bCs/>
            <w:webHidden/>
            <w:kern w:val="32"/>
            <w:lang w:val="x-none" w:eastAsia="x-none"/>
          </w:rPr>
          <w:fldChar w:fldCharType="end"/>
        </w:r>
      </w:hyperlink>
    </w:p>
    <w:p w14:paraId="7A2B5C68" w14:textId="671B9DF4" w:rsidR="00EB7A9F" w:rsidRPr="00EB7A9F" w:rsidRDefault="00937FAC" w:rsidP="00EB7A9F">
      <w:pPr>
        <w:pStyle w:val="TOC1"/>
        <w:tabs>
          <w:tab w:val="left" w:pos="1530"/>
        </w:tabs>
        <w:spacing w:before="60"/>
        <w:ind w:left="1620" w:hanging="630"/>
        <w:rPr>
          <w:rStyle w:val="Hyperlink"/>
          <w:b w:val="0"/>
          <w:bCs/>
          <w:sz w:val="22"/>
          <w:szCs w:val="22"/>
        </w:rPr>
      </w:pPr>
      <w:hyperlink w:anchor="_Toc44584078" w:history="1">
        <w:r w:rsidR="00EB7A9F" w:rsidRPr="00EB7A9F">
          <w:rPr>
            <w:rStyle w:val="Hyperlink"/>
            <w:b w:val="0"/>
            <w:bCs/>
            <w:sz w:val="22"/>
            <w:szCs w:val="22"/>
          </w:rPr>
          <w:t>6.1.</w:t>
        </w:r>
        <w:r w:rsidR="00EB7A9F" w:rsidRPr="00EB7A9F">
          <w:rPr>
            <w:rStyle w:val="Hyperlink"/>
            <w:b w:val="0"/>
            <w:bCs/>
            <w:sz w:val="22"/>
            <w:szCs w:val="22"/>
          </w:rPr>
          <w:tab/>
          <w:t>Proposal Content and Organization</w:t>
        </w:r>
        <w:r w:rsidR="00EB7A9F" w:rsidRPr="00EB7A9F">
          <w:rPr>
            <w:rStyle w:val="Hyperlink"/>
            <w:b w:val="0"/>
            <w:bCs/>
            <w:webHidden/>
            <w:sz w:val="22"/>
            <w:szCs w:val="22"/>
          </w:rPr>
          <w:tab/>
        </w:r>
        <w:r w:rsidR="00EB7A9F" w:rsidRPr="00EB7A9F">
          <w:rPr>
            <w:rStyle w:val="Hyperlink"/>
            <w:b w:val="0"/>
            <w:bCs/>
            <w:webHidden/>
            <w:sz w:val="22"/>
            <w:szCs w:val="22"/>
          </w:rPr>
          <w:fldChar w:fldCharType="begin"/>
        </w:r>
        <w:r w:rsidR="00EB7A9F" w:rsidRPr="00EB7A9F">
          <w:rPr>
            <w:rStyle w:val="Hyperlink"/>
            <w:b w:val="0"/>
            <w:bCs/>
            <w:webHidden/>
            <w:sz w:val="22"/>
            <w:szCs w:val="22"/>
          </w:rPr>
          <w:instrText xml:space="preserve"> PAGEREF _Toc44584078 \h </w:instrText>
        </w:r>
        <w:r w:rsidR="00EB7A9F" w:rsidRPr="00EB7A9F">
          <w:rPr>
            <w:rStyle w:val="Hyperlink"/>
            <w:b w:val="0"/>
            <w:bCs/>
            <w:webHidden/>
            <w:sz w:val="22"/>
            <w:szCs w:val="22"/>
          </w:rPr>
        </w:r>
        <w:r w:rsidR="00EB7A9F" w:rsidRPr="00EB7A9F">
          <w:rPr>
            <w:rStyle w:val="Hyperlink"/>
            <w:b w:val="0"/>
            <w:bCs/>
            <w:webHidden/>
            <w:sz w:val="22"/>
            <w:szCs w:val="22"/>
          </w:rPr>
          <w:fldChar w:fldCharType="separate"/>
        </w:r>
        <w:r w:rsidR="00536A69">
          <w:rPr>
            <w:rStyle w:val="Hyperlink"/>
            <w:b w:val="0"/>
            <w:bCs/>
            <w:webHidden/>
            <w:sz w:val="22"/>
            <w:szCs w:val="22"/>
          </w:rPr>
          <w:t>92</w:t>
        </w:r>
        <w:r w:rsidR="00EB7A9F" w:rsidRPr="00EB7A9F">
          <w:rPr>
            <w:rStyle w:val="Hyperlink"/>
            <w:b w:val="0"/>
            <w:bCs/>
            <w:webHidden/>
            <w:sz w:val="22"/>
            <w:szCs w:val="22"/>
          </w:rPr>
          <w:fldChar w:fldCharType="end"/>
        </w:r>
      </w:hyperlink>
    </w:p>
    <w:p w14:paraId="6C84EFEC" w14:textId="6EDFDFCD" w:rsidR="00EB7A9F" w:rsidRPr="00EB7A9F" w:rsidRDefault="00937FAC" w:rsidP="00EB7A9F">
      <w:pPr>
        <w:pStyle w:val="TOC1"/>
        <w:tabs>
          <w:tab w:val="left" w:pos="2520"/>
        </w:tabs>
        <w:spacing w:before="60" w:after="40"/>
        <w:ind w:left="2700" w:hanging="720"/>
        <w:rPr>
          <w:rStyle w:val="Hyperlink"/>
          <w:b w:val="0"/>
          <w:bCs/>
          <w:sz w:val="20"/>
          <w:szCs w:val="20"/>
        </w:rPr>
      </w:pPr>
      <w:hyperlink w:anchor="_Toc44584079" w:history="1">
        <w:r w:rsidR="00EB7A9F" w:rsidRPr="00EB7A9F">
          <w:rPr>
            <w:rStyle w:val="Hyperlink"/>
            <w:b w:val="0"/>
            <w:bCs/>
            <w:sz w:val="20"/>
            <w:szCs w:val="20"/>
          </w:rPr>
          <w:t>6.1.1.</w:t>
        </w:r>
        <w:r w:rsidR="00EB7A9F" w:rsidRPr="00EB7A9F">
          <w:rPr>
            <w:rStyle w:val="Hyperlink"/>
            <w:b w:val="0"/>
            <w:bCs/>
            <w:sz w:val="20"/>
            <w:szCs w:val="20"/>
          </w:rPr>
          <w:tab/>
          <w:t>Volume One Format</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_Toc44584079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92</w:t>
        </w:r>
        <w:r w:rsidR="00EB7A9F" w:rsidRPr="00EB7A9F">
          <w:rPr>
            <w:rStyle w:val="Hyperlink"/>
            <w:b w:val="0"/>
            <w:bCs/>
            <w:webHidden/>
            <w:sz w:val="20"/>
            <w:szCs w:val="20"/>
          </w:rPr>
          <w:fldChar w:fldCharType="end"/>
        </w:r>
      </w:hyperlink>
    </w:p>
    <w:p w14:paraId="42F53189" w14:textId="3369251E" w:rsidR="00EB7A9F" w:rsidRPr="00EB7A9F" w:rsidRDefault="00937FAC" w:rsidP="00EB7A9F">
      <w:pPr>
        <w:pStyle w:val="TOC1"/>
        <w:tabs>
          <w:tab w:val="left" w:pos="2520"/>
        </w:tabs>
        <w:spacing w:before="60" w:after="40"/>
        <w:ind w:left="2700" w:hanging="720"/>
        <w:rPr>
          <w:rStyle w:val="Hyperlink"/>
          <w:b w:val="0"/>
          <w:bCs/>
          <w:sz w:val="20"/>
          <w:szCs w:val="20"/>
        </w:rPr>
      </w:pPr>
      <w:hyperlink w:anchor="_Toc44584080" w:history="1">
        <w:r w:rsidR="00EB7A9F" w:rsidRPr="00EB7A9F">
          <w:rPr>
            <w:rStyle w:val="Hyperlink"/>
            <w:b w:val="0"/>
            <w:bCs/>
            <w:sz w:val="20"/>
            <w:szCs w:val="20"/>
          </w:rPr>
          <w:t>6.1.2.</w:t>
        </w:r>
        <w:r w:rsidR="00EB7A9F" w:rsidRPr="00EB7A9F">
          <w:rPr>
            <w:rStyle w:val="Hyperlink"/>
            <w:b w:val="0"/>
            <w:bCs/>
            <w:sz w:val="20"/>
            <w:szCs w:val="20"/>
          </w:rPr>
          <w:tab/>
          <w:t>Volume Two Format</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_Toc44584080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92</w:t>
        </w:r>
        <w:r w:rsidR="00EB7A9F" w:rsidRPr="00EB7A9F">
          <w:rPr>
            <w:rStyle w:val="Hyperlink"/>
            <w:b w:val="0"/>
            <w:bCs/>
            <w:webHidden/>
            <w:sz w:val="20"/>
            <w:szCs w:val="20"/>
          </w:rPr>
          <w:fldChar w:fldCharType="end"/>
        </w:r>
      </w:hyperlink>
    </w:p>
    <w:p w14:paraId="537A37E6" w14:textId="73FB7D9B" w:rsidR="00EB7A9F" w:rsidRPr="00EB7A9F" w:rsidRDefault="00937FAC" w:rsidP="00EB7A9F">
      <w:pPr>
        <w:pStyle w:val="TOC1"/>
        <w:tabs>
          <w:tab w:val="left" w:pos="2520"/>
        </w:tabs>
        <w:spacing w:before="60" w:after="40"/>
        <w:ind w:left="2700" w:hanging="720"/>
        <w:rPr>
          <w:rStyle w:val="Hyperlink"/>
          <w:b w:val="0"/>
          <w:bCs/>
          <w:sz w:val="20"/>
          <w:szCs w:val="20"/>
        </w:rPr>
      </w:pPr>
      <w:hyperlink w:anchor="_Toc44584081" w:history="1">
        <w:r w:rsidR="00EB7A9F" w:rsidRPr="00EB7A9F">
          <w:rPr>
            <w:rStyle w:val="Hyperlink"/>
            <w:b w:val="0"/>
            <w:bCs/>
            <w:sz w:val="20"/>
            <w:szCs w:val="20"/>
          </w:rPr>
          <w:t>6.1.3.</w:t>
        </w:r>
        <w:r w:rsidR="00EB7A9F" w:rsidRPr="00EB7A9F">
          <w:rPr>
            <w:rStyle w:val="Hyperlink"/>
            <w:b w:val="0"/>
            <w:bCs/>
            <w:sz w:val="20"/>
            <w:szCs w:val="20"/>
          </w:rPr>
          <w:tab/>
          <w:t>Volume Three Format</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_Toc44584081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92</w:t>
        </w:r>
        <w:r w:rsidR="00EB7A9F" w:rsidRPr="00EB7A9F">
          <w:rPr>
            <w:rStyle w:val="Hyperlink"/>
            <w:b w:val="0"/>
            <w:bCs/>
            <w:webHidden/>
            <w:sz w:val="20"/>
            <w:szCs w:val="20"/>
          </w:rPr>
          <w:fldChar w:fldCharType="end"/>
        </w:r>
      </w:hyperlink>
    </w:p>
    <w:p w14:paraId="12BF584F" w14:textId="3C3B1C25" w:rsidR="00EB7A9F" w:rsidRPr="00EB7A9F" w:rsidRDefault="00937FAC" w:rsidP="00EB7A9F">
      <w:pPr>
        <w:pStyle w:val="TOC1"/>
        <w:tabs>
          <w:tab w:val="left" w:pos="1620"/>
        </w:tabs>
        <w:spacing w:before="60"/>
        <w:ind w:left="1620" w:hanging="630"/>
        <w:rPr>
          <w:rStyle w:val="Hyperlink"/>
          <w:b w:val="0"/>
          <w:bCs/>
          <w:sz w:val="22"/>
          <w:szCs w:val="22"/>
        </w:rPr>
      </w:pPr>
      <w:hyperlink w:anchor="_Toc44584082" w:history="1">
        <w:r w:rsidR="00EB7A9F" w:rsidRPr="00EB7A9F">
          <w:rPr>
            <w:rStyle w:val="Hyperlink"/>
            <w:b w:val="0"/>
            <w:bCs/>
            <w:sz w:val="22"/>
            <w:szCs w:val="22"/>
          </w:rPr>
          <w:t>6.2.</w:t>
        </w:r>
        <w:r w:rsidR="00EB7A9F" w:rsidRPr="00EB7A9F">
          <w:rPr>
            <w:rStyle w:val="Hyperlink"/>
            <w:b w:val="0"/>
            <w:bCs/>
            <w:sz w:val="22"/>
            <w:szCs w:val="22"/>
          </w:rPr>
          <w:tab/>
          <w:t>Proposal Submission</w:t>
        </w:r>
        <w:r w:rsidR="00EB7A9F" w:rsidRPr="00EB7A9F">
          <w:rPr>
            <w:rStyle w:val="Hyperlink"/>
            <w:b w:val="0"/>
            <w:bCs/>
            <w:webHidden/>
            <w:sz w:val="22"/>
            <w:szCs w:val="22"/>
          </w:rPr>
          <w:tab/>
        </w:r>
        <w:r w:rsidR="00EB7A9F" w:rsidRPr="00EB7A9F">
          <w:rPr>
            <w:rStyle w:val="Hyperlink"/>
            <w:b w:val="0"/>
            <w:bCs/>
            <w:webHidden/>
            <w:sz w:val="22"/>
            <w:szCs w:val="22"/>
          </w:rPr>
          <w:fldChar w:fldCharType="begin"/>
        </w:r>
        <w:r w:rsidR="00EB7A9F" w:rsidRPr="00EB7A9F">
          <w:rPr>
            <w:rStyle w:val="Hyperlink"/>
            <w:b w:val="0"/>
            <w:bCs/>
            <w:webHidden/>
            <w:sz w:val="22"/>
            <w:szCs w:val="22"/>
          </w:rPr>
          <w:instrText xml:space="preserve"> PAGEREF _Toc44584082 \h </w:instrText>
        </w:r>
        <w:r w:rsidR="00EB7A9F" w:rsidRPr="00EB7A9F">
          <w:rPr>
            <w:rStyle w:val="Hyperlink"/>
            <w:b w:val="0"/>
            <w:bCs/>
            <w:webHidden/>
            <w:sz w:val="22"/>
            <w:szCs w:val="22"/>
          </w:rPr>
        </w:r>
        <w:r w:rsidR="00EB7A9F" w:rsidRPr="00EB7A9F">
          <w:rPr>
            <w:rStyle w:val="Hyperlink"/>
            <w:b w:val="0"/>
            <w:bCs/>
            <w:webHidden/>
            <w:sz w:val="22"/>
            <w:szCs w:val="22"/>
          </w:rPr>
          <w:fldChar w:fldCharType="separate"/>
        </w:r>
        <w:r w:rsidR="00536A69">
          <w:rPr>
            <w:rStyle w:val="Hyperlink"/>
            <w:b w:val="0"/>
            <w:bCs/>
            <w:webHidden/>
            <w:sz w:val="22"/>
            <w:szCs w:val="22"/>
          </w:rPr>
          <w:t>92</w:t>
        </w:r>
        <w:r w:rsidR="00EB7A9F" w:rsidRPr="00EB7A9F">
          <w:rPr>
            <w:rStyle w:val="Hyperlink"/>
            <w:b w:val="0"/>
            <w:bCs/>
            <w:webHidden/>
            <w:sz w:val="22"/>
            <w:szCs w:val="22"/>
          </w:rPr>
          <w:fldChar w:fldCharType="end"/>
        </w:r>
      </w:hyperlink>
    </w:p>
    <w:p w14:paraId="51AB9BCD" w14:textId="3B0CBAC1" w:rsidR="00EB7A9F" w:rsidRPr="00EB7A9F" w:rsidRDefault="00937FAC" w:rsidP="00EB7A9F">
      <w:pPr>
        <w:pStyle w:val="TOC1"/>
        <w:rPr>
          <w:rStyle w:val="Hyperlink"/>
          <w:rFonts w:eastAsia="Times New Roman"/>
          <w:bCs/>
          <w:kern w:val="32"/>
          <w:lang w:val="x-none" w:eastAsia="x-none"/>
        </w:rPr>
      </w:pPr>
      <w:hyperlink w:anchor="_Toc44584083" w:history="1">
        <w:r w:rsidR="00EB7A9F" w:rsidRPr="00EB7A9F">
          <w:rPr>
            <w:rStyle w:val="Hyperlink"/>
            <w:rFonts w:eastAsia="Times New Roman"/>
            <w:bCs/>
            <w:kern w:val="32"/>
            <w:lang w:val="x-none" w:eastAsia="x-none"/>
          </w:rPr>
          <w:t>7.</w:t>
        </w:r>
        <w:r w:rsidR="00EB7A9F" w:rsidRPr="00EB7A9F">
          <w:rPr>
            <w:rStyle w:val="Hyperlink"/>
            <w:rFonts w:eastAsia="Times New Roman"/>
            <w:bCs/>
            <w:kern w:val="32"/>
            <w:lang w:val="x-none" w:eastAsia="x-none"/>
          </w:rPr>
          <w:tab/>
          <w:t>Proposal Evaluation</w:t>
        </w:r>
        <w:r w:rsidR="00EB7A9F" w:rsidRPr="00EB7A9F">
          <w:rPr>
            <w:rStyle w:val="Hyperlink"/>
            <w:rFonts w:eastAsia="Times New Roman"/>
            <w:bCs/>
            <w:webHidden/>
            <w:kern w:val="32"/>
            <w:lang w:val="x-none" w:eastAsia="x-none"/>
          </w:rPr>
          <w:tab/>
        </w:r>
        <w:r w:rsidR="00EB7A9F" w:rsidRPr="00EB7A9F">
          <w:rPr>
            <w:rStyle w:val="Hyperlink"/>
            <w:rFonts w:eastAsia="Times New Roman"/>
            <w:bCs/>
            <w:webHidden/>
            <w:kern w:val="32"/>
            <w:lang w:val="x-none" w:eastAsia="x-none"/>
          </w:rPr>
          <w:fldChar w:fldCharType="begin"/>
        </w:r>
        <w:r w:rsidR="00EB7A9F" w:rsidRPr="00EB7A9F">
          <w:rPr>
            <w:rStyle w:val="Hyperlink"/>
            <w:rFonts w:eastAsia="Times New Roman"/>
            <w:bCs/>
            <w:webHidden/>
            <w:kern w:val="32"/>
            <w:lang w:val="x-none" w:eastAsia="x-none"/>
          </w:rPr>
          <w:instrText xml:space="preserve"> PAGEREF _Toc44584083 \h </w:instrText>
        </w:r>
        <w:r w:rsidR="00EB7A9F" w:rsidRPr="00EB7A9F">
          <w:rPr>
            <w:rStyle w:val="Hyperlink"/>
            <w:rFonts w:eastAsia="Times New Roman"/>
            <w:bCs/>
            <w:webHidden/>
            <w:kern w:val="32"/>
            <w:lang w:val="x-none" w:eastAsia="x-none"/>
          </w:rPr>
        </w:r>
        <w:r w:rsidR="00EB7A9F" w:rsidRPr="00EB7A9F">
          <w:rPr>
            <w:rStyle w:val="Hyperlink"/>
            <w:rFonts w:eastAsia="Times New Roman"/>
            <w:bCs/>
            <w:webHidden/>
            <w:kern w:val="32"/>
            <w:lang w:val="x-none" w:eastAsia="x-none"/>
          </w:rPr>
          <w:fldChar w:fldCharType="separate"/>
        </w:r>
        <w:r w:rsidR="00536A69">
          <w:rPr>
            <w:rStyle w:val="Hyperlink"/>
            <w:rFonts w:eastAsia="Times New Roman"/>
            <w:bCs/>
            <w:webHidden/>
            <w:kern w:val="32"/>
            <w:lang w:val="x-none" w:eastAsia="x-none"/>
          </w:rPr>
          <w:t>94</w:t>
        </w:r>
        <w:r w:rsidR="00EB7A9F" w:rsidRPr="00EB7A9F">
          <w:rPr>
            <w:rStyle w:val="Hyperlink"/>
            <w:rFonts w:eastAsia="Times New Roman"/>
            <w:bCs/>
            <w:webHidden/>
            <w:kern w:val="32"/>
            <w:lang w:val="x-none" w:eastAsia="x-none"/>
          </w:rPr>
          <w:fldChar w:fldCharType="end"/>
        </w:r>
      </w:hyperlink>
    </w:p>
    <w:p w14:paraId="3F84DDCA" w14:textId="3D770A27" w:rsidR="00EB7A9F" w:rsidRPr="00EB7A9F" w:rsidRDefault="00937FAC" w:rsidP="00EB7A9F">
      <w:pPr>
        <w:pStyle w:val="TOC1"/>
        <w:tabs>
          <w:tab w:val="left" w:pos="1620"/>
        </w:tabs>
        <w:spacing w:before="60" w:after="60"/>
        <w:ind w:left="1620" w:hanging="630"/>
        <w:rPr>
          <w:rStyle w:val="Hyperlink"/>
          <w:b w:val="0"/>
          <w:bCs/>
          <w:sz w:val="22"/>
          <w:szCs w:val="22"/>
        </w:rPr>
      </w:pPr>
      <w:hyperlink w:anchor="_Toc44584084" w:history="1">
        <w:r w:rsidR="00EB7A9F" w:rsidRPr="00EB7A9F">
          <w:rPr>
            <w:rStyle w:val="Hyperlink"/>
            <w:b w:val="0"/>
            <w:bCs/>
            <w:sz w:val="22"/>
            <w:szCs w:val="22"/>
          </w:rPr>
          <w:t>7.1.</w:t>
        </w:r>
        <w:r w:rsidR="00EB7A9F" w:rsidRPr="00EB7A9F">
          <w:rPr>
            <w:rStyle w:val="Hyperlink"/>
            <w:b w:val="0"/>
            <w:bCs/>
            <w:sz w:val="22"/>
            <w:szCs w:val="22"/>
          </w:rPr>
          <w:tab/>
          <w:t>Proposal Clarification</w:t>
        </w:r>
        <w:r w:rsidR="00EB7A9F" w:rsidRPr="00EB7A9F">
          <w:rPr>
            <w:rStyle w:val="Hyperlink"/>
            <w:b w:val="0"/>
            <w:bCs/>
            <w:webHidden/>
            <w:sz w:val="22"/>
            <w:szCs w:val="22"/>
          </w:rPr>
          <w:tab/>
        </w:r>
        <w:r w:rsidR="00EB7A9F" w:rsidRPr="00EB7A9F">
          <w:rPr>
            <w:rStyle w:val="Hyperlink"/>
            <w:b w:val="0"/>
            <w:bCs/>
            <w:webHidden/>
            <w:sz w:val="22"/>
            <w:szCs w:val="22"/>
          </w:rPr>
          <w:fldChar w:fldCharType="begin"/>
        </w:r>
        <w:r w:rsidR="00EB7A9F" w:rsidRPr="00EB7A9F">
          <w:rPr>
            <w:rStyle w:val="Hyperlink"/>
            <w:b w:val="0"/>
            <w:bCs/>
            <w:webHidden/>
            <w:sz w:val="22"/>
            <w:szCs w:val="22"/>
          </w:rPr>
          <w:instrText xml:space="preserve"> PAGEREF _Toc44584084 \h </w:instrText>
        </w:r>
        <w:r w:rsidR="00EB7A9F" w:rsidRPr="00EB7A9F">
          <w:rPr>
            <w:rStyle w:val="Hyperlink"/>
            <w:b w:val="0"/>
            <w:bCs/>
            <w:webHidden/>
            <w:sz w:val="22"/>
            <w:szCs w:val="22"/>
          </w:rPr>
        </w:r>
        <w:r w:rsidR="00EB7A9F" w:rsidRPr="00EB7A9F">
          <w:rPr>
            <w:rStyle w:val="Hyperlink"/>
            <w:b w:val="0"/>
            <w:bCs/>
            <w:webHidden/>
            <w:sz w:val="22"/>
            <w:szCs w:val="22"/>
          </w:rPr>
          <w:fldChar w:fldCharType="separate"/>
        </w:r>
        <w:r w:rsidR="00536A69">
          <w:rPr>
            <w:rStyle w:val="Hyperlink"/>
            <w:b w:val="0"/>
            <w:bCs/>
            <w:webHidden/>
            <w:sz w:val="22"/>
            <w:szCs w:val="22"/>
          </w:rPr>
          <w:t>94</w:t>
        </w:r>
        <w:r w:rsidR="00EB7A9F" w:rsidRPr="00EB7A9F">
          <w:rPr>
            <w:rStyle w:val="Hyperlink"/>
            <w:b w:val="0"/>
            <w:bCs/>
            <w:webHidden/>
            <w:sz w:val="22"/>
            <w:szCs w:val="22"/>
          </w:rPr>
          <w:fldChar w:fldCharType="end"/>
        </w:r>
      </w:hyperlink>
    </w:p>
    <w:p w14:paraId="673D71D0" w14:textId="15FB9BDE" w:rsidR="00EB7A9F" w:rsidRPr="00EB7A9F" w:rsidRDefault="00937FAC" w:rsidP="00EB7A9F">
      <w:pPr>
        <w:pStyle w:val="TOC1"/>
        <w:tabs>
          <w:tab w:val="left" w:pos="1620"/>
        </w:tabs>
        <w:spacing w:before="60" w:after="60"/>
        <w:ind w:left="1620" w:hanging="630"/>
        <w:rPr>
          <w:rStyle w:val="Hyperlink"/>
          <w:b w:val="0"/>
          <w:bCs/>
          <w:sz w:val="22"/>
          <w:szCs w:val="22"/>
        </w:rPr>
      </w:pPr>
      <w:hyperlink w:anchor="_Toc44584085" w:history="1">
        <w:r w:rsidR="00EB7A9F" w:rsidRPr="00EB7A9F">
          <w:rPr>
            <w:rStyle w:val="Hyperlink"/>
            <w:b w:val="0"/>
            <w:bCs/>
            <w:sz w:val="22"/>
            <w:szCs w:val="22"/>
          </w:rPr>
          <w:t>7.2.</w:t>
        </w:r>
        <w:r w:rsidR="00EB7A9F" w:rsidRPr="00EB7A9F">
          <w:rPr>
            <w:rStyle w:val="Hyperlink"/>
            <w:b w:val="0"/>
            <w:bCs/>
            <w:sz w:val="22"/>
            <w:szCs w:val="22"/>
          </w:rPr>
          <w:tab/>
          <w:t>Evaluation Process Overview</w:t>
        </w:r>
        <w:r w:rsidR="00EB7A9F" w:rsidRPr="00EB7A9F">
          <w:rPr>
            <w:rStyle w:val="Hyperlink"/>
            <w:b w:val="0"/>
            <w:bCs/>
            <w:webHidden/>
            <w:sz w:val="22"/>
            <w:szCs w:val="22"/>
          </w:rPr>
          <w:tab/>
        </w:r>
        <w:r w:rsidR="00EB7A9F" w:rsidRPr="00EB7A9F">
          <w:rPr>
            <w:rStyle w:val="Hyperlink"/>
            <w:b w:val="0"/>
            <w:bCs/>
            <w:webHidden/>
            <w:sz w:val="22"/>
            <w:szCs w:val="22"/>
          </w:rPr>
          <w:fldChar w:fldCharType="begin"/>
        </w:r>
        <w:r w:rsidR="00EB7A9F" w:rsidRPr="00EB7A9F">
          <w:rPr>
            <w:rStyle w:val="Hyperlink"/>
            <w:b w:val="0"/>
            <w:bCs/>
            <w:webHidden/>
            <w:sz w:val="22"/>
            <w:szCs w:val="22"/>
          </w:rPr>
          <w:instrText xml:space="preserve"> PAGEREF _Toc44584085 \h </w:instrText>
        </w:r>
        <w:r w:rsidR="00EB7A9F" w:rsidRPr="00EB7A9F">
          <w:rPr>
            <w:rStyle w:val="Hyperlink"/>
            <w:b w:val="0"/>
            <w:bCs/>
            <w:webHidden/>
            <w:sz w:val="22"/>
            <w:szCs w:val="22"/>
          </w:rPr>
        </w:r>
        <w:r w:rsidR="00EB7A9F" w:rsidRPr="00EB7A9F">
          <w:rPr>
            <w:rStyle w:val="Hyperlink"/>
            <w:b w:val="0"/>
            <w:bCs/>
            <w:webHidden/>
            <w:sz w:val="22"/>
            <w:szCs w:val="22"/>
          </w:rPr>
          <w:fldChar w:fldCharType="separate"/>
        </w:r>
        <w:r w:rsidR="00536A69">
          <w:rPr>
            <w:rStyle w:val="Hyperlink"/>
            <w:b w:val="0"/>
            <w:bCs/>
            <w:webHidden/>
            <w:sz w:val="22"/>
            <w:szCs w:val="22"/>
          </w:rPr>
          <w:t>94</w:t>
        </w:r>
        <w:r w:rsidR="00EB7A9F" w:rsidRPr="00EB7A9F">
          <w:rPr>
            <w:rStyle w:val="Hyperlink"/>
            <w:b w:val="0"/>
            <w:bCs/>
            <w:webHidden/>
            <w:sz w:val="22"/>
            <w:szCs w:val="22"/>
          </w:rPr>
          <w:fldChar w:fldCharType="end"/>
        </w:r>
      </w:hyperlink>
    </w:p>
    <w:p w14:paraId="3B4413D3" w14:textId="654ECD38" w:rsidR="00EB7A9F" w:rsidRPr="00EB7A9F" w:rsidRDefault="00937FAC" w:rsidP="00EB7A9F">
      <w:pPr>
        <w:pStyle w:val="TOC1"/>
        <w:tabs>
          <w:tab w:val="left" w:pos="2520"/>
        </w:tabs>
        <w:spacing w:before="60" w:after="40"/>
        <w:ind w:left="2700" w:hanging="720"/>
        <w:rPr>
          <w:rStyle w:val="Hyperlink"/>
          <w:b w:val="0"/>
          <w:bCs/>
          <w:sz w:val="20"/>
          <w:szCs w:val="20"/>
        </w:rPr>
      </w:pPr>
      <w:hyperlink w:anchor="_Toc44584086" w:history="1">
        <w:r w:rsidR="00EB7A9F" w:rsidRPr="00EB7A9F">
          <w:rPr>
            <w:rStyle w:val="Hyperlink"/>
            <w:b w:val="0"/>
            <w:bCs/>
            <w:sz w:val="20"/>
            <w:szCs w:val="20"/>
          </w:rPr>
          <w:t>7.2.1.</w:t>
        </w:r>
        <w:r w:rsidR="00EB7A9F" w:rsidRPr="00EB7A9F">
          <w:rPr>
            <w:rStyle w:val="Hyperlink"/>
            <w:b w:val="0"/>
            <w:bCs/>
            <w:sz w:val="20"/>
            <w:szCs w:val="20"/>
          </w:rPr>
          <w:tab/>
          <w:t>Phase One Evaluation</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_Toc44584086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94</w:t>
        </w:r>
        <w:r w:rsidR="00EB7A9F" w:rsidRPr="00EB7A9F">
          <w:rPr>
            <w:rStyle w:val="Hyperlink"/>
            <w:b w:val="0"/>
            <w:bCs/>
            <w:webHidden/>
            <w:sz w:val="20"/>
            <w:szCs w:val="20"/>
          </w:rPr>
          <w:fldChar w:fldCharType="end"/>
        </w:r>
      </w:hyperlink>
    </w:p>
    <w:p w14:paraId="3DB968A2" w14:textId="32E7A89C" w:rsidR="00EB7A9F" w:rsidRPr="00EB7A9F" w:rsidRDefault="00937FAC" w:rsidP="00EB7A9F">
      <w:pPr>
        <w:pStyle w:val="TOC1"/>
        <w:tabs>
          <w:tab w:val="left" w:pos="2520"/>
        </w:tabs>
        <w:spacing w:before="60" w:after="40"/>
        <w:ind w:left="2700" w:hanging="720"/>
        <w:rPr>
          <w:rStyle w:val="Hyperlink"/>
          <w:b w:val="0"/>
          <w:bCs/>
          <w:sz w:val="20"/>
          <w:szCs w:val="20"/>
        </w:rPr>
      </w:pPr>
      <w:hyperlink w:anchor="_Toc44584087" w:history="1">
        <w:r w:rsidR="00EB7A9F" w:rsidRPr="00EB7A9F">
          <w:rPr>
            <w:rStyle w:val="Hyperlink"/>
            <w:b w:val="0"/>
            <w:bCs/>
            <w:sz w:val="20"/>
            <w:szCs w:val="20"/>
          </w:rPr>
          <w:t>7.2.2.</w:t>
        </w:r>
        <w:r w:rsidR="00EB7A9F" w:rsidRPr="00EB7A9F">
          <w:rPr>
            <w:rStyle w:val="Hyperlink"/>
            <w:b w:val="0"/>
            <w:bCs/>
            <w:sz w:val="20"/>
            <w:szCs w:val="20"/>
          </w:rPr>
          <w:tab/>
          <w:t>Phase Two Evaluation</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_Toc44584087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94</w:t>
        </w:r>
        <w:r w:rsidR="00EB7A9F" w:rsidRPr="00EB7A9F">
          <w:rPr>
            <w:rStyle w:val="Hyperlink"/>
            <w:b w:val="0"/>
            <w:bCs/>
            <w:webHidden/>
            <w:sz w:val="20"/>
            <w:szCs w:val="20"/>
          </w:rPr>
          <w:fldChar w:fldCharType="end"/>
        </w:r>
      </w:hyperlink>
    </w:p>
    <w:p w14:paraId="0CEFE6AC" w14:textId="03D75FCF" w:rsidR="00EB7A9F" w:rsidRPr="00EB7A9F" w:rsidRDefault="00937FAC" w:rsidP="00EB7A9F">
      <w:pPr>
        <w:pStyle w:val="TOC1"/>
        <w:tabs>
          <w:tab w:val="left" w:pos="2520"/>
        </w:tabs>
        <w:spacing w:before="60" w:after="40"/>
        <w:ind w:left="2700" w:hanging="720"/>
        <w:rPr>
          <w:rStyle w:val="Hyperlink"/>
          <w:b w:val="0"/>
          <w:bCs/>
          <w:sz w:val="20"/>
          <w:szCs w:val="20"/>
        </w:rPr>
      </w:pPr>
      <w:hyperlink w:anchor="_Toc44584088" w:history="1">
        <w:r w:rsidR="00EB7A9F" w:rsidRPr="00EB7A9F">
          <w:rPr>
            <w:rStyle w:val="Hyperlink"/>
            <w:b w:val="0"/>
            <w:bCs/>
            <w:sz w:val="20"/>
            <w:szCs w:val="20"/>
          </w:rPr>
          <w:t>7.2.3.</w:t>
        </w:r>
        <w:r w:rsidR="00EB7A9F" w:rsidRPr="00EB7A9F">
          <w:rPr>
            <w:rStyle w:val="Hyperlink"/>
            <w:b w:val="0"/>
            <w:bCs/>
            <w:sz w:val="20"/>
            <w:szCs w:val="20"/>
          </w:rPr>
          <w:tab/>
          <w:t>Phase Three Evaluation (Pass/Fail)</w:t>
        </w:r>
        <w:r w:rsidR="00EB7A9F" w:rsidRPr="00EB7A9F">
          <w:rPr>
            <w:rStyle w:val="Hyperlink"/>
            <w:b w:val="0"/>
            <w:bCs/>
            <w:webHidden/>
            <w:sz w:val="20"/>
            <w:szCs w:val="20"/>
          </w:rPr>
          <w:tab/>
        </w:r>
        <w:r w:rsidR="00EB7A9F" w:rsidRPr="00EB7A9F">
          <w:rPr>
            <w:rStyle w:val="Hyperlink"/>
            <w:b w:val="0"/>
            <w:bCs/>
            <w:webHidden/>
            <w:sz w:val="20"/>
            <w:szCs w:val="20"/>
          </w:rPr>
          <w:fldChar w:fldCharType="begin"/>
        </w:r>
        <w:r w:rsidR="00EB7A9F" w:rsidRPr="00EB7A9F">
          <w:rPr>
            <w:rStyle w:val="Hyperlink"/>
            <w:b w:val="0"/>
            <w:bCs/>
            <w:webHidden/>
            <w:sz w:val="20"/>
            <w:szCs w:val="20"/>
          </w:rPr>
          <w:instrText xml:space="preserve"> PAGEREF _Toc44584088 \h </w:instrText>
        </w:r>
        <w:r w:rsidR="00EB7A9F" w:rsidRPr="00EB7A9F">
          <w:rPr>
            <w:rStyle w:val="Hyperlink"/>
            <w:b w:val="0"/>
            <w:bCs/>
            <w:webHidden/>
            <w:sz w:val="20"/>
            <w:szCs w:val="20"/>
          </w:rPr>
        </w:r>
        <w:r w:rsidR="00EB7A9F" w:rsidRPr="00EB7A9F">
          <w:rPr>
            <w:rStyle w:val="Hyperlink"/>
            <w:b w:val="0"/>
            <w:bCs/>
            <w:webHidden/>
            <w:sz w:val="20"/>
            <w:szCs w:val="20"/>
          </w:rPr>
          <w:fldChar w:fldCharType="separate"/>
        </w:r>
        <w:r w:rsidR="00536A69">
          <w:rPr>
            <w:rStyle w:val="Hyperlink"/>
            <w:b w:val="0"/>
            <w:bCs/>
            <w:webHidden/>
            <w:sz w:val="20"/>
            <w:szCs w:val="20"/>
          </w:rPr>
          <w:t>95</w:t>
        </w:r>
        <w:r w:rsidR="00EB7A9F" w:rsidRPr="00EB7A9F">
          <w:rPr>
            <w:rStyle w:val="Hyperlink"/>
            <w:b w:val="0"/>
            <w:bCs/>
            <w:webHidden/>
            <w:sz w:val="20"/>
            <w:szCs w:val="20"/>
          </w:rPr>
          <w:fldChar w:fldCharType="end"/>
        </w:r>
      </w:hyperlink>
    </w:p>
    <w:p w14:paraId="6A710376" w14:textId="0F880AA6" w:rsidR="00EB7A9F" w:rsidRPr="00EB7A9F" w:rsidRDefault="00937FAC" w:rsidP="00EB7A9F">
      <w:pPr>
        <w:pStyle w:val="TOC1"/>
        <w:tabs>
          <w:tab w:val="left" w:pos="1620"/>
        </w:tabs>
        <w:spacing w:before="60" w:after="60"/>
        <w:ind w:left="1620" w:hanging="630"/>
        <w:rPr>
          <w:rStyle w:val="Hyperlink"/>
          <w:b w:val="0"/>
          <w:bCs/>
          <w:sz w:val="22"/>
          <w:szCs w:val="22"/>
        </w:rPr>
      </w:pPr>
      <w:hyperlink w:anchor="_Toc44584089" w:history="1">
        <w:r w:rsidR="00EB7A9F" w:rsidRPr="00EB7A9F">
          <w:rPr>
            <w:rStyle w:val="Hyperlink"/>
            <w:b w:val="0"/>
            <w:bCs/>
            <w:sz w:val="22"/>
            <w:szCs w:val="22"/>
          </w:rPr>
          <w:t>7.3.</w:t>
        </w:r>
        <w:r w:rsidR="00EB7A9F" w:rsidRPr="00EB7A9F">
          <w:rPr>
            <w:rStyle w:val="Hyperlink"/>
            <w:b w:val="0"/>
            <w:bCs/>
            <w:sz w:val="22"/>
            <w:szCs w:val="22"/>
          </w:rPr>
          <w:tab/>
          <w:t>Final Ranking/Contract Award</w:t>
        </w:r>
        <w:r w:rsidR="00EB7A9F" w:rsidRPr="00EB7A9F">
          <w:rPr>
            <w:rStyle w:val="Hyperlink"/>
            <w:b w:val="0"/>
            <w:bCs/>
            <w:webHidden/>
            <w:sz w:val="22"/>
            <w:szCs w:val="22"/>
          </w:rPr>
          <w:tab/>
        </w:r>
        <w:r w:rsidR="00EB7A9F" w:rsidRPr="00EB7A9F">
          <w:rPr>
            <w:rStyle w:val="Hyperlink"/>
            <w:b w:val="0"/>
            <w:bCs/>
            <w:webHidden/>
            <w:sz w:val="22"/>
            <w:szCs w:val="22"/>
          </w:rPr>
          <w:fldChar w:fldCharType="begin"/>
        </w:r>
        <w:r w:rsidR="00EB7A9F" w:rsidRPr="00EB7A9F">
          <w:rPr>
            <w:rStyle w:val="Hyperlink"/>
            <w:b w:val="0"/>
            <w:bCs/>
            <w:webHidden/>
            <w:sz w:val="22"/>
            <w:szCs w:val="22"/>
          </w:rPr>
          <w:instrText xml:space="preserve"> PAGEREF _Toc44584089 \h </w:instrText>
        </w:r>
        <w:r w:rsidR="00EB7A9F" w:rsidRPr="00EB7A9F">
          <w:rPr>
            <w:rStyle w:val="Hyperlink"/>
            <w:b w:val="0"/>
            <w:bCs/>
            <w:webHidden/>
            <w:sz w:val="22"/>
            <w:szCs w:val="22"/>
          </w:rPr>
        </w:r>
        <w:r w:rsidR="00EB7A9F" w:rsidRPr="00EB7A9F">
          <w:rPr>
            <w:rStyle w:val="Hyperlink"/>
            <w:b w:val="0"/>
            <w:bCs/>
            <w:webHidden/>
            <w:sz w:val="22"/>
            <w:szCs w:val="22"/>
          </w:rPr>
          <w:fldChar w:fldCharType="separate"/>
        </w:r>
        <w:r w:rsidR="00536A69">
          <w:rPr>
            <w:rStyle w:val="Hyperlink"/>
            <w:b w:val="0"/>
            <w:bCs/>
            <w:webHidden/>
            <w:sz w:val="22"/>
            <w:szCs w:val="22"/>
          </w:rPr>
          <w:t>95</w:t>
        </w:r>
        <w:r w:rsidR="00EB7A9F" w:rsidRPr="00EB7A9F">
          <w:rPr>
            <w:rStyle w:val="Hyperlink"/>
            <w:b w:val="0"/>
            <w:bCs/>
            <w:webHidden/>
            <w:sz w:val="22"/>
            <w:szCs w:val="22"/>
          </w:rPr>
          <w:fldChar w:fldCharType="end"/>
        </w:r>
      </w:hyperlink>
    </w:p>
    <w:p w14:paraId="13794D70" w14:textId="79F73FC5" w:rsidR="00EB099B" w:rsidRPr="00EB7A9F" w:rsidRDefault="006076A9" w:rsidP="00EB7A9F">
      <w:pPr>
        <w:pStyle w:val="TOC1"/>
        <w:rPr>
          <w:rStyle w:val="Hyperlink"/>
          <w:rFonts w:eastAsia="Times New Roman"/>
          <w:bCs/>
          <w:kern w:val="32"/>
          <w:lang w:val="x-none" w:eastAsia="x-none"/>
        </w:rPr>
      </w:pPr>
      <w:r w:rsidRPr="00EB7A9F">
        <w:rPr>
          <w:rStyle w:val="Hyperlink"/>
          <w:rFonts w:eastAsia="Times New Roman"/>
          <w:bCs/>
          <w:kern w:val="32"/>
          <w:lang w:val="x-none" w:eastAsia="x-none"/>
        </w:rPr>
        <w:fldChar w:fldCharType="end"/>
      </w:r>
    </w:p>
    <w:p w14:paraId="2F9C8A85" w14:textId="77777777" w:rsidR="00EB099B" w:rsidRPr="00B3396B" w:rsidRDefault="00EB099B" w:rsidP="00BE69EF">
      <w:pPr>
        <w:spacing w:line="240" w:lineRule="auto"/>
        <w:rPr>
          <w:rFonts w:ascii="Arial" w:hAnsi="Arial" w:cs="Arial"/>
          <w:noProof/>
        </w:rPr>
        <w:sectPr w:rsidR="00EB099B" w:rsidRPr="00B3396B" w:rsidSect="00CE68A0">
          <w:type w:val="continuous"/>
          <w:pgSz w:w="12240" w:h="15840"/>
          <w:pgMar w:top="1440" w:right="1440" w:bottom="1440" w:left="1440" w:header="360" w:footer="576" w:gutter="0"/>
          <w:cols w:space="720"/>
          <w:docGrid w:linePitch="360"/>
        </w:sectPr>
      </w:pPr>
    </w:p>
    <w:p w14:paraId="37784E06" w14:textId="77777777" w:rsidR="00F2626B" w:rsidRPr="00D72BC3" w:rsidRDefault="00F2626B" w:rsidP="00BE69EF">
      <w:pPr>
        <w:keepNext/>
        <w:spacing w:before="240" w:after="60" w:line="240" w:lineRule="auto"/>
        <w:jc w:val="center"/>
        <w:outlineLvl w:val="0"/>
        <w:rPr>
          <w:rFonts w:ascii="Arial" w:eastAsia="Times New Roman" w:hAnsi="Arial" w:cs="Arial"/>
          <w:b/>
          <w:bCs/>
          <w:noProof/>
          <w:kern w:val="32"/>
          <w:sz w:val="32"/>
          <w:szCs w:val="32"/>
          <w:u w:val="single"/>
          <w:lang w:eastAsia="x-none"/>
        </w:rPr>
      </w:pPr>
      <w:bookmarkStart w:id="7" w:name="_Toc44584001"/>
      <w:r w:rsidRPr="00D72BC3">
        <w:rPr>
          <w:rFonts w:ascii="Arial" w:eastAsia="Times New Roman" w:hAnsi="Arial" w:cs="Arial"/>
          <w:b/>
          <w:bCs/>
          <w:noProof/>
          <w:kern w:val="32"/>
          <w:sz w:val="32"/>
          <w:szCs w:val="32"/>
          <w:u w:val="single"/>
          <w:lang w:val="x-none" w:eastAsia="x-none"/>
        </w:rPr>
        <w:lastRenderedPageBreak/>
        <w:t>Schedule of Events</w:t>
      </w:r>
      <w:bookmarkEnd w:id="7"/>
      <w:r w:rsidRPr="00D72BC3">
        <w:rPr>
          <w:rFonts w:ascii="Arial" w:eastAsia="Times New Roman" w:hAnsi="Arial" w:cs="Arial"/>
          <w:b/>
          <w:bCs/>
          <w:noProof/>
          <w:kern w:val="32"/>
          <w:sz w:val="32"/>
          <w:szCs w:val="32"/>
          <w:u w:val="single"/>
          <w:lang w:eastAsia="x-none"/>
        </w:rPr>
        <w:t xml:space="preserve"> </w:t>
      </w:r>
    </w:p>
    <w:tbl>
      <w:tblPr>
        <w:tblStyle w:val="TableGrid3"/>
        <w:tblW w:w="9648" w:type="dxa"/>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Look w:val="04A0" w:firstRow="1" w:lastRow="0" w:firstColumn="1" w:lastColumn="0" w:noHBand="0" w:noVBand="1"/>
      </w:tblPr>
      <w:tblGrid>
        <w:gridCol w:w="7285"/>
        <w:gridCol w:w="2363"/>
      </w:tblGrid>
      <w:tr w:rsidR="00F2626B" w:rsidRPr="00F2626B" w14:paraId="7B616F5F" w14:textId="77777777" w:rsidTr="003F3106">
        <w:tc>
          <w:tcPr>
            <w:tcW w:w="7285" w:type="dxa"/>
            <w:tcBorders>
              <w:bottom w:val="dotted" w:sz="4" w:space="0" w:color="FFFFFF" w:themeColor="background1"/>
            </w:tcBorders>
            <w:shd w:val="clear" w:color="auto" w:fill="auto"/>
          </w:tcPr>
          <w:p w14:paraId="1D561233" w14:textId="77777777" w:rsidR="00F2626B" w:rsidRPr="00F2626B" w:rsidRDefault="00F2626B" w:rsidP="00BE69EF">
            <w:pPr>
              <w:spacing w:after="0" w:line="240" w:lineRule="auto"/>
              <w:jc w:val="center"/>
              <w:rPr>
                <w:rFonts w:ascii="Arial" w:hAnsi="Arial" w:cs="Arial"/>
                <w:color w:val="C00000"/>
              </w:rPr>
            </w:pPr>
          </w:p>
        </w:tc>
        <w:tc>
          <w:tcPr>
            <w:tcW w:w="2363" w:type="dxa"/>
            <w:tcBorders>
              <w:bottom w:val="dotted" w:sz="4" w:space="0" w:color="FFFFFF" w:themeColor="background1"/>
            </w:tcBorders>
            <w:shd w:val="clear" w:color="auto" w:fill="auto"/>
          </w:tcPr>
          <w:p w14:paraId="0A04F616" w14:textId="77777777" w:rsidR="00F2626B" w:rsidRPr="00F2626B" w:rsidRDefault="00F2626B" w:rsidP="00BE69EF">
            <w:pPr>
              <w:spacing w:after="0" w:line="240" w:lineRule="auto"/>
              <w:jc w:val="center"/>
              <w:rPr>
                <w:rFonts w:ascii="Arial" w:hAnsi="Arial" w:cs="Arial"/>
                <w:color w:val="C00000"/>
              </w:rPr>
            </w:pPr>
          </w:p>
        </w:tc>
      </w:tr>
      <w:tr w:rsidR="00F2626B" w:rsidRPr="00F2626B" w14:paraId="0E438F47" w14:textId="77777777" w:rsidTr="00FD7DED">
        <w:trPr>
          <w:trHeight w:val="159"/>
        </w:trPr>
        <w:tc>
          <w:tcPr>
            <w:tcW w:w="7285" w:type="dxa"/>
            <w:tcBorders>
              <w:bottom w:val="single" w:sz="8" w:space="0" w:color="auto"/>
            </w:tcBorders>
            <w:shd w:val="clear" w:color="auto" w:fill="auto"/>
            <w:vAlign w:val="center"/>
          </w:tcPr>
          <w:p w14:paraId="63FA975B" w14:textId="77777777" w:rsidR="00F2626B" w:rsidRPr="00F2626B" w:rsidRDefault="00F2626B" w:rsidP="00BE69EF">
            <w:pPr>
              <w:spacing w:before="200" w:line="240" w:lineRule="auto"/>
              <w:rPr>
                <w:rFonts w:ascii="Arial" w:hAnsi="Arial" w:cs="Arial"/>
              </w:rPr>
            </w:pPr>
            <w:r w:rsidRPr="00F2626B">
              <w:rPr>
                <w:rFonts w:ascii="Arial" w:hAnsi="Arial" w:cs="Arial"/>
              </w:rPr>
              <w:t>Issuance of RFP</w:t>
            </w:r>
          </w:p>
        </w:tc>
        <w:tc>
          <w:tcPr>
            <w:tcW w:w="2363" w:type="dxa"/>
            <w:tcBorders>
              <w:bottom w:val="single" w:sz="8" w:space="0" w:color="auto"/>
            </w:tcBorders>
            <w:shd w:val="clear" w:color="auto" w:fill="FFFFFF" w:themeFill="background1"/>
            <w:vAlign w:val="center"/>
          </w:tcPr>
          <w:p w14:paraId="1F8D640A" w14:textId="059D93BF" w:rsidR="00F2626B" w:rsidRPr="00CE68A0" w:rsidRDefault="00C455DC" w:rsidP="00BE69EF">
            <w:pPr>
              <w:spacing w:before="200" w:line="240" w:lineRule="auto"/>
              <w:jc w:val="center"/>
              <w:rPr>
                <w:rFonts w:ascii="Arial" w:hAnsi="Arial" w:cs="Arial"/>
              </w:rPr>
            </w:pPr>
            <w:r>
              <w:rPr>
                <w:rFonts w:ascii="Arial" w:hAnsi="Arial" w:cs="Arial"/>
              </w:rPr>
              <w:t>07/07</w:t>
            </w:r>
            <w:r w:rsidR="0047301F">
              <w:rPr>
                <w:rFonts w:ascii="Arial" w:hAnsi="Arial" w:cs="Arial"/>
              </w:rPr>
              <w:t>/2020</w:t>
            </w:r>
          </w:p>
        </w:tc>
      </w:tr>
      <w:tr w:rsidR="00F2626B" w:rsidRPr="00F2626B" w14:paraId="6DAB16BA" w14:textId="77777777" w:rsidTr="00FD7DED">
        <w:trPr>
          <w:trHeight w:val="177"/>
        </w:trPr>
        <w:tc>
          <w:tcPr>
            <w:tcW w:w="7285" w:type="dxa"/>
            <w:tcBorders>
              <w:top w:val="single" w:sz="8" w:space="0" w:color="auto"/>
              <w:bottom w:val="single" w:sz="8" w:space="0" w:color="auto"/>
            </w:tcBorders>
            <w:shd w:val="clear" w:color="auto" w:fill="auto"/>
            <w:vAlign w:val="center"/>
          </w:tcPr>
          <w:p w14:paraId="50DC60BF" w14:textId="77777777" w:rsidR="00F2626B" w:rsidRPr="00C47863" w:rsidRDefault="00F2626B" w:rsidP="00BE69EF">
            <w:pPr>
              <w:spacing w:before="200" w:after="60" w:line="240" w:lineRule="auto"/>
              <w:rPr>
                <w:rFonts w:ascii="Arial" w:hAnsi="Arial" w:cs="Arial"/>
              </w:rPr>
            </w:pPr>
            <w:r w:rsidRPr="00C47863">
              <w:rPr>
                <w:rFonts w:ascii="Arial" w:hAnsi="Arial" w:cs="Arial"/>
              </w:rPr>
              <w:t xml:space="preserve">Deadline for Submission of Round One of Bidder Questions </w:t>
            </w:r>
          </w:p>
          <w:p w14:paraId="317863F1" w14:textId="77777777" w:rsidR="00F2626B" w:rsidRPr="00C47863" w:rsidRDefault="00F2626B" w:rsidP="00BE69EF">
            <w:pPr>
              <w:spacing w:before="60" w:after="60" w:line="240" w:lineRule="auto"/>
              <w:rPr>
                <w:rFonts w:ascii="Arial" w:hAnsi="Arial" w:cs="Arial"/>
              </w:rPr>
            </w:pPr>
            <w:r w:rsidRPr="00C47863">
              <w:rPr>
                <w:rFonts w:ascii="Arial" w:hAnsi="Arial" w:cs="Arial"/>
              </w:rPr>
              <w:t xml:space="preserve">and </w:t>
            </w:r>
          </w:p>
          <w:p w14:paraId="729EE53F" w14:textId="77777777" w:rsidR="00F2626B" w:rsidRPr="00C47863" w:rsidRDefault="00F2626B" w:rsidP="00BE69EF">
            <w:pPr>
              <w:spacing w:before="60" w:line="240" w:lineRule="auto"/>
              <w:rPr>
                <w:rFonts w:ascii="Arial" w:hAnsi="Arial" w:cs="Arial"/>
              </w:rPr>
            </w:pPr>
            <w:r w:rsidRPr="00C47863">
              <w:rPr>
                <w:rFonts w:ascii="Arial" w:hAnsi="Arial" w:cs="Arial"/>
              </w:rPr>
              <w:t xml:space="preserve">Deadline for Submission of </w:t>
            </w:r>
            <w:bookmarkStart w:id="8" w:name="_Hlk23170089"/>
            <w:r w:rsidRPr="00634E8C">
              <w:rPr>
                <w:rFonts w:ascii="Arial" w:hAnsi="Arial" w:cs="Arial"/>
                <w:bCs/>
              </w:rPr>
              <w:t>Attachment 1, Offerer Understanding of, and Compliance with, Procurement Lobbying Guidelines</w:t>
            </w:r>
            <w:bookmarkEnd w:id="8"/>
          </w:p>
        </w:tc>
        <w:tc>
          <w:tcPr>
            <w:tcW w:w="2363" w:type="dxa"/>
            <w:tcBorders>
              <w:top w:val="single" w:sz="8" w:space="0" w:color="auto"/>
              <w:bottom w:val="single" w:sz="8" w:space="0" w:color="auto"/>
            </w:tcBorders>
            <w:shd w:val="clear" w:color="auto" w:fill="FFFFFF" w:themeFill="background1"/>
            <w:vAlign w:val="center"/>
          </w:tcPr>
          <w:p w14:paraId="54CD93C7" w14:textId="0939C75A" w:rsidR="00F2626B" w:rsidRPr="00CE68A0" w:rsidRDefault="00C455DC" w:rsidP="00BE69EF">
            <w:pPr>
              <w:spacing w:before="200" w:line="240" w:lineRule="auto"/>
              <w:jc w:val="center"/>
              <w:rPr>
                <w:rFonts w:ascii="Arial" w:hAnsi="Arial" w:cs="Arial"/>
              </w:rPr>
            </w:pPr>
            <w:r>
              <w:rPr>
                <w:rFonts w:ascii="Arial" w:hAnsi="Arial" w:cs="Arial"/>
              </w:rPr>
              <w:t>07/29</w:t>
            </w:r>
            <w:r w:rsidR="0047301F">
              <w:rPr>
                <w:rFonts w:ascii="Arial" w:hAnsi="Arial" w:cs="Arial"/>
              </w:rPr>
              <w:t>/2020</w:t>
            </w:r>
          </w:p>
        </w:tc>
      </w:tr>
      <w:tr w:rsidR="00F2626B" w:rsidRPr="00F2626B" w14:paraId="1CD1F4BE" w14:textId="77777777" w:rsidTr="00FD7DED">
        <w:tc>
          <w:tcPr>
            <w:tcW w:w="7285" w:type="dxa"/>
            <w:tcBorders>
              <w:top w:val="single" w:sz="8" w:space="0" w:color="auto"/>
              <w:bottom w:val="single" w:sz="8" w:space="0" w:color="auto"/>
            </w:tcBorders>
            <w:shd w:val="clear" w:color="auto" w:fill="auto"/>
            <w:vAlign w:val="center"/>
          </w:tcPr>
          <w:p w14:paraId="5793CAD1" w14:textId="77777777" w:rsidR="00F2626B" w:rsidRPr="00C47863" w:rsidRDefault="00F2626B" w:rsidP="00BE69EF">
            <w:pPr>
              <w:spacing w:before="200" w:line="240" w:lineRule="auto"/>
              <w:rPr>
                <w:rFonts w:ascii="Arial" w:hAnsi="Arial" w:cs="Arial"/>
              </w:rPr>
            </w:pPr>
            <w:r w:rsidRPr="00C47863">
              <w:rPr>
                <w:rFonts w:ascii="Arial" w:hAnsi="Arial" w:cs="Arial"/>
              </w:rPr>
              <w:t>Department Response to Round One of Bidder Questions</w:t>
            </w:r>
          </w:p>
        </w:tc>
        <w:tc>
          <w:tcPr>
            <w:tcW w:w="2363" w:type="dxa"/>
            <w:tcBorders>
              <w:top w:val="single" w:sz="8" w:space="0" w:color="auto"/>
              <w:bottom w:val="single" w:sz="8" w:space="0" w:color="auto"/>
            </w:tcBorders>
            <w:shd w:val="clear" w:color="auto" w:fill="FFFFFF" w:themeFill="background1"/>
            <w:vAlign w:val="center"/>
          </w:tcPr>
          <w:p w14:paraId="5BD88778" w14:textId="08A18DAF" w:rsidR="00F2626B" w:rsidRPr="00CE68A0" w:rsidRDefault="00C455DC" w:rsidP="00BE69EF">
            <w:pPr>
              <w:spacing w:before="200" w:line="240" w:lineRule="auto"/>
              <w:jc w:val="center"/>
              <w:rPr>
                <w:rFonts w:ascii="Arial" w:hAnsi="Arial" w:cs="Arial"/>
              </w:rPr>
            </w:pPr>
            <w:r>
              <w:rPr>
                <w:rFonts w:ascii="Arial" w:hAnsi="Arial" w:cs="Arial"/>
              </w:rPr>
              <w:t>08/19</w:t>
            </w:r>
            <w:r w:rsidR="0047301F">
              <w:rPr>
                <w:rFonts w:ascii="Arial" w:hAnsi="Arial" w:cs="Arial"/>
              </w:rPr>
              <w:t>/2020</w:t>
            </w:r>
          </w:p>
        </w:tc>
      </w:tr>
      <w:tr w:rsidR="00F2626B" w:rsidRPr="00F2626B" w14:paraId="0AE33CB9" w14:textId="77777777" w:rsidTr="00FD7DED">
        <w:tc>
          <w:tcPr>
            <w:tcW w:w="7285" w:type="dxa"/>
            <w:tcBorders>
              <w:top w:val="single" w:sz="8" w:space="0" w:color="auto"/>
              <w:bottom w:val="single" w:sz="8" w:space="0" w:color="auto"/>
            </w:tcBorders>
            <w:shd w:val="clear" w:color="auto" w:fill="auto"/>
            <w:vAlign w:val="center"/>
          </w:tcPr>
          <w:p w14:paraId="3DA6D0F3" w14:textId="77777777" w:rsidR="00F2626B" w:rsidRPr="00C47863" w:rsidRDefault="00F2626B" w:rsidP="00BE69EF">
            <w:pPr>
              <w:spacing w:before="200" w:line="240" w:lineRule="auto"/>
              <w:rPr>
                <w:rFonts w:ascii="Arial" w:hAnsi="Arial" w:cs="Arial"/>
              </w:rPr>
            </w:pPr>
            <w:r w:rsidRPr="00C47863">
              <w:rPr>
                <w:rFonts w:ascii="Arial" w:hAnsi="Arial" w:cs="Arial"/>
              </w:rPr>
              <w:t xml:space="preserve">Deadline for Submission of Round Two of Bidder Questions </w:t>
            </w:r>
          </w:p>
        </w:tc>
        <w:tc>
          <w:tcPr>
            <w:tcW w:w="2363" w:type="dxa"/>
            <w:tcBorders>
              <w:top w:val="single" w:sz="8" w:space="0" w:color="auto"/>
              <w:bottom w:val="single" w:sz="8" w:space="0" w:color="auto"/>
            </w:tcBorders>
            <w:shd w:val="clear" w:color="auto" w:fill="FFFFFF" w:themeFill="background1"/>
            <w:vAlign w:val="center"/>
          </w:tcPr>
          <w:p w14:paraId="43AACF65" w14:textId="38C518B7" w:rsidR="00F2626B" w:rsidRPr="00CE68A0" w:rsidRDefault="00C455DC" w:rsidP="00BE69EF">
            <w:pPr>
              <w:spacing w:before="200" w:line="240" w:lineRule="auto"/>
              <w:jc w:val="center"/>
              <w:rPr>
                <w:rFonts w:ascii="Arial" w:hAnsi="Arial" w:cs="Arial"/>
              </w:rPr>
            </w:pPr>
            <w:r>
              <w:rPr>
                <w:rFonts w:ascii="Arial" w:hAnsi="Arial" w:cs="Arial"/>
              </w:rPr>
              <w:t>09/02</w:t>
            </w:r>
            <w:r w:rsidR="0047301F">
              <w:rPr>
                <w:rFonts w:ascii="Arial" w:hAnsi="Arial" w:cs="Arial"/>
              </w:rPr>
              <w:t>/2020</w:t>
            </w:r>
          </w:p>
        </w:tc>
      </w:tr>
      <w:tr w:rsidR="00F2626B" w:rsidRPr="00F2626B" w14:paraId="5B4E8CF1" w14:textId="77777777" w:rsidTr="00FD7DED">
        <w:tc>
          <w:tcPr>
            <w:tcW w:w="7285" w:type="dxa"/>
            <w:tcBorders>
              <w:top w:val="single" w:sz="8" w:space="0" w:color="auto"/>
              <w:bottom w:val="single" w:sz="8" w:space="0" w:color="auto"/>
            </w:tcBorders>
            <w:shd w:val="clear" w:color="auto" w:fill="auto"/>
            <w:vAlign w:val="center"/>
          </w:tcPr>
          <w:p w14:paraId="4A9D2F51" w14:textId="77777777" w:rsidR="00F2626B" w:rsidRPr="00C47863" w:rsidRDefault="00F2626B" w:rsidP="00BE69EF">
            <w:pPr>
              <w:spacing w:before="200" w:line="240" w:lineRule="auto"/>
              <w:rPr>
                <w:rFonts w:ascii="Arial" w:hAnsi="Arial" w:cs="Arial"/>
              </w:rPr>
            </w:pPr>
            <w:r w:rsidRPr="00C47863">
              <w:rPr>
                <w:rFonts w:ascii="Arial" w:hAnsi="Arial" w:cs="Arial"/>
              </w:rPr>
              <w:t>Department Response to Round Two of Bidder Questions</w:t>
            </w:r>
          </w:p>
        </w:tc>
        <w:tc>
          <w:tcPr>
            <w:tcW w:w="2363" w:type="dxa"/>
            <w:tcBorders>
              <w:top w:val="single" w:sz="8" w:space="0" w:color="auto"/>
              <w:bottom w:val="single" w:sz="8" w:space="0" w:color="auto"/>
            </w:tcBorders>
            <w:shd w:val="clear" w:color="auto" w:fill="FFFFFF" w:themeFill="background1"/>
            <w:vAlign w:val="center"/>
          </w:tcPr>
          <w:p w14:paraId="0B2D136A" w14:textId="7C51E969" w:rsidR="00F2626B" w:rsidRPr="00CE68A0" w:rsidRDefault="00C455DC" w:rsidP="00BE69EF">
            <w:pPr>
              <w:spacing w:before="200" w:line="240" w:lineRule="auto"/>
              <w:jc w:val="center"/>
              <w:rPr>
                <w:rFonts w:ascii="Arial" w:hAnsi="Arial" w:cs="Arial"/>
              </w:rPr>
            </w:pPr>
            <w:r>
              <w:rPr>
                <w:rFonts w:ascii="Arial" w:hAnsi="Arial" w:cs="Arial"/>
              </w:rPr>
              <w:t>09/16</w:t>
            </w:r>
            <w:r w:rsidR="0047301F">
              <w:rPr>
                <w:rFonts w:ascii="Arial" w:hAnsi="Arial" w:cs="Arial"/>
              </w:rPr>
              <w:t>/2020</w:t>
            </w:r>
          </w:p>
        </w:tc>
      </w:tr>
      <w:tr w:rsidR="00F2626B" w:rsidRPr="00F2626B" w14:paraId="028D47DD" w14:textId="77777777" w:rsidTr="00A97A5C">
        <w:trPr>
          <w:trHeight w:val="546"/>
        </w:trPr>
        <w:tc>
          <w:tcPr>
            <w:tcW w:w="7285" w:type="dxa"/>
            <w:tcBorders>
              <w:top w:val="single" w:sz="8" w:space="0" w:color="auto"/>
              <w:bottom w:val="single" w:sz="8" w:space="0" w:color="auto"/>
            </w:tcBorders>
            <w:shd w:val="clear" w:color="auto" w:fill="auto"/>
            <w:vAlign w:val="center"/>
          </w:tcPr>
          <w:p w14:paraId="6F81E5AB" w14:textId="77777777" w:rsidR="00F2626B" w:rsidRPr="00C47863" w:rsidRDefault="00F2626B" w:rsidP="00BE69EF">
            <w:pPr>
              <w:spacing w:before="200" w:line="240" w:lineRule="auto"/>
              <w:rPr>
                <w:rFonts w:ascii="Arial" w:hAnsi="Arial" w:cs="Arial"/>
              </w:rPr>
            </w:pPr>
            <w:r w:rsidRPr="00C47863">
              <w:rPr>
                <w:rFonts w:ascii="Arial" w:hAnsi="Arial" w:cs="Arial"/>
              </w:rPr>
              <w:t xml:space="preserve">Deadline for Submission of </w:t>
            </w:r>
            <w:bookmarkStart w:id="9" w:name="_Hlk23170100"/>
            <w:r w:rsidRPr="00634E8C">
              <w:rPr>
                <w:rFonts w:ascii="Arial" w:hAnsi="Arial" w:cs="Arial"/>
                <w:bCs/>
              </w:rPr>
              <w:t>Attachment 2, Notification of Intent to Bid</w:t>
            </w:r>
            <w:bookmarkEnd w:id="9"/>
          </w:p>
        </w:tc>
        <w:tc>
          <w:tcPr>
            <w:tcW w:w="2363" w:type="dxa"/>
            <w:tcBorders>
              <w:top w:val="single" w:sz="8" w:space="0" w:color="auto"/>
              <w:bottom w:val="single" w:sz="8" w:space="0" w:color="auto"/>
            </w:tcBorders>
            <w:shd w:val="clear" w:color="auto" w:fill="FFFFFF" w:themeFill="background1"/>
            <w:vAlign w:val="center"/>
          </w:tcPr>
          <w:p w14:paraId="6554D571" w14:textId="6D74658A" w:rsidR="00F2626B" w:rsidRPr="00CE68A0" w:rsidRDefault="00C455DC" w:rsidP="00A97A5C">
            <w:pPr>
              <w:spacing w:before="200" w:line="240" w:lineRule="auto"/>
              <w:jc w:val="center"/>
              <w:rPr>
                <w:rFonts w:ascii="Arial" w:hAnsi="Arial" w:cs="Arial"/>
              </w:rPr>
            </w:pPr>
            <w:r>
              <w:rPr>
                <w:rFonts w:ascii="Arial" w:hAnsi="Arial" w:cs="Arial"/>
              </w:rPr>
              <w:t>09/30</w:t>
            </w:r>
            <w:r w:rsidR="0047301F">
              <w:rPr>
                <w:rFonts w:ascii="Arial" w:hAnsi="Arial" w:cs="Arial"/>
              </w:rPr>
              <w:t>/2020</w:t>
            </w:r>
          </w:p>
        </w:tc>
      </w:tr>
      <w:tr w:rsidR="00F2626B" w:rsidRPr="00F2626B" w14:paraId="6EB1003E" w14:textId="77777777" w:rsidTr="00FD7DED">
        <w:trPr>
          <w:trHeight w:val="546"/>
        </w:trPr>
        <w:tc>
          <w:tcPr>
            <w:tcW w:w="7285" w:type="dxa"/>
            <w:tcBorders>
              <w:top w:val="single" w:sz="8" w:space="0" w:color="auto"/>
              <w:bottom w:val="single" w:sz="8" w:space="0" w:color="auto"/>
            </w:tcBorders>
            <w:shd w:val="clear" w:color="auto" w:fill="auto"/>
            <w:vAlign w:val="center"/>
          </w:tcPr>
          <w:p w14:paraId="010AADC6" w14:textId="77777777" w:rsidR="00F2626B" w:rsidRPr="00F2626B" w:rsidRDefault="00F2626B" w:rsidP="00BE69EF">
            <w:pPr>
              <w:spacing w:before="200" w:line="240" w:lineRule="auto"/>
              <w:rPr>
                <w:rFonts w:ascii="Arial" w:hAnsi="Arial" w:cs="Arial"/>
              </w:rPr>
            </w:pPr>
            <w:r w:rsidRPr="00F2626B">
              <w:rPr>
                <w:rFonts w:ascii="Arial" w:hAnsi="Arial" w:cs="Arial"/>
              </w:rPr>
              <w:t>Proposals Due</w:t>
            </w:r>
          </w:p>
        </w:tc>
        <w:tc>
          <w:tcPr>
            <w:tcW w:w="2363" w:type="dxa"/>
            <w:tcBorders>
              <w:top w:val="single" w:sz="8" w:space="0" w:color="auto"/>
              <w:bottom w:val="single" w:sz="8" w:space="0" w:color="auto"/>
            </w:tcBorders>
            <w:shd w:val="clear" w:color="auto" w:fill="FFFFFF" w:themeFill="background1"/>
            <w:vAlign w:val="center"/>
          </w:tcPr>
          <w:p w14:paraId="05F28CF3" w14:textId="25685DD7" w:rsidR="00A97A5C" w:rsidRDefault="00C455DC" w:rsidP="00A97A5C">
            <w:pPr>
              <w:spacing w:before="200" w:after="0" w:line="240" w:lineRule="auto"/>
              <w:jc w:val="center"/>
              <w:rPr>
                <w:rFonts w:ascii="Arial" w:hAnsi="Arial" w:cs="Arial"/>
              </w:rPr>
            </w:pPr>
            <w:r>
              <w:rPr>
                <w:rFonts w:ascii="Arial" w:hAnsi="Arial" w:cs="Arial"/>
              </w:rPr>
              <w:t>10/07</w:t>
            </w:r>
            <w:r w:rsidR="0047301F">
              <w:rPr>
                <w:rFonts w:ascii="Arial" w:hAnsi="Arial" w:cs="Arial"/>
              </w:rPr>
              <w:t>/2020</w:t>
            </w:r>
          </w:p>
          <w:p w14:paraId="09D29529" w14:textId="779879AF" w:rsidR="00F2626B" w:rsidRPr="00CE68A0" w:rsidRDefault="00F2626B" w:rsidP="00BE151E">
            <w:pPr>
              <w:spacing w:line="240" w:lineRule="auto"/>
              <w:jc w:val="center"/>
              <w:rPr>
                <w:rFonts w:ascii="Arial" w:hAnsi="Arial" w:cs="Arial"/>
              </w:rPr>
            </w:pPr>
            <w:r w:rsidRPr="00CE68A0">
              <w:rPr>
                <w:rFonts w:ascii="Arial" w:hAnsi="Arial" w:cs="Arial"/>
              </w:rPr>
              <w:t xml:space="preserve">By </w:t>
            </w:r>
            <w:r w:rsidR="00431C72" w:rsidRPr="00CE68A0">
              <w:rPr>
                <w:rFonts w:ascii="Arial" w:hAnsi="Arial" w:cs="Arial"/>
              </w:rPr>
              <w:t>2</w:t>
            </w:r>
            <w:r w:rsidRPr="00CE68A0">
              <w:rPr>
                <w:rFonts w:ascii="Arial" w:hAnsi="Arial" w:cs="Arial"/>
              </w:rPr>
              <w:t xml:space="preserve">:00 </w:t>
            </w:r>
            <w:r w:rsidR="00A97A5C">
              <w:rPr>
                <w:rFonts w:ascii="Arial" w:hAnsi="Arial" w:cs="Arial"/>
              </w:rPr>
              <w:t>p.m.</w:t>
            </w:r>
            <w:r w:rsidR="00A97A5C" w:rsidRPr="00CE68A0">
              <w:rPr>
                <w:rFonts w:ascii="Arial" w:hAnsi="Arial" w:cs="Arial"/>
              </w:rPr>
              <w:t xml:space="preserve"> </w:t>
            </w:r>
            <w:r w:rsidRPr="00CE68A0">
              <w:rPr>
                <w:rFonts w:ascii="Arial" w:hAnsi="Arial" w:cs="Arial"/>
              </w:rPr>
              <w:t>ET</w:t>
            </w:r>
          </w:p>
        </w:tc>
      </w:tr>
      <w:tr w:rsidR="00F2626B" w:rsidRPr="00F2626B" w14:paraId="4E5BC907" w14:textId="77777777" w:rsidTr="003F3106">
        <w:tc>
          <w:tcPr>
            <w:tcW w:w="7285" w:type="dxa"/>
            <w:tcBorders>
              <w:top w:val="single" w:sz="8" w:space="0" w:color="auto"/>
              <w:bottom w:val="single" w:sz="8" w:space="0" w:color="auto"/>
            </w:tcBorders>
            <w:shd w:val="clear" w:color="auto" w:fill="auto"/>
            <w:vAlign w:val="center"/>
          </w:tcPr>
          <w:p w14:paraId="17633F52" w14:textId="77777777" w:rsidR="00F2626B" w:rsidRPr="00F2626B" w:rsidRDefault="00F2626B" w:rsidP="00BE69EF">
            <w:pPr>
              <w:spacing w:before="200" w:line="240" w:lineRule="auto"/>
              <w:rPr>
                <w:rFonts w:ascii="Arial" w:hAnsi="Arial" w:cs="Arial"/>
              </w:rPr>
            </w:pPr>
            <w:r w:rsidRPr="00F2626B">
              <w:rPr>
                <w:rFonts w:ascii="Arial" w:hAnsi="Arial" w:cs="Arial"/>
              </w:rPr>
              <w:t>Anticipated Notification of Intent to Award</w:t>
            </w:r>
          </w:p>
        </w:tc>
        <w:tc>
          <w:tcPr>
            <w:tcW w:w="2363" w:type="dxa"/>
            <w:tcBorders>
              <w:top w:val="single" w:sz="8" w:space="0" w:color="auto"/>
              <w:bottom w:val="single" w:sz="8" w:space="0" w:color="auto"/>
            </w:tcBorders>
            <w:shd w:val="clear" w:color="auto" w:fill="auto"/>
            <w:vAlign w:val="center"/>
          </w:tcPr>
          <w:p w14:paraId="5580EEF3" w14:textId="2FE4BA94" w:rsidR="00F2626B" w:rsidRPr="00CE68A0" w:rsidRDefault="00C455DC" w:rsidP="00BE69EF">
            <w:pPr>
              <w:spacing w:before="200" w:line="240" w:lineRule="auto"/>
              <w:jc w:val="center"/>
              <w:rPr>
                <w:rFonts w:ascii="Arial" w:hAnsi="Arial" w:cs="Arial"/>
              </w:rPr>
            </w:pPr>
            <w:r>
              <w:rPr>
                <w:rFonts w:ascii="Arial" w:hAnsi="Arial" w:cs="Arial"/>
              </w:rPr>
              <w:t>01/06/2021</w:t>
            </w:r>
          </w:p>
        </w:tc>
      </w:tr>
      <w:tr w:rsidR="00F2626B" w:rsidRPr="00F2626B" w14:paraId="666BA689" w14:textId="77777777" w:rsidTr="003F3106">
        <w:tc>
          <w:tcPr>
            <w:tcW w:w="7285" w:type="dxa"/>
            <w:tcBorders>
              <w:top w:val="single" w:sz="8" w:space="0" w:color="auto"/>
              <w:bottom w:val="single" w:sz="8" w:space="0" w:color="auto"/>
            </w:tcBorders>
            <w:shd w:val="clear" w:color="auto" w:fill="auto"/>
            <w:vAlign w:val="center"/>
          </w:tcPr>
          <w:p w14:paraId="323BE8D6" w14:textId="77777777" w:rsidR="00F2626B" w:rsidRPr="00F2626B" w:rsidRDefault="00F2626B" w:rsidP="00BE69EF">
            <w:pPr>
              <w:spacing w:before="200" w:line="240" w:lineRule="auto"/>
              <w:rPr>
                <w:rFonts w:ascii="Arial" w:hAnsi="Arial" w:cs="Arial"/>
              </w:rPr>
            </w:pPr>
            <w:r w:rsidRPr="00F2626B">
              <w:rPr>
                <w:rFonts w:ascii="Arial" w:hAnsi="Arial" w:cs="Arial"/>
              </w:rPr>
              <w:t>Anticipated Approval of Contract</w:t>
            </w:r>
          </w:p>
        </w:tc>
        <w:tc>
          <w:tcPr>
            <w:tcW w:w="2363" w:type="dxa"/>
            <w:tcBorders>
              <w:top w:val="single" w:sz="8" w:space="0" w:color="auto"/>
              <w:bottom w:val="single" w:sz="8" w:space="0" w:color="auto"/>
            </w:tcBorders>
            <w:shd w:val="clear" w:color="auto" w:fill="auto"/>
            <w:vAlign w:val="center"/>
          </w:tcPr>
          <w:p w14:paraId="3F6024AC" w14:textId="76D6B421" w:rsidR="00F2626B" w:rsidRPr="00F2626B" w:rsidRDefault="0047301F" w:rsidP="00BE69EF">
            <w:pPr>
              <w:spacing w:before="200" w:line="240" w:lineRule="auto"/>
              <w:ind w:left="5040" w:hanging="5040"/>
              <w:jc w:val="center"/>
              <w:rPr>
                <w:rFonts w:ascii="Arial" w:hAnsi="Arial" w:cs="Arial"/>
              </w:rPr>
            </w:pPr>
            <w:r>
              <w:rPr>
                <w:rFonts w:ascii="Arial" w:hAnsi="Arial" w:cs="Arial"/>
              </w:rPr>
              <w:t>06/30/2021</w:t>
            </w:r>
          </w:p>
        </w:tc>
      </w:tr>
      <w:tr w:rsidR="00F2626B" w:rsidRPr="00F2626B" w14:paraId="20B7F3EA" w14:textId="77777777" w:rsidTr="003F3106">
        <w:tc>
          <w:tcPr>
            <w:tcW w:w="7285" w:type="dxa"/>
            <w:tcBorders>
              <w:top w:val="single" w:sz="8" w:space="0" w:color="auto"/>
              <w:bottom w:val="single" w:sz="8" w:space="0" w:color="auto"/>
            </w:tcBorders>
            <w:shd w:val="clear" w:color="auto" w:fill="auto"/>
            <w:vAlign w:val="center"/>
          </w:tcPr>
          <w:p w14:paraId="4AE0BD9F" w14:textId="353F5051" w:rsidR="00F2626B" w:rsidRPr="00F2626B" w:rsidRDefault="00E97F5A" w:rsidP="00BE69EF">
            <w:pPr>
              <w:spacing w:before="200" w:line="240" w:lineRule="auto"/>
              <w:rPr>
                <w:rFonts w:ascii="Arial" w:hAnsi="Arial" w:cs="Arial"/>
              </w:rPr>
            </w:pPr>
            <w:r>
              <w:rPr>
                <w:rFonts w:ascii="Arial" w:hAnsi="Arial" w:cs="Arial"/>
              </w:rPr>
              <w:t>Development</w:t>
            </w:r>
            <w:r w:rsidRPr="00F2626B">
              <w:rPr>
                <w:rFonts w:ascii="Arial" w:hAnsi="Arial" w:cs="Arial"/>
              </w:rPr>
              <w:t xml:space="preserve"> </w:t>
            </w:r>
            <w:r w:rsidR="00F2626B" w:rsidRPr="00F2626B">
              <w:rPr>
                <w:rFonts w:ascii="Arial" w:hAnsi="Arial" w:cs="Arial"/>
              </w:rPr>
              <w:t>Begins</w:t>
            </w:r>
          </w:p>
        </w:tc>
        <w:tc>
          <w:tcPr>
            <w:tcW w:w="2363" w:type="dxa"/>
            <w:tcBorders>
              <w:top w:val="single" w:sz="8" w:space="0" w:color="auto"/>
              <w:bottom w:val="single" w:sz="8" w:space="0" w:color="auto"/>
            </w:tcBorders>
            <w:shd w:val="clear" w:color="auto" w:fill="auto"/>
            <w:vAlign w:val="center"/>
          </w:tcPr>
          <w:p w14:paraId="2AD74D29" w14:textId="4F0028A5" w:rsidR="00F2626B" w:rsidRPr="00F2626B" w:rsidRDefault="00CE68A0" w:rsidP="00BE69EF">
            <w:pPr>
              <w:spacing w:before="200" w:line="240" w:lineRule="auto"/>
              <w:ind w:left="5040" w:hanging="5040"/>
              <w:jc w:val="center"/>
              <w:rPr>
                <w:rFonts w:ascii="Arial" w:hAnsi="Arial" w:cs="Arial"/>
              </w:rPr>
            </w:pPr>
            <w:r>
              <w:rPr>
                <w:rFonts w:ascii="Arial" w:hAnsi="Arial" w:cs="Arial"/>
              </w:rPr>
              <w:t>0</w:t>
            </w:r>
            <w:r w:rsidR="00F2626B" w:rsidRPr="00F2626B">
              <w:rPr>
                <w:rFonts w:ascii="Arial" w:hAnsi="Arial" w:cs="Arial"/>
              </w:rPr>
              <w:t>7/</w:t>
            </w:r>
            <w:r>
              <w:rPr>
                <w:rFonts w:ascii="Arial" w:hAnsi="Arial" w:cs="Arial"/>
              </w:rPr>
              <w:t>0</w:t>
            </w:r>
            <w:r w:rsidR="00F2626B" w:rsidRPr="00F2626B">
              <w:rPr>
                <w:rFonts w:ascii="Arial" w:hAnsi="Arial" w:cs="Arial"/>
              </w:rPr>
              <w:t>1/2021</w:t>
            </w:r>
          </w:p>
        </w:tc>
      </w:tr>
      <w:tr w:rsidR="00F2626B" w:rsidRPr="00F2626B" w14:paraId="0B0FF7EF" w14:textId="77777777" w:rsidTr="003F3106">
        <w:tc>
          <w:tcPr>
            <w:tcW w:w="7285" w:type="dxa"/>
            <w:tcBorders>
              <w:top w:val="single" w:sz="8" w:space="0" w:color="auto"/>
              <w:bottom w:val="single" w:sz="8" w:space="0" w:color="auto"/>
            </w:tcBorders>
            <w:shd w:val="clear" w:color="auto" w:fill="auto"/>
            <w:vAlign w:val="center"/>
          </w:tcPr>
          <w:p w14:paraId="4C151F90" w14:textId="77777777" w:rsidR="00F2626B" w:rsidRPr="00F2626B" w:rsidRDefault="00F2626B" w:rsidP="00BE69EF">
            <w:pPr>
              <w:spacing w:before="200" w:line="240" w:lineRule="auto"/>
              <w:rPr>
                <w:rFonts w:ascii="Arial" w:hAnsi="Arial" w:cs="Arial"/>
              </w:rPr>
            </w:pPr>
            <w:r w:rsidRPr="00F2626B">
              <w:rPr>
                <w:rFonts w:ascii="Arial" w:hAnsi="Arial" w:cs="Arial"/>
              </w:rPr>
              <w:t>Certification Date</w:t>
            </w:r>
          </w:p>
        </w:tc>
        <w:tc>
          <w:tcPr>
            <w:tcW w:w="2363" w:type="dxa"/>
            <w:tcBorders>
              <w:top w:val="single" w:sz="8" w:space="0" w:color="auto"/>
              <w:bottom w:val="single" w:sz="8" w:space="0" w:color="auto"/>
            </w:tcBorders>
            <w:shd w:val="clear" w:color="auto" w:fill="auto"/>
            <w:vAlign w:val="center"/>
          </w:tcPr>
          <w:p w14:paraId="6168C30F" w14:textId="0C81149B" w:rsidR="00F2626B" w:rsidRPr="00F2626B" w:rsidRDefault="00CE68A0" w:rsidP="00BE69EF">
            <w:pPr>
              <w:spacing w:before="200" w:line="240" w:lineRule="auto"/>
              <w:jc w:val="center"/>
              <w:rPr>
                <w:rFonts w:ascii="Arial" w:hAnsi="Arial" w:cs="Arial"/>
              </w:rPr>
            </w:pPr>
            <w:r>
              <w:rPr>
                <w:rFonts w:ascii="Arial" w:hAnsi="Arial" w:cs="Arial"/>
              </w:rPr>
              <w:t>0</w:t>
            </w:r>
            <w:r w:rsidR="00F2626B" w:rsidRPr="00F2626B">
              <w:rPr>
                <w:rFonts w:ascii="Arial" w:hAnsi="Arial" w:cs="Arial"/>
              </w:rPr>
              <w:t>1/</w:t>
            </w:r>
            <w:r>
              <w:rPr>
                <w:rFonts w:ascii="Arial" w:hAnsi="Arial" w:cs="Arial"/>
              </w:rPr>
              <w:t>0</w:t>
            </w:r>
            <w:r w:rsidR="0041782B">
              <w:rPr>
                <w:rFonts w:ascii="Arial" w:hAnsi="Arial" w:cs="Arial"/>
              </w:rPr>
              <w:t>3</w:t>
            </w:r>
            <w:r w:rsidR="00F2626B" w:rsidRPr="00F2626B">
              <w:rPr>
                <w:rFonts w:ascii="Arial" w:hAnsi="Arial" w:cs="Arial"/>
              </w:rPr>
              <w:t>/2022</w:t>
            </w:r>
          </w:p>
        </w:tc>
      </w:tr>
      <w:tr w:rsidR="00F2626B" w:rsidRPr="00F2626B" w14:paraId="569CB1CD" w14:textId="77777777" w:rsidTr="003F3106">
        <w:tc>
          <w:tcPr>
            <w:tcW w:w="7285" w:type="dxa"/>
            <w:tcBorders>
              <w:top w:val="single" w:sz="8" w:space="0" w:color="auto"/>
            </w:tcBorders>
            <w:shd w:val="clear" w:color="auto" w:fill="auto"/>
            <w:vAlign w:val="center"/>
          </w:tcPr>
          <w:p w14:paraId="7EA74B5C" w14:textId="58F909AB" w:rsidR="00F2626B" w:rsidRPr="00F2626B" w:rsidRDefault="00F2626B" w:rsidP="00BE69EF">
            <w:pPr>
              <w:spacing w:before="200" w:line="240" w:lineRule="auto"/>
              <w:rPr>
                <w:rFonts w:ascii="Arial" w:hAnsi="Arial" w:cs="Arial"/>
              </w:rPr>
            </w:pPr>
            <w:r w:rsidRPr="00F2626B">
              <w:rPr>
                <w:rFonts w:ascii="Arial" w:hAnsi="Arial" w:cs="Arial"/>
              </w:rPr>
              <w:t xml:space="preserve">Anticipated </w:t>
            </w:r>
            <w:r w:rsidR="00E97F5A">
              <w:rPr>
                <w:rFonts w:ascii="Arial" w:hAnsi="Arial" w:cs="Arial"/>
              </w:rPr>
              <w:t>Production</w:t>
            </w:r>
          </w:p>
        </w:tc>
        <w:tc>
          <w:tcPr>
            <w:tcW w:w="2363" w:type="dxa"/>
            <w:tcBorders>
              <w:top w:val="single" w:sz="8" w:space="0" w:color="auto"/>
            </w:tcBorders>
            <w:shd w:val="clear" w:color="auto" w:fill="auto"/>
            <w:vAlign w:val="center"/>
          </w:tcPr>
          <w:p w14:paraId="730309D2" w14:textId="084D1D31" w:rsidR="00F2626B" w:rsidRPr="00F2626B" w:rsidRDefault="00CE68A0" w:rsidP="00BE69EF">
            <w:pPr>
              <w:spacing w:before="200" w:line="240" w:lineRule="auto"/>
              <w:jc w:val="center"/>
              <w:rPr>
                <w:rFonts w:ascii="Arial" w:hAnsi="Arial" w:cs="Arial"/>
              </w:rPr>
            </w:pPr>
            <w:r>
              <w:rPr>
                <w:rFonts w:ascii="Arial" w:hAnsi="Arial" w:cs="Arial"/>
              </w:rPr>
              <w:t>0</w:t>
            </w:r>
            <w:r w:rsidR="00F2626B" w:rsidRPr="00F2626B">
              <w:rPr>
                <w:rFonts w:ascii="Arial" w:hAnsi="Arial" w:cs="Arial"/>
              </w:rPr>
              <w:t>1/</w:t>
            </w:r>
            <w:r>
              <w:rPr>
                <w:rFonts w:ascii="Arial" w:hAnsi="Arial" w:cs="Arial"/>
              </w:rPr>
              <w:t>0</w:t>
            </w:r>
            <w:r w:rsidR="002D202F">
              <w:rPr>
                <w:rFonts w:ascii="Arial" w:hAnsi="Arial" w:cs="Arial"/>
              </w:rPr>
              <w:t>3</w:t>
            </w:r>
            <w:r w:rsidR="00F2626B" w:rsidRPr="00F2626B">
              <w:rPr>
                <w:rFonts w:ascii="Arial" w:hAnsi="Arial" w:cs="Arial"/>
              </w:rPr>
              <w:t>/2022</w:t>
            </w:r>
          </w:p>
        </w:tc>
      </w:tr>
    </w:tbl>
    <w:p w14:paraId="6D83B985" w14:textId="77777777" w:rsidR="004F27A2" w:rsidRDefault="004F27A2" w:rsidP="00BE69EF">
      <w:pPr>
        <w:spacing w:line="240" w:lineRule="auto"/>
        <w:jc w:val="center"/>
        <w:rPr>
          <w:rFonts w:ascii="Arial" w:hAnsi="Arial" w:cs="Arial"/>
          <w:noProof/>
        </w:rPr>
      </w:pPr>
    </w:p>
    <w:p w14:paraId="0C0CFF92" w14:textId="77777777" w:rsidR="00681813" w:rsidRPr="00AE5274" w:rsidRDefault="00681813" w:rsidP="00BE69EF">
      <w:pPr>
        <w:spacing w:line="240" w:lineRule="auto"/>
        <w:jc w:val="center"/>
        <w:rPr>
          <w:rFonts w:ascii="Arial" w:hAnsi="Arial" w:cs="Arial"/>
          <w:noProof/>
        </w:rPr>
        <w:sectPr w:rsidR="00681813" w:rsidRPr="00AE5274" w:rsidSect="00CE68A0">
          <w:pgSz w:w="12240" w:h="15840"/>
          <w:pgMar w:top="1440" w:right="1440" w:bottom="1440" w:left="1440" w:header="360" w:footer="576" w:gutter="0"/>
          <w:cols w:space="720"/>
          <w:docGrid w:linePitch="360"/>
        </w:sectPr>
      </w:pPr>
    </w:p>
    <w:p w14:paraId="0F14FC87" w14:textId="4609AAA9" w:rsidR="00EB099B" w:rsidRPr="00AE5274" w:rsidRDefault="0021795A" w:rsidP="00BE69EF">
      <w:pPr>
        <w:pStyle w:val="Heading1"/>
        <w:pBdr>
          <w:bottom w:val="single" w:sz="4" w:space="1" w:color="auto"/>
        </w:pBdr>
        <w:spacing w:line="240" w:lineRule="auto"/>
        <w:rPr>
          <w:rFonts w:ascii="Arial" w:hAnsi="Arial" w:cs="Arial"/>
          <w:noProof/>
        </w:rPr>
      </w:pPr>
      <w:bookmarkStart w:id="10" w:name="_Toc491165739"/>
      <w:bookmarkStart w:id="11" w:name="_Toc449528097"/>
      <w:bookmarkStart w:id="12" w:name="_Toc2079551"/>
      <w:bookmarkStart w:id="13" w:name="_Toc44584002"/>
      <w:r w:rsidRPr="00AE5274">
        <w:rPr>
          <w:rFonts w:ascii="Arial" w:hAnsi="Arial" w:cs="Arial"/>
          <w:noProof/>
        </w:rPr>
        <w:lastRenderedPageBreak/>
        <w:t>Preface</w:t>
      </w:r>
      <w:bookmarkEnd w:id="10"/>
      <w:bookmarkEnd w:id="11"/>
      <w:bookmarkEnd w:id="12"/>
      <w:bookmarkEnd w:id="13"/>
    </w:p>
    <w:p w14:paraId="33287C78" w14:textId="5333F53F" w:rsidR="00722541" w:rsidRPr="00AE5274" w:rsidRDefault="00722541" w:rsidP="00BE69EF">
      <w:pPr>
        <w:pStyle w:val="Heading2"/>
        <w:numPr>
          <w:ilvl w:val="0"/>
          <w:numId w:val="1"/>
        </w:numPr>
        <w:spacing w:before="360" w:after="120" w:line="240" w:lineRule="auto"/>
        <w:ind w:hanging="720"/>
        <w:jc w:val="both"/>
        <w:rPr>
          <w:rFonts w:ascii="Arial" w:hAnsi="Arial" w:cs="Arial"/>
          <w:i w:val="0"/>
        </w:rPr>
      </w:pPr>
      <w:bookmarkStart w:id="14" w:name="_Toc491165740"/>
      <w:bookmarkStart w:id="15" w:name="_Toc449528099"/>
      <w:bookmarkStart w:id="16" w:name="_Toc2079552"/>
      <w:bookmarkStart w:id="17" w:name="_Toc44584003"/>
      <w:r w:rsidRPr="00AE5274">
        <w:rPr>
          <w:rFonts w:ascii="Arial" w:hAnsi="Arial" w:cs="Arial"/>
          <w:i w:val="0"/>
        </w:rPr>
        <w:t>Procurement Lobbying – Offerer Understanding of, and Compliance with, Procurement Lobbying Guidelines</w:t>
      </w:r>
      <w:bookmarkEnd w:id="14"/>
      <w:bookmarkEnd w:id="15"/>
      <w:bookmarkEnd w:id="16"/>
      <w:bookmarkEnd w:id="17"/>
    </w:p>
    <w:p w14:paraId="333BCEA0" w14:textId="0D8D7E3F" w:rsidR="00BB3A49" w:rsidRPr="00AE5274" w:rsidRDefault="00BB3A49" w:rsidP="00BE69EF">
      <w:pPr>
        <w:spacing w:line="240" w:lineRule="auto"/>
        <w:ind w:left="720"/>
        <w:jc w:val="both"/>
        <w:rPr>
          <w:rFonts w:ascii="Arial" w:hAnsi="Arial" w:cs="Arial"/>
        </w:rPr>
      </w:pPr>
      <w:r w:rsidRPr="00AE5274">
        <w:rPr>
          <w:rFonts w:ascii="Arial" w:hAnsi="Arial" w:cs="Arial"/>
        </w:rPr>
        <w:t>New York State Finance Law 139-j(6)(b) requires that the Department</w:t>
      </w:r>
      <w:r w:rsidR="005C128A" w:rsidRPr="00AE5274">
        <w:rPr>
          <w:rFonts w:ascii="Arial" w:hAnsi="Arial" w:cs="Arial"/>
        </w:rPr>
        <w:t xml:space="preserve"> of Taxation and Finance </w:t>
      </w:r>
      <w:r w:rsidRPr="00AE5274">
        <w:rPr>
          <w:rFonts w:ascii="Arial" w:hAnsi="Arial" w:cs="Arial"/>
        </w:rPr>
        <w:t>seek written affirmation from all Offerers as to the Offer</w:t>
      </w:r>
      <w:r w:rsidR="00BF5C77" w:rsidRPr="00AE5274">
        <w:rPr>
          <w:rFonts w:ascii="Arial" w:hAnsi="Arial" w:cs="Arial"/>
        </w:rPr>
        <w:t>er’s understanding of</w:t>
      </w:r>
      <w:r w:rsidR="00324279" w:rsidRPr="00AE5274">
        <w:rPr>
          <w:rFonts w:ascii="Arial" w:hAnsi="Arial" w:cs="Arial"/>
        </w:rPr>
        <w:t>,</w:t>
      </w:r>
      <w:r w:rsidR="00BF5C77" w:rsidRPr="00AE5274">
        <w:rPr>
          <w:rFonts w:ascii="Arial" w:hAnsi="Arial" w:cs="Arial"/>
        </w:rPr>
        <w:t xml:space="preserve"> and agreement to comply with</w:t>
      </w:r>
      <w:r w:rsidR="005C128A" w:rsidRPr="00AE5274">
        <w:rPr>
          <w:rFonts w:ascii="Arial" w:hAnsi="Arial" w:cs="Arial"/>
        </w:rPr>
        <w:t>,</w:t>
      </w:r>
      <w:r w:rsidR="00BF5C77" w:rsidRPr="00AE5274">
        <w:rPr>
          <w:rFonts w:ascii="Arial" w:hAnsi="Arial" w:cs="Arial"/>
        </w:rPr>
        <w:t xml:space="preserve"> the DTF procedures relating to permissible contacts during a Government Procurement.  Information related to the Procurement Lobbying Law and DTF guidelines can be found on the Department’s website at:  </w:t>
      </w:r>
      <w:hyperlink r:id="rId14" w:history="1">
        <w:r w:rsidR="00DC3113" w:rsidRPr="00AE5274">
          <w:rPr>
            <w:rStyle w:val="Hyperlink"/>
            <w:rFonts w:ascii="Arial" w:hAnsi="Arial" w:cs="Arial"/>
          </w:rPr>
          <w:t>http://www.tax.ny.gov/about/procure</w:t>
        </w:r>
      </w:hyperlink>
      <w:r w:rsidR="00BF5C77" w:rsidRPr="00AE5274">
        <w:rPr>
          <w:rFonts w:ascii="Arial" w:hAnsi="Arial" w:cs="Arial"/>
        </w:rPr>
        <w:t>.</w:t>
      </w:r>
    </w:p>
    <w:p w14:paraId="1872B176" w14:textId="77777777" w:rsidR="00AD365D" w:rsidRPr="00AE5274" w:rsidRDefault="00AD365D" w:rsidP="00BE69EF">
      <w:pPr>
        <w:spacing w:line="240" w:lineRule="auto"/>
        <w:ind w:left="720"/>
        <w:jc w:val="both"/>
        <w:rPr>
          <w:rFonts w:ascii="Arial" w:hAnsi="Arial" w:cs="Arial"/>
        </w:rPr>
      </w:pPr>
      <w:r w:rsidRPr="00AE5274">
        <w:rPr>
          <w:rFonts w:ascii="Arial" w:hAnsi="Arial" w:cs="Arial"/>
        </w:rPr>
        <w:t>All inquiries concerning this solicitation must be addressed to one of the following designated contacts:</w:t>
      </w:r>
    </w:p>
    <w:tbl>
      <w:tblPr>
        <w:tblpPr w:leftFromText="180" w:rightFromText="180" w:vertAnchor="text" w:horzAnchor="margin" w:tblpX="718" w:tblpY="84"/>
        <w:tblW w:w="8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5"/>
      </w:tblGrid>
      <w:tr w:rsidR="00D42AF9" w:rsidRPr="00A450BB" w14:paraId="6521B7DF" w14:textId="77777777" w:rsidTr="00B07510">
        <w:trPr>
          <w:trHeight w:val="288"/>
        </w:trPr>
        <w:tc>
          <w:tcPr>
            <w:tcW w:w="8645" w:type="dxa"/>
            <w:shd w:val="clear" w:color="auto" w:fill="D0CECE"/>
            <w:vAlign w:val="center"/>
          </w:tcPr>
          <w:p w14:paraId="030EAD79" w14:textId="0830EBA4" w:rsidR="00D42AF9" w:rsidRPr="00AE5274" w:rsidRDefault="00D42AF9" w:rsidP="00BE69EF">
            <w:pPr>
              <w:pStyle w:val="Table-Heading"/>
            </w:pPr>
            <w:r w:rsidRPr="00AE5274">
              <w:rPr>
                <w:sz w:val="22"/>
              </w:rPr>
              <w:t>DESIGNATED CONTACT</w:t>
            </w:r>
            <w:r w:rsidR="003D4E1F" w:rsidRPr="00AE5274">
              <w:rPr>
                <w:sz w:val="22"/>
              </w:rPr>
              <w:t>S</w:t>
            </w:r>
            <w:r w:rsidRPr="00AE5274">
              <w:rPr>
                <w:sz w:val="22"/>
              </w:rPr>
              <w:t xml:space="preserve"> FOR INQUIRIES AND SUBMISSIONS</w:t>
            </w:r>
          </w:p>
        </w:tc>
      </w:tr>
      <w:tr w:rsidR="00D42AF9" w:rsidRPr="00A450BB" w14:paraId="3B361252" w14:textId="77777777" w:rsidTr="00B07510">
        <w:trPr>
          <w:trHeight w:val="4577"/>
        </w:trPr>
        <w:tc>
          <w:tcPr>
            <w:tcW w:w="8645" w:type="dxa"/>
          </w:tcPr>
          <w:p w14:paraId="5997D9B4" w14:textId="77777777" w:rsidR="00D42AF9" w:rsidRPr="00AE5274" w:rsidRDefault="00D42AF9" w:rsidP="00BE69EF">
            <w:pPr>
              <w:pStyle w:val="Table-Text"/>
              <w:jc w:val="center"/>
              <w:rPr>
                <w:sz w:val="22"/>
              </w:rPr>
            </w:pPr>
            <w:r w:rsidRPr="00AE5274">
              <w:rPr>
                <w:sz w:val="22"/>
              </w:rPr>
              <w:t>NYSDTF Bureau of Fiscal Services Procurement Unit Designated Contacts:</w:t>
            </w:r>
          </w:p>
          <w:p w14:paraId="1E9E9B2E" w14:textId="664DDEA4" w:rsidR="00E130E1" w:rsidRPr="00AE5274" w:rsidRDefault="005F1148" w:rsidP="00BE69EF">
            <w:pPr>
              <w:pStyle w:val="Table-Text"/>
              <w:spacing w:before="60" w:after="60"/>
              <w:jc w:val="center"/>
              <w:rPr>
                <w:sz w:val="22"/>
                <w:szCs w:val="22"/>
              </w:rPr>
            </w:pPr>
            <w:r>
              <w:rPr>
                <w:sz w:val="22"/>
                <w:szCs w:val="22"/>
              </w:rPr>
              <w:t>Matthew Brownell</w:t>
            </w:r>
          </w:p>
          <w:p w14:paraId="21A11DA9" w14:textId="28584366" w:rsidR="00E130E1" w:rsidRDefault="00CF4CB1" w:rsidP="00BE69EF">
            <w:pPr>
              <w:pStyle w:val="Table-Text"/>
              <w:spacing w:before="60" w:after="60"/>
              <w:jc w:val="center"/>
              <w:rPr>
                <w:sz w:val="22"/>
                <w:szCs w:val="22"/>
              </w:rPr>
            </w:pPr>
            <w:r w:rsidRPr="00AE5274">
              <w:rPr>
                <w:sz w:val="22"/>
                <w:szCs w:val="22"/>
              </w:rPr>
              <w:t>Yafei Cao</w:t>
            </w:r>
          </w:p>
          <w:p w14:paraId="5D1E7B64" w14:textId="6B50DCE9" w:rsidR="00F204B9" w:rsidRPr="00AE5274" w:rsidRDefault="00F204B9" w:rsidP="00BE69EF">
            <w:pPr>
              <w:pStyle w:val="Table-Text"/>
              <w:spacing w:before="60" w:after="60"/>
              <w:jc w:val="center"/>
              <w:rPr>
                <w:sz w:val="22"/>
                <w:szCs w:val="22"/>
              </w:rPr>
            </w:pPr>
            <w:r>
              <w:rPr>
                <w:sz w:val="22"/>
                <w:szCs w:val="22"/>
              </w:rPr>
              <w:t>Peter Russell</w:t>
            </w:r>
          </w:p>
          <w:p w14:paraId="7A37E249" w14:textId="77777777" w:rsidR="00750E14" w:rsidRPr="00AE5274" w:rsidRDefault="00750E14" w:rsidP="00BE69EF">
            <w:pPr>
              <w:pStyle w:val="Table-Text"/>
              <w:spacing w:before="60" w:after="60"/>
              <w:jc w:val="center"/>
              <w:rPr>
                <w:sz w:val="22"/>
              </w:rPr>
            </w:pPr>
            <w:r w:rsidRPr="00AE5274">
              <w:rPr>
                <w:sz w:val="22"/>
              </w:rPr>
              <w:t>Amber Alexander</w:t>
            </w:r>
          </w:p>
          <w:p w14:paraId="0EEF123B" w14:textId="456BB583" w:rsidR="00D42AF9" w:rsidRPr="00AE5274" w:rsidRDefault="00D42AF9" w:rsidP="00BE69EF">
            <w:pPr>
              <w:pStyle w:val="Table-Text"/>
              <w:jc w:val="center"/>
            </w:pPr>
          </w:p>
          <w:p w14:paraId="049B1AD5" w14:textId="208B5392" w:rsidR="00D42AF9" w:rsidRPr="00AE5274" w:rsidRDefault="00311734" w:rsidP="00BE69EF">
            <w:pPr>
              <w:pStyle w:val="Table-Text"/>
              <w:jc w:val="center"/>
              <w:rPr>
                <w:rStyle w:val="Strong"/>
              </w:rPr>
            </w:pPr>
            <w:r w:rsidRPr="00AE5274">
              <w:rPr>
                <w:sz w:val="22"/>
              </w:rPr>
              <w:t>Questions</w:t>
            </w:r>
            <w:r w:rsidR="00D42AF9" w:rsidRPr="00AE5274">
              <w:rPr>
                <w:sz w:val="22"/>
              </w:rPr>
              <w:t xml:space="preserve"> and inquiries </w:t>
            </w:r>
            <w:r w:rsidRPr="00AE5274">
              <w:rPr>
                <w:sz w:val="22"/>
              </w:rPr>
              <w:t xml:space="preserve">related to the RFP </w:t>
            </w:r>
            <w:r w:rsidR="00D42AF9" w:rsidRPr="00AE5274">
              <w:rPr>
                <w:sz w:val="22"/>
              </w:rPr>
              <w:t xml:space="preserve">must be submitted via </w:t>
            </w:r>
            <w:r w:rsidR="003D4E1F" w:rsidRPr="00AE5274">
              <w:rPr>
                <w:sz w:val="22"/>
              </w:rPr>
              <w:t>email</w:t>
            </w:r>
            <w:r w:rsidR="00D42AF9" w:rsidRPr="00AE5274">
              <w:rPr>
                <w:sz w:val="22"/>
              </w:rPr>
              <w:t xml:space="preserve"> </w:t>
            </w:r>
            <w:r w:rsidRPr="00AE5274">
              <w:rPr>
                <w:sz w:val="22"/>
              </w:rPr>
              <w:t>to</w:t>
            </w:r>
            <w:r w:rsidR="00D42AF9" w:rsidRPr="00AE5274">
              <w:rPr>
                <w:sz w:val="22"/>
              </w:rPr>
              <w:t xml:space="preserve"> </w:t>
            </w:r>
            <w:hyperlink r:id="rId15" w:history="1">
              <w:r w:rsidR="00D42AF9" w:rsidRPr="00AE5274">
                <w:rPr>
                  <w:rStyle w:val="Hyperlink"/>
                  <w:sz w:val="22"/>
                </w:rPr>
                <w:t>BFS.Contracts@tax.ny.gov</w:t>
              </w:r>
            </w:hyperlink>
            <w:r w:rsidR="005C128A" w:rsidRPr="00AE5274">
              <w:rPr>
                <w:sz w:val="24"/>
              </w:rPr>
              <w:t xml:space="preserve"> </w:t>
            </w:r>
            <w:r w:rsidR="005C128A" w:rsidRPr="00AE5274">
              <w:rPr>
                <w:sz w:val="22"/>
              </w:rPr>
              <w:t>or via f</w:t>
            </w:r>
            <w:r w:rsidR="00D42AF9" w:rsidRPr="00AE5274">
              <w:rPr>
                <w:sz w:val="22"/>
              </w:rPr>
              <w:t>ax to (518) 435-8413.</w:t>
            </w:r>
            <w:r w:rsidR="002F352D" w:rsidRPr="00AE5274">
              <w:rPr>
                <w:sz w:val="22"/>
              </w:rPr>
              <w:t xml:space="preserve"> </w:t>
            </w:r>
            <w:r w:rsidR="00D42AF9" w:rsidRPr="00AE5274">
              <w:rPr>
                <w:sz w:val="22"/>
              </w:rPr>
              <w:t xml:space="preserve"> </w:t>
            </w:r>
            <w:r w:rsidR="00D42AF9" w:rsidRPr="0024237B">
              <w:rPr>
                <w:b/>
                <w:sz w:val="22"/>
                <w:szCs w:val="22"/>
              </w:rPr>
              <w:t xml:space="preserve">No other method of </w:t>
            </w:r>
            <w:r w:rsidR="00D42AF9" w:rsidRPr="0024237B">
              <w:rPr>
                <w:b/>
                <w:bCs/>
                <w:sz w:val="22"/>
                <w:szCs w:val="22"/>
              </w:rPr>
              <w:t>inqui</w:t>
            </w:r>
            <w:r w:rsidR="008832ED" w:rsidRPr="0024237B">
              <w:rPr>
                <w:b/>
                <w:bCs/>
                <w:sz w:val="22"/>
                <w:szCs w:val="22"/>
              </w:rPr>
              <w:t>ry</w:t>
            </w:r>
            <w:r w:rsidR="00D42AF9" w:rsidRPr="0024237B">
              <w:rPr>
                <w:rStyle w:val="Strong"/>
                <w:b w:val="0"/>
                <w:sz w:val="22"/>
                <w:szCs w:val="22"/>
              </w:rPr>
              <w:t xml:space="preserve"> </w:t>
            </w:r>
            <w:r w:rsidR="00D42AF9" w:rsidRPr="0024237B">
              <w:rPr>
                <w:b/>
                <w:bCs/>
                <w:sz w:val="22"/>
                <w:szCs w:val="22"/>
              </w:rPr>
              <w:t>will be accepted.</w:t>
            </w:r>
            <w:r w:rsidR="00D42AF9" w:rsidRPr="0024237B">
              <w:rPr>
                <w:rStyle w:val="Strong"/>
                <w:b w:val="0"/>
                <w:sz w:val="22"/>
                <w:szCs w:val="22"/>
              </w:rPr>
              <w:t xml:space="preserve">  </w:t>
            </w:r>
          </w:p>
          <w:p w14:paraId="4D611619" w14:textId="77777777" w:rsidR="00D42AF9" w:rsidRPr="00AE5274" w:rsidRDefault="00D42AF9" w:rsidP="00BE69EF">
            <w:pPr>
              <w:pStyle w:val="Table-Text"/>
              <w:jc w:val="center"/>
              <w:rPr>
                <w:rStyle w:val="Strong"/>
                <w:szCs w:val="18"/>
              </w:rPr>
            </w:pPr>
          </w:p>
          <w:p w14:paraId="2099AA2E" w14:textId="2BAE14D9" w:rsidR="00D42AF9" w:rsidRPr="00AE5274" w:rsidRDefault="00D42AF9" w:rsidP="00BE69EF">
            <w:pPr>
              <w:pStyle w:val="Table-Text"/>
              <w:jc w:val="center"/>
              <w:rPr>
                <w:rStyle w:val="Strong"/>
                <w:b w:val="0"/>
                <w:sz w:val="22"/>
              </w:rPr>
            </w:pPr>
            <w:r w:rsidRPr="00AE5274">
              <w:rPr>
                <w:rStyle w:val="Strong"/>
                <w:sz w:val="22"/>
              </w:rPr>
              <w:t xml:space="preserve">Administrative issues pertaining to sending/receiving </w:t>
            </w:r>
            <w:r w:rsidRPr="00AE5274">
              <w:rPr>
                <w:rStyle w:val="Strong"/>
                <w:sz w:val="22"/>
                <w:szCs w:val="18"/>
              </w:rPr>
              <w:t>email</w:t>
            </w:r>
            <w:r w:rsidRPr="00AE5274">
              <w:rPr>
                <w:rStyle w:val="Strong"/>
                <w:sz w:val="22"/>
              </w:rPr>
              <w:t xml:space="preserve"> through the designated mailbox may be reported to one of the designated contacts listed above at (518) 530-4484.</w:t>
            </w:r>
          </w:p>
          <w:p w14:paraId="42226C2B" w14:textId="77777777" w:rsidR="00D42AF9" w:rsidRPr="00AE5274" w:rsidRDefault="00D42AF9" w:rsidP="00BE69EF">
            <w:pPr>
              <w:pStyle w:val="DefaultText"/>
              <w:ind w:left="274"/>
              <w:rPr>
                <w:rStyle w:val="Strong"/>
                <w:rFonts w:cs="Arial"/>
                <w:szCs w:val="18"/>
              </w:rPr>
            </w:pPr>
          </w:p>
          <w:p w14:paraId="3D9C9612" w14:textId="0BF1688E" w:rsidR="00D42AF9" w:rsidRPr="001A1629" w:rsidRDefault="00D42AF9" w:rsidP="00BE69EF">
            <w:pPr>
              <w:pStyle w:val="DefaultText"/>
              <w:spacing w:after="120"/>
              <w:ind w:left="274"/>
              <w:rPr>
                <w:rStyle w:val="Strong"/>
                <w:rFonts w:cs="Arial"/>
                <w:sz w:val="19"/>
                <w:szCs w:val="19"/>
              </w:rPr>
            </w:pPr>
            <w:r w:rsidRPr="00765CE7">
              <w:rPr>
                <w:rStyle w:val="Strong"/>
                <w:rFonts w:eastAsia="Calibri" w:cs="Arial"/>
                <w:noProof w:val="0"/>
                <w:sz w:val="22"/>
              </w:rPr>
              <w:t>Procurement Website:</w:t>
            </w:r>
            <w:r w:rsidRPr="00765CE7">
              <w:rPr>
                <w:rStyle w:val="Strong"/>
                <w:rFonts w:cs="Arial"/>
                <w:sz w:val="20"/>
                <w:szCs w:val="19"/>
              </w:rPr>
              <w:t xml:space="preserve"> </w:t>
            </w:r>
            <w:hyperlink r:id="rId16" w:history="1">
              <w:r w:rsidRPr="00B07510">
                <w:rPr>
                  <w:rStyle w:val="Hyperlink"/>
                  <w:rFonts w:cs="Arial"/>
                  <w:sz w:val="22"/>
                  <w:szCs w:val="22"/>
                </w:rPr>
                <w:t>https://www.tax.ny.gov/about/procure/current_bid_opportunities.htm</w:t>
              </w:r>
            </w:hyperlink>
          </w:p>
        </w:tc>
      </w:tr>
    </w:tbl>
    <w:p w14:paraId="2469AF34" w14:textId="77777777" w:rsidR="00AD365D" w:rsidRPr="008D2D40" w:rsidRDefault="00AD365D" w:rsidP="00BE69EF">
      <w:pPr>
        <w:spacing w:after="0" w:line="240" w:lineRule="auto"/>
        <w:ind w:left="720" w:firstLine="720"/>
        <w:rPr>
          <w:rFonts w:ascii="Arial" w:hAnsi="Arial" w:cs="Arial"/>
          <w:color w:val="FF0000"/>
        </w:rPr>
      </w:pPr>
      <w:r w:rsidRPr="008D2D40">
        <w:rPr>
          <w:rFonts w:ascii="Arial" w:hAnsi="Arial" w:cs="Arial"/>
          <w:color w:val="FF0000"/>
        </w:rPr>
        <w:tab/>
      </w:r>
      <w:r w:rsidRPr="008D2D40">
        <w:rPr>
          <w:rFonts w:ascii="Arial" w:hAnsi="Arial" w:cs="Arial"/>
          <w:color w:val="FF0000"/>
        </w:rPr>
        <w:tab/>
      </w:r>
    </w:p>
    <w:p w14:paraId="05732873" w14:textId="21EB78D4" w:rsidR="00AD365D" w:rsidRPr="00C47863" w:rsidRDefault="00AD365D" w:rsidP="00BE69EF">
      <w:pPr>
        <w:spacing w:line="240" w:lineRule="auto"/>
        <w:ind w:left="720"/>
        <w:jc w:val="both"/>
        <w:rPr>
          <w:rFonts w:ascii="Arial" w:hAnsi="Arial" w:cs="Arial"/>
        </w:rPr>
      </w:pPr>
      <w:r w:rsidRPr="00AE5274">
        <w:rPr>
          <w:rFonts w:ascii="Arial" w:hAnsi="Arial" w:cs="Arial"/>
        </w:rPr>
        <w:t xml:space="preserve">Contacting individuals other than the designated contacts listed above may result in the disqualification of the Bidder’s proposal – please refer to the Procurement Lobbying Law and the Department guidelines posted on the Department’s procurement website at: </w:t>
      </w:r>
      <w:hyperlink r:id="rId17" w:history="1">
        <w:r w:rsidRPr="00AE5274">
          <w:rPr>
            <w:rStyle w:val="Hyperlink"/>
            <w:rFonts w:ascii="Arial" w:hAnsi="Arial" w:cs="Arial"/>
          </w:rPr>
          <w:t>http://www.tax.ny.gov/about/procure</w:t>
        </w:r>
      </w:hyperlink>
      <w:r w:rsidRPr="00AE5274">
        <w:rPr>
          <w:rFonts w:ascii="Arial" w:hAnsi="Arial" w:cs="Arial"/>
        </w:rPr>
        <w:t xml:space="preserve">, and additional requirements in </w:t>
      </w:r>
      <w:r w:rsidRPr="00634E8C">
        <w:rPr>
          <w:rFonts w:ascii="Arial" w:hAnsi="Arial" w:cs="Arial"/>
          <w:b/>
        </w:rPr>
        <w:t xml:space="preserve">Section </w:t>
      </w:r>
      <w:r w:rsidR="00EA34B8" w:rsidRPr="00634E8C">
        <w:rPr>
          <w:rFonts w:ascii="Arial" w:hAnsi="Arial" w:cs="Arial"/>
          <w:b/>
        </w:rPr>
        <w:t>5</w:t>
      </w:r>
      <w:r w:rsidRPr="00634E8C">
        <w:rPr>
          <w:rFonts w:ascii="Arial" w:hAnsi="Arial" w:cs="Arial"/>
          <w:b/>
        </w:rPr>
        <w:t>, Administrative Requirements</w:t>
      </w:r>
      <w:r w:rsidRPr="00634E8C">
        <w:rPr>
          <w:rFonts w:ascii="Arial" w:hAnsi="Arial" w:cs="Arial"/>
        </w:rPr>
        <w:t>.</w:t>
      </w:r>
    </w:p>
    <w:p w14:paraId="08D8FC02" w14:textId="141CE321" w:rsidR="00AD365D" w:rsidRPr="00AE5274" w:rsidRDefault="00AD365D" w:rsidP="00BE69EF">
      <w:pPr>
        <w:spacing w:line="240" w:lineRule="auto"/>
        <w:ind w:left="720"/>
        <w:jc w:val="both"/>
        <w:rPr>
          <w:rFonts w:ascii="Arial" w:hAnsi="Arial" w:cs="Arial"/>
        </w:rPr>
      </w:pPr>
      <w:r w:rsidRPr="00C47863">
        <w:rPr>
          <w:rFonts w:ascii="Arial" w:hAnsi="Arial" w:cs="Arial"/>
        </w:rPr>
        <w:t xml:space="preserve">Offerers are requested to sign and submit </w:t>
      </w:r>
      <w:bookmarkStart w:id="18" w:name="_Hlk23170121"/>
      <w:r w:rsidRPr="00634E8C">
        <w:rPr>
          <w:rFonts w:ascii="Arial" w:hAnsi="Arial" w:cs="Arial"/>
          <w:b/>
        </w:rPr>
        <w:t xml:space="preserve">Attachment </w:t>
      </w:r>
      <w:r w:rsidR="00C654C9" w:rsidRPr="00634E8C">
        <w:rPr>
          <w:rFonts w:ascii="Arial" w:hAnsi="Arial" w:cs="Arial"/>
          <w:b/>
        </w:rPr>
        <w:t>1</w:t>
      </w:r>
      <w:r w:rsidR="00FF0ABA" w:rsidRPr="00634E8C">
        <w:rPr>
          <w:rFonts w:ascii="Arial" w:hAnsi="Arial" w:cs="Arial"/>
          <w:b/>
        </w:rPr>
        <w:t>,</w:t>
      </w:r>
      <w:r w:rsidRPr="00634E8C">
        <w:rPr>
          <w:rFonts w:ascii="Arial" w:hAnsi="Arial" w:cs="Arial"/>
          <w:b/>
        </w:rPr>
        <w:t xml:space="preserve"> Offerer Understanding of, and Compliance with, Procurement Lobbying Guidelines</w:t>
      </w:r>
      <w:r w:rsidRPr="00C47863">
        <w:rPr>
          <w:rFonts w:ascii="Arial" w:hAnsi="Arial" w:cs="Arial"/>
        </w:rPr>
        <w:t xml:space="preserve"> </w:t>
      </w:r>
      <w:bookmarkEnd w:id="18"/>
      <w:r w:rsidRPr="00C47863">
        <w:rPr>
          <w:rFonts w:ascii="Arial" w:hAnsi="Arial" w:cs="Arial"/>
        </w:rPr>
        <w:t>by the date sp</w:t>
      </w:r>
      <w:r w:rsidRPr="00AE5274">
        <w:rPr>
          <w:rFonts w:ascii="Arial" w:hAnsi="Arial" w:cs="Arial"/>
        </w:rPr>
        <w:t xml:space="preserve">ecified in the Schedule of Events. This may be submitted in conjunction with </w:t>
      </w:r>
      <w:r w:rsidR="00581917" w:rsidRPr="00765CE7">
        <w:rPr>
          <w:rFonts w:ascii="Arial" w:hAnsi="Arial" w:cs="Arial"/>
        </w:rPr>
        <w:t>Round One</w:t>
      </w:r>
      <w:r w:rsidR="00581917">
        <w:rPr>
          <w:rFonts w:ascii="Arial" w:hAnsi="Arial" w:cs="Arial"/>
        </w:rPr>
        <w:t xml:space="preserve"> </w:t>
      </w:r>
      <w:r w:rsidR="00765CE7">
        <w:rPr>
          <w:rFonts w:ascii="Arial" w:hAnsi="Arial" w:cs="Arial"/>
        </w:rPr>
        <w:t xml:space="preserve">of </w:t>
      </w:r>
      <w:r w:rsidRPr="00AE5274">
        <w:rPr>
          <w:rFonts w:ascii="Arial" w:hAnsi="Arial" w:cs="Arial"/>
        </w:rPr>
        <w:t xml:space="preserve">Bidder </w:t>
      </w:r>
      <w:r w:rsidR="00A830FE">
        <w:rPr>
          <w:rFonts w:ascii="Arial" w:hAnsi="Arial" w:cs="Arial"/>
        </w:rPr>
        <w:t>Q</w:t>
      </w:r>
      <w:r w:rsidRPr="00AE5274">
        <w:rPr>
          <w:rFonts w:ascii="Arial" w:hAnsi="Arial" w:cs="Arial"/>
        </w:rPr>
        <w:t>uestions.</w:t>
      </w:r>
    </w:p>
    <w:p w14:paraId="074880E4" w14:textId="77777777" w:rsidR="00AD365D" w:rsidRPr="00AE5274" w:rsidRDefault="00AD365D" w:rsidP="00BE69EF">
      <w:pPr>
        <w:pStyle w:val="Heading2"/>
        <w:numPr>
          <w:ilvl w:val="0"/>
          <w:numId w:val="1"/>
        </w:numPr>
        <w:spacing w:before="360" w:after="120" w:line="240" w:lineRule="auto"/>
        <w:ind w:hanging="720"/>
        <w:jc w:val="both"/>
        <w:rPr>
          <w:rFonts w:ascii="Arial" w:hAnsi="Arial" w:cs="Arial"/>
          <w:i w:val="0"/>
        </w:rPr>
      </w:pPr>
      <w:bookmarkStart w:id="19" w:name="_Toc491165741"/>
      <w:bookmarkStart w:id="20" w:name="_Toc449528098"/>
      <w:bookmarkStart w:id="21" w:name="_Toc2079553"/>
      <w:bookmarkStart w:id="22" w:name="_Toc44584004"/>
      <w:bookmarkStart w:id="23" w:name="_Toc449528100"/>
      <w:r w:rsidRPr="00AE5274">
        <w:rPr>
          <w:rFonts w:ascii="Arial" w:hAnsi="Arial" w:cs="Arial"/>
          <w:i w:val="0"/>
        </w:rPr>
        <w:lastRenderedPageBreak/>
        <w:t>Proposal Questions/Inquiries</w:t>
      </w:r>
      <w:bookmarkEnd w:id="19"/>
      <w:bookmarkEnd w:id="20"/>
      <w:bookmarkEnd w:id="21"/>
      <w:bookmarkEnd w:id="22"/>
    </w:p>
    <w:p w14:paraId="03856C18" w14:textId="6191562A" w:rsidR="00AD365D" w:rsidRPr="00AE5274" w:rsidRDefault="00AD365D" w:rsidP="00BE69EF">
      <w:pPr>
        <w:spacing w:line="240" w:lineRule="auto"/>
        <w:ind w:left="720"/>
        <w:jc w:val="both"/>
        <w:rPr>
          <w:rFonts w:ascii="Arial" w:hAnsi="Arial" w:cs="Arial"/>
        </w:rPr>
      </w:pPr>
      <w:r w:rsidRPr="00AE5274">
        <w:rPr>
          <w:rFonts w:ascii="Arial" w:hAnsi="Arial" w:cs="Arial"/>
        </w:rPr>
        <w:t xml:space="preserve">Prospective Bidders have </w:t>
      </w:r>
      <w:r w:rsidR="00581917">
        <w:rPr>
          <w:rFonts w:ascii="Arial" w:hAnsi="Arial" w:cs="Arial"/>
        </w:rPr>
        <w:t>two</w:t>
      </w:r>
      <w:r w:rsidR="00581917" w:rsidRPr="00AE5274">
        <w:rPr>
          <w:rFonts w:ascii="Arial" w:hAnsi="Arial" w:cs="Arial"/>
        </w:rPr>
        <w:t xml:space="preserve"> </w:t>
      </w:r>
      <w:r w:rsidRPr="00AE5274">
        <w:rPr>
          <w:rFonts w:ascii="Arial" w:hAnsi="Arial" w:cs="Arial"/>
        </w:rPr>
        <w:t>opportunit</w:t>
      </w:r>
      <w:r w:rsidR="00581917">
        <w:rPr>
          <w:rFonts w:ascii="Arial" w:hAnsi="Arial" w:cs="Arial"/>
        </w:rPr>
        <w:t>ies</w:t>
      </w:r>
      <w:r w:rsidRPr="00AE5274">
        <w:rPr>
          <w:rFonts w:ascii="Arial" w:hAnsi="Arial" w:cs="Arial"/>
        </w:rPr>
        <w:t xml:space="preserve"> to submit written questions and requests for clarification regarding this Request for Proposals (RFP). All questions regarding t</w:t>
      </w:r>
      <w:r w:rsidR="00965A23">
        <w:rPr>
          <w:rFonts w:ascii="Arial" w:hAnsi="Arial" w:cs="Arial"/>
        </w:rPr>
        <w:t>his RFP must be submitted via e</w:t>
      </w:r>
      <w:r w:rsidRPr="00AE5274">
        <w:rPr>
          <w:rFonts w:ascii="Arial" w:hAnsi="Arial" w:cs="Arial"/>
        </w:rPr>
        <w:t>mail (preferred)</w:t>
      </w:r>
      <w:r w:rsidR="00E130E1" w:rsidRPr="00AE5274">
        <w:rPr>
          <w:rFonts w:ascii="Arial" w:hAnsi="Arial" w:cs="Arial"/>
        </w:rPr>
        <w:t xml:space="preserve"> or</w:t>
      </w:r>
      <w:r w:rsidRPr="00AE5274">
        <w:rPr>
          <w:rFonts w:ascii="Arial" w:hAnsi="Arial" w:cs="Arial"/>
        </w:rPr>
        <w:t xml:space="preserve"> fax and be received by the date</w:t>
      </w:r>
      <w:r w:rsidR="0010557C">
        <w:rPr>
          <w:rFonts w:ascii="Arial" w:hAnsi="Arial" w:cs="Arial"/>
        </w:rPr>
        <w:t>s</w:t>
      </w:r>
      <w:r w:rsidRPr="00AE5274">
        <w:rPr>
          <w:rFonts w:ascii="Arial" w:hAnsi="Arial" w:cs="Arial"/>
        </w:rPr>
        <w:t xml:space="preserve"> specified in the Schedule of Events. Questions must reference the relevant page and section of the RFP and must be directed to one of the designated contacts identified herein.</w:t>
      </w:r>
    </w:p>
    <w:p w14:paraId="2A6EAF1F" w14:textId="69BA27B2" w:rsidR="00AD365D" w:rsidRPr="00AE5274" w:rsidRDefault="00AD365D" w:rsidP="00BE69EF">
      <w:pPr>
        <w:spacing w:before="240" w:after="120" w:line="240" w:lineRule="auto"/>
        <w:ind w:left="720"/>
        <w:rPr>
          <w:rFonts w:ascii="Arial" w:hAnsi="Arial" w:cs="Arial"/>
        </w:rPr>
      </w:pPr>
      <w:r w:rsidRPr="00AE5274">
        <w:rPr>
          <w:rFonts w:ascii="Arial" w:hAnsi="Arial" w:cs="Arial"/>
        </w:rPr>
        <w:t>Questions submitted by Bidders should be in the following format:</w:t>
      </w:r>
    </w:p>
    <w:tbl>
      <w:tblPr>
        <w:tblW w:w="4620"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
        <w:gridCol w:w="1011"/>
        <w:gridCol w:w="973"/>
        <w:gridCol w:w="1222"/>
        <w:gridCol w:w="4591"/>
      </w:tblGrid>
      <w:tr w:rsidR="00D902D8" w:rsidRPr="00AE5274" w14:paraId="6CFF0071" w14:textId="77777777" w:rsidTr="006A228C">
        <w:trPr>
          <w:tblHeader/>
        </w:trPr>
        <w:tc>
          <w:tcPr>
            <w:tcW w:w="488" w:type="pct"/>
            <w:shd w:val="pct20" w:color="auto" w:fill="auto"/>
            <w:vAlign w:val="center"/>
          </w:tcPr>
          <w:p w14:paraId="2218645A" w14:textId="77777777" w:rsidR="00AD365D" w:rsidRPr="00AE5274" w:rsidRDefault="00AD365D" w:rsidP="00BE69EF">
            <w:pPr>
              <w:spacing w:after="0" w:line="240" w:lineRule="auto"/>
              <w:jc w:val="center"/>
              <w:rPr>
                <w:rFonts w:ascii="Arial" w:hAnsi="Arial" w:cs="Arial"/>
                <w:b/>
              </w:rPr>
            </w:pPr>
            <w:r w:rsidRPr="00AE5274">
              <w:rPr>
                <w:rFonts w:ascii="Arial" w:hAnsi="Arial" w:cs="Arial"/>
                <w:b/>
              </w:rPr>
              <w:t>#</w:t>
            </w:r>
          </w:p>
        </w:tc>
        <w:tc>
          <w:tcPr>
            <w:tcW w:w="585" w:type="pct"/>
            <w:shd w:val="pct20" w:color="auto" w:fill="auto"/>
            <w:vAlign w:val="center"/>
          </w:tcPr>
          <w:p w14:paraId="1CCE9E19" w14:textId="77777777" w:rsidR="00AD365D" w:rsidRPr="00AE5274" w:rsidRDefault="00AD365D" w:rsidP="00BE69EF">
            <w:pPr>
              <w:spacing w:after="0" w:line="240" w:lineRule="auto"/>
              <w:jc w:val="center"/>
              <w:rPr>
                <w:rFonts w:ascii="Arial" w:hAnsi="Arial" w:cs="Arial"/>
                <w:b/>
              </w:rPr>
            </w:pPr>
            <w:r w:rsidRPr="00AE5274">
              <w:rPr>
                <w:rFonts w:ascii="Arial" w:hAnsi="Arial" w:cs="Arial"/>
                <w:b/>
              </w:rPr>
              <w:t>RFP Section</w:t>
            </w:r>
          </w:p>
        </w:tc>
        <w:tc>
          <w:tcPr>
            <w:tcW w:w="563" w:type="pct"/>
            <w:shd w:val="pct20" w:color="auto" w:fill="auto"/>
            <w:vAlign w:val="center"/>
          </w:tcPr>
          <w:p w14:paraId="3D93F0E9" w14:textId="77777777" w:rsidR="00AD365D" w:rsidRPr="00AE5274" w:rsidRDefault="00AD365D" w:rsidP="00BE69EF">
            <w:pPr>
              <w:spacing w:after="0" w:line="240" w:lineRule="auto"/>
              <w:jc w:val="center"/>
              <w:rPr>
                <w:rFonts w:ascii="Arial" w:hAnsi="Arial" w:cs="Arial"/>
                <w:b/>
              </w:rPr>
            </w:pPr>
            <w:r w:rsidRPr="00AE5274">
              <w:rPr>
                <w:rFonts w:ascii="Arial" w:hAnsi="Arial" w:cs="Arial"/>
                <w:b/>
              </w:rPr>
              <w:t>RFP Page #</w:t>
            </w:r>
          </w:p>
        </w:tc>
        <w:tc>
          <w:tcPr>
            <w:tcW w:w="707" w:type="pct"/>
            <w:shd w:val="pct20" w:color="auto" w:fill="auto"/>
            <w:vAlign w:val="center"/>
          </w:tcPr>
          <w:p w14:paraId="6F8DED96" w14:textId="6F4AEF49" w:rsidR="00AD365D" w:rsidRPr="00AE5274" w:rsidRDefault="0013620A" w:rsidP="00BE69EF">
            <w:pPr>
              <w:spacing w:after="0" w:line="240" w:lineRule="auto"/>
              <w:jc w:val="center"/>
              <w:rPr>
                <w:rFonts w:ascii="Arial" w:hAnsi="Arial" w:cs="Arial"/>
                <w:b/>
              </w:rPr>
            </w:pPr>
            <w:r w:rsidRPr="00AE5274">
              <w:rPr>
                <w:rFonts w:ascii="Arial" w:hAnsi="Arial" w:cs="Arial"/>
                <w:b/>
              </w:rPr>
              <w:t xml:space="preserve">Bidder </w:t>
            </w:r>
            <w:r w:rsidR="00AD365D" w:rsidRPr="00AE5274">
              <w:rPr>
                <w:rFonts w:ascii="Arial" w:hAnsi="Arial" w:cs="Arial"/>
                <w:b/>
              </w:rPr>
              <w:t>Name</w:t>
            </w:r>
          </w:p>
        </w:tc>
        <w:tc>
          <w:tcPr>
            <w:tcW w:w="2656" w:type="pct"/>
            <w:shd w:val="pct20" w:color="auto" w:fill="auto"/>
            <w:vAlign w:val="center"/>
          </w:tcPr>
          <w:p w14:paraId="32E0969E" w14:textId="77777777" w:rsidR="00AD365D" w:rsidRPr="00AE5274" w:rsidRDefault="00AD365D" w:rsidP="00BE69EF">
            <w:pPr>
              <w:spacing w:after="0" w:line="240" w:lineRule="auto"/>
              <w:jc w:val="center"/>
              <w:rPr>
                <w:rFonts w:ascii="Arial" w:hAnsi="Arial" w:cs="Arial"/>
                <w:b/>
              </w:rPr>
            </w:pPr>
            <w:r w:rsidRPr="00AE5274">
              <w:rPr>
                <w:rFonts w:ascii="Arial" w:hAnsi="Arial" w:cs="Arial"/>
                <w:b/>
              </w:rPr>
              <w:t>Question</w:t>
            </w:r>
          </w:p>
        </w:tc>
      </w:tr>
      <w:tr w:rsidR="00AD365D" w:rsidRPr="00AE5274" w14:paraId="21BEC00F" w14:textId="77777777" w:rsidTr="006A228C">
        <w:tc>
          <w:tcPr>
            <w:tcW w:w="488" w:type="pct"/>
          </w:tcPr>
          <w:p w14:paraId="0DC0CF1D" w14:textId="77777777" w:rsidR="00AD365D" w:rsidRPr="00AE5274" w:rsidRDefault="00AD365D" w:rsidP="00BE69EF">
            <w:pPr>
              <w:spacing w:before="240" w:line="240" w:lineRule="auto"/>
              <w:jc w:val="center"/>
              <w:rPr>
                <w:rFonts w:ascii="Arial" w:hAnsi="Arial" w:cs="Arial"/>
              </w:rPr>
            </w:pPr>
            <w:r w:rsidRPr="00AE5274">
              <w:rPr>
                <w:rFonts w:ascii="Arial" w:hAnsi="Arial" w:cs="Arial"/>
              </w:rPr>
              <w:t>1</w:t>
            </w:r>
          </w:p>
        </w:tc>
        <w:tc>
          <w:tcPr>
            <w:tcW w:w="585" w:type="pct"/>
          </w:tcPr>
          <w:p w14:paraId="38D639EB" w14:textId="77777777" w:rsidR="00AD365D" w:rsidRPr="00AE5274" w:rsidRDefault="00AD365D" w:rsidP="00BE69EF">
            <w:pPr>
              <w:spacing w:before="240" w:line="240" w:lineRule="auto"/>
              <w:rPr>
                <w:rFonts w:ascii="Arial" w:hAnsi="Arial" w:cs="Arial"/>
              </w:rPr>
            </w:pPr>
          </w:p>
        </w:tc>
        <w:tc>
          <w:tcPr>
            <w:tcW w:w="563" w:type="pct"/>
          </w:tcPr>
          <w:p w14:paraId="0D78B08F" w14:textId="77777777" w:rsidR="00AD365D" w:rsidRPr="00AE5274" w:rsidRDefault="00AD365D" w:rsidP="00BE69EF">
            <w:pPr>
              <w:spacing w:before="240" w:line="240" w:lineRule="auto"/>
              <w:rPr>
                <w:rFonts w:ascii="Arial" w:hAnsi="Arial" w:cs="Arial"/>
              </w:rPr>
            </w:pPr>
          </w:p>
        </w:tc>
        <w:tc>
          <w:tcPr>
            <w:tcW w:w="707" w:type="pct"/>
          </w:tcPr>
          <w:p w14:paraId="6A1A1CA9" w14:textId="77777777" w:rsidR="00AD365D" w:rsidRPr="00AE5274" w:rsidRDefault="00AD365D" w:rsidP="00BE69EF">
            <w:pPr>
              <w:spacing w:before="240" w:line="240" w:lineRule="auto"/>
              <w:rPr>
                <w:rFonts w:ascii="Arial" w:hAnsi="Arial" w:cs="Arial"/>
              </w:rPr>
            </w:pPr>
          </w:p>
        </w:tc>
        <w:tc>
          <w:tcPr>
            <w:tcW w:w="2656" w:type="pct"/>
          </w:tcPr>
          <w:p w14:paraId="06CA80E0" w14:textId="77777777" w:rsidR="00AD365D" w:rsidRPr="00AE5274" w:rsidRDefault="00AD365D" w:rsidP="00BE69EF">
            <w:pPr>
              <w:spacing w:line="240" w:lineRule="auto"/>
              <w:rPr>
                <w:rFonts w:ascii="Arial" w:hAnsi="Arial" w:cs="Arial"/>
              </w:rPr>
            </w:pPr>
          </w:p>
        </w:tc>
      </w:tr>
      <w:tr w:rsidR="00AD365D" w:rsidRPr="00AE5274" w14:paraId="2F7757A7" w14:textId="77777777" w:rsidTr="006A228C">
        <w:tc>
          <w:tcPr>
            <w:tcW w:w="488" w:type="pct"/>
          </w:tcPr>
          <w:p w14:paraId="2DDAB925" w14:textId="77777777" w:rsidR="00AD365D" w:rsidRPr="00AE5274" w:rsidRDefault="00AD365D" w:rsidP="00BE69EF">
            <w:pPr>
              <w:spacing w:before="240" w:line="240" w:lineRule="auto"/>
              <w:jc w:val="center"/>
              <w:rPr>
                <w:rFonts w:ascii="Arial" w:hAnsi="Arial" w:cs="Arial"/>
              </w:rPr>
            </w:pPr>
            <w:r w:rsidRPr="00AE5274">
              <w:rPr>
                <w:rFonts w:ascii="Arial" w:hAnsi="Arial" w:cs="Arial"/>
              </w:rPr>
              <w:t>2</w:t>
            </w:r>
          </w:p>
        </w:tc>
        <w:tc>
          <w:tcPr>
            <w:tcW w:w="585" w:type="pct"/>
          </w:tcPr>
          <w:p w14:paraId="3AFD9509" w14:textId="77777777" w:rsidR="00AD365D" w:rsidRPr="00AE5274" w:rsidRDefault="00AD365D" w:rsidP="00BE69EF">
            <w:pPr>
              <w:spacing w:before="240" w:line="240" w:lineRule="auto"/>
              <w:rPr>
                <w:rFonts w:ascii="Arial" w:hAnsi="Arial" w:cs="Arial"/>
              </w:rPr>
            </w:pPr>
          </w:p>
        </w:tc>
        <w:tc>
          <w:tcPr>
            <w:tcW w:w="563" w:type="pct"/>
          </w:tcPr>
          <w:p w14:paraId="2D4B56E2" w14:textId="77777777" w:rsidR="00AD365D" w:rsidRPr="00AE5274" w:rsidRDefault="00AD365D" w:rsidP="00BE69EF">
            <w:pPr>
              <w:spacing w:before="240" w:line="240" w:lineRule="auto"/>
              <w:rPr>
                <w:rFonts w:ascii="Arial" w:hAnsi="Arial" w:cs="Arial"/>
              </w:rPr>
            </w:pPr>
          </w:p>
        </w:tc>
        <w:tc>
          <w:tcPr>
            <w:tcW w:w="707" w:type="pct"/>
          </w:tcPr>
          <w:p w14:paraId="3E50E30F" w14:textId="77777777" w:rsidR="00AD365D" w:rsidRPr="00AE5274" w:rsidRDefault="00AD365D" w:rsidP="00BE69EF">
            <w:pPr>
              <w:spacing w:line="240" w:lineRule="auto"/>
              <w:rPr>
                <w:rFonts w:ascii="Arial" w:hAnsi="Arial" w:cs="Arial"/>
              </w:rPr>
            </w:pPr>
          </w:p>
        </w:tc>
        <w:tc>
          <w:tcPr>
            <w:tcW w:w="2656" w:type="pct"/>
          </w:tcPr>
          <w:p w14:paraId="402390D0" w14:textId="77777777" w:rsidR="00AD365D" w:rsidRPr="00AE5274" w:rsidRDefault="00AD365D" w:rsidP="00BE69EF">
            <w:pPr>
              <w:spacing w:before="240" w:line="240" w:lineRule="auto"/>
              <w:rPr>
                <w:rFonts w:ascii="Arial" w:hAnsi="Arial" w:cs="Arial"/>
              </w:rPr>
            </w:pPr>
          </w:p>
        </w:tc>
      </w:tr>
    </w:tbl>
    <w:p w14:paraId="5BAD0E77" w14:textId="15E51FBC" w:rsidR="00AD365D" w:rsidRPr="00AE5274" w:rsidRDefault="00AD365D" w:rsidP="00BE69EF">
      <w:pPr>
        <w:spacing w:before="240" w:after="120" w:line="240" w:lineRule="auto"/>
        <w:ind w:left="720"/>
        <w:jc w:val="both"/>
        <w:rPr>
          <w:rFonts w:ascii="Arial" w:hAnsi="Arial" w:cs="Arial"/>
        </w:rPr>
      </w:pPr>
      <w:r w:rsidRPr="00AE5274">
        <w:rPr>
          <w:rFonts w:ascii="Arial" w:hAnsi="Arial" w:cs="Arial"/>
        </w:rPr>
        <w:t>All clarifications and exceptions, including those relating to the terms and conditions of the RFP, are to be resolved prior to the submission of a bid by utilizing the Question and Answer period</w:t>
      </w:r>
      <w:r w:rsidR="00581917">
        <w:rPr>
          <w:rFonts w:ascii="Arial" w:hAnsi="Arial" w:cs="Arial"/>
        </w:rPr>
        <w:t>s</w:t>
      </w:r>
      <w:r w:rsidRPr="00AE5274">
        <w:rPr>
          <w:rFonts w:ascii="Arial" w:hAnsi="Arial" w:cs="Arial"/>
        </w:rPr>
        <w:t xml:space="preserve">. Also, during the </w:t>
      </w:r>
      <w:r w:rsidRPr="00C34F46">
        <w:rPr>
          <w:rFonts w:ascii="Arial" w:hAnsi="Arial" w:cs="Arial"/>
        </w:rPr>
        <w:t xml:space="preserve">Question and </w:t>
      </w:r>
      <w:r w:rsidRPr="00C47863">
        <w:rPr>
          <w:rFonts w:ascii="Arial" w:hAnsi="Arial" w:cs="Arial"/>
        </w:rPr>
        <w:t>Answer period</w:t>
      </w:r>
      <w:r w:rsidR="00581917" w:rsidRPr="00C47863">
        <w:rPr>
          <w:rFonts w:ascii="Arial" w:hAnsi="Arial" w:cs="Arial"/>
        </w:rPr>
        <w:t>s</w:t>
      </w:r>
      <w:r w:rsidRPr="00C47863">
        <w:rPr>
          <w:rFonts w:ascii="Arial" w:hAnsi="Arial" w:cs="Arial"/>
        </w:rPr>
        <w:t xml:space="preserve">, Bidders should bring forward terms and conditions in the RFP and </w:t>
      </w:r>
      <w:bookmarkStart w:id="24" w:name="_Hlk19094279"/>
      <w:r w:rsidR="00B37FC4" w:rsidRPr="00634E8C">
        <w:rPr>
          <w:rFonts w:ascii="Arial" w:hAnsi="Arial" w:cs="Arial"/>
          <w:b/>
        </w:rPr>
        <w:t xml:space="preserve">Exhibit </w:t>
      </w:r>
      <w:r w:rsidR="009E75C6">
        <w:rPr>
          <w:rFonts w:ascii="Arial" w:hAnsi="Arial" w:cs="Arial"/>
          <w:b/>
        </w:rPr>
        <w:t>O</w:t>
      </w:r>
      <w:r w:rsidR="00750E14" w:rsidRPr="00634E8C">
        <w:rPr>
          <w:rFonts w:ascii="Arial" w:hAnsi="Arial" w:cs="Arial"/>
          <w:b/>
        </w:rPr>
        <w:t xml:space="preserve">, </w:t>
      </w:r>
      <w:r w:rsidRPr="00634E8C">
        <w:rPr>
          <w:rFonts w:ascii="Arial" w:hAnsi="Arial" w:cs="Arial"/>
          <w:b/>
        </w:rPr>
        <w:t>Preliminary Base Contract</w:t>
      </w:r>
      <w:r w:rsidRPr="00634E8C">
        <w:rPr>
          <w:rFonts w:ascii="Arial" w:hAnsi="Arial" w:cs="Arial"/>
        </w:rPr>
        <w:t xml:space="preserve"> </w:t>
      </w:r>
      <w:bookmarkEnd w:id="24"/>
      <w:r w:rsidRPr="00634E8C">
        <w:rPr>
          <w:rFonts w:ascii="Arial" w:hAnsi="Arial" w:cs="Arial"/>
        </w:rPr>
        <w:t xml:space="preserve">that would prohibit a Bidder from bidding. </w:t>
      </w:r>
      <w:r w:rsidR="0013620A" w:rsidRPr="00634E8C">
        <w:rPr>
          <w:rFonts w:ascii="Arial" w:hAnsi="Arial" w:cs="Arial"/>
        </w:rPr>
        <w:t xml:space="preserve">All objections, proposed changes, and/or additions to the terms and conditions </w:t>
      </w:r>
      <w:r w:rsidR="0013433B" w:rsidRPr="00634E8C">
        <w:rPr>
          <w:rFonts w:ascii="Arial" w:hAnsi="Arial" w:cs="Arial"/>
        </w:rPr>
        <w:t>[</w:t>
      </w:r>
      <w:r w:rsidR="0013620A" w:rsidRPr="00634E8C">
        <w:rPr>
          <w:rFonts w:ascii="Arial" w:hAnsi="Arial" w:cs="Arial"/>
        </w:rPr>
        <w:t>“Bidder-Proposed Change</w:t>
      </w:r>
      <w:r w:rsidR="0013433B" w:rsidRPr="00634E8C">
        <w:rPr>
          <w:rFonts w:ascii="Arial" w:hAnsi="Arial" w:cs="Arial"/>
        </w:rPr>
        <w:t>(</w:t>
      </w:r>
      <w:r w:rsidR="0013620A" w:rsidRPr="00634E8C">
        <w:rPr>
          <w:rFonts w:ascii="Arial" w:hAnsi="Arial" w:cs="Arial"/>
        </w:rPr>
        <w:t>s</w:t>
      </w:r>
      <w:r w:rsidR="0013433B" w:rsidRPr="00634E8C">
        <w:rPr>
          <w:rFonts w:ascii="Arial" w:hAnsi="Arial" w:cs="Arial"/>
        </w:rPr>
        <w:t>)</w:t>
      </w:r>
      <w:r w:rsidR="0013620A" w:rsidRPr="00634E8C">
        <w:rPr>
          <w:rFonts w:ascii="Arial" w:hAnsi="Arial" w:cs="Arial"/>
        </w:rPr>
        <w:t>”</w:t>
      </w:r>
      <w:r w:rsidR="0013433B" w:rsidRPr="00634E8C">
        <w:rPr>
          <w:rFonts w:ascii="Arial" w:hAnsi="Arial" w:cs="Arial"/>
        </w:rPr>
        <w:t>]</w:t>
      </w:r>
      <w:r w:rsidR="0013620A" w:rsidRPr="00634E8C">
        <w:rPr>
          <w:rFonts w:ascii="Arial" w:hAnsi="Arial" w:cs="Arial"/>
        </w:rPr>
        <w:t xml:space="preserve"> relating </w:t>
      </w:r>
      <w:r w:rsidRPr="00634E8C">
        <w:rPr>
          <w:rFonts w:ascii="Arial" w:hAnsi="Arial" w:cs="Arial"/>
        </w:rPr>
        <w:t xml:space="preserve">to Contract language in </w:t>
      </w:r>
      <w:r w:rsidR="00B37FC4" w:rsidRPr="00634E8C">
        <w:rPr>
          <w:rFonts w:ascii="Arial" w:hAnsi="Arial" w:cs="Arial"/>
          <w:b/>
        </w:rPr>
        <w:t xml:space="preserve">Exhibit </w:t>
      </w:r>
      <w:r w:rsidR="009E75C6">
        <w:rPr>
          <w:rFonts w:ascii="Arial" w:hAnsi="Arial" w:cs="Arial"/>
          <w:b/>
        </w:rPr>
        <w:t>O</w:t>
      </w:r>
      <w:r w:rsidRPr="00634E8C">
        <w:rPr>
          <w:rFonts w:ascii="Arial" w:hAnsi="Arial" w:cs="Arial"/>
        </w:rPr>
        <w:t>, must</w:t>
      </w:r>
      <w:r w:rsidRPr="00C34F46">
        <w:rPr>
          <w:rFonts w:ascii="Arial" w:hAnsi="Arial" w:cs="Arial"/>
        </w:rPr>
        <w:t xml:space="preserve"> be submitted with their proposal. </w:t>
      </w:r>
      <w:r w:rsidR="00A830FE">
        <w:rPr>
          <w:rFonts w:ascii="Arial" w:hAnsi="Arial" w:cs="Arial"/>
        </w:rPr>
        <w:t>The Bidder</w:t>
      </w:r>
      <w:r w:rsidRPr="00C34F46">
        <w:rPr>
          <w:rFonts w:ascii="Arial" w:hAnsi="Arial" w:cs="Arial"/>
        </w:rPr>
        <w:t xml:space="preserve"> entering into a Contract with the State are expected to comply with all the terms and conditions contained herein.</w:t>
      </w:r>
    </w:p>
    <w:p w14:paraId="1910C4B3" w14:textId="0267E88D" w:rsidR="00EA33A6" w:rsidRPr="00AE5274" w:rsidRDefault="004E1C2A" w:rsidP="00BE69EF">
      <w:pPr>
        <w:pStyle w:val="Heading2"/>
        <w:numPr>
          <w:ilvl w:val="0"/>
          <w:numId w:val="1"/>
        </w:numPr>
        <w:spacing w:before="360" w:after="120" w:line="240" w:lineRule="auto"/>
        <w:ind w:hanging="720"/>
        <w:jc w:val="both"/>
        <w:rPr>
          <w:rFonts w:ascii="Arial" w:hAnsi="Arial" w:cs="Arial"/>
          <w:i w:val="0"/>
        </w:rPr>
      </w:pPr>
      <w:bookmarkStart w:id="25" w:name="_Toc491165742"/>
      <w:bookmarkStart w:id="26" w:name="_Toc2079554"/>
      <w:bookmarkStart w:id="27" w:name="_Toc44584005"/>
      <w:r w:rsidRPr="00AE5274">
        <w:rPr>
          <w:rFonts w:ascii="Arial" w:hAnsi="Arial" w:cs="Arial"/>
          <w:i w:val="0"/>
          <w:lang w:val="en-US"/>
        </w:rPr>
        <w:t>RFP</w:t>
      </w:r>
      <w:r w:rsidRPr="00AE5274">
        <w:rPr>
          <w:rFonts w:ascii="Arial" w:hAnsi="Arial" w:cs="Arial"/>
          <w:i w:val="0"/>
        </w:rPr>
        <w:t xml:space="preserve"> </w:t>
      </w:r>
      <w:r w:rsidR="00EA33A6" w:rsidRPr="00AE5274">
        <w:rPr>
          <w:rFonts w:ascii="Arial" w:hAnsi="Arial" w:cs="Arial"/>
          <w:i w:val="0"/>
        </w:rPr>
        <w:t>Amendments/Announcements</w:t>
      </w:r>
      <w:bookmarkEnd w:id="23"/>
      <w:bookmarkEnd w:id="25"/>
      <w:bookmarkEnd w:id="26"/>
      <w:bookmarkEnd w:id="27"/>
    </w:p>
    <w:p w14:paraId="3356B5DC" w14:textId="77F6883A" w:rsidR="00EA33A6" w:rsidRPr="00AE5274" w:rsidRDefault="00EA33A6" w:rsidP="00BE69EF">
      <w:pPr>
        <w:spacing w:after="120" w:line="240" w:lineRule="auto"/>
        <w:ind w:left="720"/>
        <w:jc w:val="both"/>
        <w:rPr>
          <w:rFonts w:ascii="Arial" w:hAnsi="Arial" w:cs="Arial"/>
        </w:rPr>
      </w:pPr>
      <w:r w:rsidRPr="00AE5274">
        <w:rPr>
          <w:rFonts w:ascii="Arial" w:hAnsi="Arial" w:cs="Arial"/>
        </w:rPr>
        <w:t xml:space="preserve">All </w:t>
      </w:r>
      <w:r w:rsidR="003D4E1F" w:rsidRPr="00AE5274">
        <w:rPr>
          <w:rFonts w:ascii="Arial" w:hAnsi="Arial" w:cs="Arial"/>
        </w:rPr>
        <w:t>a</w:t>
      </w:r>
      <w:r w:rsidRPr="00AE5274">
        <w:rPr>
          <w:rFonts w:ascii="Arial" w:hAnsi="Arial" w:cs="Arial"/>
        </w:rPr>
        <w:t xml:space="preserve">mendments, clarifications and any announcements related to this </w:t>
      </w:r>
      <w:r w:rsidR="004E1C2A" w:rsidRPr="00AE5274">
        <w:rPr>
          <w:rFonts w:ascii="Arial" w:hAnsi="Arial" w:cs="Arial"/>
        </w:rPr>
        <w:t xml:space="preserve">RFP </w:t>
      </w:r>
      <w:r w:rsidRPr="00AE5274">
        <w:rPr>
          <w:rFonts w:ascii="Arial" w:hAnsi="Arial" w:cs="Arial"/>
        </w:rPr>
        <w:t xml:space="preserve">will be posted on the Department’s website at:  </w:t>
      </w:r>
      <w:hyperlink r:id="rId18" w:history="1">
        <w:r w:rsidR="00DC3113" w:rsidRPr="00AE5274">
          <w:rPr>
            <w:rStyle w:val="Hyperlink"/>
            <w:rFonts w:ascii="Arial" w:hAnsi="Arial" w:cs="Arial"/>
          </w:rPr>
          <w:t>http://www.tax.ny.gov/about/procure</w:t>
        </w:r>
      </w:hyperlink>
      <w:r w:rsidRPr="00AE5274">
        <w:rPr>
          <w:rFonts w:ascii="Arial" w:hAnsi="Arial" w:cs="Arial"/>
        </w:rPr>
        <w:t>.</w:t>
      </w:r>
    </w:p>
    <w:p w14:paraId="208B808E" w14:textId="7DF54E43" w:rsidR="00EA33A6" w:rsidRPr="00AE5274" w:rsidRDefault="00EA33A6" w:rsidP="00BE69EF">
      <w:pPr>
        <w:spacing w:after="120" w:line="240" w:lineRule="auto"/>
        <w:ind w:left="720"/>
        <w:jc w:val="both"/>
        <w:rPr>
          <w:rFonts w:ascii="Arial" w:hAnsi="Arial" w:cs="Arial"/>
        </w:rPr>
      </w:pPr>
      <w:r w:rsidRPr="00AE5274">
        <w:rPr>
          <w:rFonts w:ascii="Arial" w:hAnsi="Arial" w:cs="Arial"/>
        </w:rPr>
        <w:t>It is the responsibility of the Bidder to check the website for any amendments, clarifications or updates. All applicable amendment information must be incorporated into the Bidder’s proposal. Failure to include this information may result in the Bidder’s proposal being deemed non-responsive.</w:t>
      </w:r>
    </w:p>
    <w:p w14:paraId="22CF93F1" w14:textId="0627551A" w:rsidR="00EA33A6" w:rsidRPr="00AE5274" w:rsidRDefault="00EA33A6" w:rsidP="00BE69EF">
      <w:pPr>
        <w:pStyle w:val="Heading2"/>
        <w:numPr>
          <w:ilvl w:val="0"/>
          <w:numId w:val="1"/>
        </w:numPr>
        <w:spacing w:before="360" w:after="120" w:line="240" w:lineRule="auto"/>
        <w:ind w:hanging="720"/>
        <w:jc w:val="both"/>
        <w:rPr>
          <w:rFonts w:ascii="Arial" w:hAnsi="Arial" w:cs="Arial"/>
          <w:i w:val="0"/>
        </w:rPr>
      </w:pPr>
      <w:bookmarkStart w:id="28" w:name="_Toc491165743"/>
      <w:bookmarkStart w:id="29" w:name="_Toc449528101"/>
      <w:bookmarkStart w:id="30" w:name="_Toc2079555"/>
      <w:bookmarkStart w:id="31" w:name="_Toc44584006"/>
      <w:r w:rsidRPr="00AE5274">
        <w:rPr>
          <w:rFonts w:ascii="Arial" w:hAnsi="Arial" w:cs="Arial"/>
          <w:i w:val="0"/>
        </w:rPr>
        <w:t>Response to Bidder Questions and Requests for Clarification</w:t>
      </w:r>
      <w:bookmarkEnd w:id="28"/>
      <w:bookmarkEnd w:id="29"/>
      <w:bookmarkEnd w:id="30"/>
      <w:bookmarkEnd w:id="31"/>
    </w:p>
    <w:p w14:paraId="7CD85022" w14:textId="39795ABF" w:rsidR="003C66D8" w:rsidRPr="00AE5274" w:rsidRDefault="00EA33A6" w:rsidP="00BE69EF">
      <w:pPr>
        <w:spacing w:line="240" w:lineRule="auto"/>
        <w:ind w:left="720"/>
        <w:rPr>
          <w:rFonts w:ascii="Arial" w:hAnsi="Arial" w:cs="Arial"/>
        </w:rPr>
      </w:pPr>
      <w:r w:rsidRPr="00AE5274">
        <w:rPr>
          <w:rFonts w:ascii="Arial" w:hAnsi="Arial" w:cs="Arial"/>
        </w:rPr>
        <w:t xml:space="preserve">The Department will provide a written response to all substantive questions and requests for clarification.  </w:t>
      </w:r>
      <w:r w:rsidR="003C66D8" w:rsidRPr="00AE5274">
        <w:rPr>
          <w:rFonts w:ascii="Arial" w:hAnsi="Arial" w:cs="Arial"/>
        </w:rPr>
        <w:t xml:space="preserve">Responses to Bidder questions and requests for clarifications </w:t>
      </w:r>
      <w:r w:rsidR="00193663" w:rsidRPr="00AE5274">
        <w:rPr>
          <w:rFonts w:ascii="Arial" w:hAnsi="Arial" w:cs="Arial"/>
        </w:rPr>
        <w:t xml:space="preserve">will </w:t>
      </w:r>
      <w:r w:rsidR="003C66D8" w:rsidRPr="00AE5274">
        <w:rPr>
          <w:rFonts w:ascii="Arial" w:hAnsi="Arial" w:cs="Arial"/>
        </w:rPr>
        <w:t>be posted on the Department</w:t>
      </w:r>
      <w:r w:rsidR="00ED069F" w:rsidRPr="00AE5274">
        <w:rPr>
          <w:rFonts w:ascii="Arial" w:hAnsi="Arial" w:cs="Arial"/>
        </w:rPr>
        <w:t>’</w:t>
      </w:r>
      <w:r w:rsidR="005C128A" w:rsidRPr="00AE5274">
        <w:rPr>
          <w:rFonts w:ascii="Arial" w:hAnsi="Arial" w:cs="Arial"/>
        </w:rPr>
        <w:t xml:space="preserve">s </w:t>
      </w:r>
      <w:r w:rsidR="003C66D8" w:rsidRPr="00AE5274">
        <w:rPr>
          <w:rFonts w:ascii="Arial" w:hAnsi="Arial" w:cs="Arial"/>
        </w:rPr>
        <w:t>website at:</w:t>
      </w:r>
      <w:r w:rsidR="00416142" w:rsidRPr="00AE5274">
        <w:rPr>
          <w:rFonts w:ascii="Arial" w:hAnsi="Arial" w:cs="Arial"/>
        </w:rPr>
        <w:t xml:space="preserve"> </w:t>
      </w:r>
      <w:hyperlink r:id="rId19" w:history="1">
        <w:r w:rsidR="0013620A" w:rsidRPr="00AE5274">
          <w:rPr>
            <w:rStyle w:val="Hyperlink"/>
            <w:rFonts w:ascii="Arial" w:hAnsi="Arial" w:cs="Arial"/>
          </w:rPr>
          <w:t>http://www.tax.ny.gov/about/procure</w:t>
        </w:r>
      </w:hyperlink>
      <w:r w:rsidR="009267FE" w:rsidRPr="00AE5274">
        <w:rPr>
          <w:rFonts w:ascii="Arial" w:hAnsi="Arial" w:cs="Arial"/>
        </w:rPr>
        <w:t>.</w:t>
      </w:r>
    </w:p>
    <w:p w14:paraId="1187263C" w14:textId="793087A8" w:rsidR="00EA33A6" w:rsidRPr="00AE5274" w:rsidRDefault="003C66D8" w:rsidP="00BE69EF">
      <w:pPr>
        <w:pStyle w:val="Heading2"/>
        <w:numPr>
          <w:ilvl w:val="0"/>
          <w:numId w:val="1"/>
        </w:numPr>
        <w:spacing w:before="360" w:after="120" w:line="240" w:lineRule="auto"/>
        <w:ind w:hanging="720"/>
        <w:jc w:val="both"/>
        <w:rPr>
          <w:rFonts w:ascii="Arial" w:hAnsi="Arial" w:cs="Arial"/>
          <w:i w:val="0"/>
        </w:rPr>
      </w:pPr>
      <w:bookmarkStart w:id="32" w:name="_Toc491165744"/>
      <w:bookmarkStart w:id="33" w:name="_Toc449528102"/>
      <w:bookmarkStart w:id="34" w:name="_Toc2079556"/>
      <w:bookmarkStart w:id="35" w:name="_Toc44584007"/>
      <w:r w:rsidRPr="00AE5274">
        <w:rPr>
          <w:rFonts w:ascii="Arial" w:hAnsi="Arial" w:cs="Arial"/>
          <w:i w:val="0"/>
        </w:rPr>
        <w:t>Notification of Intent to Bid</w:t>
      </w:r>
      <w:bookmarkEnd w:id="32"/>
      <w:bookmarkEnd w:id="33"/>
      <w:bookmarkEnd w:id="34"/>
      <w:bookmarkEnd w:id="35"/>
    </w:p>
    <w:p w14:paraId="08D28545" w14:textId="3FFC0E82" w:rsidR="003C66D8" w:rsidRPr="00AE5274" w:rsidRDefault="003C66D8" w:rsidP="00BE69EF">
      <w:pPr>
        <w:spacing w:line="240" w:lineRule="auto"/>
        <w:ind w:left="720"/>
        <w:jc w:val="both"/>
        <w:rPr>
          <w:rFonts w:ascii="Arial" w:hAnsi="Arial" w:cs="Arial"/>
        </w:rPr>
      </w:pPr>
      <w:r w:rsidRPr="00AE5274">
        <w:rPr>
          <w:rFonts w:ascii="Arial" w:hAnsi="Arial" w:cs="Arial"/>
        </w:rPr>
        <w:t>If your firm is submitting a proposal in response to the RFP</w:t>
      </w:r>
      <w:r w:rsidRPr="00C47863">
        <w:rPr>
          <w:rFonts w:ascii="Arial" w:hAnsi="Arial" w:cs="Arial"/>
        </w:rPr>
        <w:t xml:space="preserve">, </w:t>
      </w:r>
      <w:bookmarkStart w:id="36" w:name="_Hlk23170137"/>
      <w:r w:rsidRPr="00634E8C">
        <w:rPr>
          <w:rFonts w:ascii="Arial" w:hAnsi="Arial" w:cs="Arial"/>
          <w:b/>
        </w:rPr>
        <w:t>A</w:t>
      </w:r>
      <w:r w:rsidR="00BE260F" w:rsidRPr="00634E8C">
        <w:rPr>
          <w:rFonts w:ascii="Arial" w:hAnsi="Arial" w:cs="Arial"/>
          <w:b/>
        </w:rPr>
        <w:t>ttach</w:t>
      </w:r>
      <w:r w:rsidR="004E047D" w:rsidRPr="00634E8C">
        <w:rPr>
          <w:rFonts w:ascii="Arial" w:hAnsi="Arial" w:cs="Arial"/>
          <w:b/>
        </w:rPr>
        <w:t xml:space="preserve">ment </w:t>
      </w:r>
      <w:r w:rsidR="00BC7FB9" w:rsidRPr="00634E8C">
        <w:rPr>
          <w:rFonts w:ascii="Arial" w:hAnsi="Arial" w:cs="Arial"/>
          <w:b/>
        </w:rPr>
        <w:t>2</w:t>
      </w:r>
      <w:r w:rsidR="004E047D" w:rsidRPr="00634E8C">
        <w:rPr>
          <w:rFonts w:ascii="Arial" w:hAnsi="Arial" w:cs="Arial"/>
          <w:b/>
        </w:rPr>
        <w:t>,</w:t>
      </w:r>
      <w:r w:rsidRPr="00634E8C">
        <w:rPr>
          <w:rFonts w:ascii="Arial" w:hAnsi="Arial" w:cs="Arial"/>
          <w:b/>
        </w:rPr>
        <w:t xml:space="preserve"> Notification of Intent to Bid</w:t>
      </w:r>
      <w:bookmarkEnd w:id="36"/>
      <w:r w:rsidRPr="00634E8C">
        <w:rPr>
          <w:rFonts w:ascii="Arial" w:hAnsi="Arial" w:cs="Arial"/>
        </w:rPr>
        <w:t>, should be completed and submitted by the da</w:t>
      </w:r>
      <w:r w:rsidRPr="006A228C">
        <w:rPr>
          <w:rFonts w:ascii="Arial" w:hAnsi="Arial" w:cs="Arial"/>
        </w:rPr>
        <w:t>te specified in</w:t>
      </w:r>
      <w:r w:rsidRPr="00AE5274">
        <w:rPr>
          <w:rFonts w:ascii="Arial" w:hAnsi="Arial" w:cs="Arial"/>
        </w:rPr>
        <w:t xml:space="preserve"> the Schedule of Events.  Contact information provided on this form may be used to notify Bidders of</w:t>
      </w:r>
      <w:r w:rsidR="005C128A" w:rsidRPr="00AE5274">
        <w:rPr>
          <w:rFonts w:ascii="Arial" w:hAnsi="Arial" w:cs="Arial"/>
        </w:rPr>
        <w:t xml:space="preserve"> changes to the RFP</w:t>
      </w:r>
      <w:r w:rsidRPr="00AE5274">
        <w:rPr>
          <w:rFonts w:ascii="Arial" w:hAnsi="Arial" w:cs="Arial"/>
        </w:rPr>
        <w:t xml:space="preserve">.  </w:t>
      </w:r>
    </w:p>
    <w:p w14:paraId="0F4F67C2" w14:textId="55B96CBC" w:rsidR="003C66D8" w:rsidRPr="00807ED5" w:rsidRDefault="003C66D8" w:rsidP="00BE69EF">
      <w:pPr>
        <w:pStyle w:val="Heading2"/>
        <w:numPr>
          <w:ilvl w:val="0"/>
          <w:numId w:val="1"/>
        </w:numPr>
        <w:spacing w:before="360" w:after="120" w:line="240" w:lineRule="auto"/>
        <w:ind w:hanging="720"/>
        <w:jc w:val="both"/>
        <w:rPr>
          <w:rFonts w:ascii="Arial" w:hAnsi="Arial" w:cs="Arial"/>
          <w:i w:val="0"/>
        </w:rPr>
      </w:pPr>
      <w:bookmarkStart w:id="37" w:name="_Toc491165745"/>
      <w:bookmarkStart w:id="38" w:name="_Toc449528103"/>
      <w:bookmarkStart w:id="39" w:name="_Toc2079557"/>
      <w:bookmarkStart w:id="40" w:name="_Toc44584008"/>
      <w:r w:rsidRPr="00807ED5">
        <w:rPr>
          <w:rFonts w:ascii="Arial" w:hAnsi="Arial" w:cs="Arial"/>
          <w:i w:val="0"/>
        </w:rPr>
        <w:lastRenderedPageBreak/>
        <w:t>Submission of Proposals</w:t>
      </w:r>
      <w:bookmarkEnd w:id="37"/>
      <w:bookmarkEnd w:id="38"/>
      <w:bookmarkEnd w:id="39"/>
      <w:bookmarkEnd w:id="40"/>
    </w:p>
    <w:p w14:paraId="744C4016" w14:textId="2BEB1E02" w:rsidR="003C66D8" w:rsidRPr="006A228C" w:rsidRDefault="00B26B89" w:rsidP="00BE69EF">
      <w:pPr>
        <w:spacing w:line="240" w:lineRule="auto"/>
        <w:ind w:left="720"/>
        <w:jc w:val="both"/>
        <w:rPr>
          <w:rFonts w:ascii="Arial" w:hAnsi="Arial" w:cs="Arial"/>
        </w:rPr>
      </w:pPr>
      <w:r w:rsidRPr="00C34F46">
        <w:rPr>
          <w:rFonts w:ascii="Arial" w:hAnsi="Arial" w:cs="Arial"/>
        </w:rPr>
        <w:t>Bidder</w:t>
      </w:r>
      <w:r w:rsidR="0013620A" w:rsidRPr="00C34F46">
        <w:rPr>
          <w:rFonts w:ascii="Arial" w:hAnsi="Arial" w:cs="Arial"/>
        </w:rPr>
        <w:t>s</w:t>
      </w:r>
      <w:r w:rsidRPr="00C34F46">
        <w:rPr>
          <w:rFonts w:ascii="Arial" w:hAnsi="Arial" w:cs="Arial"/>
        </w:rPr>
        <w:t xml:space="preserve"> must submit their proposals as instructed </w:t>
      </w:r>
      <w:r w:rsidRPr="00634E8C">
        <w:rPr>
          <w:rFonts w:ascii="Arial" w:hAnsi="Arial" w:cs="Arial"/>
        </w:rPr>
        <w:t xml:space="preserve">in </w:t>
      </w:r>
      <w:r w:rsidRPr="00634E8C">
        <w:rPr>
          <w:rFonts w:ascii="Arial" w:hAnsi="Arial" w:cs="Arial"/>
          <w:b/>
        </w:rPr>
        <w:t xml:space="preserve">Section </w:t>
      </w:r>
      <w:r w:rsidR="009C4726" w:rsidRPr="00634E8C">
        <w:rPr>
          <w:rFonts w:ascii="Arial" w:hAnsi="Arial" w:cs="Arial"/>
          <w:b/>
        </w:rPr>
        <w:t>6</w:t>
      </w:r>
      <w:r w:rsidRPr="00634E8C">
        <w:rPr>
          <w:rFonts w:ascii="Arial" w:hAnsi="Arial" w:cs="Arial"/>
        </w:rPr>
        <w:t xml:space="preserve">, </w:t>
      </w:r>
      <w:r w:rsidRPr="00634E8C">
        <w:rPr>
          <w:rFonts w:ascii="Arial" w:hAnsi="Arial" w:cs="Arial"/>
          <w:b/>
        </w:rPr>
        <w:t>Proposal Submission</w:t>
      </w:r>
      <w:r w:rsidR="00FF0ABA" w:rsidRPr="00634E8C">
        <w:rPr>
          <w:rFonts w:ascii="Arial" w:hAnsi="Arial" w:cs="Arial"/>
          <w:b/>
        </w:rPr>
        <w:t xml:space="preserve"> Requirements</w:t>
      </w:r>
      <w:r w:rsidRPr="00634E8C">
        <w:rPr>
          <w:rFonts w:ascii="Arial" w:hAnsi="Arial" w:cs="Arial"/>
        </w:rPr>
        <w:t>.</w:t>
      </w:r>
    </w:p>
    <w:p w14:paraId="4BE4FE80" w14:textId="48B92B4F" w:rsidR="00483DA8" w:rsidRPr="00807ED5" w:rsidRDefault="00D54676" w:rsidP="00BE69EF">
      <w:pPr>
        <w:pStyle w:val="Heading2"/>
        <w:numPr>
          <w:ilvl w:val="0"/>
          <w:numId w:val="1"/>
        </w:numPr>
        <w:spacing w:before="360" w:after="120" w:line="240" w:lineRule="auto"/>
        <w:ind w:hanging="720"/>
        <w:jc w:val="both"/>
        <w:rPr>
          <w:rFonts w:ascii="Arial" w:hAnsi="Arial" w:cs="Arial"/>
          <w:i w:val="0"/>
        </w:rPr>
      </w:pPr>
      <w:bookmarkStart w:id="41" w:name="_Toc324512430"/>
      <w:bookmarkStart w:id="42" w:name="_Toc324512521"/>
      <w:bookmarkStart w:id="43" w:name="_Toc324512945"/>
      <w:bookmarkStart w:id="44" w:name="_Toc324513105"/>
      <w:bookmarkStart w:id="45" w:name="_Toc326667148"/>
      <w:bookmarkStart w:id="46" w:name="_Toc326667444"/>
      <w:bookmarkStart w:id="47" w:name="_Toc327534015"/>
      <w:bookmarkStart w:id="48" w:name="_Toc375918253"/>
      <w:bookmarkStart w:id="49" w:name="_Toc375918352"/>
      <w:bookmarkStart w:id="50" w:name="_Toc390066881"/>
      <w:bookmarkStart w:id="51" w:name="_Toc449527923"/>
      <w:bookmarkStart w:id="52" w:name="_Toc449528109"/>
      <w:bookmarkStart w:id="53" w:name="_Toc491165751"/>
      <w:bookmarkStart w:id="54" w:name="_Toc497206044"/>
      <w:bookmarkStart w:id="55" w:name="_Toc497313828"/>
      <w:bookmarkStart w:id="56" w:name="_Toc1744784"/>
      <w:bookmarkStart w:id="57" w:name="_Toc1744852"/>
      <w:bookmarkStart w:id="58" w:name="_Toc1744920"/>
      <w:bookmarkStart w:id="59" w:name="_Toc1745208"/>
      <w:bookmarkStart w:id="60" w:name="_Toc2074046"/>
      <w:bookmarkStart w:id="61" w:name="_Toc2079563"/>
      <w:bookmarkStart w:id="62" w:name="_Toc2079564"/>
      <w:bookmarkStart w:id="63" w:name="_Toc44584009"/>
      <w:bookmarkStart w:id="64" w:name="_Toc491165752"/>
      <w:bookmarkStart w:id="65" w:name="_Toc44952811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807ED5">
        <w:rPr>
          <w:rFonts w:ascii="Arial" w:hAnsi="Arial" w:cs="Arial"/>
          <w:i w:val="0"/>
        </w:rPr>
        <w:t>Contract Signing</w:t>
      </w:r>
      <w:bookmarkEnd w:id="62"/>
      <w:bookmarkEnd w:id="63"/>
      <w:r w:rsidRPr="00807ED5">
        <w:rPr>
          <w:rFonts w:ascii="Arial" w:hAnsi="Arial" w:cs="Arial"/>
          <w:i w:val="0"/>
        </w:rPr>
        <w:t xml:space="preserve"> </w:t>
      </w:r>
      <w:bookmarkEnd w:id="64"/>
      <w:bookmarkEnd w:id="65"/>
    </w:p>
    <w:p w14:paraId="2B04639F" w14:textId="4D0B9FE6" w:rsidR="005C6F72" w:rsidRPr="00C47863" w:rsidRDefault="00D03C69" w:rsidP="00BE69EF">
      <w:pPr>
        <w:spacing w:line="240" w:lineRule="auto"/>
        <w:ind w:left="720"/>
        <w:jc w:val="both"/>
        <w:rPr>
          <w:rFonts w:ascii="Arial" w:hAnsi="Arial" w:cs="Arial"/>
        </w:rPr>
      </w:pPr>
      <w:r w:rsidRPr="00C34F46">
        <w:rPr>
          <w:rFonts w:ascii="Arial" w:hAnsi="Arial" w:cs="Arial"/>
          <w:b/>
        </w:rPr>
        <w:t>The B</w:t>
      </w:r>
      <w:r w:rsidR="00483DA8" w:rsidRPr="00C34F46">
        <w:rPr>
          <w:rFonts w:ascii="Arial" w:hAnsi="Arial" w:cs="Arial"/>
          <w:b/>
        </w:rPr>
        <w:t>idder must agree to sign a contract within thirty (</w:t>
      </w:r>
      <w:r w:rsidR="00FF0ABA" w:rsidRPr="00C34F46">
        <w:rPr>
          <w:rFonts w:ascii="Arial" w:hAnsi="Arial" w:cs="Arial"/>
          <w:b/>
        </w:rPr>
        <w:t>30</w:t>
      </w:r>
      <w:r w:rsidR="00483DA8" w:rsidRPr="00C34F46">
        <w:rPr>
          <w:rFonts w:ascii="Arial" w:hAnsi="Arial" w:cs="Arial"/>
          <w:b/>
        </w:rPr>
        <w:t xml:space="preserve">) days of Notification of </w:t>
      </w:r>
      <w:r w:rsidR="00905F4E">
        <w:rPr>
          <w:rFonts w:ascii="Arial" w:hAnsi="Arial" w:cs="Arial"/>
          <w:b/>
        </w:rPr>
        <w:t xml:space="preserve">Intent to </w:t>
      </w:r>
      <w:r w:rsidR="00483DA8" w:rsidRPr="00C34F46">
        <w:rPr>
          <w:rFonts w:ascii="Arial" w:hAnsi="Arial" w:cs="Arial"/>
          <w:b/>
        </w:rPr>
        <w:t xml:space="preserve">Award.  If the </w:t>
      </w:r>
      <w:r w:rsidRPr="00C34F46">
        <w:rPr>
          <w:rFonts w:ascii="Arial" w:hAnsi="Arial" w:cs="Arial"/>
          <w:b/>
        </w:rPr>
        <w:t>B</w:t>
      </w:r>
      <w:r w:rsidR="00483DA8" w:rsidRPr="00C34F46">
        <w:rPr>
          <w:rFonts w:ascii="Arial" w:hAnsi="Arial" w:cs="Arial"/>
          <w:b/>
        </w:rPr>
        <w:t xml:space="preserve">idder fails to do so, the Department reserves the right to begin negotiations with the next highest ranked </w:t>
      </w:r>
      <w:r w:rsidRPr="00C47863">
        <w:rPr>
          <w:rFonts w:ascii="Arial" w:hAnsi="Arial" w:cs="Arial"/>
          <w:b/>
        </w:rPr>
        <w:t>B</w:t>
      </w:r>
      <w:r w:rsidR="00483DA8" w:rsidRPr="00C47863">
        <w:rPr>
          <w:rFonts w:ascii="Arial" w:hAnsi="Arial" w:cs="Arial"/>
          <w:b/>
        </w:rPr>
        <w:t>idder.</w:t>
      </w:r>
      <w:r w:rsidR="00483DA8" w:rsidRPr="00C47863">
        <w:rPr>
          <w:rFonts w:ascii="Arial" w:hAnsi="Arial" w:cs="Arial"/>
        </w:rPr>
        <w:t xml:space="preserve">  </w:t>
      </w:r>
    </w:p>
    <w:p w14:paraId="626E8C8C" w14:textId="2BA043AE" w:rsidR="001724FD" w:rsidRPr="00634E8C" w:rsidRDefault="001724FD" w:rsidP="00BE69EF">
      <w:pPr>
        <w:spacing w:line="240" w:lineRule="auto"/>
        <w:ind w:left="720"/>
        <w:jc w:val="both"/>
        <w:rPr>
          <w:rFonts w:ascii="Arial" w:hAnsi="Arial" w:cs="Arial"/>
          <w:b/>
        </w:rPr>
      </w:pPr>
      <w:r w:rsidRPr="00C47863">
        <w:rPr>
          <w:rFonts w:ascii="Arial" w:hAnsi="Arial" w:cs="Arial"/>
        </w:rPr>
        <w:t xml:space="preserve">The </w:t>
      </w:r>
      <w:r w:rsidRPr="006A228C">
        <w:rPr>
          <w:rFonts w:ascii="Arial" w:hAnsi="Arial" w:cs="Arial"/>
        </w:rPr>
        <w:t>Preliminary Base Contract</w:t>
      </w:r>
      <w:r w:rsidRPr="00C47863">
        <w:rPr>
          <w:rFonts w:ascii="Arial" w:hAnsi="Arial" w:cs="Arial"/>
        </w:rPr>
        <w:t xml:space="preserve"> is attached hereto </w:t>
      </w:r>
      <w:r w:rsidRPr="00634E8C">
        <w:rPr>
          <w:rFonts w:ascii="Arial" w:hAnsi="Arial" w:cs="Arial"/>
        </w:rPr>
        <w:t xml:space="preserve">as </w:t>
      </w:r>
      <w:r w:rsidR="00B37FC4" w:rsidRPr="00634E8C">
        <w:rPr>
          <w:rFonts w:ascii="Arial" w:hAnsi="Arial" w:cs="Arial"/>
          <w:b/>
        </w:rPr>
        <w:t xml:space="preserve">Exhibit </w:t>
      </w:r>
      <w:r w:rsidR="009E75C6">
        <w:rPr>
          <w:rFonts w:ascii="Arial" w:hAnsi="Arial" w:cs="Arial"/>
          <w:b/>
        </w:rPr>
        <w:t>O</w:t>
      </w:r>
      <w:r w:rsidRPr="00634E8C">
        <w:rPr>
          <w:rFonts w:ascii="Arial" w:hAnsi="Arial" w:cs="Arial"/>
        </w:rPr>
        <w:t xml:space="preserve">.  Bidders should review </w:t>
      </w:r>
      <w:r w:rsidR="00B37FC4" w:rsidRPr="00634E8C">
        <w:rPr>
          <w:rFonts w:ascii="Arial" w:hAnsi="Arial" w:cs="Arial"/>
          <w:b/>
        </w:rPr>
        <w:t xml:space="preserve">Exhibit </w:t>
      </w:r>
      <w:r w:rsidR="009E75C6">
        <w:rPr>
          <w:rFonts w:ascii="Arial" w:hAnsi="Arial" w:cs="Arial"/>
          <w:b/>
        </w:rPr>
        <w:t>O</w:t>
      </w:r>
      <w:r w:rsidR="009E75C6" w:rsidRPr="00634E8C">
        <w:rPr>
          <w:rFonts w:ascii="Arial" w:hAnsi="Arial" w:cs="Arial"/>
        </w:rPr>
        <w:t xml:space="preserve"> </w:t>
      </w:r>
      <w:r w:rsidRPr="00634E8C">
        <w:rPr>
          <w:rFonts w:ascii="Arial" w:hAnsi="Arial" w:cs="Arial"/>
        </w:rPr>
        <w:t xml:space="preserve">and must be willing to enter into an Agreement </w:t>
      </w:r>
      <w:r w:rsidRPr="00634E8C">
        <w:rPr>
          <w:rFonts w:ascii="Arial" w:hAnsi="Arial" w:cs="Arial"/>
          <w:b/>
        </w:rPr>
        <w:t>substantially in accordance</w:t>
      </w:r>
      <w:r w:rsidRPr="00634E8C">
        <w:rPr>
          <w:rFonts w:ascii="Arial" w:hAnsi="Arial" w:cs="Arial"/>
        </w:rPr>
        <w:t xml:space="preserve"> with the terms of </w:t>
      </w:r>
      <w:r w:rsidR="00B37FC4" w:rsidRPr="00634E8C">
        <w:rPr>
          <w:rFonts w:ascii="Arial" w:hAnsi="Arial" w:cs="Arial"/>
          <w:b/>
        </w:rPr>
        <w:t xml:space="preserve">Exhibit </w:t>
      </w:r>
      <w:r w:rsidR="009E75C6">
        <w:rPr>
          <w:rFonts w:ascii="Arial" w:hAnsi="Arial" w:cs="Arial"/>
          <w:b/>
        </w:rPr>
        <w:t>O</w:t>
      </w:r>
      <w:r w:rsidRPr="00634E8C">
        <w:rPr>
          <w:rFonts w:ascii="Arial" w:hAnsi="Arial" w:cs="Arial"/>
          <w:b/>
        </w:rPr>
        <w:t>.</w:t>
      </w:r>
    </w:p>
    <w:p w14:paraId="4612C321" w14:textId="79025B80" w:rsidR="00483DA8" w:rsidRPr="00AE5274" w:rsidRDefault="00B633FC" w:rsidP="00BE69EF">
      <w:pPr>
        <w:spacing w:line="240" w:lineRule="auto"/>
        <w:ind w:left="720"/>
        <w:jc w:val="both"/>
        <w:rPr>
          <w:rFonts w:ascii="Arial" w:hAnsi="Arial" w:cs="Arial"/>
        </w:rPr>
      </w:pPr>
      <w:r w:rsidRPr="00634E8C">
        <w:rPr>
          <w:rFonts w:ascii="Arial" w:hAnsi="Arial" w:cs="Arial"/>
        </w:rPr>
        <w:t xml:space="preserve">Bidders may propose language amending </w:t>
      </w:r>
      <w:r w:rsidR="00B37FC4" w:rsidRPr="00634E8C">
        <w:rPr>
          <w:rFonts w:ascii="Arial" w:hAnsi="Arial" w:cs="Arial"/>
          <w:b/>
        </w:rPr>
        <w:t xml:space="preserve">Exhibit </w:t>
      </w:r>
      <w:r w:rsidR="009E75C6">
        <w:rPr>
          <w:rFonts w:ascii="Arial" w:hAnsi="Arial" w:cs="Arial"/>
          <w:b/>
        </w:rPr>
        <w:t>O</w:t>
      </w:r>
      <w:r w:rsidR="009E75C6" w:rsidRPr="00634E8C">
        <w:rPr>
          <w:rFonts w:ascii="Arial" w:hAnsi="Arial" w:cs="Arial"/>
        </w:rPr>
        <w:t xml:space="preserve"> </w:t>
      </w:r>
      <w:r w:rsidRPr="00634E8C">
        <w:rPr>
          <w:rFonts w:ascii="Arial" w:hAnsi="Arial" w:cs="Arial"/>
        </w:rPr>
        <w:t>that does n</w:t>
      </w:r>
      <w:r w:rsidR="001724FD" w:rsidRPr="00634E8C">
        <w:rPr>
          <w:rFonts w:ascii="Arial" w:hAnsi="Arial" w:cs="Arial"/>
        </w:rPr>
        <w:t>ot</w:t>
      </w:r>
      <w:r w:rsidRPr="00634E8C">
        <w:rPr>
          <w:rFonts w:ascii="Arial" w:hAnsi="Arial" w:cs="Arial"/>
        </w:rPr>
        <w:t xml:space="preserve"> materially change the Requirements of the RFP</w:t>
      </w:r>
      <w:r w:rsidR="00483DA8" w:rsidRPr="00634E8C">
        <w:rPr>
          <w:rFonts w:ascii="Arial" w:hAnsi="Arial" w:cs="Arial"/>
        </w:rPr>
        <w:t>.</w:t>
      </w:r>
      <w:r w:rsidRPr="00634E8C">
        <w:rPr>
          <w:rFonts w:ascii="Arial" w:hAnsi="Arial" w:cs="Arial"/>
        </w:rPr>
        <w:t xml:space="preserve">  </w:t>
      </w:r>
      <w:r w:rsidR="00953FC3" w:rsidRPr="00634E8C">
        <w:rPr>
          <w:rFonts w:ascii="Arial" w:hAnsi="Arial" w:cs="Arial"/>
        </w:rPr>
        <w:t xml:space="preserve">Bidder-Proposed Changes of </w:t>
      </w:r>
      <w:r w:rsidR="00B37FC4" w:rsidRPr="00634E8C">
        <w:rPr>
          <w:rFonts w:ascii="Arial" w:hAnsi="Arial" w:cs="Arial"/>
          <w:b/>
        </w:rPr>
        <w:t xml:space="preserve">Exhibit </w:t>
      </w:r>
      <w:r w:rsidR="009E75C6">
        <w:rPr>
          <w:rFonts w:ascii="Arial" w:hAnsi="Arial" w:cs="Arial"/>
          <w:b/>
        </w:rPr>
        <w:t>O</w:t>
      </w:r>
      <w:r w:rsidR="009E75C6" w:rsidRPr="00C47863">
        <w:rPr>
          <w:rFonts w:ascii="Arial" w:hAnsi="Arial" w:cs="Arial"/>
          <w:b/>
        </w:rPr>
        <w:t xml:space="preserve"> </w:t>
      </w:r>
      <w:r w:rsidR="00953FC3" w:rsidRPr="00C47863">
        <w:rPr>
          <w:rFonts w:ascii="Arial" w:hAnsi="Arial" w:cs="Arial"/>
          <w:b/>
        </w:rPr>
        <w:t>must</w:t>
      </w:r>
      <w:r w:rsidR="00953FC3" w:rsidRPr="00C47863">
        <w:rPr>
          <w:rFonts w:ascii="Arial" w:hAnsi="Arial" w:cs="Arial"/>
        </w:rPr>
        <w:t xml:space="preserve"> be identified in the Bidder</w:t>
      </w:r>
      <w:r w:rsidR="005F61C2" w:rsidRPr="00C47863">
        <w:rPr>
          <w:rFonts w:ascii="Arial" w:hAnsi="Arial" w:cs="Arial"/>
        </w:rPr>
        <w:t>’</w:t>
      </w:r>
      <w:r w:rsidR="00953FC3" w:rsidRPr="00C47863">
        <w:rPr>
          <w:rFonts w:ascii="Arial" w:hAnsi="Arial" w:cs="Arial"/>
        </w:rPr>
        <w:t xml:space="preserve">s proposal. Therefore, if there are specific terms a </w:t>
      </w:r>
      <w:r w:rsidR="00953FC3" w:rsidRPr="00634E8C">
        <w:rPr>
          <w:rFonts w:ascii="Arial" w:hAnsi="Arial" w:cs="Arial"/>
        </w:rPr>
        <w:t xml:space="preserve">Bidder wishes the Department to consider for inclusion in the final Base Contract, they </w:t>
      </w:r>
      <w:r w:rsidR="00953FC3" w:rsidRPr="00634E8C">
        <w:rPr>
          <w:rFonts w:ascii="Arial" w:hAnsi="Arial" w:cs="Arial"/>
          <w:b/>
        </w:rPr>
        <w:t>must</w:t>
      </w:r>
      <w:r w:rsidR="00953FC3" w:rsidRPr="00634E8C">
        <w:rPr>
          <w:rFonts w:ascii="Arial" w:hAnsi="Arial" w:cs="Arial"/>
        </w:rPr>
        <w:t xml:space="preserve"> be submitted in response to </w:t>
      </w:r>
      <w:r w:rsidR="00953FC3" w:rsidRPr="00634E8C">
        <w:rPr>
          <w:rFonts w:ascii="Arial" w:hAnsi="Arial" w:cs="Arial"/>
          <w:b/>
        </w:rPr>
        <w:t xml:space="preserve">Section </w:t>
      </w:r>
      <w:r w:rsidR="009C4726" w:rsidRPr="00634E8C">
        <w:rPr>
          <w:rFonts w:ascii="Arial" w:hAnsi="Arial" w:cs="Arial"/>
          <w:b/>
        </w:rPr>
        <w:t>5</w:t>
      </w:r>
      <w:r w:rsidR="0027754E" w:rsidRPr="00634E8C">
        <w:rPr>
          <w:rFonts w:ascii="Arial" w:hAnsi="Arial" w:cs="Arial"/>
          <w:b/>
        </w:rPr>
        <w:t>.2.</w:t>
      </w:r>
      <w:r w:rsidR="00C47863" w:rsidRPr="00634E8C">
        <w:rPr>
          <w:rFonts w:ascii="Arial" w:hAnsi="Arial" w:cs="Arial"/>
          <w:b/>
        </w:rPr>
        <w:t>19</w:t>
      </w:r>
      <w:r w:rsidR="00FF0ABA" w:rsidRPr="00634E8C">
        <w:rPr>
          <w:rFonts w:ascii="Arial" w:hAnsi="Arial" w:cs="Arial"/>
          <w:b/>
        </w:rPr>
        <w:t>,</w:t>
      </w:r>
      <w:r w:rsidR="00C9133B" w:rsidRPr="00634E8C">
        <w:rPr>
          <w:rFonts w:ascii="Arial" w:hAnsi="Arial" w:cs="Arial"/>
          <w:b/>
        </w:rPr>
        <w:t xml:space="preserve"> Bidder-Proposed Change</w:t>
      </w:r>
      <w:r w:rsidR="00FE6C88" w:rsidRPr="00634E8C">
        <w:rPr>
          <w:rFonts w:ascii="Arial" w:hAnsi="Arial" w:cs="Arial"/>
          <w:b/>
        </w:rPr>
        <w:t>(</w:t>
      </w:r>
      <w:r w:rsidR="00C9133B" w:rsidRPr="00634E8C">
        <w:rPr>
          <w:rFonts w:ascii="Arial" w:hAnsi="Arial" w:cs="Arial"/>
          <w:b/>
        </w:rPr>
        <w:t>s</w:t>
      </w:r>
      <w:r w:rsidR="00FE6C88" w:rsidRPr="00634E8C">
        <w:rPr>
          <w:rFonts w:ascii="Arial" w:hAnsi="Arial" w:cs="Arial"/>
          <w:b/>
        </w:rPr>
        <w:t>)</w:t>
      </w:r>
      <w:r w:rsidR="00C9133B" w:rsidRPr="00634E8C">
        <w:rPr>
          <w:rFonts w:ascii="Arial" w:hAnsi="Arial" w:cs="Arial"/>
          <w:b/>
        </w:rPr>
        <w:t xml:space="preserve"> to Contract Terms</w:t>
      </w:r>
      <w:r w:rsidR="00483DA8" w:rsidRPr="00634E8C">
        <w:rPr>
          <w:rFonts w:ascii="Arial" w:hAnsi="Arial" w:cs="Arial"/>
        </w:rPr>
        <w:t>.</w:t>
      </w:r>
    </w:p>
    <w:p w14:paraId="58D4B4E2" w14:textId="74D67F74" w:rsidR="00C9133B" w:rsidRPr="00AE5274" w:rsidRDefault="00C9133B" w:rsidP="00BE69EF">
      <w:pPr>
        <w:spacing w:line="240" w:lineRule="auto"/>
        <w:ind w:left="720"/>
        <w:jc w:val="both"/>
        <w:rPr>
          <w:rFonts w:ascii="Arial" w:hAnsi="Arial" w:cs="Arial"/>
          <w:b/>
        </w:rPr>
      </w:pPr>
      <w:r w:rsidRPr="00AE5274">
        <w:rPr>
          <w:rFonts w:ascii="Arial" w:hAnsi="Arial" w:cs="Arial"/>
          <w:b/>
        </w:rPr>
        <w:t>Note:  The Department is under no obligation to include in the final Agreem</w:t>
      </w:r>
      <w:r w:rsidR="003D4E1F" w:rsidRPr="00AE5274">
        <w:rPr>
          <w:rFonts w:ascii="Arial" w:hAnsi="Arial" w:cs="Arial"/>
          <w:b/>
        </w:rPr>
        <w:t>ent any Bidder-Proposed Changes</w:t>
      </w:r>
      <w:r w:rsidRPr="00AE5274">
        <w:rPr>
          <w:rFonts w:ascii="Arial" w:hAnsi="Arial" w:cs="Arial"/>
          <w:b/>
        </w:rPr>
        <w:t xml:space="preserve">, </w:t>
      </w:r>
      <w:r w:rsidR="005F61C2" w:rsidRPr="00AE5274">
        <w:rPr>
          <w:rFonts w:ascii="Arial" w:hAnsi="Arial" w:cs="Arial"/>
          <w:b/>
        </w:rPr>
        <w:t>and will not</w:t>
      </w:r>
      <w:r w:rsidRPr="00AE5274">
        <w:rPr>
          <w:rFonts w:ascii="Arial" w:hAnsi="Arial" w:cs="Arial"/>
          <w:b/>
        </w:rPr>
        <w:t xml:space="preserve"> negotiate from any Bidder-supplied documents.  DTF reserves the right to require a Bidder to withdraw any and all such proposed terms or documents or parts thereof, as necessary.</w:t>
      </w:r>
    </w:p>
    <w:p w14:paraId="7426A3E5" w14:textId="514AF7C3" w:rsidR="00C80420" w:rsidRDefault="00C80420" w:rsidP="00BE69EF">
      <w:pPr>
        <w:pStyle w:val="Heading2"/>
        <w:numPr>
          <w:ilvl w:val="0"/>
          <w:numId w:val="1"/>
        </w:numPr>
        <w:spacing w:before="360" w:after="120" w:line="240" w:lineRule="auto"/>
        <w:ind w:hanging="720"/>
        <w:jc w:val="both"/>
        <w:rPr>
          <w:rFonts w:ascii="Arial" w:hAnsi="Arial" w:cs="Arial"/>
          <w:i w:val="0"/>
        </w:rPr>
      </w:pPr>
      <w:bookmarkStart w:id="66" w:name="_Toc2079565"/>
      <w:bookmarkStart w:id="67" w:name="_Toc44584010"/>
      <w:bookmarkStart w:id="68" w:name="_Hlk30578759"/>
      <w:r w:rsidRPr="00AF07EB">
        <w:rPr>
          <w:rFonts w:ascii="Arial" w:hAnsi="Arial" w:cs="Arial"/>
          <w:i w:val="0"/>
        </w:rPr>
        <w:t>Contract Term</w:t>
      </w:r>
      <w:bookmarkEnd w:id="66"/>
      <w:bookmarkEnd w:id="67"/>
    </w:p>
    <w:p w14:paraId="3B1C8366" w14:textId="3C30135D" w:rsidR="00BE69EF" w:rsidRPr="00BE69EF" w:rsidRDefault="00D72BC3" w:rsidP="00BE69EF">
      <w:pPr>
        <w:pStyle w:val="ListParagraph"/>
        <w:spacing w:line="240" w:lineRule="auto"/>
        <w:jc w:val="both"/>
        <w:rPr>
          <w:rFonts w:ascii="Arial" w:hAnsi="Arial" w:cs="Arial"/>
        </w:rPr>
      </w:pPr>
      <w:bookmarkStart w:id="69" w:name="_Hlk30505574"/>
      <w:r w:rsidRPr="00D72BC3">
        <w:rPr>
          <w:rFonts w:ascii="Arial" w:hAnsi="Arial" w:cs="Arial"/>
        </w:rPr>
        <w:t>The Department will award one (1) Contract as a result of this RFP after approval of the New York State Attorney General and Office of the State Comptroller</w:t>
      </w:r>
      <w:r w:rsidR="00905F4E">
        <w:rPr>
          <w:rFonts w:ascii="Arial" w:hAnsi="Arial" w:cs="Arial"/>
        </w:rPr>
        <w:t xml:space="preserve"> (OSC)</w:t>
      </w:r>
      <w:r w:rsidRPr="00D72BC3">
        <w:rPr>
          <w:rFonts w:ascii="Arial" w:hAnsi="Arial" w:cs="Arial"/>
        </w:rPr>
        <w:t xml:space="preserve">. </w:t>
      </w:r>
      <w:bookmarkStart w:id="70" w:name="_Hlk30505271"/>
      <w:r w:rsidR="00BE69EF" w:rsidRPr="00BE69EF">
        <w:rPr>
          <w:rFonts w:ascii="Arial" w:hAnsi="Arial" w:cs="Arial"/>
        </w:rPr>
        <w:t xml:space="preserve">The initial term will commence upon OSC approval and be effective through 12/31/2026. The Contract may be renewed, at DTF’s sole discretion, for one (1) two-year extension through 12/31/2028.  </w:t>
      </w:r>
    </w:p>
    <w:p w14:paraId="51DB76E7" w14:textId="77777777" w:rsidR="00BE69EF" w:rsidRPr="00BE69EF" w:rsidRDefault="00BE69EF" w:rsidP="00BE36BE">
      <w:pPr>
        <w:pStyle w:val="ListParagraph"/>
        <w:spacing w:before="120" w:after="120" w:line="240" w:lineRule="auto"/>
        <w:jc w:val="both"/>
        <w:rPr>
          <w:rFonts w:ascii="Arial" w:hAnsi="Arial" w:cs="Arial"/>
        </w:rPr>
      </w:pPr>
      <w:r w:rsidRPr="00BE69EF">
        <w:rPr>
          <w:rFonts w:ascii="Arial" w:hAnsi="Arial" w:cs="Arial"/>
        </w:rPr>
        <w:t>In addition to the above, the Agreement includes:</w:t>
      </w:r>
    </w:p>
    <w:p w14:paraId="6B6D4CEA" w14:textId="4D282D46" w:rsidR="00BE69EF" w:rsidRPr="00BE69EF" w:rsidRDefault="00BE69EF" w:rsidP="00F56392">
      <w:pPr>
        <w:pStyle w:val="ListParagraph"/>
        <w:numPr>
          <w:ilvl w:val="0"/>
          <w:numId w:val="43"/>
        </w:numPr>
        <w:spacing w:before="120" w:after="120" w:line="240" w:lineRule="auto"/>
        <w:jc w:val="both"/>
        <w:rPr>
          <w:rFonts w:ascii="Arial" w:hAnsi="Arial" w:cs="Arial"/>
        </w:rPr>
      </w:pPr>
      <w:r w:rsidRPr="00BE69EF">
        <w:rPr>
          <w:rFonts w:ascii="Arial" w:hAnsi="Arial" w:cs="Arial"/>
        </w:rPr>
        <w:t xml:space="preserve">a transition period, which may be invoked at DTF’s sole discretion, of up to twelve </w:t>
      </w:r>
      <w:r>
        <w:rPr>
          <w:rFonts w:ascii="Arial" w:hAnsi="Arial" w:cs="Arial"/>
        </w:rPr>
        <w:t xml:space="preserve">(12) </w:t>
      </w:r>
      <w:r w:rsidRPr="00BE69EF">
        <w:rPr>
          <w:rFonts w:ascii="Arial" w:hAnsi="Arial" w:cs="Arial"/>
        </w:rPr>
        <w:t>months beyond the end of the initial term or any extension period(s), as applicable</w:t>
      </w:r>
      <w:r w:rsidR="0051102F" w:rsidRPr="0051102F">
        <w:rPr>
          <w:rFonts w:ascii="Arial" w:hAnsi="Arial" w:cs="Arial"/>
        </w:rPr>
        <w:t xml:space="preserve"> </w:t>
      </w:r>
      <w:r w:rsidR="0051102F" w:rsidRPr="00BE69EF">
        <w:rPr>
          <w:rFonts w:ascii="Arial" w:hAnsi="Arial" w:cs="Arial"/>
        </w:rPr>
        <w:t>to provide for an orderly transition of Services to a Subsequent Service Provider</w:t>
      </w:r>
      <w:r w:rsidRPr="00BE69EF">
        <w:rPr>
          <w:rFonts w:ascii="Arial" w:hAnsi="Arial" w:cs="Arial"/>
        </w:rPr>
        <w:t>; and</w:t>
      </w:r>
    </w:p>
    <w:p w14:paraId="58464D18" w14:textId="2C38B871" w:rsidR="00BE69EF" w:rsidRPr="00BE69EF" w:rsidRDefault="00BE69EF" w:rsidP="00F56392">
      <w:pPr>
        <w:pStyle w:val="ListParagraph"/>
        <w:numPr>
          <w:ilvl w:val="0"/>
          <w:numId w:val="43"/>
        </w:numPr>
        <w:spacing w:before="120" w:after="120" w:line="240" w:lineRule="auto"/>
        <w:jc w:val="both"/>
        <w:rPr>
          <w:rFonts w:ascii="Arial" w:hAnsi="Arial" w:cs="Arial"/>
        </w:rPr>
      </w:pPr>
      <w:r w:rsidRPr="00BE69EF">
        <w:rPr>
          <w:rFonts w:ascii="Arial" w:hAnsi="Arial" w:cs="Arial"/>
        </w:rPr>
        <w:t xml:space="preserve">an </w:t>
      </w:r>
      <w:r w:rsidR="0051102F">
        <w:rPr>
          <w:rFonts w:ascii="Arial" w:hAnsi="Arial" w:cs="Arial"/>
        </w:rPr>
        <w:t xml:space="preserve">Abandoned Property period of </w:t>
      </w:r>
      <w:r>
        <w:rPr>
          <w:rFonts w:ascii="Arial" w:hAnsi="Arial" w:cs="Arial"/>
        </w:rPr>
        <w:t>eighteen (</w:t>
      </w:r>
      <w:r w:rsidRPr="00BE69EF">
        <w:rPr>
          <w:rFonts w:ascii="Arial" w:hAnsi="Arial" w:cs="Arial"/>
        </w:rPr>
        <w:t>18</w:t>
      </w:r>
      <w:r>
        <w:rPr>
          <w:rFonts w:ascii="Arial" w:hAnsi="Arial" w:cs="Arial"/>
        </w:rPr>
        <w:t>)</w:t>
      </w:r>
      <w:r w:rsidRPr="00BE69EF">
        <w:rPr>
          <w:rFonts w:ascii="Arial" w:hAnsi="Arial" w:cs="Arial"/>
        </w:rPr>
        <w:t xml:space="preserve"> months</w:t>
      </w:r>
      <w:r w:rsidR="00BC6D4A">
        <w:rPr>
          <w:rFonts w:ascii="Arial" w:hAnsi="Arial" w:cs="Arial"/>
        </w:rPr>
        <w:t xml:space="preserve"> </w:t>
      </w:r>
      <w:bookmarkStart w:id="71" w:name="_Hlk30676673"/>
      <w:r w:rsidR="00BC6D4A">
        <w:rPr>
          <w:rFonts w:ascii="Arial" w:hAnsi="Arial" w:cs="Arial"/>
        </w:rPr>
        <w:t>beyond the end of the transition period</w:t>
      </w:r>
      <w:bookmarkEnd w:id="71"/>
      <w:r w:rsidRPr="00BE69EF">
        <w:rPr>
          <w:rFonts w:ascii="Arial" w:hAnsi="Arial" w:cs="Arial"/>
        </w:rPr>
        <w:t xml:space="preserve"> to perform the Abandoned Property process as required by OSC</w:t>
      </w:r>
      <w:r w:rsidR="0079704A">
        <w:rPr>
          <w:rFonts w:ascii="Arial" w:hAnsi="Arial" w:cs="Arial"/>
        </w:rPr>
        <w:t>.</w:t>
      </w:r>
      <w:r w:rsidRPr="00BE69EF">
        <w:rPr>
          <w:rFonts w:ascii="Arial" w:hAnsi="Arial" w:cs="Arial"/>
        </w:rPr>
        <w:t xml:space="preserve"> </w:t>
      </w:r>
    </w:p>
    <w:p w14:paraId="75A86CE6" w14:textId="698D8E3B" w:rsidR="00D72BC3" w:rsidRDefault="00BE69EF" w:rsidP="00BE36BE">
      <w:pPr>
        <w:pStyle w:val="ListParagraph"/>
        <w:spacing w:before="200" w:line="240" w:lineRule="auto"/>
        <w:jc w:val="both"/>
        <w:rPr>
          <w:rFonts w:ascii="Arial" w:hAnsi="Arial" w:cs="Arial"/>
        </w:rPr>
      </w:pPr>
      <w:r w:rsidRPr="00BE69EF">
        <w:rPr>
          <w:rFonts w:ascii="Arial" w:hAnsi="Arial" w:cs="Arial"/>
        </w:rPr>
        <w:t xml:space="preserve">The use and length of the transition period will be at the sole discretion of the State.  No new disbursement transactions will be initiated against the bank account resulting from this contract subsequent to the </w:t>
      </w:r>
      <w:r w:rsidR="00051072" w:rsidRPr="00BE69EF">
        <w:rPr>
          <w:rFonts w:ascii="Arial" w:hAnsi="Arial" w:cs="Arial"/>
        </w:rPr>
        <w:t>twelve</w:t>
      </w:r>
      <w:r w:rsidR="00051072">
        <w:rPr>
          <w:rFonts w:ascii="Arial" w:hAnsi="Arial" w:cs="Arial"/>
        </w:rPr>
        <w:t>-</w:t>
      </w:r>
      <w:r w:rsidRPr="00BE69EF">
        <w:rPr>
          <w:rFonts w:ascii="Arial" w:hAnsi="Arial" w:cs="Arial"/>
        </w:rPr>
        <w:t>month transition period</w:t>
      </w:r>
      <w:bookmarkEnd w:id="70"/>
      <w:r w:rsidRPr="00BE69EF">
        <w:rPr>
          <w:rFonts w:ascii="Arial" w:hAnsi="Arial" w:cs="Arial"/>
        </w:rPr>
        <w:t xml:space="preserve">. </w:t>
      </w:r>
    </w:p>
    <w:bookmarkEnd w:id="69"/>
    <w:bookmarkEnd w:id="68"/>
    <w:p w14:paraId="51CC0516" w14:textId="77777777" w:rsidR="00D72BC3" w:rsidRDefault="00D72BC3" w:rsidP="00BE69EF">
      <w:pPr>
        <w:pStyle w:val="ListParagraph"/>
        <w:spacing w:line="240" w:lineRule="auto"/>
        <w:jc w:val="both"/>
        <w:rPr>
          <w:rFonts w:ascii="Arial" w:hAnsi="Arial" w:cs="Arial"/>
        </w:rPr>
      </w:pPr>
    </w:p>
    <w:p w14:paraId="0EA247DF" w14:textId="5966A4C5" w:rsidR="00D72BC3" w:rsidRPr="00D72BC3" w:rsidRDefault="00D72BC3" w:rsidP="00BE69EF">
      <w:pPr>
        <w:pStyle w:val="ListParagraph"/>
        <w:spacing w:line="240" w:lineRule="auto"/>
        <w:jc w:val="both"/>
        <w:rPr>
          <w:rFonts w:ascii="Arial" w:hAnsi="Arial" w:cs="Arial"/>
        </w:rPr>
        <w:sectPr w:rsidR="00D72BC3" w:rsidRPr="00D72BC3" w:rsidSect="00CE68A0">
          <w:pgSz w:w="12240" w:h="15840"/>
          <w:pgMar w:top="1440" w:right="1440" w:bottom="1440" w:left="1440" w:header="360" w:footer="576" w:gutter="0"/>
          <w:cols w:space="720"/>
          <w:docGrid w:linePitch="360"/>
        </w:sectPr>
      </w:pPr>
    </w:p>
    <w:p w14:paraId="711D8AC1" w14:textId="6AD80AD7" w:rsidR="00BF11CC" w:rsidRPr="00807ED5" w:rsidRDefault="00BF11CC" w:rsidP="00BE69EF">
      <w:pPr>
        <w:pStyle w:val="Heading1"/>
        <w:pBdr>
          <w:bottom w:val="single" w:sz="4" w:space="1" w:color="auto"/>
        </w:pBdr>
        <w:spacing w:line="240" w:lineRule="auto"/>
        <w:rPr>
          <w:rFonts w:ascii="Arial" w:hAnsi="Arial" w:cs="Arial"/>
          <w:szCs w:val="28"/>
        </w:rPr>
      </w:pPr>
      <w:bookmarkStart w:id="72" w:name="_Toc449528111"/>
      <w:bookmarkStart w:id="73" w:name="_Toc2079566"/>
      <w:bookmarkStart w:id="74" w:name="_Toc44584011"/>
      <w:r w:rsidRPr="00807ED5">
        <w:rPr>
          <w:rFonts w:ascii="Arial" w:hAnsi="Arial" w:cs="Arial"/>
          <w:szCs w:val="28"/>
        </w:rPr>
        <w:lastRenderedPageBreak/>
        <w:t>RFP Key Points</w:t>
      </w:r>
      <w:bookmarkEnd w:id="72"/>
      <w:bookmarkEnd w:id="73"/>
      <w:bookmarkEnd w:id="74"/>
    </w:p>
    <w:p w14:paraId="15610973" w14:textId="17E40195" w:rsidR="00BF11CC" w:rsidRPr="00AE5274" w:rsidRDefault="00BF11CC" w:rsidP="00FD7DED">
      <w:pPr>
        <w:numPr>
          <w:ilvl w:val="0"/>
          <w:numId w:val="2"/>
        </w:numPr>
        <w:spacing w:before="240" w:after="240" w:line="240" w:lineRule="auto"/>
        <w:ind w:hanging="720"/>
        <w:jc w:val="both"/>
        <w:rPr>
          <w:rFonts w:ascii="Arial" w:hAnsi="Arial" w:cs="Arial"/>
        </w:rPr>
      </w:pPr>
      <w:r w:rsidRPr="00AE5274">
        <w:rPr>
          <w:rFonts w:ascii="Arial" w:hAnsi="Arial" w:cs="Arial"/>
          <w:b/>
        </w:rPr>
        <w:t xml:space="preserve">Read the RFP in its entirety.  </w:t>
      </w:r>
      <w:r w:rsidR="009211CF" w:rsidRPr="00AE5274">
        <w:rPr>
          <w:rFonts w:ascii="Arial" w:hAnsi="Arial" w:cs="Arial"/>
        </w:rPr>
        <w:t>Note key items such as</w:t>
      </w:r>
      <w:r w:rsidRPr="00AE5274">
        <w:rPr>
          <w:rFonts w:ascii="Arial" w:hAnsi="Arial" w:cs="Arial"/>
        </w:rPr>
        <w:t xml:space="preserve"> critical dates,</w:t>
      </w:r>
      <w:r w:rsidR="009211CF" w:rsidRPr="00AE5274">
        <w:rPr>
          <w:rFonts w:ascii="Arial" w:hAnsi="Arial" w:cs="Arial"/>
        </w:rPr>
        <w:t xml:space="preserve"> </w:t>
      </w:r>
      <w:r w:rsidR="003D4E1F" w:rsidRPr="00AE5274">
        <w:rPr>
          <w:rFonts w:ascii="Arial" w:hAnsi="Arial" w:cs="Arial"/>
        </w:rPr>
        <w:t>s</w:t>
      </w:r>
      <w:r w:rsidR="009211CF" w:rsidRPr="00AE5274">
        <w:rPr>
          <w:rFonts w:ascii="Arial" w:hAnsi="Arial" w:cs="Arial"/>
        </w:rPr>
        <w:t>ervices required,</w:t>
      </w:r>
      <w:r w:rsidRPr="00AE5274">
        <w:rPr>
          <w:rFonts w:ascii="Arial" w:hAnsi="Arial" w:cs="Arial"/>
        </w:rPr>
        <w:t xml:space="preserve"> </w:t>
      </w:r>
      <w:r w:rsidR="00F919D2" w:rsidRPr="00AE5274">
        <w:rPr>
          <w:rFonts w:ascii="Arial" w:hAnsi="Arial" w:cs="Arial"/>
        </w:rPr>
        <w:t>q</w:t>
      </w:r>
      <w:r w:rsidRPr="00AE5274">
        <w:rPr>
          <w:rFonts w:ascii="Arial" w:hAnsi="Arial" w:cs="Arial"/>
        </w:rPr>
        <w:t>ualify</w:t>
      </w:r>
      <w:r w:rsidR="009211CF" w:rsidRPr="00AE5274">
        <w:rPr>
          <w:rFonts w:ascii="Arial" w:hAnsi="Arial" w:cs="Arial"/>
        </w:rPr>
        <w:t xml:space="preserve">ing and </w:t>
      </w:r>
      <w:r w:rsidR="00F919D2" w:rsidRPr="00AE5274">
        <w:rPr>
          <w:rFonts w:ascii="Arial" w:hAnsi="Arial" w:cs="Arial"/>
        </w:rPr>
        <w:t>m</w:t>
      </w:r>
      <w:r w:rsidRPr="00AE5274">
        <w:rPr>
          <w:rFonts w:ascii="Arial" w:hAnsi="Arial" w:cs="Arial"/>
        </w:rPr>
        <w:t xml:space="preserve">andatory </w:t>
      </w:r>
      <w:r w:rsidR="00F919D2" w:rsidRPr="00AE5274">
        <w:rPr>
          <w:rFonts w:ascii="Arial" w:hAnsi="Arial" w:cs="Arial"/>
        </w:rPr>
        <w:t>r</w:t>
      </w:r>
      <w:r w:rsidRPr="00AE5274">
        <w:rPr>
          <w:rFonts w:ascii="Arial" w:hAnsi="Arial" w:cs="Arial"/>
        </w:rPr>
        <w:t xml:space="preserve">equirements, </w:t>
      </w:r>
      <w:r w:rsidR="009211CF" w:rsidRPr="00AE5274">
        <w:rPr>
          <w:rFonts w:ascii="Arial" w:hAnsi="Arial" w:cs="Arial"/>
        </w:rPr>
        <w:t xml:space="preserve">and </w:t>
      </w:r>
      <w:r w:rsidR="00F919D2" w:rsidRPr="00AE5274">
        <w:rPr>
          <w:rFonts w:ascii="Arial" w:hAnsi="Arial" w:cs="Arial"/>
        </w:rPr>
        <w:t>p</w:t>
      </w:r>
      <w:r w:rsidR="009211CF" w:rsidRPr="00AE5274">
        <w:rPr>
          <w:rFonts w:ascii="Arial" w:hAnsi="Arial" w:cs="Arial"/>
        </w:rPr>
        <w:t>roposal submission requirements</w:t>
      </w:r>
      <w:r w:rsidRPr="00AE5274">
        <w:rPr>
          <w:rFonts w:ascii="Arial" w:hAnsi="Arial" w:cs="Arial"/>
        </w:rPr>
        <w:t>.</w:t>
      </w:r>
    </w:p>
    <w:p w14:paraId="0BE360AA" w14:textId="59168627" w:rsidR="00BF11CC" w:rsidRPr="00AE5274" w:rsidRDefault="006B13C7" w:rsidP="00BE69EF">
      <w:pPr>
        <w:numPr>
          <w:ilvl w:val="0"/>
          <w:numId w:val="2"/>
        </w:numPr>
        <w:spacing w:before="240" w:after="240" w:line="240" w:lineRule="auto"/>
        <w:ind w:hanging="720"/>
        <w:jc w:val="both"/>
        <w:rPr>
          <w:rFonts w:ascii="Arial" w:hAnsi="Arial" w:cs="Arial"/>
        </w:rPr>
      </w:pPr>
      <w:r w:rsidRPr="00AE5274">
        <w:rPr>
          <w:rFonts w:ascii="Arial" w:hAnsi="Arial" w:cs="Arial"/>
          <w:b/>
        </w:rPr>
        <w:t>Note the nam</w:t>
      </w:r>
      <w:r w:rsidR="00965A23">
        <w:rPr>
          <w:rFonts w:ascii="Arial" w:hAnsi="Arial" w:cs="Arial"/>
          <w:b/>
        </w:rPr>
        <w:t>e, address, phone numbers and e</w:t>
      </w:r>
      <w:r w:rsidRPr="00AE5274">
        <w:rPr>
          <w:rFonts w:ascii="Arial" w:hAnsi="Arial" w:cs="Arial"/>
          <w:b/>
        </w:rPr>
        <w:t xml:space="preserve">mail address of the designated contacts.  </w:t>
      </w:r>
      <w:r w:rsidRPr="00AE5274">
        <w:rPr>
          <w:rFonts w:ascii="Arial" w:hAnsi="Arial" w:cs="Arial"/>
        </w:rPr>
        <w:t xml:space="preserve">These are the only individuals that you are </w:t>
      </w:r>
      <w:r w:rsidR="00C55251" w:rsidRPr="00AE5274">
        <w:rPr>
          <w:rFonts w:ascii="Arial" w:hAnsi="Arial" w:cs="Arial"/>
        </w:rPr>
        <w:t>permitted</w:t>
      </w:r>
      <w:r w:rsidRPr="00AE5274">
        <w:rPr>
          <w:rFonts w:ascii="Arial" w:hAnsi="Arial" w:cs="Arial"/>
        </w:rPr>
        <w:t xml:space="preserve"> to contact regarding this RFP.</w:t>
      </w:r>
    </w:p>
    <w:p w14:paraId="79052611" w14:textId="5BD7543A" w:rsidR="006B13C7" w:rsidRPr="00AE5274" w:rsidRDefault="003D4E1F" w:rsidP="00BE69EF">
      <w:pPr>
        <w:numPr>
          <w:ilvl w:val="0"/>
          <w:numId w:val="2"/>
        </w:numPr>
        <w:spacing w:before="240" w:after="240" w:line="240" w:lineRule="auto"/>
        <w:ind w:hanging="720"/>
        <w:jc w:val="both"/>
        <w:rPr>
          <w:rFonts w:ascii="Arial" w:hAnsi="Arial" w:cs="Arial"/>
        </w:rPr>
      </w:pPr>
      <w:r w:rsidRPr="00AE5274">
        <w:rPr>
          <w:rFonts w:ascii="Arial" w:hAnsi="Arial" w:cs="Arial"/>
          <w:b/>
        </w:rPr>
        <w:t xml:space="preserve">Take advantage of the </w:t>
      </w:r>
      <w:r w:rsidR="006B13C7" w:rsidRPr="00AE5274">
        <w:rPr>
          <w:rFonts w:ascii="Arial" w:hAnsi="Arial" w:cs="Arial"/>
          <w:b/>
        </w:rPr>
        <w:t>question</w:t>
      </w:r>
      <w:r w:rsidRPr="00AE5274">
        <w:rPr>
          <w:rFonts w:ascii="Arial" w:hAnsi="Arial" w:cs="Arial"/>
          <w:b/>
        </w:rPr>
        <w:t xml:space="preserve"> and </w:t>
      </w:r>
      <w:r w:rsidR="006B13C7" w:rsidRPr="00AE5274">
        <w:rPr>
          <w:rFonts w:ascii="Arial" w:hAnsi="Arial" w:cs="Arial"/>
          <w:b/>
        </w:rPr>
        <w:t>answer period</w:t>
      </w:r>
      <w:r w:rsidR="00571B86">
        <w:rPr>
          <w:rFonts w:ascii="Arial" w:hAnsi="Arial" w:cs="Arial"/>
          <w:b/>
        </w:rPr>
        <w:t>s</w:t>
      </w:r>
      <w:r w:rsidR="006B13C7" w:rsidRPr="00AE5274">
        <w:rPr>
          <w:rFonts w:ascii="Arial" w:hAnsi="Arial" w:cs="Arial"/>
          <w:b/>
        </w:rPr>
        <w:t>.</w:t>
      </w:r>
      <w:r w:rsidR="006B13C7" w:rsidRPr="00AE5274">
        <w:rPr>
          <w:rFonts w:ascii="Arial" w:hAnsi="Arial" w:cs="Arial"/>
        </w:rPr>
        <w:t xml:space="preserve">  Submit your questions </w:t>
      </w:r>
      <w:r w:rsidR="00ED069F" w:rsidRPr="00AE5274">
        <w:rPr>
          <w:rFonts w:ascii="Arial" w:hAnsi="Arial" w:cs="Arial"/>
        </w:rPr>
        <w:t>by one of the methods identified</w:t>
      </w:r>
      <w:r w:rsidR="006B13C7" w:rsidRPr="00AE5274">
        <w:rPr>
          <w:rFonts w:ascii="Arial" w:hAnsi="Arial" w:cs="Arial"/>
        </w:rPr>
        <w:t xml:space="preserve"> by the date</w:t>
      </w:r>
      <w:r w:rsidR="00571B86">
        <w:rPr>
          <w:rFonts w:ascii="Arial" w:hAnsi="Arial" w:cs="Arial"/>
        </w:rPr>
        <w:t>s</w:t>
      </w:r>
      <w:r w:rsidR="006B13C7" w:rsidRPr="00AE5274">
        <w:rPr>
          <w:rFonts w:ascii="Arial" w:hAnsi="Arial" w:cs="Arial"/>
        </w:rPr>
        <w:t xml:space="preserve"> listed in the Schedule of Events.  Responses </w:t>
      </w:r>
      <w:r w:rsidR="006A4BA9" w:rsidRPr="00AE5274">
        <w:rPr>
          <w:rFonts w:ascii="Arial" w:hAnsi="Arial" w:cs="Arial"/>
        </w:rPr>
        <w:t>to</w:t>
      </w:r>
      <w:r w:rsidR="006B13C7" w:rsidRPr="00AE5274">
        <w:rPr>
          <w:rFonts w:ascii="Arial" w:hAnsi="Arial" w:cs="Arial"/>
        </w:rPr>
        <w:t xml:space="preserve"> the questions will</w:t>
      </w:r>
      <w:r w:rsidR="00490748" w:rsidRPr="00AE5274">
        <w:rPr>
          <w:rFonts w:ascii="Arial" w:hAnsi="Arial" w:cs="Arial"/>
        </w:rPr>
        <w:t xml:space="preserve"> </w:t>
      </w:r>
      <w:r w:rsidRPr="00AE5274">
        <w:rPr>
          <w:rFonts w:ascii="Arial" w:hAnsi="Arial" w:cs="Arial"/>
        </w:rPr>
        <w:t xml:space="preserve">be posted on the Department’s </w:t>
      </w:r>
      <w:r w:rsidR="006B13C7" w:rsidRPr="00AE5274">
        <w:rPr>
          <w:rFonts w:ascii="Arial" w:hAnsi="Arial" w:cs="Arial"/>
        </w:rPr>
        <w:t>website at:</w:t>
      </w:r>
      <w:r w:rsidR="00721E82">
        <w:rPr>
          <w:rFonts w:ascii="Arial" w:hAnsi="Arial" w:cs="Arial"/>
        </w:rPr>
        <w:t xml:space="preserve"> </w:t>
      </w:r>
      <w:hyperlink r:id="rId20" w:history="1">
        <w:r w:rsidR="001E58FB" w:rsidRPr="00AE5274">
          <w:rPr>
            <w:rStyle w:val="Hyperlink"/>
            <w:rFonts w:ascii="Arial" w:hAnsi="Arial" w:cs="Arial"/>
            <w:szCs w:val="18"/>
          </w:rPr>
          <w:t>https://www.tax.ny.gov/about/procure/current_bid_opportunities.htm</w:t>
        </w:r>
      </w:hyperlink>
    </w:p>
    <w:p w14:paraId="559243E6" w14:textId="5861D78C" w:rsidR="00F22F36" w:rsidRPr="00AE5274" w:rsidRDefault="00431C72" w:rsidP="00BE69EF">
      <w:pPr>
        <w:numPr>
          <w:ilvl w:val="0"/>
          <w:numId w:val="2"/>
        </w:numPr>
        <w:spacing w:before="240" w:after="240" w:line="240" w:lineRule="auto"/>
        <w:ind w:hanging="720"/>
        <w:jc w:val="both"/>
        <w:rPr>
          <w:rFonts w:ascii="Arial" w:hAnsi="Arial" w:cs="Arial"/>
        </w:rPr>
      </w:pPr>
      <w:r>
        <w:rPr>
          <w:rFonts w:ascii="Arial" w:hAnsi="Arial" w:cs="Arial"/>
          <w:b/>
        </w:rPr>
        <w:t>Submit</w:t>
      </w:r>
      <w:r w:rsidRPr="00AE5274">
        <w:rPr>
          <w:rFonts w:ascii="Arial" w:hAnsi="Arial" w:cs="Arial"/>
          <w:b/>
        </w:rPr>
        <w:t xml:space="preserve"> </w:t>
      </w:r>
      <w:r w:rsidR="00F22F36" w:rsidRPr="00AE5274">
        <w:rPr>
          <w:rFonts w:ascii="Arial" w:hAnsi="Arial" w:cs="Arial"/>
          <w:b/>
        </w:rPr>
        <w:t>a</w:t>
      </w:r>
      <w:r w:rsidR="004F670A" w:rsidRPr="00AE5274">
        <w:rPr>
          <w:rFonts w:ascii="Arial" w:hAnsi="Arial" w:cs="Arial"/>
          <w:b/>
        </w:rPr>
        <w:t xml:space="preserve"> </w:t>
      </w:r>
      <w:r w:rsidR="00F22F36" w:rsidRPr="00AE5274">
        <w:rPr>
          <w:rFonts w:ascii="Arial" w:hAnsi="Arial" w:cs="Arial"/>
          <w:b/>
        </w:rPr>
        <w:t>“</w:t>
      </w:r>
      <w:r w:rsidR="00ED069F" w:rsidRPr="00AE5274">
        <w:rPr>
          <w:rFonts w:ascii="Arial" w:hAnsi="Arial" w:cs="Arial"/>
          <w:b/>
        </w:rPr>
        <w:t xml:space="preserve">Notification of </w:t>
      </w:r>
      <w:r w:rsidR="00F22F36" w:rsidRPr="00AE5274">
        <w:rPr>
          <w:rFonts w:ascii="Arial" w:hAnsi="Arial" w:cs="Arial"/>
          <w:b/>
        </w:rPr>
        <w:t>Intent to Bid” form by the date listed in the Schedule of Events.</w:t>
      </w:r>
    </w:p>
    <w:p w14:paraId="6743B3C8" w14:textId="77777777" w:rsidR="00F22F36" w:rsidRPr="00AE5274" w:rsidRDefault="00F22F36" w:rsidP="00BE69EF">
      <w:pPr>
        <w:numPr>
          <w:ilvl w:val="0"/>
          <w:numId w:val="2"/>
        </w:numPr>
        <w:spacing w:before="240" w:after="240" w:line="240" w:lineRule="auto"/>
        <w:ind w:hanging="720"/>
        <w:jc w:val="both"/>
        <w:rPr>
          <w:rFonts w:ascii="Arial" w:hAnsi="Arial" w:cs="Arial"/>
          <w:b/>
        </w:rPr>
      </w:pPr>
      <w:r w:rsidRPr="00AE5274">
        <w:rPr>
          <w:rFonts w:ascii="Arial" w:hAnsi="Arial" w:cs="Arial"/>
          <w:b/>
        </w:rPr>
        <w:t xml:space="preserve">Provide complete answers/descriptions.  Bidder proposals must completely address all qualifying and mandatory requirements.  </w:t>
      </w:r>
      <w:r w:rsidRPr="00AE5274">
        <w:rPr>
          <w:rFonts w:ascii="Arial" w:hAnsi="Arial" w:cs="Arial"/>
        </w:rPr>
        <w:t>To ensure you are not unnecessarily disqualified from bid evaluation, thoroughly read all proposal requirements and provide complete response</w:t>
      </w:r>
      <w:r w:rsidR="00ED069F" w:rsidRPr="00AE5274">
        <w:rPr>
          <w:rFonts w:ascii="Arial" w:hAnsi="Arial" w:cs="Arial"/>
        </w:rPr>
        <w:t>s</w:t>
      </w:r>
      <w:r w:rsidRPr="00AE5274">
        <w:rPr>
          <w:rFonts w:ascii="Arial" w:hAnsi="Arial" w:cs="Arial"/>
        </w:rPr>
        <w:t xml:space="preserve">.  Use </w:t>
      </w:r>
      <w:r w:rsidRPr="00AE5274">
        <w:rPr>
          <w:rFonts w:ascii="Arial" w:hAnsi="Arial" w:cs="Arial"/>
          <w:b/>
        </w:rPr>
        <w:t>all</w:t>
      </w:r>
      <w:r w:rsidRPr="00AE5274">
        <w:rPr>
          <w:rFonts w:ascii="Arial" w:hAnsi="Arial" w:cs="Arial"/>
        </w:rPr>
        <w:t xml:space="preserve"> the forms provided to submit your response.</w:t>
      </w:r>
      <w:r w:rsidR="00C55251" w:rsidRPr="00AE5274">
        <w:rPr>
          <w:rFonts w:ascii="Arial" w:hAnsi="Arial" w:cs="Arial"/>
        </w:rPr>
        <w:t xml:space="preserve">  Vague or incomplete responses to desirable requirements may result in a reduced technical score.</w:t>
      </w:r>
    </w:p>
    <w:p w14:paraId="2B54E8B5" w14:textId="77777777" w:rsidR="00F22F36" w:rsidRPr="00AE5274" w:rsidRDefault="00DB24B2" w:rsidP="00BE69EF">
      <w:pPr>
        <w:numPr>
          <w:ilvl w:val="0"/>
          <w:numId w:val="2"/>
        </w:numPr>
        <w:spacing w:before="240" w:after="240" w:line="240" w:lineRule="auto"/>
        <w:ind w:hanging="720"/>
        <w:jc w:val="both"/>
        <w:rPr>
          <w:rFonts w:ascii="Arial" w:hAnsi="Arial" w:cs="Arial"/>
          <w:b/>
        </w:rPr>
      </w:pPr>
      <w:r w:rsidRPr="00AE5274">
        <w:rPr>
          <w:rFonts w:ascii="Arial" w:hAnsi="Arial" w:cs="Arial"/>
          <w:b/>
        </w:rPr>
        <w:t xml:space="preserve">Review the RFP document and your proposal.  </w:t>
      </w:r>
      <w:r w:rsidRPr="00AE5274">
        <w:rPr>
          <w:rFonts w:ascii="Arial" w:hAnsi="Arial" w:cs="Arial"/>
        </w:rPr>
        <w:t>Make sure all requirements are addressed and all copies are identical and complete.</w:t>
      </w:r>
    </w:p>
    <w:p w14:paraId="7370348D" w14:textId="77777777" w:rsidR="00DB24B2" w:rsidRPr="00AE5274" w:rsidRDefault="00DB24B2" w:rsidP="00BE69EF">
      <w:pPr>
        <w:numPr>
          <w:ilvl w:val="0"/>
          <w:numId w:val="2"/>
        </w:numPr>
        <w:spacing w:before="240" w:after="240" w:line="240" w:lineRule="auto"/>
        <w:ind w:hanging="720"/>
        <w:jc w:val="both"/>
        <w:rPr>
          <w:rFonts w:ascii="Arial" w:hAnsi="Arial" w:cs="Arial"/>
          <w:b/>
        </w:rPr>
      </w:pPr>
      <w:r w:rsidRPr="00AE5274">
        <w:rPr>
          <w:rFonts w:ascii="Arial" w:hAnsi="Arial" w:cs="Arial"/>
          <w:b/>
        </w:rPr>
        <w:t>Package your proposal as required in the RFP.</w:t>
      </w:r>
      <w:r w:rsidRPr="00AE5274">
        <w:rPr>
          <w:rFonts w:ascii="Arial" w:hAnsi="Arial" w:cs="Arial"/>
        </w:rPr>
        <w:t xml:space="preserve"> </w:t>
      </w:r>
      <w:r w:rsidRPr="00AE5274">
        <w:rPr>
          <w:rFonts w:ascii="Arial" w:hAnsi="Arial" w:cs="Arial"/>
          <w:b/>
        </w:rPr>
        <w:t xml:space="preserve"> </w:t>
      </w:r>
      <w:r w:rsidRPr="00AE5274">
        <w:rPr>
          <w:rFonts w:ascii="Arial" w:hAnsi="Arial" w:cs="Arial"/>
        </w:rPr>
        <w:t>Make sure your proposal conforms to the packaging requirements.  Proposals not packaged accordingly may be deemed non-responsive.</w:t>
      </w:r>
    </w:p>
    <w:p w14:paraId="329D0C65" w14:textId="7868BBA6" w:rsidR="008B40DF" w:rsidRPr="00AE5274" w:rsidRDefault="00DB24B2" w:rsidP="00BE69EF">
      <w:pPr>
        <w:numPr>
          <w:ilvl w:val="0"/>
          <w:numId w:val="2"/>
        </w:numPr>
        <w:spacing w:before="240" w:after="240" w:line="240" w:lineRule="auto"/>
        <w:ind w:hanging="720"/>
        <w:jc w:val="both"/>
        <w:rPr>
          <w:rFonts w:ascii="Arial" w:hAnsi="Arial" w:cs="Arial"/>
        </w:rPr>
      </w:pPr>
      <w:r w:rsidRPr="00AE5274">
        <w:rPr>
          <w:rFonts w:ascii="Arial" w:hAnsi="Arial" w:cs="Arial"/>
          <w:b/>
        </w:rPr>
        <w:t>Submit your proposal on time.</w:t>
      </w:r>
      <w:r w:rsidRPr="00AE5274">
        <w:rPr>
          <w:rFonts w:ascii="Arial" w:hAnsi="Arial" w:cs="Arial"/>
        </w:rPr>
        <w:t xml:space="preserve">  </w:t>
      </w:r>
      <w:r w:rsidR="00C55251" w:rsidRPr="00AE5274">
        <w:rPr>
          <w:rFonts w:ascii="Arial" w:hAnsi="Arial" w:cs="Arial"/>
        </w:rPr>
        <w:t xml:space="preserve">Except as specified </w:t>
      </w:r>
      <w:r w:rsidR="00C55251" w:rsidRPr="00C34F46">
        <w:rPr>
          <w:rFonts w:ascii="Arial" w:hAnsi="Arial" w:cs="Arial"/>
        </w:rPr>
        <w:t xml:space="preserve">in </w:t>
      </w:r>
      <w:r w:rsidR="00C55251" w:rsidRPr="00634E8C">
        <w:rPr>
          <w:rFonts w:ascii="Arial" w:hAnsi="Arial" w:cs="Arial"/>
          <w:b/>
        </w:rPr>
        <w:t xml:space="preserve">Section </w:t>
      </w:r>
      <w:r w:rsidR="009C4726" w:rsidRPr="00634E8C">
        <w:rPr>
          <w:rFonts w:ascii="Arial" w:hAnsi="Arial" w:cs="Arial"/>
          <w:b/>
        </w:rPr>
        <w:t>5</w:t>
      </w:r>
      <w:r w:rsidR="00A4779C" w:rsidRPr="00634E8C">
        <w:rPr>
          <w:rFonts w:ascii="Arial" w:hAnsi="Arial" w:cs="Arial"/>
          <w:b/>
        </w:rPr>
        <w:t>.1</w:t>
      </w:r>
      <w:r w:rsidR="00C55251" w:rsidRPr="00634E8C">
        <w:rPr>
          <w:rFonts w:ascii="Arial" w:hAnsi="Arial" w:cs="Arial"/>
          <w:b/>
        </w:rPr>
        <w:t>.16.</w:t>
      </w:r>
      <w:r w:rsidR="009B56AC" w:rsidRPr="00634E8C">
        <w:rPr>
          <w:rFonts w:ascii="Arial" w:hAnsi="Arial" w:cs="Arial"/>
          <w:b/>
        </w:rPr>
        <w:t>G</w:t>
      </w:r>
      <w:r w:rsidR="00C55251" w:rsidRPr="00C34F46">
        <w:rPr>
          <w:rFonts w:ascii="Arial" w:hAnsi="Arial" w:cs="Arial"/>
        </w:rPr>
        <w:t>, p</w:t>
      </w:r>
      <w:r w:rsidRPr="00C34F46">
        <w:rPr>
          <w:rFonts w:ascii="Arial" w:hAnsi="Arial" w:cs="Arial"/>
        </w:rPr>
        <w:t>roposals</w:t>
      </w:r>
      <w:r w:rsidRPr="00AE5274">
        <w:rPr>
          <w:rFonts w:ascii="Arial" w:hAnsi="Arial" w:cs="Arial"/>
        </w:rPr>
        <w:t xml:space="preserve"> received after the da</w:t>
      </w:r>
      <w:r w:rsidR="00ED069F" w:rsidRPr="00AE5274">
        <w:rPr>
          <w:rFonts w:ascii="Arial" w:hAnsi="Arial" w:cs="Arial"/>
        </w:rPr>
        <w:t>te and time in the Schedule of E</w:t>
      </w:r>
      <w:r w:rsidRPr="00AE5274">
        <w:rPr>
          <w:rFonts w:ascii="Arial" w:hAnsi="Arial" w:cs="Arial"/>
        </w:rPr>
        <w:t>vents will</w:t>
      </w:r>
      <w:r w:rsidR="00490748" w:rsidRPr="00AE5274">
        <w:rPr>
          <w:rFonts w:ascii="Arial" w:hAnsi="Arial" w:cs="Arial"/>
        </w:rPr>
        <w:t xml:space="preserve"> </w:t>
      </w:r>
      <w:r w:rsidR="008B40DF" w:rsidRPr="00AE5274">
        <w:rPr>
          <w:rFonts w:ascii="Arial" w:hAnsi="Arial" w:cs="Arial"/>
        </w:rPr>
        <w:t>not</w:t>
      </w:r>
      <w:r w:rsidRPr="00AE5274">
        <w:rPr>
          <w:rFonts w:ascii="Arial" w:hAnsi="Arial" w:cs="Arial"/>
        </w:rPr>
        <w:t xml:space="preserve"> be considered for award and may be returned, unopened, to the sender.</w:t>
      </w:r>
    </w:p>
    <w:p w14:paraId="71424702" w14:textId="63B9C695" w:rsidR="007F3DB0" w:rsidRPr="00AE5274" w:rsidRDefault="007F3DB0" w:rsidP="00BE69EF">
      <w:pPr>
        <w:numPr>
          <w:ilvl w:val="0"/>
          <w:numId w:val="2"/>
        </w:numPr>
        <w:spacing w:before="240" w:after="240" w:line="240" w:lineRule="auto"/>
        <w:ind w:hanging="720"/>
        <w:jc w:val="both"/>
        <w:rPr>
          <w:rFonts w:ascii="Arial" w:hAnsi="Arial" w:cs="Arial"/>
        </w:rPr>
      </w:pPr>
      <w:r w:rsidRPr="00AE5274">
        <w:rPr>
          <w:rFonts w:ascii="Arial" w:hAnsi="Arial" w:cs="Arial"/>
          <w:b/>
        </w:rPr>
        <w:t>Review the DTF website prior to submission of a proposal.</w:t>
      </w:r>
      <w:r w:rsidR="00DC079B" w:rsidRPr="00AE5274">
        <w:rPr>
          <w:rFonts w:ascii="Arial" w:hAnsi="Arial" w:cs="Arial"/>
          <w:b/>
        </w:rPr>
        <w:t xml:space="preserve"> </w:t>
      </w:r>
      <w:r w:rsidRPr="00AE5274">
        <w:rPr>
          <w:rFonts w:ascii="Arial" w:hAnsi="Arial" w:cs="Arial"/>
          <w:b/>
        </w:rPr>
        <w:t xml:space="preserve"> </w:t>
      </w:r>
      <w:r w:rsidRPr="00AE5274">
        <w:rPr>
          <w:rFonts w:ascii="Arial" w:hAnsi="Arial" w:cs="Arial"/>
        </w:rPr>
        <w:t xml:space="preserve">Only the DTF website will contain all amendments and/or addenda to the RFP, including Responses to </w:t>
      </w:r>
      <w:r w:rsidR="00A80B6F">
        <w:rPr>
          <w:rFonts w:ascii="Arial" w:hAnsi="Arial" w:cs="Arial"/>
        </w:rPr>
        <w:t>Bidder</w:t>
      </w:r>
      <w:r w:rsidR="00A80B6F" w:rsidRPr="00AE5274">
        <w:rPr>
          <w:rFonts w:ascii="Arial" w:hAnsi="Arial" w:cs="Arial"/>
        </w:rPr>
        <w:t xml:space="preserve"> </w:t>
      </w:r>
      <w:r w:rsidRPr="00AE5274">
        <w:rPr>
          <w:rFonts w:ascii="Arial" w:hAnsi="Arial" w:cs="Arial"/>
        </w:rPr>
        <w:t xml:space="preserve">Questions. </w:t>
      </w:r>
      <w:r w:rsidR="00DC079B" w:rsidRPr="00AE5274">
        <w:rPr>
          <w:rFonts w:ascii="Arial" w:hAnsi="Arial" w:cs="Arial"/>
        </w:rPr>
        <w:t xml:space="preserve"> </w:t>
      </w:r>
      <w:r w:rsidRPr="00AE5274">
        <w:rPr>
          <w:rFonts w:ascii="Arial" w:hAnsi="Arial" w:cs="Arial"/>
        </w:rPr>
        <w:t xml:space="preserve">Note that all applicable amendments and/or addenda information must be incorporated into the Bidder’s proposal. </w:t>
      </w:r>
      <w:r w:rsidR="00DC079B" w:rsidRPr="00AE5274">
        <w:rPr>
          <w:rFonts w:ascii="Arial" w:hAnsi="Arial" w:cs="Arial"/>
        </w:rPr>
        <w:t xml:space="preserve"> </w:t>
      </w:r>
      <w:r w:rsidRPr="00AE5274">
        <w:rPr>
          <w:rFonts w:ascii="Arial" w:hAnsi="Arial" w:cs="Arial"/>
        </w:rPr>
        <w:t>Failure to include such information may result in disqualification or a reduced technical score.</w:t>
      </w:r>
    </w:p>
    <w:p w14:paraId="489EAB65" w14:textId="77777777" w:rsidR="007F3DB0" w:rsidRPr="00B3396B" w:rsidRDefault="007F3DB0" w:rsidP="00BE69EF">
      <w:pPr>
        <w:spacing w:line="240" w:lineRule="auto"/>
        <w:jc w:val="both"/>
        <w:rPr>
          <w:rFonts w:ascii="Arial" w:hAnsi="Arial" w:cs="Arial"/>
        </w:rPr>
        <w:sectPr w:rsidR="007F3DB0" w:rsidRPr="00B3396B" w:rsidSect="00CE68A0">
          <w:pgSz w:w="12240" w:h="15840"/>
          <w:pgMar w:top="1440" w:right="1440" w:bottom="1440" w:left="1440" w:header="360" w:footer="576" w:gutter="0"/>
          <w:cols w:space="720"/>
          <w:docGrid w:linePitch="360"/>
        </w:sectPr>
      </w:pPr>
    </w:p>
    <w:p w14:paraId="3D06C04A" w14:textId="422AEE03" w:rsidR="008B40DF" w:rsidRPr="002B01B8" w:rsidRDefault="008B40DF" w:rsidP="00FD7DED">
      <w:pPr>
        <w:pStyle w:val="Heading1"/>
        <w:numPr>
          <w:ilvl w:val="0"/>
          <w:numId w:val="11"/>
        </w:numPr>
        <w:pBdr>
          <w:bottom w:val="single" w:sz="4" w:space="1" w:color="auto"/>
        </w:pBdr>
        <w:spacing w:before="0" w:line="240" w:lineRule="auto"/>
        <w:ind w:left="540" w:hanging="540"/>
        <w:rPr>
          <w:rFonts w:ascii="Arial" w:hAnsi="Arial" w:cs="Arial"/>
          <w:szCs w:val="28"/>
        </w:rPr>
      </w:pPr>
      <w:bookmarkStart w:id="75" w:name="_Toc449528113"/>
      <w:bookmarkStart w:id="76" w:name="_Toc2079567"/>
      <w:bookmarkStart w:id="77" w:name="_Toc44584012"/>
      <w:r w:rsidRPr="002B01B8">
        <w:rPr>
          <w:rFonts w:ascii="Arial" w:hAnsi="Arial" w:cs="Arial"/>
          <w:szCs w:val="28"/>
        </w:rPr>
        <w:lastRenderedPageBreak/>
        <w:t>Introduction</w:t>
      </w:r>
      <w:bookmarkEnd w:id="75"/>
      <w:bookmarkEnd w:id="76"/>
      <w:bookmarkEnd w:id="77"/>
    </w:p>
    <w:p w14:paraId="32A6054C" w14:textId="77777777" w:rsidR="002A70E3" w:rsidRPr="00FB4D12" w:rsidRDefault="002A70E3" w:rsidP="00624086">
      <w:pPr>
        <w:pStyle w:val="Heading2"/>
        <w:numPr>
          <w:ilvl w:val="1"/>
          <w:numId w:val="3"/>
        </w:numPr>
        <w:tabs>
          <w:tab w:val="left" w:pos="990"/>
        </w:tabs>
        <w:spacing w:after="120" w:line="240" w:lineRule="auto"/>
        <w:ind w:left="720" w:hanging="720"/>
        <w:rPr>
          <w:rFonts w:ascii="Arial" w:hAnsi="Arial" w:cs="Arial"/>
          <w:i w:val="0"/>
          <w:lang w:val="en-US"/>
        </w:rPr>
      </w:pPr>
      <w:bookmarkStart w:id="78" w:name="_Toc44584013"/>
      <w:r w:rsidRPr="00FB4D12">
        <w:rPr>
          <w:rFonts w:ascii="Arial" w:hAnsi="Arial" w:cs="Arial"/>
          <w:i w:val="0"/>
          <w:lang w:val="en-US"/>
        </w:rPr>
        <w:t>Background</w:t>
      </w:r>
      <w:bookmarkEnd w:id="78"/>
    </w:p>
    <w:p w14:paraId="2625F08E" w14:textId="06AB38D0" w:rsidR="002A70E3" w:rsidRPr="001B123F" w:rsidRDefault="002A70E3" w:rsidP="00BE69EF">
      <w:pPr>
        <w:spacing w:line="240" w:lineRule="auto"/>
        <w:ind w:left="720"/>
        <w:jc w:val="both"/>
        <w:rPr>
          <w:rFonts w:ascii="Arial" w:hAnsi="Arial" w:cs="Arial"/>
        </w:rPr>
      </w:pPr>
      <w:r w:rsidRPr="001B123F">
        <w:rPr>
          <w:rFonts w:ascii="Arial" w:hAnsi="Arial" w:cs="Arial"/>
        </w:rPr>
        <w:t xml:space="preserve">The </w:t>
      </w:r>
      <w:r w:rsidR="006A228C" w:rsidRPr="001B123F">
        <w:rPr>
          <w:rFonts w:ascii="Arial" w:hAnsi="Arial" w:cs="Arial"/>
        </w:rPr>
        <w:t xml:space="preserve">New York State </w:t>
      </w:r>
      <w:r w:rsidRPr="001B123F">
        <w:rPr>
          <w:rFonts w:ascii="Arial" w:hAnsi="Arial" w:cs="Arial"/>
        </w:rPr>
        <w:t>Department of Taxation and Finance (</w:t>
      </w:r>
      <w:r w:rsidR="00C47863" w:rsidRPr="001B123F">
        <w:rPr>
          <w:rFonts w:ascii="Arial" w:hAnsi="Arial" w:cs="Arial"/>
        </w:rPr>
        <w:t>“</w:t>
      </w:r>
      <w:r w:rsidRPr="001B123F">
        <w:rPr>
          <w:rFonts w:ascii="Arial" w:hAnsi="Arial" w:cs="Arial"/>
        </w:rPr>
        <w:t>DTF</w:t>
      </w:r>
      <w:r w:rsidR="00C47863" w:rsidRPr="001B123F">
        <w:rPr>
          <w:rFonts w:ascii="Arial" w:hAnsi="Arial" w:cs="Arial"/>
        </w:rPr>
        <w:t>”</w:t>
      </w:r>
      <w:r w:rsidR="006A228C" w:rsidRPr="001B123F">
        <w:rPr>
          <w:rFonts w:ascii="Arial" w:hAnsi="Arial" w:cs="Arial"/>
        </w:rPr>
        <w:t xml:space="preserve"> or “Department”</w:t>
      </w:r>
      <w:r w:rsidRPr="001B123F">
        <w:rPr>
          <w:rFonts w:ascii="Arial" w:hAnsi="Arial" w:cs="Arial"/>
        </w:rPr>
        <w:t>) collects tax revenue and provides associated services in support of certain New York State government operations. In fulfilling its responsibilities, the Department collects and accounts for</w:t>
      </w:r>
      <w:r w:rsidR="00FF0579" w:rsidRPr="001B123F">
        <w:rPr>
          <w:rFonts w:ascii="Arial" w:hAnsi="Arial" w:cs="Arial"/>
        </w:rPr>
        <w:t xml:space="preserve"> </w:t>
      </w:r>
      <w:r w:rsidRPr="001B123F">
        <w:rPr>
          <w:rFonts w:ascii="Arial" w:hAnsi="Arial" w:cs="Arial"/>
        </w:rPr>
        <w:t>$76 billion in State taxes and about $40 billion in local taxes; administers over 40 tax types, including New York City and City of Yonkers income taxes, as well as the Metropolitan Commuter Transportation Mobility Tax; and processes about 26 million returns. The Department also manages the State Treasury, which provides investment and cash management services to various State agencies and public benefit corporations, and acts on the Tax Commissioner's behalf as joint custodian of the State's General Checking Account. On June 6, 2010, the Department statutorily merged with the former Office of Real Property Services (ORPS) in order to realize significant savings and efficiencies, and enhance the State's oversight of local property tax administration.</w:t>
      </w:r>
    </w:p>
    <w:p w14:paraId="188A370E" w14:textId="465FC56F" w:rsidR="002A70E3" w:rsidRPr="002967F3" w:rsidRDefault="00A704BD" w:rsidP="00BE69EF">
      <w:pPr>
        <w:spacing w:line="240" w:lineRule="auto"/>
        <w:ind w:left="720"/>
        <w:jc w:val="both"/>
        <w:rPr>
          <w:rFonts w:ascii="Arial" w:hAnsi="Arial" w:cs="Arial"/>
        </w:rPr>
      </w:pPr>
      <w:r>
        <w:rPr>
          <w:rFonts w:ascii="Arial" w:hAnsi="Arial" w:cs="Arial"/>
        </w:rPr>
        <w:t xml:space="preserve">Of the </w:t>
      </w:r>
      <w:r w:rsidR="002A70E3" w:rsidRPr="001B123F">
        <w:rPr>
          <w:rFonts w:ascii="Arial" w:hAnsi="Arial" w:cs="Arial"/>
        </w:rPr>
        <w:t>approximately 26 million returns</w:t>
      </w:r>
      <w:r>
        <w:rPr>
          <w:rFonts w:ascii="Arial" w:hAnsi="Arial" w:cs="Arial"/>
        </w:rPr>
        <w:t xml:space="preserve"> processed,</w:t>
      </w:r>
      <w:r w:rsidR="002A70E3" w:rsidRPr="001B123F">
        <w:rPr>
          <w:rFonts w:ascii="Arial" w:hAnsi="Arial" w:cs="Arial"/>
        </w:rPr>
        <w:t xml:space="preserve"> over 10 million refunds</w:t>
      </w:r>
      <w:r>
        <w:rPr>
          <w:rFonts w:ascii="Arial" w:hAnsi="Arial" w:cs="Arial"/>
        </w:rPr>
        <w:t xml:space="preserve"> are issued</w:t>
      </w:r>
      <w:r w:rsidR="002A70E3" w:rsidRPr="001B123F">
        <w:rPr>
          <w:rFonts w:ascii="Arial" w:hAnsi="Arial" w:cs="Arial"/>
        </w:rPr>
        <w:t xml:space="preserve">. </w:t>
      </w:r>
      <w:r w:rsidR="00431C72" w:rsidRPr="001B123F">
        <w:rPr>
          <w:rFonts w:ascii="Arial" w:hAnsi="Arial" w:cs="Arial"/>
        </w:rPr>
        <w:t>The majority</w:t>
      </w:r>
      <w:r w:rsidR="002A70E3" w:rsidRPr="001B123F">
        <w:rPr>
          <w:rFonts w:ascii="Arial" w:hAnsi="Arial" w:cs="Arial"/>
        </w:rPr>
        <w:t xml:space="preserve"> of </w:t>
      </w:r>
      <w:r w:rsidR="00431C72" w:rsidRPr="001B123F">
        <w:rPr>
          <w:rFonts w:ascii="Arial" w:hAnsi="Arial" w:cs="Arial"/>
        </w:rPr>
        <w:t xml:space="preserve">these refunds </w:t>
      </w:r>
      <w:r w:rsidR="002A70E3" w:rsidRPr="001B123F">
        <w:rPr>
          <w:rFonts w:ascii="Arial" w:hAnsi="Arial" w:cs="Arial"/>
        </w:rPr>
        <w:t xml:space="preserve">are </w:t>
      </w:r>
      <w:r w:rsidR="00905F4E">
        <w:rPr>
          <w:rFonts w:ascii="Arial" w:hAnsi="Arial" w:cs="Arial"/>
        </w:rPr>
        <w:t xml:space="preserve">for </w:t>
      </w:r>
      <w:r w:rsidR="002A70E3" w:rsidRPr="001B123F">
        <w:rPr>
          <w:rFonts w:ascii="Arial" w:hAnsi="Arial" w:cs="Arial"/>
        </w:rPr>
        <w:t>Personal Income Tax (“PIT”) and Office of Real Property Tax Services (“ORPTS”).</w:t>
      </w:r>
    </w:p>
    <w:p w14:paraId="7240EAE5" w14:textId="77777777" w:rsidR="002A70E3" w:rsidRPr="002A70E3" w:rsidRDefault="002A70E3" w:rsidP="00BE69EF">
      <w:pPr>
        <w:pStyle w:val="Heading2"/>
        <w:numPr>
          <w:ilvl w:val="1"/>
          <w:numId w:val="3"/>
        </w:numPr>
        <w:tabs>
          <w:tab w:val="left" w:pos="990"/>
        </w:tabs>
        <w:spacing w:after="120" w:line="240" w:lineRule="auto"/>
        <w:ind w:left="720" w:hanging="720"/>
        <w:rPr>
          <w:rFonts w:ascii="Arial" w:hAnsi="Arial" w:cs="Arial"/>
          <w:i w:val="0"/>
        </w:rPr>
      </w:pPr>
      <w:bookmarkStart w:id="79" w:name="_Toc44584014"/>
      <w:r w:rsidRPr="002A70E3">
        <w:rPr>
          <w:rFonts w:ascii="Arial" w:hAnsi="Arial" w:cs="Arial"/>
          <w:i w:val="0"/>
        </w:rPr>
        <w:t>Purpose</w:t>
      </w:r>
      <w:bookmarkEnd w:id="79"/>
    </w:p>
    <w:p w14:paraId="3F803739" w14:textId="270E227D" w:rsidR="002A70E3" w:rsidRPr="002A70E3" w:rsidRDefault="002A70E3" w:rsidP="00FD7DED">
      <w:pPr>
        <w:spacing w:before="120" w:line="240" w:lineRule="auto"/>
        <w:ind w:left="720"/>
        <w:jc w:val="both"/>
        <w:rPr>
          <w:rFonts w:ascii="Arial" w:hAnsi="Arial" w:cs="Arial"/>
        </w:rPr>
      </w:pPr>
      <w:r w:rsidRPr="002A70E3">
        <w:rPr>
          <w:rFonts w:ascii="Arial" w:hAnsi="Arial" w:cs="Arial"/>
        </w:rPr>
        <w:t>The Department is soliciting proposals from qualified entities to provide</w:t>
      </w:r>
      <w:r w:rsidRPr="002A70E3">
        <w:rPr>
          <w:rFonts w:ascii="Arial" w:hAnsi="Arial" w:cs="Arial"/>
          <w:i/>
        </w:rPr>
        <w:t xml:space="preserve"> </w:t>
      </w:r>
      <w:r w:rsidR="00537174">
        <w:rPr>
          <w:rFonts w:ascii="Arial" w:hAnsi="Arial" w:cs="Arial"/>
        </w:rPr>
        <w:t>b</w:t>
      </w:r>
      <w:r w:rsidRPr="002A70E3">
        <w:rPr>
          <w:rFonts w:ascii="Arial" w:hAnsi="Arial" w:cs="Arial"/>
        </w:rPr>
        <w:t xml:space="preserve">anking </w:t>
      </w:r>
      <w:r w:rsidR="00537174">
        <w:rPr>
          <w:rFonts w:ascii="Arial" w:hAnsi="Arial" w:cs="Arial"/>
        </w:rPr>
        <w:t>s</w:t>
      </w:r>
      <w:r w:rsidRPr="002A70E3">
        <w:rPr>
          <w:rFonts w:ascii="Arial" w:hAnsi="Arial" w:cs="Arial"/>
        </w:rPr>
        <w:t xml:space="preserve">ervices </w:t>
      </w:r>
      <w:r w:rsidRPr="00634E8C">
        <w:rPr>
          <w:rFonts w:ascii="Arial" w:hAnsi="Arial" w:cs="Arial"/>
        </w:rPr>
        <w:t>associated with the issuance and payment of PIT</w:t>
      </w:r>
      <w:r w:rsidR="00171182" w:rsidRPr="00634E8C">
        <w:rPr>
          <w:rFonts w:ascii="Arial" w:hAnsi="Arial" w:cs="Arial"/>
        </w:rPr>
        <w:t xml:space="preserve"> </w:t>
      </w:r>
      <w:r w:rsidR="000A2DC3" w:rsidRPr="00634E8C">
        <w:rPr>
          <w:rFonts w:ascii="Arial" w:hAnsi="Arial" w:cs="Arial"/>
        </w:rPr>
        <w:t>r</w:t>
      </w:r>
      <w:r w:rsidRPr="00634E8C">
        <w:rPr>
          <w:rFonts w:ascii="Arial" w:hAnsi="Arial" w:cs="Arial"/>
        </w:rPr>
        <w:t>efunds and</w:t>
      </w:r>
      <w:r w:rsidR="00171182" w:rsidRPr="00634E8C">
        <w:rPr>
          <w:rFonts w:ascii="Arial" w:hAnsi="Arial" w:cs="Arial"/>
        </w:rPr>
        <w:t xml:space="preserve"> </w:t>
      </w:r>
      <w:r w:rsidRPr="00634E8C">
        <w:rPr>
          <w:rFonts w:ascii="Arial" w:hAnsi="Arial" w:cs="Arial"/>
        </w:rPr>
        <w:t xml:space="preserve">ORPTS </w:t>
      </w:r>
      <w:r w:rsidR="000A2DC3" w:rsidRPr="00634E8C">
        <w:rPr>
          <w:rFonts w:ascii="Arial" w:hAnsi="Arial" w:cs="Arial"/>
        </w:rPr>
        <w:t>c</w:t>
      </w:r>
      <w:r w:rsidRPr="00634E8C">
        <w:rPr>
          <w:rFonts w:ascii="Arial" w:hAnsi="Arial" w:cs="Arial"/>
        </w:rPr>
        <w:t>hecks.</w:t>
      </w:r>
      <w:r w:rsidRPr="00634E8C" w:rsidDel="002A3CF3">
        <w:rPr>
          <w:rFonts w:ascii="Arial" w:hAnsi="Arial" w:cs="Arial"/>
        </w:rPr>
        <w:t xml:space="preserve"> </w:t>
      </w:r>
      <w:r w:rsidR="00FF18B9" w:rsidRPr="00634E8C">
        <w:rPr>
          <w:rFonts w:ascii="Arial" w:hAnsi="Arial" w:cs="Arial"/>
        </w:rPr>
        <w:t xml:space="preserve">See </w:t>
      </w:r>
      <w:r w:rsidR="00FF18B9" w:rsidRPr="00634E8C">
        <w:rPr>
          <w:rFonts w:ascii="Arial" w:hAnsi="Arial" w:cs="Arial"/>
          <w:b/>
        </w:rPr>
        <w:t>Exhibit A</w:t>
      </w:r>
      <w:r w:rsidR="00634E8C" w:rsidRPr="00634E8C">
        <w:rPr>
          <w:rFonts w:ascii="Arial" w:hAnsi="Arial" w:cs="Arial"/>
          <w:b/>
          <w:bCs/>
        </w:rPr>
        <w:t xml:space="preserve">, </w:t>
      </w:r>
      <w:r w:rsidR="00FF18B9" w:rsidRPr="00634E8C">
        <w:rPr>
          <w:rFonts w:ascii="Arial" w:hAnsi="Arial" w:cs="Arial"/>
          <w:b/>
          <w:bCs/>
        </w:rPr>
        <w:t>Volumes</w:t>
      </w:r>
      <w:r w:rsidR="00FF18B9">
        <w:rPr>
          <w:rFonts w:ascii="Arial" w:hAnsi="Arial" w:cs="Arial"/>
        </w:rPr>
        <w:t xml:space="preserve"> </w:t>
      </w:r>
      <w:r w:rsidR="00FF18B9" w:rsidRPr="002A70E3">
        <w:rPr>
          <w:rFonts w:ascii="Arial" w:hAnsi="Arial" w:cs="Arial"/>
        </w:rPr>
        <w:t>for historical monthly volumes.</w:t>
      </w:r>
    </w:p>
    <w:p w14:paraId="3AB3C04B" w14:textId="77777777" w:rsidR="002A70E3" w:rsidRPr="009D5AE4" w:rsidRDefault="002A70E3" w:rsidP="00FD7DED">
      <w:pPr>
        <w:pStyle w:val="Heading2"/>
        <w:numPr>
          <w:ilvl w:val="2"/>
          <w:numId w:val="3"/>
        </w:numPr>
        <w:tabs>
          <w:tab w:val="left" w:pos="990"/>
        </w:tabs>
        <w:spacing w:before="200" w:after="120" w:line="240" w:lineRule="auto"/>
        <w:rPr>
          <w:rFonts w:ascii="Arial" w:hAnsi="Arial" w:cs="Arial"/>
          <w:bCs w:val="0"/>
          <w:i w:val="0"/>
          <w:iCs w:val="0"/>
          <w:sz w:val="24"/>
        </w:rPr>
      </w:pPr>
      <w:bookmarkStart w:id="80" w:name="_Toc44584015"/>
      <w:r w:rsidRPr="009D5AE4">
        <w:rPr>
          <w:rFonts w:ascii="Arial" w:hAnsi="Arial" w:cs="Arial"/>
          <w:bCs w:val="0"/>
          <w:i w:val="0"/>
          <w:iCs w:val="0"/>
          <w:sz w:val="24"/>
        </w:rPr>
        <w:t>Personal Income Tax Refunds</w:t>
      </w:r>
      <w:bookmarkEnd w:id="80"/>
      <w:r w:rsidRPr="009D5AE4">
        <w:rPr>
          <w:rFonts w:ascii="Arial" w:hAnsi="Arial" w:cs="Arial"/>
          <w:bCs w:val="0"/>
          <w:i w:val="0"/>
          <w:iCs w:val="0"/>
          <w:sz w:val="24"/>
        </w:rPr>
        <w:t xml:space="preserve"> </w:t>
      </w:r>
    </w:p>
    <w:p w14:paraId="56490F9B" w14:textId="3EF3FAE7" w:rsidR="00D72BC3" w:rsidRDefault="002A70E3" w:rsidP="00FD7DED">
      <w:pPr>
        <w:spacing w:before="200" w:line="240" w:lineRule="auto"/>
        <w:ind w:left="1440"/>
        <w:jc w:val="both"/>
        <w:rPr>
          <w:rFonts w:ascii="Arial" w:hAnsi="Arial" w:cs="Arial"/>
        </w:rPr>
      </w:pPr>
      <w:r w:rsidRPr="002A70E3">
        <w:rPr>
          <w:rFonts w:ascii="Arial" w:hAnsi="Arial" w:cs="Arial"/>
        </w:rPr>
        <w:t xml:space="preserve">DTF issues PIT refunds each year to taxpayers who are overpaid on their PIT liabilities. Refunds may be issued as checks or as ACH direct deposits. In </w:t>
      </w:r>
      <w:r w:rsidR="006D08CB" w:rsidRPr="002A70E3">
        <w:rPr>
          <w:rFonts w:ascii="Arial" w:hAnsi="Arial" w:cs="Arial"/>
        </w:rPr>
        <w:t>201</w:t>
      </w:r>
      <w:r w:rsidR="006D08CB">
        <w:rPr>
          <w:rFonts w:ascii="Arial" w:hAnsi="Arial" w:cs="Arial"/>
        </w:rPr>
        <w:t>9</w:t>
      </w:r>
      <w:r w:rsidRPr="002A70E3">
        <w:rPr>
          <w:rFonts w:ascii="Arial" w:hAnsi="Arial" w:cs="Arial"/>
        </w:rPr>
        <w:t>, DTF issued approximately 7.</w:t>
      </w:r>
      <w:r w:rsidR="00BA1856">
        <w:rPr>
          <w:rFonts w:ascii="Arial" w:hAnsi="Arial" w:cs="Arial"/>
        </w:rPr>
        <w:t>5</w:t>
      </w:r>
      <w:r w:rsidRPr="002A70E3">
        <w:rPr>
          <w:rFonts w:ascii="Arial" w:hAnsi="Arial" w:cs="Arial"/>
        </w:rPr>
        <w:t xml:space="preserve"> million PIT refunds, valued at $9.</w:t>
      </w:r>
      <w:r w:rsidR="00BA1856">
        <w:rPr>
          <w:rFonts w:ascii="Arial" w:hAnsi="Arial" w:cs="Arial"/>
        </w:rPr>
        <w:t>6</w:t>
      </w:r>
      <w:r w:rsidRPr="002A70E3">
        <w:rPr>
          <w:rFonts w:ascii="Arial" w:hAnsi="Arial" w:cs="Arial"/>
        </w:rPr>
        <w:t xml:space="preserve"> billion. This included approximately 1.</w:t>
      </w:r>
      <w:r w:rsidR="00BA1856">
        <w:rPr>
          <w:rFonts w:ascii="Arial" w:hAnsi="Arial" w:cs="Arial"/>
        </w:rPr>
        <w:t>7</w:t>
      </w:r>
      <w:r w:rsidRPr="002A70E3">
        <w:rPr>
          <w:rFonts w:ascii="Arial" w:hAnsi="Arial" w:cs="Arial"/>
        </w:rPr>
        <w:t xml:space="preserve"> million paper checks and approximately </w:t>
      </w:r>
      <w:r w:rsidR="00F03F65">
        <w:rPr>
          <w:rFonts w:ascii="Arial" w:hAnsi="Arial" w:cs="Arial"/>
        </w:rPr>
        <w:t xml:space="preserve">5.8 </w:t>
      </w:r>
      <w:r w:rsidRPr="002A70E3">
        <w:rPr>
          <w:rFonts w:ascii="Arial" w:hAnsi="Arial" w:cs="Arial"/>
        </w:rPr>
        <w:t>million ACH direct deposits. DTF anticipates the volume of checks for PIT refunds to continue to decline as DTF attempts to maximize the use of the direct deposit services, which has shown a steady increase over the last three years. Se</w:t>
      </w:r>
      <w:r w:rsidRPr="00C47863">
        <w:rPr>
          <w:rFonts w:ascii="Arial" w:hAnsi="Arial" w:cs="Arial"/>
        </w:rPr>
        <w:t xml:space="preserve">e </w:t>
      </w:r>
      <w:r w:rsidRPr="003F3106">
        <w:rPr>
          <w:rFonts w:ascii="Arial" w:hAnsi="Arial" w:cs="Arial"/>
          <w:b/>
        </w:rPr>
        <w:t>Table 1.2.</w:t>
      </w:r>
      <w:r w:rsidR="00B07510">
        <w:rPr>
          <w:rFonts w:ascii="Arial" w:hAnsi="Arial" w:cs="Arial"/>
          <w:b/>
        </w:rPr>
        <w:t>1</w:t>
      </w:r>
      <w:r w:rsidRPr="00C47863">
        <w:rPr>
          <w:rFonts w:ascii="Arial" w:hAnsi="Arial" w:cs="Arial"/>
        </w:rPr>
        <w:t>.</w:t>
      </w:r>
    </w:p>
    <w:p w14:paraId="7CA4A871" w14:textId="77777777" w:rsidR="00D72BC3" w:rsidRDefault="002A70E3" w:rsidP="00BE69EF">
      <w:pPr>
        <w:spacing w:line="240" w:lineRule="auto"/>
        <w:ind w:left="1440"/>
        <w:jc w:val="both"/>
        <w:rPr>
          <w:rFonts w:ascii="Arial" w:hAnsi="Arial" w:cs="Arial"/>
        </w:rPr>
      </w:pPr>
      <w:r w:rsidRPr="00C47863">
        <w:rPr>
          <w:rFonts w:ascii="Arial" w:hAnsi="Arial" w:cs="Arial"/>
        </w:rPr>
        <w:t xml:space="preserve">The issuance </w:t>
      </w:r>
      <w:r w:rsidRPr="001B123F">
        <w:rPr>
          <w:rFonts w:ascii="Arial" w:hAnsi="Arial" w:cs="Arial"/>
        </w:rPr>
        <w:t>pattern</w:t>
      </w:r>
      <w:r w:rsidRPr="00C47863">
        <w:rPr>
          <w:rFonts w:ascii="Arial" w:hAnsi="Arial" w:cs="Arial"/>
        </w:rPr>
        <w:t xml:space="preserve"> of refunds begins mid-January with the largest volumes occurring January through May. To minimize the interest paid on refunds, DTF needs to issue refunds within 45 days of the April 15th and October 15th due dates.</w:t>
      </w:r>
    </w:p>
    <w:tbl>
      <w:tblPr>
        <w:tblStyle w:val="TableGrid1"/>
        <w:tblW w:w="0" w:type="auto"/>
        <w:tblInd w:w="1435"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887"/>
        <w:gridCol w:w="2424"/>
        <w:gridCol w:w="3584"/>
      </w:tblGrid>
      <w:tr w:rsidR="002A70E3" w:rsidRPr="002A70E3" w14:paraId="07326EDB" w14:textId="77777777" w:rsidTr="006D08CB">
        <w:trPr>
          <w:trHeight w:val="80"/>
        </w:trPr>
        <w:tc>
          <w:tcPr>
            <w:tcW w:w="7895" w:type="dxa"/>
            <w:gridSpan w:val="3"/>
            <w:shd w:val="clear" w:color="auto" w:fill="007681"/>
            <w:vAlign w:val="center"/>
          </w:tcPr>
          <w:p w14:paraId="774E0568" w14:textId="57B95696" w:rsidR="002A70E3" w:rsidRPr="002A70E3" w:rsidRDefault="002A70E3" w:rsidP="00FD7DED">
            <w:pPr>
              <w:spacing w:before="120" w:after="120" w:line="240" w:lineRule="auto"/>
              <w:jc w:val="center"/>
              <w:rPr>
                <w:rFonts w:ascii="Arial" w:hAnsi="Arial" w:cs="Arial"/>
              </w:rPr>
            </w:pPr>
            <w:r w:rsidRPr="00C47863">
              <w:rPr>
                <w:rFonts w:ascii="Arial" w:hAnsi="Arial" w:cs="Arial"/>
                <w:b/>
                <w:color w:val="FFFFFF" w:themeColor="background1"/>
                <w:shd w:val="clear" w:color="auto" w:fill="007681"/>
              </w:rPr>
              <w:t>TABLE 1.2.</w:t>
            </w:r>
            <w:r w:rsidR="00B07510">
              <w:rPr>
                <w:rFonts w:ascii="Arial" w:hAnsi="Arial" w:cs="Arial"/>
                <w:b/>
                <w:color w:val="FFFFFF" w:themeColor="background1"/>
                <w:shd w:val="clear" w:color="auto" w:fill="007681"/>
              </w:rPr>
              <w:t>1</w:t>
            </w:r>
            <w:r w:rsidRPr="00C47863">
              <w:rPr>
                <w:rFonts w:ascii="Arial" w:hAnsi="Arial" w:cs="Arial"/>
                <w:b/>
                <w:color w:val="FFFFFF" w:themeColor="background1"/>
                <w:shd w:val="clear" w:color="auto" w:fill="007681"/>
              </w:rPr>
              <w:t>:</w:t>
            </w:r>
            <w:r w:rsidRPr="00C47863">
              <w:rPr>
                <w:rFonts w:ascii="Arial" w:hAnsi="Arial" w:cs="Arial"/>
                <w:color w:val="FFFFFF" w:themeColor="background1"/>
                <w:shd w:val="clear" w:color="auto" w:fill="007681"/>
              </w:rPr>
              <w:t xml:space="preserve"> </w:t>
            </w:r>
            <w:r w:rsidR="00C47863" w:rsidRPr="00C47863">
              <w:rPr>
                <w:rFonts w:ascii="Arial" w:hAnsi="Arial" w:cs="Arial"/>
                <w:b/>
                <w:color w:val="FFFFFF" w:themeColor="background1"/>
                <w:shd w:val="clear" w:color="auto" w:fill="007681"/>
              </w:rPr>
              <w:t>PERSONAL</w:t>
            </w:r>
            <w:r w:rsidR="00C47863" w:rsidRPr="00C47863">
              <w:rPr>
                <w:rFonts w:ascii="Arial" w:hAnsi="Arial" w:cs="Arial"/>
                <w:b/>
                <w:color w:val="FFFFFF" w:themeColor="background1"/>
              </w:rPr>
              <w:t xml:space="preserve"> INCOME TAX </w:t>
            </w:r>
          </w:p>
        </w:tc>
      </w:tr>
      <w:tr w:rsidR="002A70E3" w:rsidRPr="00BB5FBD" w14:paraId="7D621C2C" w14:textId="77777777" w:rsidTr="006D08CB">
        <w:trPr>
          <w:trHeight w:val="188"/>
        </w:trPr>
        <w:tc>
          <w:tcPr>
            <w:tcW w:w="1887" w:type="dxa"/>
            <w:shd w:val="clear" w:color="auto" w:fill="D9D9D9" w:themeFill="background1" w:themeFillShade="D9"/>
            <w:vAlign w:val="center"/>
          </w:tcPr>
          <w:p w14:paraId="34D375A4" w14:textId="4C6D9183" w:rsidR="002A70E3" w:rsidRPr="00BB5FBD" w:rsidRDefault="00BB5FBD" w:rsidP="00FD7DED">
            <w:pPr>
              <w:spacing w:before="120" w:after="120" w:line="240" w:lineRule="auto"/>
              <w:jc w:val="center"/>
              <w:rPr>
                <w:rFonts w:ascii="Arial" w:hAnsi="Arial" w:cs="Arial"/>
              </w:rPr>
            </w:pPr>
            <w:r w:rsidRPr="00BB5FBD">
              <w:rPr>
                <w:rFonts w:ascii="Arial" w:hAnsi="Arial" w:cs="Arial"/>
                <w:b/>
                <w:sz w:val="20"/>
              </w:rPr>
              <w:t>Processing Year</w:t>
            </w:r>
          </w:p>
        </w:tc>
        <w:tc>
          <w:tcPr>
            <w:tcW w:w="2424" w:type="dxa"/>
            <w:shd w:val="clear" w:color="auto" w:fill="D9D9D9" w:themeFill="background1" w:themeFillShade="D9"/>
            <w:vAlign w:val="center"/>
          </w:tcPr>
          <w:p w14:paraId="2F54E341" w14:textId="5E3FAA1F" w:rsidR="002A70E3" w:rsidRPr="00BB5FBD" w:rsidRDefault="00BB5FBD" w:rsidP="00FD7DED">
            <w:pPr>
              <w:spacing w:before="120" w:after="120" w:line="240" w:lineRule="auto"/>
              <w:jc w:val="center"/>
              <w:rPr>
                <w:rFonts w:ascii="Arial" w:hAnsi="Arial" w:cs="Arial"/>
              </w:rPr>
            </w:pPr>
            <w:r w:rsidRPr="00BB5FBD">
              <w:rPr>
                <w:rFonts w:ascii="Arial" w:hAnsi="Arial" w:cs="Arial"/>
                <w:b/>
                <w:sz w:val="20"/>
              </w:rPr>
              <w:t>Direct Deposit Volume</w:t>
            </w:r>
          </w:p>
        </w:tc>
        <w:tc>
          <w:tcPr>
            <w:tcW w:w="3584" w:type="dxa"/>
            <w:shd w:val="clear" w:color="auto" w:fill="D9D9D9" w:themeFill="background1" w:themeFillShade="D9"/>
            <w:vAlign w:val="center"/>
          </w:tcPr>
          <w:p w14:paraId="669F03CF" w14:textId="69718778" w:rsidR="00895766" w:rsidRPr="00BB5FBD" w:rsidRDefault="00BB5FBD" w:rsidP="00FD7DED">
            <w:pPr>
              <w:spacing w:before="120" w:after="120" w:line="240" w:lineRule="auto"/>
              <w:jc w:val="center"/>
              <w:rPr>
                <w:rFonts w:ascii="Arial" w:hAnsi="Arial" w:cs="Arial"/>
                <w:sz w:val="20"/>
                <w:szCs w:val="20"/>
              </w:rPr>
            </w:pPr>
            <w:r w:rsidRPr="00BB5FBD">
              <w:rPr>
                <w:rFonts w:ascii="Arial" w:hAnsi="Arial" w:cs="Arial"/>
                <w:b/>
                <w:sz w:val="20"/>
              </w:rPr>
              <w:t>Paper Check Volume</w:t>
            </w:r>
            <w:r w:rsidR="00FD7DED">
              <w:rPr>
                <w:rFonts w:ascii="Arial" w:hAnsi="Arial" w:cs="Arial"/>
                <w:b/>
                <w:sz w:val="20"/>
              </w:rPr>
              <w:t xml:space="preserve"> </w:t>
            </w:r>
            <w:r w:rsidRPr="00BB5FBD">
              <w:rPr>
                <w:rFonts w:ascii="Arial" w:hAnsi="Arial" w:cs="Arial"/>
                <w:b/>
                <w:sz w:val="20"/>
                <w:szCs w:val="20"/>
              </w:rPr>
              <w:t>(</w:t>
            </w:r>
            <w:r w:rsidR="00FF18B9" w:rsidRPr="00BB5FBD">
              <w:rPr>
                <w:rFonts w:ascii="Arial" w:hAnsi="Arial" w:cs="Arial"/>
                <w:b/>
                <w:sz w:val="20"/>
                <w:szCs w:val="20"/>
              </w:rPr>
              <w:t>I</w:t>
            </w:r>
            <w:r w:rsidR="00FF18B9">
              <w:rPr>
                <w:rFonts w:ascii="Arial" w:hAnsi="Arial" w:cs="Arial"/>
                <w:b/>
                <w:sz w:val="20"/>
                <w:szCs w:val="20"/>
              </w:rPr>
              <w:t>ssued</w:t>
            </w:r>
            <w:r w:rsidRPr="00BB5FBD">
              <w:rPr>
                <w:rFonts w:ascii="Arial" w:hAnsi="Arial" w:cs="Arial"/>
                <w:b/>
                <w:sz w:val="20"/>
                <w:szCs w:val="20"/>
              </w:rPr>
              <w:t>)</w:t>
            </w:r>
          </w:p>
        </w:tc>
      </w:tr>
      <w:tr w:rsidR="002A70E3" w:rsidRPr="00BB5FBD" w14:paraId="399ED392" w14:textId="77777777" w:rsidTr="006D08CB">
        <w:trPr>
          <w:trHeight w:val="215"/>
        </w:trPr>
        <w:tc>
          <w:tcPr>
            <w:tcW w:w="1887" w:type="dxa"/>
            <w:vAlign w:val="center"/>
          </w:tcPr>
          <w:p w14:paraId="37DFCD7B" w14:textId="56C6F2C8" w:rsidR="002A70E3" w:rsidRPr="00BB5FBD" w:rsidRDefault="006D08CB" w:rsidP="00FD7DED">
            <w:pPr>
              <w:spacing w:before="60" w:after="60" w:line="240" w:lineRule="auto"/>
              <w:jc w:val="center"/>
              <w:rPr>
                <w:rFonts w:ascii="Arial" w:hAnsi="Arial" w:cs="Arial"/>
                <w:sz w:val="20"/>
              </w:rPr>
            </w:pPr>
            <w:r>
              <w:rPr>
                <w:rFonts w:ascii="Arial" w:hAnsi="Arial" w:cs="Arial"/>
                <w:sz w:val="20"/>
              </w:rPr>
              <w:t>2019</w:t>
            </w:r>
          </w:p>
        </w:tc>
        <w:tc>
          <w:tcPr>
            <w:tcW w:w="2424" w:type="dxa"/>
            <w:vAlign w:val="center"/>
          </w:tcPr>
          <w:p w14:paraId="1FDAA726" w14:textId="5B0C36DA" w:rsidR="002A70E3" w:rsidRPr="00BB5FBD" w:rsidRDefault="00E07D87" w:rsidP="00FD7DED">
            <w:pPr>
              <w:spacing w:before="60" w:after="60" w:line="240" w:lineRule="auto"/>
              <w:jc w:val="center"/>
              <w:rPr>
                <w:rFonts w:ascii="Arial" w:hAnsi="Arial" w:cs="Arial"/>
                <w:sz w:val="20"/>
              </w:rPr>
            </w:pPr>
            <w:r>
              <w:rPr>
                <w:rFonts w:ascii="Arial" w:hAnsi="Arial" w:cs="Arial"/>
                <w:sz w:val="20"/>
              </w:rPr>
              <w:t>5</w:t>
            </w:r>
            <w:r w:rsidR="006D08CB">
              <w:rPr>
                <w:rFonts w:ascii="Arial" w:hAnsi="Arial" w:cs="Arial"/>
                <w:sz w:val="20"/>
              </w:rPr>
              <w:t>,823,403</w:t>
            </w:r>
          </w:p>
        </w:tc>
        <w:tc>
          <w:tcPr>
            <w:tcW w:w="3584" w:type="dxa"/>
            <w:vAlign w:val="center"/>
          </w:tcPr>
          <w:p w14:paraId="224B30E0" w14:textId="2B9017BF" w:rsidR="002A70E3" w:rsidRPr="00BB5FBD" w:rsidRDefault="006D08CB" w:rsidP="00FD7DED">
            <w:pPr>
              <w:spacing w:before="60" w:after="60" w:line="240" w:lineRule="auto"/>
              <w:jc w:val="center"/>
              <w:rPr>
                <w:rFonts w:ascii="Arial" w:hAnsi="Arial" w:cs="Arial"/>
                <w:sz w:val="20"/>
              </w:rPr>
            </w:pPr>
            <w:r>
              <w:rPr>
                <w:rFonts w:ascii="Arial" w:hAnsi="Arial" w:cs="Arial"/>
                <w:sz w:val="20"/>
              </w:rPr>
              <w:t>1,764,918</w:t>
            </w:r>
          </w:p>
        </w:tc>
      </w:tr>
      <w:tr w:rsidR="006D08CB" w:rsidRPr="00BB5FBD" w14:paraId="1B8297F7" w14:textId="77777777" w:rsidTr="006D08CB">
        <w:trPr>
          <w:trHeight w:val="143"/>
        </w:trPr>
        <w:tc>
          <w:tcPr>
            <w:tcW w:w="1887" w:type="dxa"/>
            <w:vAlign w:val="center"/>
          </w:tcPr>
          <w:p w14:paraId="1D276BD9" w14:textId="295CCD81" w:rsidR="006D08CB" w:rsidRPr="00BB5FBD" w:rsidRDefault="006D08CB" w:rsidP="006D08CB">
            <w:pPr>
              <w:spacing w:before="60" w:after="60" w:line="240" w:lineRule="auto"/>
              <w:jc w:val="center"/>
              <w:rPr>
                <w:rFonts w:ascii="Arial" w:hAnsi="Arial" w:cs="Arial"/>
              </w:rPr>
            </w:pPr>
            <w:r w:rsidRPr="00BB5FBD">
              <w:rPr>
                <w:rFonts w:ascii="Arial" w:hAnsi="Arial" w:cs="Arial"/>
                <w:sz w:val="20"/>
              </w:rPr>
              <w:t>2018</w:t>
            </w:r>
          </w:p>
        </w:tc>
        <w:tc>
          <w:tcPr>
            <w:tcW w:w="2424" w:type="dxa"/>
            <w:vAlign w:val="center"/>
          </w:tcPr>
          <w:p w14:paraId="0C611537" w14:textId="7EA12115" w:rsidR="006D08CB" w:rsidRPr="00BB5FBD" w:rsidRDefault="006D08CB" w:rsidP="006D08CB">
            <w:pPr>
              <w:spacing w:before="60" w:after="60" w:line="240" w:lineRule="auto"/>
              <w:jc w:val="center"/>
              <w:rPr>
                <w:rFonts w:ascii="Arial" w:hAnsi="Arial" w:cs="Arial"/>
                <w:sz w:val="20"/>
              </w:rPr>
            </w:pPr>
            <w:r w:rsidRPr="00BB5FBD">
              <w:rPr>
                <w:rFonts w:ascii="Arial" w:hAnsi="Arial" w:cs="Arial"/>
                <w:sz w:val="20"/>
              </w:rPr>
              <w:t>5,769,101</w:t>
            </w:r>
          </w:p>
        </w:tc>
        <w:tc>
          <w:tcPr>
            <w:tcW w:w="3584" w:type="dxa"/>
            <w:vAlign w:val="center"/>
          </w:tcPr>
          <w:p w14:paraId="037786FF" w14:textId="1ADD0185" w:rsidR="006D08CB" w:rsidRPr="00BB5FBD" w:rsidRDefault="006D08CB" w:rsidP="006D08CB">
            <w:pPr>
              <w:spacing w:before="60" w:after="60" w:line="240" w:lineRule="auto"/>
              <w:jc w:val="center"/>
              <w:rPr>
                <w:rFonts w:ascii="Arial" w:hAnsi="Arial" w:cs="Arial"/>
                <w:sz w:val="20"/>
              </w:rPr>
            </w:pPr>
            <w:r w:rsidRPr="00BB5FBD">
              <w:rPr>
                <w:rFonts w:ascii="Arial" w:hAnsi="Arial" w:cs="Arial"/>
                <w:sz w:val="20"/>
              </w:rPr>
              <w:t>1,946,005</w:t>
            </w:r>
          </w:p>
        </w:tc>
      </w:tr>
      <w:tr w:rsidR="006D08CB" w:rsidRPr="00BB5FBD" w14:paraId="5E075A81" w14:textId="77777777" w:rsidTr="006D08CB">
        <w:trPr>
          <w:trHeight w:val="233"/>
        </w:trPr>
        <w:tc>
          <w:tcPr>
            <w:tcW w:w="1887" w:type="dxa"/>
            <w:vAlign w:val="center"/>
          </w:tcPr>
          <w:p w14:paraId="7C0CA276" w14:textId="6844A873" w:rsidR="006D08CB" w:rsidRPr="00BB5FBD" w:rsidRDefault="006D08CB" w:rsidP="006D08CB">
            <w:pPr>
              <w:spacing w:before="60" w:after="60" w:line="240" w:lineRule="auto"/>
              <w:jc w:val="center"/>
              <w:rPr>
                <w:rFonts w:ascii="Arial" w:hAnsi="Arial" w:cs="Arial"/>
                <w:sz w:val="20"/>
              </w:rPr>
            </w:pPr>
            <w:r w:rsidRPr="00BB5FBD">
              <w:rPr>
                <w:rFonts w:ascii="Arial" w:hAnsi="Arial" w:cs="Arial"/>
                <w:sz w:val="20"/>
                <w:szCs w:val="20"/>
              </w:rPr>
              <w:t>2017</w:t>
            </w:r>
          </w:p>
        </w:tc>
        <w:tc>
          <w:tcPr>
            <w:tcW w:w="2424" w:type="dxa"/>
            <w:vAlign w:val="center"/>
          </w:tcPr>
          <w:p w14:paraId="0BC190DE" w14:textId="067F254F" w:rsidR="006D08CB" w:rsidRPr="00BB5FBD" w:rsidRDefault="006D08CB" w:rsidP="006D08CB">
            <w:pPr>
              <w:spacing w:before="60" w:after="60" w:line="240" w:lineRule="auto"/>
              <w:jc w:val="center"/>
              <w:rPr>
                <w:rFonts w:ascii="Arial" w:hAnsi="Arial" w:cs="Arial"/>
                <w:sz w:val="20"/>
              </w:rPr>
            </w:pPr>
            <w:r w:rsidRPr="00BB5FBD">
              <w:rPr>
                <w:rFonts w:ascii="Arial" w:hAnsi="Arial" w:cs="Arial"/>
                <w:sz w:val="20"/>
              </w:rPr>
              <w:t>5,577,429</w:t>
            </w:r>
          </w:p>
        </w:tc>
        <w:tc>
          <w:tcPr>
            <w:tcW w:w="3584" w:type="dxa"/>
            <w:vAlign w:val="center"/>
          </w:tcPr>
          <w:p w14:paraId="1BDF3BD7" w14:textId="30ED4E2E" w:rsidR="006D08CB" w:rsidRPr="00BB5FBD" w:rsidRDefault="006D08CB" w:rsidP="006D08CB">
            <w:pPr>
              <w:spacing w:before="60" w:after="60" w:line="240" w:lineRule="auto"/>
              <w:jc w:val="center"/>
              <w:rPr>
                <w:rFonts w:ascii="Arial" w:hAnsi="Arial" w:cs="Arial"/>
                <w:sz w:val="20"/>
              </w:rPr>
            </w:pPr>
            <w:r w:rsidRPr="00BB5FBD">
              <w:rPr>
                <w:rFonts w:ascii="Arial" w:hAnsi="Arial" w:cs="Arial"/>
                <w:sz w:val="20"/>
              </w:rPr>
              <w:t>2,088,426</w:t>
            </w:r>
          </w:p>
        </w:tc>
      </w:tr>
    </w:tbl>
    <w:p w14:paraId="7C28CFDA" w14:textId="481D9CDA" w:rsidR="002A70E3" w:rsidRPr="00807ED5" w:rsidRDefault="002A70E3" w:rsidP="00FD7DED">
      <w:pPr>
        <w:numPr>
          <w:ilvl w:val="2"/>
          <w:numId w:val="3"/>
        </w:numPr>
        <w:spacing w:before="240" w:line="240" w:lineRule="auto"/>
        <w:jc w:val="both"/>
        <w:outlineLvl w:val="1"/>
        <w:rPr>
          <w:rFonts w:ascii="Arial" w:hAnsi="Arial" w:cs="Arial"/>
          <w:sz w:val="24"/>
        </w:rPr>
      </w:pPr>
      <w:bookmarkStart w:id="81" w:name="_Toc44584016"/>
      <w:bookmarkStart w:id="82" w:name="_Hlk33694255"/>
      <w:r w:rsidRPr="00807ED5">
        <w:rPr>
          <w:rFonts w:ascii="Arial" w:eastAsia="Times New Roman" w:hAnsi="Arial" w:cs="Arial"/>
          <w:b/>
          <w:bCs/>
          <w:iCs/>
          <w:sz w:val="24"/>
          <w:lang w:val="x-none" w:eastAsia="x-none"/>
        </w:rPr>
        <w:lastRenderedPageBreak/>
        <w:t>Office of Real Property Tax Services Checks</w:t>
      </w:r>
      <w:bookmarkEnd w:id="81"/>
    </w:p>
    <w:p w14:paraId="44BAD721" w14:textId="5598401C" w:rsidR="002A70E3" w:rsidRPr="00BB5FBD" w:rsidRDefault="002A70E3" w:rsidP="00BE69EF">
      <w:pPr>
        <w:spacing w:line="240" w:lineRule="auto"/>
        <w:ind w:left="1440"/>
        <w:jc w:val="both"/>
        <w:rPr>
          <w:rFonts w:ascii="Arial" w:hAnsi="Arial" w:cs="Arial"/>
        </w:rPr>
      </w:pPr>
      <w:r w:rsidRPr="00BB5FBD">
        <w:rPr>
          <w:rFonts w:ascii="Arial" w:hAnsi="Arial" w:cs="Arial"/>
        </w:rPr>
        <w:t xml:space="preserve">ORPTS issues checks for the </w:t>
      </w:r>
      <w:r w:rsidR="000B08AA">
        <w:rPr>
          <w:rFonts w:ascii="Arial" w:hAnsi="Arial" w:cs="Arial"/>
        </w:rPr>
        <w:t>School Tax Relief (“STAR”) credit</w:t>
      </w:r>
      <w:r w:rsidR="001F2018">
        <w:rPr>
          <w:rFonts w:ascii="Arial" w:hAnsi="Arial" w:cs="Arial"/>
        </w:rPr>
        <w:t>, Property Tax Freeze Credit,</w:t>
      </w:r>
      <w:r w:rsidR="000B08AA">
        <w:rPr>
          <w:rFonts w:ascii="Arial" w:hAnsi="Arial" w:cs="Arial"/>
        </w:rPr>
        <w:t xml:space="preserve"> and </w:t>
      </w:r>
      <w:r w:rsidRPr="00BB5FBD">
        <w:rPr>
          <w:rFonts w:ascii="Arial" w:hAnsi="Arial" w:cs="Arial"/>
        </w:rPr>
        <w:t>Property Tax Relief Credit program</w:t>
      </w:r>
      <w:r w:rsidR="000B08AA">
        <w:rPr>
          <w:rFonts w:ascii="Arial" w:hAnsi="Arial" w:cs="Arial"/>
        </w:rPr>
        <w:t>s</w:t>
      </w:r>
      <w:r w:rsidRPr="00BB5FBD">
        <w:rPr>
          <w:rFonts w:ascii="Arial" w:hAnsi="Arial" w:cs="Arial"/>
        </w:rPr>
        <w:t>.  The credit</w:t>
      </w:r>
      <w:r w:rsidR="000B08AA">
        <w:rPr>
          <w:rFonts w:ascii="Arial" w:hAnsi="Arial" w:cs="Arial"/>
        </w:rPr>
        <w:t>s</w:t>
      </w:r>
      <w:r w:rsidRPr="00BB5FBD">
        <w:rPr>
          <w:rFonts w:ascii="Arial" w:hAnsi="Arial" w:cs="Arial"/>
        </w:rPr>
        <w:t xml:space="preserve"> directly reduce the taxpayer’s property tax burden if they are a qualifying homeowner. </w:t>
      </w:r>
      <w:r w:rsidR="000B08AA">
        <w:rPr>
          <w:rFonts w:ascii="Arial" w:hAnsi="Arial" w:cs="Arial"/>
        </w:rPr>
        <w:t>The</w:t>
      </w:r>
      <w:r w:rsidR="000B08AA" w:rsidRPr="00BB5FBD">
        <w:rPr>
          <w:rFonts w:ascii="Arial" w:hAnsi="Arial" w:cs="Arial"/>
        </w:rPr>
        <w:t xml:space="preserve"> </w:t>
      </w:r>
      <w:r w:rsidRPr="00BB5FBD">
        <w:rPr>
          <w:rFonts w:ascii="Arial" w:hAnsi="Arial" w:cs="Arial"/>
        </w:rPr>
        <w:t xml:space="preserve">number of checks sent annually may </w:t>
      </w:r>
      <w:r w:rsidR="00BB5FBD" w:rsidRPr="00BB5FBD">
        <w:rPr>
          <w:rFonts w:ascii="Arial" w:hAnsi="Arial" w:cs="Arial"/>
        </w:rPr>
        <w:t xml:space="preserve">increase, decrease, or expire </w:t>
      </w:r>
      <w:r w:rsidRPr="00BB5FBD">
        <w:rPr>
          <w:rFonts w:ascii="Arial" w:hAnsi="Arial" w:cs="Arial"/>
        </w:rPr>
        <w:t>in the future depending on legislative changes to the program</w:t>
      </w:r>
      <w:r w:rsidR="000B08AA">
        <w:rPr>
          <w:rFonts w:ascii="Arial" w:hAnsi="Arial" w:cs="Arial"/>
        </w:rPr>
        <w:t>s</w:t>
      </w:r>
      <w:r w:rsidRPr="00BB5FBD">
        <w:rPr>
          <w:rFonts w:ascii="Arial" w:hAnsi="Arial" w:cs="Arial"/>
        </w:rPr>
        <w:t xml:space="preserve">. Other legislatively mandated special refunds may be </w:t>
      </w:r>
      <w:r w:rsidR="00BB5FBD" w:rsidRPr="00BB5FBD">
        <w:rPr>
          <w:rFonts w:ascii="Arial" w:hAnsi="Arial" w:cs="Arial"/>
        </w:rPr>
        <w:t xml:space="preserve">added </w:t>
      </w:r>
      <w:r w:rsidRPr="00BB5FBD">
        <w:rPr>
          <w:rFonts w:ascii="Arial" w:hAnsi="Arial" w:cs="Arial"/>
        </w:rPr>
        <w:t xml:space="preserve">in the future and are not reflected in the volumes below. See </w:t>
      </w:r>
      <w:r w:rsidRPr="00BB5FBD">
        <w:rPr>
          <w:rFonts w:ascii="Arial" w:hAnsi="Arial" w:cs="Arial"/>
          <w:b/>
        </w:rPr>
        <w:t>Table 1.2.</w:t>
      </w:r>
      <w:r w:rsidR="00B07510">
        <w:rPr>
          <w:rFonts w:ascii="Arial" w:hAnsi="Arial" w:cs="Arial"/>
          <w:b/>
        </w:rPr>
        <w:t>2</w:t>
      </w:r>
      <w:r w:rsidRPr="00BB5FBD">
        <w:rPr>
          <w:rFonts w:ascii="Arial" w:hAnsi="Arial" w:cs="Arial"/>
        </w:rPr>
        <w:t>.</w:t>
      </w:r>
      <w:r w:rsidR="00FF18B9">
        <w:rPr>
          <w:rFonts w:ascii="Arial" w:hAnsi="Arial" w:cs="Arial"/>
        </w:rPr>
        <w:t xml:space="preserve"> </w:t>
      </w:r>
    </w:p>
    <w:tbl>
      <w:tblPr>
        <w:tblStyle w:val="TableGrid2"/>
        <w:tblW w:w="0" w:type="auto"/>
        <w:tblInd w:w="1435"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880"/>
        <w:gridCol w:w="6015"/>
      </w:tblGrid>
      <w:tr w:rsidR="002A70E3" w:rsidRPr="00BB5FBD" w14:paraId="6630194E" w14:textId="77777777" w:rsidTr="00FD7DED">
        <w:trPr>
          <w:trHeight w:val="432"/>
        </w:trPr>
        <w:tc>
          <w:tcPr>
            <w:tcW w:w="7895" w:type="dxa"/>
            <w:gridSpan w:val="2"/>
            <w:shd w:val="clear" w:color="auto" w:fill="007681"/>
            <w:vAlign w:val="center"/>
          </w:tcPr>
          <w:bookmarkEnd w:id="82"/>
          <w:p w14:paraId="4EDBED6C" w14:textId="323BC687" w:rsidR="002A70E3" w:rsidRPr="00BB5FBD" w:rsidRDefault="00C47863" w:rsidP="00FD7DED">
            <w:pPr>
              <w:spacing w:before="120" w:after="120" w:line="240" w:lineRule="auto"/>
              <w:jc w:val="center"/>
              <w:rPr>
                <w:rFonts w:ascii="Arial" w:hAnsi="Arial" w:cs="Arial"/>
                <w:color w:val="FFFFFF" w:themeColor="background1"/>
              </w:rPr>
            </w:pPr>
            <w:r w:rsidRPr="00BB5FBD">
              <w:rPr>
                <w:rFonts w:ascii="Arial" w:hAnsi="Arial" w:cs="Arial"/>
                <w:b/>
                <w:color w:val="FFFFFF" w:themeColor="background1"/>
              </w:rPr>
              <w:t>TABLE 1.2.</w:t>
            </w:r>
            <w:r w:rsidR="00B07510">
              <w:rPr>
                <w:rFonts w:ascii="Arial" w:hAnsi="Arial" w:cs="Arial"/>
                <w:b/>
                <w:color w:val="FFFFFF" w:themeColor="background1"/>
              </w:rPr>
              <w:t>2</w:t>
            </w:r>
            <w:r w:rsidRPr="00BB5FBD">
              <w:rPr>
                <w:rFonts w:ascii="Arial" w:hAnsi="Arial" w:cs="Arial"/>
                <w:b/>
                <w:color w:val="FFFFFF" w:themeColor="background1"/>
              </w:rPr>
              <w:t xml:space="preserve">: OFFICE OF REAL PROPERTY TAX SERVICES </w:t>
            </w:r>
          </w:p>
        </w:tc>
      </w:tr>
      <w:tr w:rsidR="002A70E3" w:rsidRPr="00BB5FBD" w14:paraId="6785163F" w14:textId="77777777" w:rsidTr="00FD7DED">
        <w:trPr>
          <w:trHeight w:val="432"/>
        </w:trPr>
        <w:tc>
          <w:tcPr>
            <w:tcW w:w="1880" w:type="dxa"/>
            <w:shd w:val="clear" w:color="auto" w:fill="D9D9D9" w:themeFill="background1" w:themeFillShade="D9"/>
            <w:vAlign w:val="center"/>
          </w:tcPr>
          <w:p w14:paraId="5E47B3B4" w14:textId="77777777" w:rsidR="002A70E3" w:rsidRPr="00BB5FBD" w:rsidRDefault="002A70E3" w:rsidP="00FD7DED">
            <w:pPr>
              <w:spacing w:before="120" w:after="120" w:line="240" w:lineRule="auto"/>
              <w:jc w:val="center"/>
              <w:rPr>
                <w:rFonts w:ascii="Arial" w:hAnsi="Arial" w:cs="Arial"/>
                <w:b/>
                <w:sz w:val="20"/>
              </w:rPr>
            </w:pPr>
            <w:r w:rsidRPr="00BB5FBD">
              <w:rPr>
                <w:rFonts w:ascii="Arial" w:hAnsi="Arial" w:cs="Arial"/>
                <w:b/>
                <w:sz w:val="20"/>
              </w:rPr>
              <w:t>Processing Year</w:t>
            </w:r>
          </w:p>
        </w:tc>
        <w:tc>
          <w:tcPr>
            <w:tcW w:w="6015" w:type="dxa"/>
            <w:shd w:val="clear" w:color="auto" w:fill="D9D9D9" w:themeFill="background1" w:themeFillShade="D9"/>
            <w:vAlign w:val="center"/>
          </w:tcPr>
          <w:p w14:paraId="7FC5EF95" w14:textId="3D1CC87D" w:rsidR="00895766" w:rsidRPr="00BB5FBD" w:rsidRDefault="002A70E3" w:rsidP="00FD7DED">
            <w:pPr>
              <w:spacing w:before="120" w:after="120" w:line="240" w:lineRule="auto"/>
              <w:jc w:val="center"/>
              <w:rPr>
                <w:rFonts w:ascii="Arial" w:hAnsi="Arial" w:cs="Arial"/>
                <w:b/>
                <w:sz w:val="20"/>
              </w:rPr>
            </w:pPr>
            <w:r w:rsidRPr="00BB5FBD">
              <w:rPr>
                <w:rFonts w:ascii="Arial" w:hAnsi="Arial" w:cs="Arial"/>
                <w:b/>
                <w:sz w:val="20"/>
              </w:rPr>
              <w:t>Paper Check Volume</w:t>
            </w:r>
            <w:r w:rsidR="00FD7DED">
              <w:rPr>
                <w:rFonts w:ascii="Arial" w:hAnsi="Arial" w:cs="Arial"/>
                <w:b/>
                <w:sz w:val="20"/>
              </w:rPr>
              <w:t xml:space="preserve"> </w:t>
            </w:r>
            <w:r w:rsidR="00FF18B9" w:rsidRPr="00BB5FBD">
              <w:rPr>
                <w:rFonts w:ascii="Arial" w:hAnsi="Arial" w:cs="Arial"/>
                <w:b/>
                <w:sz w:val="20"/>
                <w:szCs w:val="20"/>
              </w:rPr>
              <w:t>(I</w:t>
            </w:r>
            <w:r w:rsidR="00FF18B9">
              <w:rPr>
                <w:rFonts w:ascii="Arial" w:hAnsi="Arial" w:cs="Arial"/>
                <w:b/>
                <w:sz w:val="20"/>
                <w:szCs w:val="20"/>
              </w:rPr>
              <w:t>ssued</w:t>
            </w:r>
            <w:r w:rsidR="00FF18B9" w:rsidRPr="00BB5FBD">
              <w:rPr>
                <w:rFonts w:ascii="Arial" w:hAnsi="Arial" w:cs="Arial"/>
                <w:b/>
                <w:sz w:val="20"/>
                <w:szCs w:val="20"/>
              </w:rPr>
              <w:t>)</w:t>
            </w:r>
          </w:p>
        </w:tc>
      </w:tr>
      <w:tr w:rsidR="00BB5FBD" w:rsidRPr="00C47863" w14:paraId="1FA3C07D" w14:textId="77777777" w:rsidTr="00FD7DED">
        <w:trPr>
          <w:trHeight w:val="105"/>
        </w:trPr>
        <w:tc>
          <w:tcPr>
            <w:tcW w:w="1880" w:type="dxa"/>
            <w:vAlign w:val="center"/>
          </w:tcPr>
          <w:p w14:paraId="0268CD31" w14:textId="17080AEB" w:rsidR="00BB5FBD" w:rsidRPr="00BB5FBD" w:rsidRDefault="00BB5FBD" w:rsidP="00FD7DED">
            <w:pPr>
              <w:spacing w:before="60" w:after="60" w:line="240" w:lineRule="auto"/>
              <w:jc w:val="center"/>
              <w:rPr>
                <w:rFonts w:ascii="Arial" w:hAnsi="Arial" w:cs="Arial"/>
                <w:sz w:val="20"/>
              </w:rPr>
            </w:pPr>
            <w:r w:rsidRPr="00BB5FBD">
              <w:rPr>
                <w:rFonts w:ascii="Arial" w:hAnsi="Arial" w:cs="Arial"/>
                <w:sz w:val="20"/>
              </w:rPr>
              <w:t>2019</w:t>
            </w:r>
          </w:p>
        </w:tc>
        <w:tc>
          <w:tcPr>
            <w:tcW w:w="6015" w:type="dxa"/>
            <w:vAlign w:val="center"/>
          </w:tcPr>
          <w:p w14:paraId="099476F1" w14:textId="4CE04425" w:rsidR="00BB5FBD" w:rsidRPr="00BB5FBD" w:rsidRDefault="006D08CB" w:rsidP="00FD7DED">
            <w:pPr>
              <w:spacing w:before="60" w:after="60" w:line="240" w:lineRule="auto"/>
              <w:jc w:val="center"/>
              <w:rPr>
                <w:rFonts w:ascii="Arial" w:hAnsi="Arial" w:cs="Arial"/>
                <w:sz w:val="20"/>
              </w:rPr>
            </w:pPr>
            <w:r>
              <w:rPr>
                <w:rFonts w:ascii="Arial" w:hAnsi="Arial" w:cs="Arial"/>
                <w:sz w:val="20"/>
              </w:rPr>
              <w:t>2,694,858</w:t>
            </w:r>
          </w:p>
        </w:tc>
      </w:tr>
      <w:tr w:rsidR="002A70E3" w:rsidRPr="00C47863" w14:paraId="47DF6412" w14:textId="77777777" w:rsidTr="00FD7DED">
        <w:trPr>
          <w:trHeight w:val="177"/>
        </w:trPr>
        <w:tc>
          <w:tcPr>
            <w:tcW w:w="1880" w:type="dxa"/>
            <w:vAlign w:val="center"/>
          </w:tcPr>
          <w:p w14:paraId="77B3571C" w14:textId="77777777" w:rsidR="002A70E3" w:rsidRPr="00C47863" w:rsidRDefault="002A70E3" w:rsidP="00FD7DED">
            <w:pPr>
              <w:spacing w:before="60" w:after="60" w:line="240" w:lineRule="auto"/>
              <w:jc w:val="center"/>
              <w:rPr>
                <w:rFonts w:ascii="Arial" w:hAnsi="Arial" w:cs="Arial"/>
                <w:sz w:val="20"/>
              </w:rPr>
            </w:pPr>
            <w:r w:rsidRPr="00C47863">
              <w:rPr>
                <w:rFonts w:ascii="Arial" w:hAnsi="Arial" w:cs="Arial"/>
                <w:sz w:val="20"/>
              </w:rPr>
              <w:t>2018</w:t>
            </w:r>
          </w:p>
        </w:tc>
        <w:tc>
          <w:tcPr>
            <w:tcW w:w="6015" w:type="dxa"/>
            <w:vAlign w:val="center"/>
          </w:tcPr>
          <w:p w14:paraId="3621C06A" w14:textId="77777777" w:rsidR="002A70E3" w:rsidRPr="00C47863" w:rsidRDefault="002A70E3" w:rsidP="00FD7DED">
            <w:pPr>
              <w:spacing w:before="60" w:after="60" w:line="240" w:lineRule="auto"/>
              <w:jc w:val="center"/>
              <w:rPr>
                <w:rFonts w:ascii="Arial" w:hAnsi="Arial" w:cs="Arial"/>
                <w:sz w:val="20"/>
              </w:rPr>
            </w:pPr>
            <w:r w:rsidRPr="00C47863">
              <w:rPr>
                <w:rFonts w:ascii="Arial" w:hAnsi="Arial" w:cs="Arial"/>
                <w:sz w:val="20"/>
              </w:rPr>
              <w:t>4,190,118</w:t>
            </w:r>
          </w:p>
        </w:tc>
      </w:tr>
      <w:tr w:rsidR="002A70E3" w:rsidRPr="00C47863" w14:paraId="5375AFA4" w14:textId="77777777" w:rsidTr="00FD7DED">
        <w:trPr>
          <w:trHeight w:val="168"/>
        </w:trPr>
        <w:tc>
          <w:tcPr>
            <w:tcW w:w="1880" w:type="dxa"/>
            <w:vAlign w:val="center"/>
          </w:tcPr>
          <w:p w14:paraId="600EDDE7" w14:textId="77777777" w:rsidR="002A70E3" w:rsidRPr="00C47863" w:rsidRDefault="002A70E3" w:rsidP="00FD7DED">
            <w:pPr>
              <w:spacing w:before="60" w:after="60" w:line="240" w:lineRule="auto"/>
              <w:jc w:val="center"/>
              <w:rPr>
                <w:rFonts w:ascii="Arial" w:hAnsi="Arial" w:cs="Arial"/>
                <w:sz w:val="20"/>
              </w:rPr>
            </w:pPr>
            <w:r w:rsidRPr="00C47863">
              <w:rPr>
                <w:rFonts w:ascii="Arial" w:hAnsi="Arial" w:cs="Arial"/>
                <w:sz w:val="20"/>
              </w:rPr>
              <w:t>2017</w:t>
            </w:r>
          </w:p>
        </w:tc>
        <w:tc>
          <w:tcPr>
            <w:tcW w:w="6015" w:type="dxa"/>
            <w:vAlign w:val="center"/>
          </w:tcPr>
          <w:p w14:paraId="3563DF2E" w14:textId="77777777" w:rsidR="002A70E3" w:rsidRPr="00C47863" w:rsidRDefault="002A70E3" w:rsidP="00FD7DED">
            <w:pPr>
              <w:spacing w:before="60" w:after="60" w:line="240" w:lineRule="auto"/>
              <w:jc w:val="center"/>
              <w:rPr>
                <w:rFonts w:ascii="Arial" w:hAnsi="Arial" w:cs="Arial"/>
                <w:sz w:val="20"/>
              </w:rPr>
            </w:pPr>
            <w:r w:rsidRPr="00C47863">
              <w:rPr>
                <w:rFonts w:ascii="Arial" w:hAnsi="Arial" w:cs="Arial"/>
                <w:sz w:val="20"/>
              </w:rPr>
              <w:t>1,471,423</w:t>
            </w:r>
          </w:p>
        </w:tc>
      </w:tr>
    </w:tbl>
    <w:p w14:paraId="3C89C0BD" w14:textId="77777777" w:rsidR="002A70E3" w:rsidRPr="00807ED5" w:rsidRDefault="002A70E3" w:rsidP="00BE69EF">
      <w:pPr>
        <w:numPr>
          <w:ilvl w:val="2"/>
          <w:numId w:val="3"/>
        </w:numPr>
        <w:spacing w:before="360" w:line="240" w:lineRule="auto"/>
        <w:jc w:val="both"/>
        <w:outlineLvl w:val="1"/>
        <w:rPr>
          <w:rFonts w:ascii="Arial" w:hAnsi="Arial" w:cs="Arial"/>
          <w:sz w:val="24"/>
        </w:rPr>
      </w:pPr>
      <w:bookmarkStart w:id="83" w:name="_Toc44584017"/>
      <w:r w:rsidRPr="00807ED5">
        <w:rPr>
          <w:rFonts w:ascii="Arial" w:eastAsia="Times New Roman" w:hAnsi="Arial" w:cs="Arial"/>
          <w:b/>
          <w:bCs/>
          <w:iCs/>
          <w:sz w:val="24"/>
          <w:lang w:eastAsia="x-none"/>
        </w:rPr>
        <w:t>Miscellaneous Check Services</w:t>
      </w:r>
      <w:bookmarkEnd w:id="83"/>
    </w:p>
    <w:p w14:paraId="0BB3DC2B" w14:textId="52A30E57" w:rsidR="002A70E3" w:rsidRPr="00C47863" w:rsidRDefault="002A70E3" w:rsidP="00BE69EF">
      <w:pPr>
        <w:spacing w:line="240" w:lineRule="auto"/>
        <w:ind w:left="1440"/>
        <w:jc w:val="both"/>
        <w:rPr>
          <w:rFonts w:ascii="Arial" w:hAnsi="Arial" w:cs="Arial"/>
        </w:rPr>
      </w:pPr>
      <w:r w:rsidRPr="00C47863">
        <w:rPr>
          <w:rFonts w:ascii="Arial" w:hAnsi="Arial" w:cs="Arial"/>
        </w:rPr>
        <w:t xml:space="preserve">The </w:t>
      </w:r>
      <w:r w:rsidR="00E07D87" w:rsidRPr="00C47863">
        <w:rPr>
          <w:rFonts w:ascii="Arial" w:hAnsi="Arial" w:cs="Arial"/>
        </w:rPr>
        <w:t>201</w:t>
      </w:r>
      <w:r w:rsidR="00E07D87">
        <w:rPr>
          <w:rFonts w:ascii="Arial" w:hAnsi="Arial" w:cs="Arial"/>
        </w:rPr>
        <w:t>9</w:t>
      </w:r>
      <w:r w:rsidR="00E07D87" w:rsidRPr="00C47863">
        <w:rPr>
          <w:rFonts w:ascii="Arial" w:hAnsi="Arial" w:cs="Arial"/>
        </w:rPr>
        <w:t xml:space="preserve"> </w:t>
      </w:r>
      <w:r w:rsidRPr="00C47863">
        <w:rPr>
          <w:rFonts w:ascii="Arial" w:hAnsi="Arial" w:cs="Arial"/>
        </w:rPr>
        <w:t xml:space="preserve">processing year annual approximate volumes for miscellaneous services related to checks are listed in </w:t>
      </w:r>
      <w:r w:rsidRPr="003F3106">
        <w:rPr>
          <w:rFonts w:ascii="Arial" w:hAnsi="Arial" w:cs="Arial"/>
          <w:b/>
        </w:rPr>
        <w:t>Table 1.2.</w:t>
      </w:r>
      <w:r w:rsidR="00B07510">
        <w:rPr>
          <w:rFonts w:ascii="Arial" w:hAnsi="Arial" w:cs="Arial"/>
          <w:b/>
        </w:rPr>
        <w:t>3</w:t>
      </w:r>
      <w:r w:rsidR="00B07510" w:rsidRPr="00C47863">
        <w:rPr>
          <w:rFonts w:ascii="Arial" w:hAnsi="Arial" w:cs="Arial"/>
        </w:rPr>
        <w:t xml:space="preserve"> </w:t>
      </w:r>
      <w:r w:rsidRPr="00C47863">
        <w:rPr>
          <w:rFonts w:ascii="Arial" w:hAnsi="Arial" w:cs="Arial"/>
        </w:rPr>
        <w:t>below:</w:t>
      </w:r>
    </w:p>
    <w:tbl>
      <w:tblPr>
        <w:tblW w:w="7908" w:type="dxa"/>
        <w:tblInd w:w="1437" w:type="dxa"/>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Layout w:type="fixed"/>
        <w:tblCellMar>
          <w:left w:w="0" w:type="dxa"/>
          <w:right w:w="0" w:type="dxa"/>
        </w:tblCellMar>
        <w:tblLook w:val="01E0" w:firstRow="1" w:lastRow="1" w:firstColumn="1" w:lastColumn="1" w:noHBand="0" w:noVBand="0"/>
      </w:tblPr>
      <w:tblGrid>
        <w:gridCol w:w="4308"/>
        <w:gridCol w:w="3600"/>
      </w:tblGrid>
      <w:tr w:rsidR="002A70E3" w:rsidRPr="002A70E3" w14:paraId="673D9135" w14:textId="77777777" w:rsidTr="009A042F">
        <w:trPr>
          <w:trHeight w:val="432"/>
        </w:trPr>
        <w:tc>
          <w:tcPr>
            <w:tcW w:w="7908" w:type="dxa"/>
            <w:gridSpan w:val="2"/>
            <w:tcBorders>
              <w:bottom w:val="single" w:sz="12" w:space="0" w:color="auto"/>
            </w:tcBorders>
            <w:shd w:val="clear" w:color="auto" w:fill="007681"/>
            <w:vAlign w:val="center"/>
          </w:tcPr>
          <w:p w14:paraId="0E12185E" w14:textId="546A03B5" w:rsidR="002A70E3" w:rsidRPr="00C47863" w:rsidRDefault="00C47863" w:rsidP="00FD7DED">
            <w:pPr>
              <w:spacing w:before="120" w:after="120" w:line="240" w:lineRule="auto"/>
              <w:jc w:val="center"/>
              <w:rPr>
                <w:rFonts w:ascii="Arial" w:hAnsi="Arial" w:cs="Arial"/>
                <w:b/>
                <w:color w:val="FFFFFF" w:themeColor="background1"/>
              </w:rPr>
            </w:pPr>
            <w:bookmarkStart w:id="84" w:name="_Hlk33011682"/>
            <w:r w:rsidRPr="00C47863">
              <w:rPr>
                <w:rFonts w:ascii="Arial" w:hAnsi="Arial" w:cs="Arial"/>
                <w:b/>
                <w:color w:val="FFFFFF" w:themeColor="background1"/>
              </w:rPr>
              <w:t>TABLE 1.2.</w:t>
            </w:r>
            <w:r w:rsidR="00B07510">
              <w:rPr>
                <w:rFonts w:ascii="Arial" w:hAnsi="Arial" w:cs="Arial"/>
                <w:b/>
                <w:color w:val="FFFFFF" w:themeColor="background1"/>
              </w:rPr>
              <w:t>3</w:t>
            </w:r>
            <w:r w:rsidRPr="00C47863">
              <w:rPr>
                <w:rFonts w:ascii="Arial" w:hAnsi="Arial" w:cs="Arial"/>
                <w:b/>
                <w:color w:val="FFFFFF" w:themeColor="background1"/>
              </w:rPr>
              <w:t xml:space="preserve">: </w:t>
            </w:r>
            <w:r w:rsidR="00BA1856" w:rsidRPr="00C47863">
              <w:rPr>
                <w:rFonts w:ascii="Arial" w:hAnsi="Arial" w:cs="Arial"/>
                <w:b/>
                <w:color w:val="FFFFFF" w:themeColor="background1"/>
              </w:rPr>
              <w:t>201</w:t>
            </w:r>
            <w:r w:rsidR="00BA1856">
              <w:rPr>
                <w:rFonts w:ascii="Arial" w:hAnsi="Arial" w:cs="Arial"/>
                <w:b/>
                <w:color w:val="FFFFFF" w:themeColor="background1"/>
              </w:rPr>
              <w:t xml:space="preserve">9 </w:t>
            </w:r>
            <w:r w:rsidRPr="00C47863">
              <w:rPr>
                <w:rFonts w:ascii="Arial" w:hAnsi="Arial" w:cs="Arial"/>
                <w:b/>
                <w:color w:val="FFFFFF" w:themeColor="background1"/>
              </w:rPr>
              <w:t>PROCESSING YEAR FOR REFUND SERVICES</w:t>
            </w:r>
          </w:p>
        </w:tc>
      </w:tr>
      <w:tr w:rsidR="002A70E3" w:rsidRPr="002A70E3" w14:paraId="6C86EDE6" w14:textId="77777777" w:rsidTr="009A042F">
        <w:trPr>
          <w:trHeight w:val="432"/>
        </w:trPr>
        <w:tc>
          <w:tcPr>
            <w:tcW w:w="4308" w:type="dxa"/>
            <w:tcBorders>
              <w:bottom w:val="single" w:sz="4" w:space="0" w:color="auto"/>
            </w:tcBorders>
            <w:shd w:val="clear" w:color="auto" w:fill="D9D9D9" w:themeFill="background1" w:themeFillShade="D9"/>
            <w:vAlign w:val="center"/>
          </w:tcPr>
          <w:p w14:paraId="3FF88DE6" w14:textId="77777777" w:rsidR="002A70E3" w:rsidRPr="00C47863" w:rsidRDefault="002A70E3" w:rsidP="00FD7DED">
            <w:pPr>
              <w:spacing w:before="120" w:after="120" w:line="240" w:lineRule="auto"/>
              <w:jc w:val="center"/>
              <w:rPr>
                <w:rFonts w:ascii="Arial" w:hAnsi="Arial" w:cs="Arial"/>
                <w:b/>
                <w:sz w:val="20"/>
              </w:rPr>
            </w:pPr>
            <w:r w:rsidRPr="00C47863">
              <w:rPr>
                <w:rFonts w:ascii="Arial" w:hAnsi="Arial" w:cs="Arial"/>
                <w:b/>
                <w:sz w:val="20"/>
              </w:rPr>
              <w:t>Item</w:t>
            </w:r>
          </w:p>
        </w:tc>
        <w:tc>
          <w:tcPr>
            <w:tcW w:w="3600" w:type="dxa"/>
            <w:tcBorders>
              <w:bottom w:val="single" w:sz="4" w:space="0" w:color="auto"/>
            </w:tcBorders>
            <w:shd w:val="clear" w:color="auto" w:fill="D9D9D9" w:themeFill="background1" w:themeFillShade="D9"/>
            <w:vAlign w:val="center"/>
          </w:tcPr>
          <w:p w14:paraId="3D687CC2" w14:textId="77777777" w:rsidR="002A70E3" w:rsidRPr="00C47863" w:rsidRDefault="002A70E3" w:rsidP="00FD7DED">
            <w:pPr>
              <w:spacing w:before="120" w:after="120" w:line="240" w:lineRule="auto"/>
              <w:jc w:val="center"/>
              <w:rPr>
                <w:rFonts w:ascii="Arial" w:hAnsi="Arial" w:cs="Arial"/>
                <w:b/>
                <w:sz w:val="20"/>
              </w:rPr>
            </w:pPr>
            <w:r w:rsidRPr="00C47863">
              <w:rPr>
                <w:rFonts w:ascii="Arial" w:hAnsi="Arial" w:cs="Arial"/>
                <w:b/>
                <w:sz w:val="20"/>
              </w:rPr>
              <w:t>Volume</w:t>
            </w:r>
          </w:p>
        </w:tc>
      </w:tr>
      <w:tr w:rsidR="00877087" w:rsidRPr="002A70E3" w14:paraId="1325B0DF" w14:textId="77777777" w:rsidTr="009A042F">
        <w:trPr>
          <w:trHeight w:val="150"/>
        </w:trPr>
        <w:tc>
          <w:tcPr>
            <w:tcW w:w="4308" w:type="dxa"/>
            <w:tcBorders>
              <w:top w:val="single" w:sz="4" w:space="0" w:color="auto"/>
              <w:bottom w:val="single" w:sz="4" w:space="0" w:color="auto"/>
            </w:tcBorders>
            <w:vAlign w:val="center"/>
          </w:tcPr>
          <w:p w14:paraId="0F617F14" w14:textId="77777777" w:rsidR="00877087" w:rsidRPr="002A70E3" w:rsidRDefault="00877087" w:rsidP="00877087">
            <w:pPr>
              <w:spacing w:before="60" w:after="60" w:line="240" w:lineRule="auto"/>
              <w:jc w:val="center"/>
              <w:rPr>
                <w:rFonts w:ascii="Arial" w:hAnsi="Arial" w:cs="Arial"/>
                <w:sz w:val="20"/>
              </w:rPr>
            </w:pPr>
            <w:r w:rsidRPr="002A70E3">
              <w:rPr>
                <w:rFonts w:ascii="Arial" w:hAnsi="Arial" w:cs="Arial"/>
                <w:sz w:val="20"/>
              </w:rPr>
              <w:t>Cancelled checks</w:t>
            </w:r>
          </w:p>
        </w:tc>
        <w:tc>
          <w:tcPr>
            <w:tcW w:w="3600" w:type="dxa"/>
            <w:tcBorders>
              <w:top w:val="single" w:sz="4" w:space="0" w:color="auto"/>
              <w:bottom w:val="single" w:sz="4" w:space="0" w:color="auto"/>
            </w:tcBorders>
            <w:vAlign w:val="center"/>
          </w:tcPr>
          <w:p w14:paraId="2A54D2BF" w14:textId="33EF3C67" w:rsidR="00877087" w:rsidRPr="002A70E3" w:rsidRDefault="00877087" w:rsidP="00877087">
            <w:pPr>
              <w:spacing w:before="60" w:after="60" w:line="240" w:lineRule="auto"/>
              <w:jc w:val="center"/>
              <w:rPr>
                <w:rFonts w:ascii="Arial" w:hAnsi="Arial" w:cs="Arial"/>
                <w:sz w:val="20"/>
              </w:rPr>
            </w:pPr>
            <w:r>
              <w:rPr>
                <w:rFonts w:ascii="Arial" w:hAnsi="Arial" w:cs="Arial"/>
                <w:sz w:val="20"/>
                <w:szCs w:val="20"/>
              </w:rPr>
              <w:t>49</w:t>
            </w:r>
            <w:r w:rsidR="0079704A">
              <w:rPr>
                <w:rFonts w:ascii="Arial" w:hAnsi="Arial" w:cs="Arial"/>
                <w:sz w:val="20"/>
                <w:szCs w:val="20"/>
              </w:rPr>
              <w:t>,</w:t>
            </w:r>
            <w:r>
              <w:rPr>
                <w:rFonts w:ascii="Arial" w:hAnsi="Arial" w:cs="Arial"/>
                <w:sz w:val="20"/>
                <w:szCs w:val="20"/>
              </w:rPr>
              <w:t>584</w:t>
            </w:r>
          </w:p>
        </w:tc>
      </w:tr>
      <w:tr w:rsidR="00877087" w:rsidRPr="002A70E3" w14:paraId="2F349A0E" w14:textId="77777777" w:rsidTr="009A042F">
        <w:trPr>
          <w:trHeight w:val="213"/>
        </w:trPr>
        <w:tc>
          <w:tcPr>
            <w:tcW w:w="4308" w:type="dxa"/>
            <w:tcBorders>
              <w:top w:val="single" w:sz="4" w:space="0" w:color="auto"/>
              <w:bottom w:val="single" w:sz="4" w:space="0" w:color="auto"/>
            </w:tcBorders>
            <w:vAlign w:val="center"/>
          </w:tcPr>
          <w:p w14:paraId="27FF196E" w14:textId="77777777" w:rsidR="00877087" w:rsidRPr="002A70E3" w:rsidRDefault="00877087" w:rsidP="00877087">
            <w:pPr>
              <w:spacing w:before="60" w:after="60" w:line="240" w:lineRule="auto"/>
              <w:jc w:val="center"/>
              <w:rPr>
                <w:rFonts w:ascii="Arial" w:hAnsi="Arial" w:cs="Arial"/>
                <w:sz w:val="20"/>
              </w:rPr>
            </w:pPr>
            <w:r w:rsidRPr="002A70E3">
              <w:rPr>
                <w:rFonts w:ascii="Arial" w:hAnsi="Arial" w:cs="Arial"/>
                <w:sz w:val="20"/>
              </w:rPr>
              <w:t>Forgery claims</w:t>
            </w:r>
          </w:p>
        </w:tc>
        <w:tc>
          <w:tcPr>
            <w:tcW w:w="3600" w:type="dxa"/>
            <w:tcBorders>
              <w:top w:val="single" w:sz="4" w:space="0" w:color="auto"/>
              <w:bottom w:val="single" w:sz="4" w:space="0" w:color="auto"/>
            </w:tcBorders>
            <w:vAlign w:val="center"/>
          </w:tcPr>
          <w:p w14:paraId="007F5034" w14:textId="7BED169B" w:rsidR="00877087" w:rsidRPr="002A70E3" w:rsidRDefault="00877087" w:rsidP="00877087">
            <w:pPr>
              <w:spacing w:before="60" w:after="60" w:line="240" w:lineRule="auto"/>
              <w:jc w:val="center"/>
              <w:rPr>
                <w:rFonts w:ascii="Arial" w:hAnsi="Arial" w:cs="Arial"/>
                <w:sz w:val="20"/>
              </w:rPr>
            </w:pPr>
            <w:r>
              <w:rPr>
                <w:rFonts w:ascii="Arial" w:hAnsi="Arial" w:cs="Arial"/>
                <w:sz w:val="20"/>
                <w:szCs w:val="20"/>
              </w:rPr>
              <w:t>853</w:t>
            </w:r>
          </w:p>
        </w:tc>
      </w:tr>
      <w:tr w:rsidR="00877087" w:rsidRPr="002A70E3" w14:paraId="15218F38" w14:textId="77777777" w:rsidTr="009A042F">
        <w:trPr>
          <w:trHeight w:val="105"/>
        </w:trPr>
        <w:tc>
          <w:tcPr>
            <w:tcW w:w="4308" w:type="dxa"/>
            <w:tcBorders>
              <w:top w:val="single" w:sz="4" w:space="0" w:color="auto"/>
            </w:tcBorders>
            <w:vAlign w:val="center"/>
          </w:tcPr>
          <w:p w14:paraId="1006E9A6" w14:textId="77777777" w:rsidR="00877087" w:rsidRPr="002A70E3" w:rsidRDefault="00877087" w:rsidP="00877087">
            <w:pPr>
              <w:spacing w:before="60" w:after="60" w:line="240" w:lineRule="auto"/>
              <w:jc w:val="center"/>
              <w:rPr>
                <w:rFonts w:ascii="Arial" w:hAnsi="Arial" w:cs="Arial"/>
                <w:sz w:val="20"/>
              </w:rPr>
            </w:pPr>
            <w:r w:rsidRPr="002A70E3">
              <w:rPr>
                <w:rFonts w:ascii="Arial" w:hAnsi="Arial" w:cs="Arial"/>
                <w:sz w:val="20"/>
              </w:rPr>
              <w:t>Exchange account checks issued</w:t>
            </w:r>
          </w:p>
        </w:tc>
        <w:tc>
          <w:tcPr>
            <w:tcW w:w="3600" w:type="dxa"/>
            <w:tcBorders>
              <w:top w:val="single" w:sz="4" w:space="0" w:color="auto"/>
            </w:tcBorders>
            <w:vAlign w:val="center"/>
          </w:tcPr>
          <w:p w14:paraId="743E4D1F" w14:textId="51892B53" w:rsidR="00877087" w:rsidRPr="002A70E3" w:rsidRDefault="00877087" w:rsidP="00877087">
            <w:pPr>
              <w:spacing w:before="60" w:after="60" w:line="240" w:lineRule="auto"/>
              <w:jc w:val="center"/>
              <w:rPr>
                <w:rFonts w:ascii="Arial" w:hAnsi="Arial" w:cs="Arial"/>
                <w:sz w:val="20"/>
              </w:rPr>
            </w:pPr>
            <w:r>
              <w:rPr>
                <w:rFonts w:ascii="Arial" w:hAnsi="Arial" w:cs="Arial"/>
                <w:sz w:val="20"/>
                <w:szCs w:val="20"/>
              </w:rPr>
              <w:t>196</w:t>
            </w:r>
          </w:p>
        </w:tc>
      </w:tr>
    </w:tbl>
    <w:p w14:paraId="66C63070" w14:textId="77777777" w:rsidR="00FE5D4F" w:rsidRPr="00D825A6" w:rsidRDefault="00B0289E" w:rsidP="00BE69EF">
      <w:pPr>
        <w:pStyle w:val="Heading2"/>
        <w:numPr>
          <w:ilvl w:val="1"/>
          <w:numId w:val="3"/>
        </w:numPr>
        <w:tabs>
          <w:tab w:val="left" w:pos="990"/>
        </w:tabs>
        <w:spacing w:after="120" w:line="240" w:lineRule="auto"/>
        <w:ind w:left="720" w:hanging="720"/>
        <w:rPr>
          <w:rFonts w:ascii="Arial" w:hAnsi="Arial" w:cs="Arial"/>
          <w:i w:val="0"/>
        </w:rPr>
      </w:pPr>
      <w:bookmarkStart w:id="85" w:name="_Toc44584018"/>
      <w:bookmarkStart w:id="86" w:name="_Toc2079571"/>
      <w:bookmarkStart w:id="87" w:name="_Hlk26359002"/>
      <w:bookmarkEnd w:id="84"/>
      <w:r w:rsidRPr="00D825A6">
        <w:rPr>
          <w:rFonts w:ascii="Arial" w:hAnsi="Arial" w:cs="Arial"/>
          <w:i w:val="0"/>
        </w:rPr>
        <w:t>Procurement Objective</w:t>
      </w:r>
      <w:bookmarkEnd w:id="85"/>
      <w:r w:rsidRPr="00D825A6" w:rsidDel="00B0289E">
        <w:rPr>
          <w:rFonts w:ascii="Arial" w:hAnsi="Arial" w:cs="Arial"/>
          <w:i w:val="0"/>
        </w:rPr>
        <w:t xml:space="preserve"> </w:t>
      </w:r>
      <w:bookmarkEnd w:id="86"/>
    </w:p>
    <w:bookmarkEnd w:id="87"/>
    <w:p w14:paraId="367A3AEA" w14:textId="03631407" w:rsidR="00BF6AEE" w:rsidRDefault="00BF6AEE" w:rsidP="00BE69EF">
      <w:pPr>
        <w:spacing w:line="240" w:lineRule="auto"/>
        <w:ind w:left="720"/>
        <w:jc w:val="both"/>
        <w:rPr>
          <w:rFonts w:ascii="Arial" w:hAnsi="Arial" w:cs="Arial"/>
        </w:rPr>
      </w:pPr>
      <w:r>
        <w:rPr>
          <w:rFonts w:ascii="Arial" w:hAnsi="Arial" w:cs="Arial"/>
        </w:rPr>
        <w:t xml:space="preserve">The objective of this RFP is to procure best value services which meet the stated Requirements, achieve implementation and certification deadlines, ensure accurate and timely processing of refunds, allow for </w:t>
      </w:r>
      <w:r w:rsidR="00F03F65">
        <w:rPr>
          <w:rFonts w:ascii="Arial" w:hAnsi="Arial" w:cs="Arial"/>
        </w:rPr>
        <w:t xml:space="preserve">volume </w:t>
      </w:r>
      <w:r>
        <w:rPr>
          <w:rFonts w:ascii="Arial" w:hAnsi="Arial" w:cs="Arial"/>
        </w:rPr>
        <w:t xml:space="preserve">growth and </w:t>
      </w:r>
      <w:r w:rsidR="00F03F65">
        <w:rPr>
          <w:rFonts w:ascii="Arial" w:hAnsi="Arial" w:cs="Arial"/>
        </w:rPr>
        <w:t xml:space="preserve">legislative </w:t>
      </w:r>
      <w:r>
        <w:rPr>
          <w:rFonts w:ascii="Arial" w:hAnsi="Arial" w:cs="Arial"/>
        </w:rPr>
        <w:t xml:space="preserve">changes to the programs, provide system and operational security, and provide fail safe and disaster recovery services. The awarded Bidder must meet deadlines, produce deliverables in a timely manner, and meet the RFP </w:t>
      </w:r>
      <w:r w:rsidR="00893C96">
        <w:rPr>
          <w:rFonts w:ascii="Arial" w:hAnsi="Arial" w:cs="Arial"/>
        </w:rPr>
        <w:t xml:space="preserve">Requirements </w:t>
      </w:r>
      <w:r>
        <w:rPr>
          <w:rFonts w:ascii="Arial" w:hAnsi="Arial" w:cs="Arial"/>
        </w:rPr>
        <w:t>regardless of other present or future business commitments.</w:t>
      </w:r>
    </w:p>
    <w:p w14:paraId="5E71A127" w14:textId="77777777" w:rsidR="00BF6AEE" w:rsidRDefault="00BF6AEE" w:rsidP="00BE69EF">
      <w:pPr>
        <w:spacing w:line="240" w:lineRule="auto"/>
        <w:ind w:left="720"/>
        <w:jc w:val="both"/>
        <w:rPr>
          <w:rFonts w:ascii="Arial" w:hAnsi="Arial" w:cs="Arial"/>
        </w:rPr>
      </w:pPr>
      <w:r>
        <w:rPr>
          <w:rFonts w:ascii="Arial" w:hAnsi="Arial" w:cs="Arial"/>
        </w:rPr>
        <w:t>In providing these services, the awarded Bidder will be required to:</w:t>
      </w:r>
    </w:p>
    <w:p w14:paraId="4840402A" w14:textId="36381A61" w:rsidR="00BF6AEE" w:rsidRDefault="00BF6AEE" w:rsidP="00F56392">
      <w:pPr>
        <w:pStyle w:val="ListParagraph"/>
        <w:numPr>
          <w:ilvl w:val="0"/>
          <w:numId w:val="33"/>
        </w:numPr>
        <w:spacing w:before="120" w:after="60" w:line="240" w:lineRule="auto"/>
        <w:ind w:left="1440"/>
        <w:jc w:val="both"/>
        <w:rPr>
          <w:rFonts w:eastAsia="Times New Roman" w:cs="Calibri"/>
        </w:rPr>
      </w:pPr>
      <w:r>
        <w:rPr>
          <w:rFonts w:ascii="Arial" w:eastAsia="Times New Roman" w:hAnsi="Arial" w:cs="Arial"/>
        </w:rPr>
        <w:t>have the ability and resources to respond rapidly and in a best value manner to change systems and/or operations due to legislative mandate, administrative directive, program enhancement, or changes in taxpayer behavior (e.g., filing patterns</w:t>
      </w:r>
      <w:r w:rsidR="00A33AA8">
        <w:rPr>
          <w:rFonts w:ascii="Arial" w:eastAsia="Times New Roman" w:hAnsi="Arial" w:cs="Arial"/>
        </w:rPr>
        <w:t>);</w:t>
      </w:r>
    </w:p>
    <w:p w14:paraId="63EA73C8" w14:textId="42ADB288" w:rsidR="00BF6AEE" w:rsidRDefault="00BF6AEE" w:rsidP="00F56392">
      <w:pPr>
        <w:pStyle w:val="ListParagraph"/>
        <w:numPr>
          <w:ilvl w:val="0"/>
          <w:numId w:val="33"/>
        </w:numPr>
        <w:spacing w:before="120" w:after="60" w:line="240" w:lineRule="auto"/>
        <w:ind w:left="1440"/>
        <w:jc w:val="both"/>
        <w:rPr>
          <w:rFonts w:ascii="Arial" w:eastAsia="Times New Roman" w:hAnsi="Arial" w:cs="Arial"/>
        </w:rPr>
      </w:pPr>
      <w:r>
        <w:rPr>
          <w:rFonts w:ascii="Arial" w:eastAsia="Times New Roman" w:hAnsi="Arial" w:cs="Arial"/>
        </w:rPr>
        <w:lastRenderedPageBreak/>
        <w:t>be willing to work in good faith with the Department and any other involved parties to develop and/or implement the requested program enhancement services</w:t>
      </w:r>
      <w:r w:rsidR="00A33AA8">
        <w:rPr>
          <w:rFonts w:ascii="Arial" w:eastAsia="Times New Roman" w:hAnsi="Arial" w:cs="Arial"/>
        </w:rPr>
        <w:t>;</w:t>
      </w:r>
    </w:p>
    <w:p w14:paraId="3468A868" w14:textId="1CA6E240" w:rsidR="00BF6AEE" w:rsidRDefault="00BF6AEE" w:rsidP="00F56392">
      <w:pPr>
        <w:pStyle w:val="ListParagraph"/>
        <w:numPr>
          <w:ilvl w:val="0"/>
          <w:numId w:val="33"/>
        </w:numPr>
        <w:spacing w:before="120" w:after="0" w:line="240" w:lineRule="auto"/>
        <w:ind w:left="1440"/>
        <w:jc w:val="both"/>
        <w:rPr>
          <w:rFonts w:ascii="Arial" w:eastAsia="Times New Roman" w:hAnsi="Arial" w:cs="Arial"/>
        </w:rPr>
      </w:pPr>
      <w:r>
        <w:rPr>
          <w:rFonts w:ascii="Arial" w:eastAsia="Times New Roman" w:hAnsi="Arial" w:cs="Arial"/>
        </w:rPr>
        <w:t>cooperate with the Department during the certification process</w:t>
      </w:r>
      <w:r w:rsidR="00A33AA8">
        <w:rPr>
          <w:rFonts w:ascii="Arial" w:eastAsia="Times New Roman" w:hAnsi="Arial" w:cs="Arial"/>
        </w:rPr>
        <w:t>;</w:t>
      </w:r>
    </w:p>
    <w:p w14:paraId="2E117513" w14:textId="23FD5EB0" w:rsidR="00BF6AEE" w:rsidRDefault="00BF6AEE" w:rsidP="00F56392">
      <w:pPr>
        <w:pStyle w:val="ListParagraph"/>
        <w:numPr>
          <w:ilvl w:val="0"/>
          <w:numId w:val="33"/>
        </w:numPr>
        <w:spacing w:before="120" w:after="60" w:line="240" w:lineRule="auto"/>
        <w:ind w:left="1440"/>
        <w:jc w:val="both"/>
        <w:rPr>
          <w:rFonts w:ascii="Arial" w:eastAsia="Times New Roman" w:hAnsi="Arial" w:cs="Arial"/>
        </w:rPr>
      </w:pPr>
      <w:r>
        <w:rPr>
          <w:rFonts w:ascii="Arial" w:eastAsia="Times New Roman" w:hAnsi="Arial" w:cs="Arial"/>
        </w:rPr>
        <w:t>ensure that the processing facilities and systems are secure and that confidential material and information will be safeguarded</w:t>
      </w:r>
      <w:r w:rsidR="00A33AA8">
        <w:rPr>
          <w:rFonts w:ascii="Arial" w:eastAsia="Times New Roman" w:hAnsi="Arial" w:cs="Arial"/>
        </w:rPr>
        <w:t>;</w:t>
      </w:r>
    </w:p>
    <w:p w14:paraId="6EC524D4" w14:textId="249709AC" w:rsidR="00BF6AEE" w:rsidRDefault="00BF6AEE" w:rsidP="00F56392">
      <w:pPr>
        <w:pStyle w:val="ListParagraph"/>
        <w:numPr>
          <w:ilvl w:val="0"/>
          <w:numId w:val="33"/>
        </w:numPr>
        <w:spacing w:before="120" w:after="60" w:line="240" w:lineRule="auto"/>
        <w:ind w:left="1440"/>
        <w:jc w:val="both"/>
        <w:rPr>
          <w:rFonts w:ascii="Arial" w:eastAsia="Times New Roman" w:hAnsi="Arial" w:cs="Arial"/>
        </w:rPr>
      </w:pPr>
      <w:bookmarkStart w:id="88" w:name="_Hlk44508131"/>
      <w:r>
        <w:rPr>
          <w:rFonts w:ascii="Arial" w:eastAsia="Times New Roman" w:hAnsi="Arial" w:cs="Arial"/>
        </w:rPr>
        <w:t xml:space="preserve">ensure that </w:t>
      </w:r>
      <w:r w:rsidR="00C97567">
        <w:rPr>
          <w:rFonts w:ascii="Arial" w:eastAsia="Times New Roman" w:hAnsi="Arial" w:cs="Arial"/>
        </w:rPr>
        <w:t xml:space="preserve">disaster </w:t>
      </w:r>
      <w:r>
        <w:rPr>
          <w:rFonts w:ascii="Arial" w:eastAsia="Times New Roman" w:hAnsi="Arial" w:cs="Arial"/>
        </w:rPr>
        <w:t xml:space="preserve">preparedness and disaster recovery plans must exist and be operational to ensure minimal disruption to the program(s) in the event of such occurrences. </w:t>
      </w:r>
      <w:r w:rsidR="000F7F46">
        <w:rPr>
          <w:rFonts w:ascii="Arial" w:eastAsia="Times New Roman" w:hAnsi="Arial" w:cs="Arial"/>
          <w:b/>
          <w:bCs/>
        </w:rPr>
        <w:t>Table</w:t>
      </w:r>
      <w:r w:rsidRPr="00A61A09">
        <w:rPr>
          <w:rFonts w:ascii="Arial" w:eastAsia="Times New Roman" w:hAnsi="Arial" w:cs="Arial"/>
          <w:b/>
          <w:bCs/>
        </w:rPr>
        <w:t xml:space="preserve"> 3.2, Development/Support Service Requirements</w:t>
      </w:r>
      <w:r w:rsidRPr="00FC390B">
        <w:rPr>
          <w:rFonts w:ascii="Arial" w:eastAsia="Times New Roman" w:hAnsi="Arial" w:cs="Arial"/>
        </w:rPr>
        <w:t xml:space="preserve">, </w:t>
      </w:r>
      <w:r w:rsidRPr="00905F4E">
        <w:rPr>
          <w:rFonts w:ascii="Arial" w:eastAsia="Times New Roman" w:hAnsi="Arial" w:cs="Arial"/>
          <w:b/>
          <w:bCs/>
        </w:rPr>
        <w:t>Requirement 16</w:t>
      </w:r>
      <w:r>
        <w:rPr>
          <w:rFonts w:ascii="Arial" w:eastAsia="Times New Roman" w:hAnsi="Arial" w:cs="Arial"/>
          <w:b/>
          <w:bCs/>
        </w:rPr>
        <w:t xml:space="preserve"> </w:t>
      </w:r>
      <w:r>
        <w:rPr>
          <w:rFonts w:ascii="Arial" w:eastAsia="Times New Roman" w:hAnsi="Arial" w:cs="Arial"/>
        </w:rPr>
        <w:t>details the disaster recovery/business continuity requirements</w:t>
      </w:r>
      <w:r w:rsidR="00A33AA8">
        <w:rPr>
          <w:rFonts w:ascii="Arial" w:eastAsia="Times New Roman" w:hAnsi="Arial" w:cs="Arial"/>
        </w:rPr>
        <w:t>; and</w:t>
      </w:r>
    </w:p>
    <w:bookmarkEnd w:id="88"/>
    <w:p w14:paraId="1C22CB6F" w14:textId="116322ED" w:rsidR="00BF6AEE" w:rsidRDefault="00BF6AEE" w:rsidP="00F56392">
      <w:pPr>
        <w:pStyle w:val="ListParagraph"/>
        <w:numPr>
          <w:ilvl w:val="0"/>
          <w:numId w:val="33"/>
        </w:numPr>
        <w:spacing w:before="120" w:after="60" w:line="240" w:lineRule="auto"/>
        <w:ind w:left="1440"/>
        <w:jc w:val="both"/>
        <w:rPr>
          <w:rFonts w:eastAsia="Times New Roman" w:cs="Calibri"/>
        </w:rPr>
      </w:pPr>
      <w:r>
        <w:rPr>
          <w:rFonts w:ascii="Arial" w:eastAsia="Times New Roman" w:hAnsi="Arial" w:cs="Arial"/>
        </w:rPr>
        <w:t xml:space="preserve">achieve the required accuracy and timeliness </w:t>
      </w:r>
      <w:r w:rsidR="008727C7">
        <w:rPr>
          <w:rFonts w:ascii="Arial" w:eastAsia="Times New Roman" w:hAnsi="Arial" w:cs="Arial"/>
        </w:rPr>
        <w:t>requirements</w:t>
      </w:r>
      <w:r>
        <w:rPr>
          <w:rFonts w:ascii="Arial" w:eastAsia="Times New Roman" w:hAnsi="Arial" w:cs="Arial"/>
        </w:rPr>
        <w:t xml:space="preserve"> for the processing of refunds. </w:t>
      </w:r>
      <w:r w:rsidR="000F7F46">
        <w:rPr>
          <w:rFonts w:ascii="Arial" w:eastAsia="Times New Roman" w:hAnsi="Arial" w:cs="Arial"/>
          <w:b/>
          <w:bCs/>
        </w:rPr>
        <w:t>Table</w:t>
      </w:r>
      <w:r w:rsidR="00A61A09" w:rsidRPr="00A61A09">
        <w:rPr>
          <w:rFonts w:ascii="Arial" w:eastAsia="Times New Roman" w:hAnsi="Arial" w:cs="Arial"/>
          <w:b/>
          <w:bCs/>
        </w:rPr>
        <w:t xml:space="preserve"> 3.1, </w:t>
      </w:r>
      <w:r w:rsidR="008727C7" w:rsidRPr="00A61A09">
        <w:rPr>
          <w:rFonts w:ascii="Arial" w:eastAsia="Times New Roman" w:hAnsi="Arial" w:cs="Arial"/>
          <w:b/>
          <w:bCs/>
        </w:rPr>
        <w:t>Functional Requirements</w:t>
      </w:r>
      <w:r w:rsidR="008727C7">
        <w:rPr>
          <w:rFonts w:ascii="Arial" w:eastAsia="Times New Roman" w:hAnsi="Arial" w:cs="Arial"/>
        </w:rPr>
        <w:t xml:space="preserve"> and </w:t>
      </w:r>
      <w:r w:rsidR="000F7F46">
        <w:rPr>
          <w:rFonts w:ascii="Arial" w:eastAsia="Times New Roman" w:hAnsi="Arial" w:cs="Arial"/>
          <w:b/>
          <w:bCs/>
        </w:rPr>
        <w:t>Table</w:t>
      </w:r>
      <w:r w:rsidR="00A61A09" w:rsidRPr="00A61A09">
        <w:rPr>
          <w:rFonts w:ascii="Arial" w:eastAsia="Times New Roman" w:hAnsi="Arial" w:cs="Arial"/>
          <w:b/>
          <w:bCs/>
        </w:rPr>
        <w:t xml:space="preserve"> 3.2, </w:t>
      </w:r>
      <w:r w:rsidR="008727C7" w:rsidRPr="00A61A09">
        <w:rPr>
          <w:rFonts w:ascii="Arial" w:eastAsia="Times New Roman" w:hAnsi="Arial" w:cs="Arial"/>
          <w:b/>
          <w:bCs/>
        </w:rPr>
        <w:t>Development</w:t>
      </w:r>
      <w:r w:rsidR="00A61A09">
        <w:rPr>
          <w:rFonts w:ascii="Arial" w:eastAsia="Times New Roman" w:hAnsi="Arial" w:cs="Arial"/>
          <w:b/>
          <w:bCs/>
        </w:rPr>
        <w:t>/</w:t>
      </w:r>
      <w:r w:rsidR="008727C7" w:rsidRPr="00A61A09">
        <w:rPr>
          <w:rFonts w:ascii="Arial" w:eastAsia="Times New Roman" w:hAnsi="Arial" w:cs="Arial"/>
          <w:b/>
          <w:bCs/>
        </w:rPr>
        <w:t>Support Service Requirements</w:t>
      </w:r>
      <w:r w:rsidR="008727C7">
        <w:rPr>
          <w:rFonts w:ascii="Arial" w:eastAsia="Times New Roman" w:hAnsi="Arial" w:cs="Arial"/>
        </w:rPr>
        <w:t xml:space="preserve"> of this RFP </w:t>
      </w:r>
      <w:r>
        <w:rPr>
          <w:rFonts w:ascii="Arial" w:eastAsia="Times New Roman" w:hAnsi="Arial" w:cs="Arial"/>
        </w:rPr>
        <w:t>identif</w:t>
      </w:r>
      <w:r w:rsidR="008727C7">
        <w:rPr>
          <w:rFonts w:ascii="Arial" w:eastAsia="Times New Roman" w:hAnsi="Arial" w:cs="Arial"/>
        </w:rPr>
        <w:t>y</w:t>
      </w:r>
      <w:r w:rsidR="00FC390B">
        <w:rPr>
          <w:rFonts w:ascii="Arial" w:eastAsia="Times New Roman" w:hAnsi="Arial" w:cs="Arial"/>
        </w:rPr>
        <w:t xml:space="preserve"> </w:t>
      </w:r>
      <w:r>
        <w:rPr>
          <w:rFonts w:ascii="Arial" w:eastAsia="Times New Roman" w:hAnsi="Arial" w:cs="Arial"/>
        </w:rPr>
        <w:t xml:space="preserve">the </w:t>
      </w:r>
      <w:r w:rsidR="008727C7">
        <w:rPr>
          <w:rFonts w:ascii="Arial" w:eastAsia="Times New Roman" w:hAnsi="Arial" w:cs="Arial"/>
        </w:rPr>
        <w:t xml:space="preserve">requirements </w:t>
      </w:r>
      <w:r>
        <w:rPr>
          <w:rFonts w:ascii="Arial" w:eastAsia="Times New Roman" w:hAnsi="Arial" w:cs="Arial"/>
        </w:rPr>
        <w:t xml:space="preserve">the awarded Bidder must </w:t>
      </w:r>
      <w:r w:rsidR="008727C7">
        <w:rPr>
          <w:rFonts w:ascii="Arial" w:eastAsia="Times New Roman" w:hAnsi="Arial" w:cs="Arial"/>
        </w:rPr>
        <w:t>meet</w:t>
      </w:r>
      <w:r w:rsidR="00FC390B">
        <w:rPr>
          <w:rFonts w:ascii="Arial" w:eastAsia="Times New Roman" w:hAnsi="Arial" w:cs="Arial"/>
        </w:rPr>
        <w:t xml:space="preserve"> </w:t>
      </w:r>
      <w:r>
        <w:rPr>
          <w:rFonts w:ascii="Arial" w:eastAsia="Times New Roman" w:hAnsi="Arial" w:cs="Arial"/>
        </w:rPr>
        <w:t xml:space="preserve">to </w:t>
      </w:r>
      <w:r w:rsidR="008727C7">
        <w:rPr>
          <w:rFonts w:ascii="Arial" w:eastAsia="Times New Roman" w:hAnsi="Arial" w:cs="Arial"/>
        </w:rPr>
        <w:t xml:space="preserve">perform </w:t>
      </w:r>
      <w:r>
        <w:rPr>
          <w:rFonts w:ascii="Arial" w:eastAsia="Times New Roman" w:hAnsi="Arial" w:cs="Arial"/>
        </w:rPr>
        <w:t>their contractual obligation</w:t>
      </w:r>
      <w:r w:rsidR="00A33AA8">
        <w:rPr>
          <w:rFonts w:ascii="Arial" w:eastAsia="Times New Roman" w:hAnsi="Arial" w:cs="Arial"/>
        </w:rPr>
        <w:t>.</w:t>
      </w:r>
    </w:p>
    <w:p w14:paraId="59FA263B" w14:textId="77777777" w:rsidR="002A70E3" w:rsidRPr="00610241" w:rsidRDefault="002A70E3" w:rsidP="00BE69EF">
      <w:pPr>
        <w:pStyle w:val="Heading2"/>
        <w:numPr>
          <w:ilvl w:val="1"/>
          <w:numId w:val="3"/>
        </w:numPr>
        <w:tabs>
          <w:tab w:val="left" w:pos="990"/>
        </w:tabs>
        <w:spacing w:after="120" w:line="240" w:lineRule="auto"/>
        <w:ind w:left="720" w:hanging="720"/>
        <w:rPr>
          <w:rFonts w:ascii="Arial" w:hAnsi="Arial" w:cs="Arial"/>
          <w:b w:val="0"/>
          <w:bCs w:val="0"/>
          <w:iCs w:val="0"/>
        </w:rPr>
      </w:pPr>
      <w:bookmarkStart w:id="89" w:name="_Toc44584019"/>
      <w:r w:rsidRPr="00610241">
        <w:rPr>
          <w:rFonts w:ascii="Arial" w:hAnsi="Arial" w:cs="Arial"/>
          <w:i w:val="0"/>
        </w:rPr>
        <w:t>Implementation</w:t>
      </w:r>
      <w:bookmarkEnd w:id="89"/>
    </w:p>
    <w:p w14:paraId="6C998F61" w14:textId="7468E3B7" w:rsidR="002A70E3" w:rsidRPr="002A70E3" w:rsidRDefault="002A70E3" w:rsidP="00BE69EF">
      <w:pPr>
        <w:spacing w:line="240" w:lineRule="auto"/>
        <w:ind w:left="720"/>
        <w:jc w:val="both"/>
        <w:rPr>
          <w:rFonts w:ascii="Arial" w:hAnsi="Arial" w:cs="Arial"/>
          <w:szCs w:val="20"/>
        </w:rPr>
      </w:pPr>
      <w:r w:rsidRPr="002A70E3">
        <w:rPr>
          <w:rFonts w:ascii="Arial" w:hAnsi="Arial" w:cs="Arial"/>
          <w:szCs w:val="20"/>
        </w:rPr>
        <w:t xml:space="preserve">The services must be </w:t>
      </w:r>
      <w:r w:rsidR="00670593">
        <w:rPr>
          <w:rFonts w:ascii="Arial" w:hAnsi="Arial" w:cs="Arial"/>
          <w:szCs w:val="20"/>
        </w:rPr>
        <w:t xml:space="preserve">implemented within 180 days of the Department’s written request and be </w:t>
      </w:r>
      <w:r w:rsidR="004F3C43">
        <w:rPr>
          <w:rFonts w:ascii="Arial" w:hAnsi="Arial" w:cs="Arial"/>
          <w:szCs w:val="20"/>
        </w:rPr>
        <w:t xml:space="preserve">in production no later than January 3, 2022. </w:t>
      </w:r>
    </w:p>
    <w:p w14:paraId="3FBF0572" w14:textId="10AFF678" w:rsidR="00941484" w:rsidRPr="002A70E3" w:rsidRDefault="00941484" w:rsidP="00BE69EF">
      <w:pPr>
        <w:tabs>
          <w:tab w:val="left" w:pos="1080"/>
        </w:tabs>
        <w:spacing w:before="200" w:line="240" w:lineRule="auto"/>
        <w:ind w:left="720"/>
        <w:jc w:val="both"/>
        <w:rPr>
          <w:rFonts w:ascii="Arial" w:hAnsi="Arial" w:cs="Arial"/>
          <w:szCs w:val="20"/>
        </w:rPr>
      </w:pPr>
      <w:r w:rsidRPr="002A70E3">
        <w:rPr>
          <w:rFonts w:ascii="Arial" w:hAnsi="Arial" w:cs="Arial"/>
          <w:szCs w:val="20"/>
        </w:rPr>
        <w:t xml:space="preserve">Upon </w:t>
      </w:r>
      <w:r w:rsidR="00EE1C1C">
        <w:rPr>
          <w:rFonts w:ascii="Arial" w:hAnsi="Arial" w:cs="Arial"/>
          <w:szCs w:val="20"/>
        </w:rPr>
        <w:t>contract execution</w:t>
      </w:r>
      <w:r w:rsidRPr="002A70E3">
        <w:rPr>
          <w:rFonts w:ascii="Arial" w:hAnsi="Arial" w:cs="Arial"/>
          <w:szCs w:val="20"/>
        </w:rPr>
        <w:t>, a comprehensive implementation plan must be provided to DTF.</w:t>
      </w:r>
    </w:p>
    <w:p w14:paraId="47EBA67B" w14:textId="365E91CE" w:rsidR="00941484" w:rsidRDefault="00941484" w:rsidP="00BE69EF">
      <w:pPr>
        <w:tabs>
          <w:tab w:val="left" w:pos="1080"/>
        </w:tabs>
        <w:spacing w:before="200" w:line="240" w:lineRule="auto"/>
        <w:ind w:left="720"/>
        <w:jc w:val="both"/>
        <w:rPr>
          <w:rFonts w:ascii="Arial" w:hAnsi="Arial" w:cs="Arial"/>
          <w:szCs w:val="20"/>
        </w:rPr>
      </w:pPr>
    </w:p>
    <w:p w14:paraId="650C4C7F" w14:textId="076E42E7" w:rsidR="00941484" w:rsidRDefault="00941484" w:rsidP="00BE69EF">
      <w:pPr>
        <w:tabs>
          <w:tab w:val="left" w:pos="1080"/>
        </w:tabs>
        <w:spacing w:before="200" w:line="240" w:lineRule="auto"/>
        <w:ind w:left="720"/>
        <w:jc w:val="both"/>
        <w:rPr>
          <w:rFonts w:ascii="Arial" w:hAnsi="Arial" w:cs="Arial"/>
          <w:szCs w:val="20"/>
        </w:rPr>
      </w:pPr>
    </w:p>
    <w:p w14:paraId="2C094F71" w14:textId="77777777" w:rsidR="00941484" w:rsidRDefault="00941484" w:rsidP="00BE69EF">
      <w:pPr>
        <w:tabs>
          <w:tab w:val="left" w:pos="1080"/>
        </w:tabs>
        <w:spacing w:before="200" w:line="240" w:lineRule="auto"/>
        <w:ind w:left="720"/>
        <w:jc w:val="both"/>
        <w:rPr>
          <w:rFonts w:ascii="Arial" w:hAnsi="Arial" w:cs="Arial"/>
          <w:szCs w:val="20"/>
        </w:rPr>
      </w:pPr>
    </w:p>
    <w:p w14:paraId="57764412" w14:textId="40757204" w:rsidR="00941484" w:rsidRDefault="00941484" w:rsidP="00BE69EF">
      <w:pPr>
        <w:tabs>
          <w:tab w:val="left" w:pos="1080"/>
        </w:tabs>
        <w:spacing w:before="200" w:line="240" w:lineRule="auto"/>
        <w:ind w:left="720"/>
        <w:jc w:val="center"/>
        <w:rPr>
          <w:rFonts w:ascii="Arial" w:hAnsi="Arial" w:cs="Arial"/>
          <w:szCs w:val="20"/>
        </w:rPr>
      </w:pPr>
      <w:r w:rsidRPr="00941484">
        <w:rPr>
          <w:rFonts w:ascii="Arial" w:hAnsi="Arial" w:cs="Arial"/>
          <w:b/>
          <w:i/>
          <w:sz w:val="28"/>
          <w:u w:val="single"/>
        </w:rPr>
        <w:t>[Remainder of Page Intentionally Left Blank]</w:t>
      </w:r>
    </w:p>
    <w:p w14:paraId="1E098ECC" w14:textId="77777777" w:rsidR="00B31616" w:rsidRDefault="00B31616" w:rsidP="00BE69EF">
      <w:pPr>
        <w:pStyle w:val="Heading1"/>
        <w:pBdr>
          <w:bottom w:val="single" w:sz="4" w:space="1" w:color="auto"/>
        </w:pBdr>
        <w:spacing w:line="240" w:lineRule="auto"/>
        <w:rPr>
          <w:rFonts w:ascii="Arial" w:hAnsi="Arial" w:cs="Arial"/>
          <w:sz w:val="28"/>
          <w:szCs w:val="28"/>
        </w:rPr>
        <w:sectPr w:rsidR="00B31616" w:rsidSect="00CE68A0">
          <w:pgSz w:w="12240" w:h="15840"/>
          <w:pgMar w:top="1440" w:right="1440" w:bottom="1440" w:left="1440" w:header="360" w:footer="576" w:gutter="0"/>
          <w:cols w:space="720"/>
          <w:docGrid w:linePitch="360"/>
        </w:sectPr>
      </w:pPr>
      <w:bookmarkStart w:id="90" w:name="_Toc449528123"/>
    </w:p>
    <w:p w14:paraId="7F6115BC" w14:textId="24BA66E1" w:rsidR="00365144" w:rsidRPr="003D511E" w:rsidRDefault="00365144" w:rsidP="00624086">
      <w:pPr>
        <w:pStyle w:val="Heading1"/>
        <w:numPr>
          <w:ilvl w:val="0"/>
          <w:numId w:val="11"/>
        </w:numPr>
        <w:pBdr>
          <w:bottom w:val="single" w:sz="4" w:space="1" w:color="auto"/>
        </w:pBdr>
        <w:spacing w:before="0" w:line="240" w:lineRule="auto"/>
        <w:ind w:left="540" w:hanging="540"/>
        <w:rPr>
          <w:rFonts w:ascii="Arial" w:hAnsi="Arial" w:cs="Arial"/>
          <w:szCs w:val="28"/>
        </w:rPr>
      </w:pPr>
      <w:bookmarkStart w:id="91" w:name="_Toc44584020"/>
      <w:r w:rsidRPr="003D511E">
        <w:rPr>
          <w:rFonts w:ascii="Arial" w:hAnsi="Arial" w:cs="Arial"/>
          <w:szCs w:val="28"/>
        </w:rPr>
        <w:lastRenderedPageBreak/>
        <w:t>Qualifying Requirements</w:t>
      </w:r>
      <w:bookmarkEnd w:id="91"/>
      <w:r w:rsidRPr="003D511E">
        <w:rPr>
          <w:rFonts w:ascii="Arial" w:hAnsi="Arial" w:cs="Arial"/>
          <w:szCs w:val="28"/>
        </w:rPr>
        <w:t xml:space="preserve"> </w:t>
      </w:r>
    </w:p>
    <w:p w14:paraId="590E576C" w14:textId="11B2CF82" w:rsidR="00365144" w:rsidRPr="00681813" w:rsidRDefault="00365144" w:rsidP="00624086">
      <w:pPr>
        <w:spacing w:before="120" w:after="240" w:line="240" w:lineRule="auto"/>
        <w:jc w:val="both"/>
        <w:rPr>
          <w:rFonts w:ascii="Arial" w:hAnsi="Arial" w:cs="Arial"/>
          <w:b/>
          <w:bCs/>
          <w:szCs w:val="20"/>
        </w:rPr>
      </w:pPr>
      <w:r w:rsidRPr="003D511E">
        <w:rPr>
          <w:rFonts w:ascii="Arial" w:hAnsi="Arial" w:cs="Arial"/>
          <w:szCs w:val="20"/>
        </w:rPr>
        <w:t xml:space="preserve">Only qualified entities may submit a proposal in response to this RFP. A qualified entity is defined as one that meets </w:t>
      </w:r>
      <w:r w:rsidRPr="003D511E">
        <w:rPr>
          <w:rFonts w:ascii="Arial" w:hAnsi="Arial" w:cs="Arial"/>
          <w:b/>
          <w:bCs/>
          <w:szCs w:val="20"/>
        </w:rPr>
        <w:t>all of the following</w:t>
      </w:r>
      <w:r w:rsidRPr="00681813">
        <w:rPr>
          <w:rFonts w:ascii="Arial" w:hAnsi="Arial" w:cs="Arial"/>
          <w:b/>
          <w:bCs/>
          <w:szCs w:val="20"/>
        </w:rPr>
        <w:t xml:space="preserve"> Qualifying Requirements. Entities not meeting these Qualifying Requirements may not submit a proposal.</w:t>
      </w:r>
    </w:p>
    <w:tbl>
      <w:tblPr>
        <w:tblStyle w:val="TableGrid"/>
        <w:tblW w:w="93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1"/>
        <w:gridCol w:w="4134"/>
        <w:gridCol w:w="720"/>
        <w:gridCol w:w="90"/>
        <w:gridCol w:w="360"/>
        <w:gridCol w:w="2700"/>
        <w:gridCol w:w="450"/>
      </w:tblGrid>
      <w:tr w:rsidR="00E51BC8" w:rsidRPr="00681813" w14:paraId="207FF3FD" w14:textId="77777777" w:rsidTr="005B321F">
        <w:trPr>
          <w:trHeight w:val="251"/>
          <w:tblHeader/>
        </w:trPr>
        <w:tc>
          <w:tcPr>
            <w:tcW w:w="9345" w:type="dxa"/>
            <w:gridSpan w:val="7"/>
            <w:shd w:val="clear" w:color="auto" w:fill="007681"/>
          </w:tcPr>
          <w:p w14:paraId="7CCB5B71" w14:textId="606A1B10" w:rsidR="00E51BC8" w:rsidRPr="00681813" w:rsidRDefault="00E51BC8" w:rsidP="00BE69EF">
            <w:pPr>
              <w:spacing w:before="120" w:after="120" w:line="240" w:lineRule="auto"/>
              <w:jc w:val="center"/>
              <w:rPr>
                <w:rFonts w:ascii="Arial" w:hAnsi="Arial" w:cs="Arial"/>
                <w:b/>
                <w:color w:val="000000"/>
                <w:shd w:val="clear" w:color="auto" w:fill="DEEAF6" w:themeFill="accent1" w:themeFillTint="33"/>
              </w:rPr>
            </w:pPr>
            <w:r w:rsidRPr="00807ED5">
              <w:rPr>
                <w:rFonts w:ascii="Arial" w:hAnsi="Arial" w:cs="Arial"/>
                <w:b/>
                <w:color w:val="FFFFFF" w:themeColor="background1"/>
                <w:sz w:val="24"/>
                <w:shd w:val="clear" w:color="auto" w:fill="007681"/>
              </w:rPr>
              <w:t>TABLE 2: QUALIFYING REQUIREMENTS</w:t>
            </w:r>
          </w:p>
        </w:tc>
      </w:tr>
      <w:tr w:rsidR="00E66E6F" w:rsidRPr="00681813" w14:paraId="1C22A6CB" w14:textId="77777777" w:rsidTr="005B321F">
        <w:trPr>
          <w:trHeight w:val="251"/>
          <w:tblHeader/>
        </w:trPr>
        <w:tc>
          <w:tcPr>
            <w:tcW w:w="891" w:type="dxa"/>
            <w:shd w:val="clear" w:color="auto" w:fill="D9D9D9" w:themeFill="background1" w:themeFillShade="D9"/>
          </w:tcPr>
          <w:p w14:paraId="7DE820B9" w14:textId="47B1D2AF" w:rsidR="00E66E6F" w:rsidRPr="00681813" w:rsidRDefault="00E66E6F" w:rsidP="00BE69EF">
            <w:pPr>
              <w:spacing w:before="120" w:after="120" w:line="240" w:lineRule="auto"/>
              <w:jc w:val="center"/>
              <w:rPr>
                <w:rFonts w:ascii="Arial" w:hAnsi="Arial" w:cs="Arial"/>
                <w:b/>
                <w:color w:val="000000"/>
                <w:shd w:val="clear" w:color="auto" w:fill="BDD6EE" w:themeFill="accent1" w:themeFillTint="66"/>
              </w:rPr>
            </w:pPr>
            <w:r w:rsidRPr="00064B45">
              <w:rPr>
                <w:rFonts w:ascii="Arial" w:hAnsi="Arial" w:cs="Arial"/>
                <w:b/>
                <w:shd w:val="clear" w:color="auto" w:fill="D9D9D9" w:themeFill="background1" w:themeFillShade="D9"/>
              </w:rPr>
              <w:t xml:space="preserve"># </w:t>
            </w:r>
          </w:p>
        </w:tc>
        <w:tc>
          <w:tcPr>
            <w:tcW w:w="4134" w:type="dxa"/>
            <w:shd w:val="clear" w:color="auto" w:fill="D9D9D9" w:themeFill="background1" w:themeFillShade="D9"/>
          </w:tcPr>
          <w:p w14:paraId="167A9ED6" w14:textId="37EE329A" w:rsidR="00E66E6F" w:rsidRPr="00681813" w:rsidRDefault="00E66E6F" w:rsidP="00BE69EF">
            <w:pPr>
              <w:spacing w:before="120" w:after="120" w:line="240" w:lineRule="auto"/>
              <w:jc w:val="center"/>
              <w:rPr>
                <w:rFonts w:ascii="Arial" w:hAnsi="Arial" w:cs="Arial"/>
                <w:b/>
                <w:color w:val="000000"/>
                <w:shd w:val="clear" w:color="auto" w:fill="BDD6EE" w:themeFill="accent1" w:themeFillTint="66"/>
              </w:rPr>
            </w:pPr>
            <w:r w:rsidRPr="00064B45">
              <w:rPr>
                <w:rFonts w:ascii="Arial" w:hAnsi="Arial" w:cs="Arial"/>
                <w:b/>
                <w:shd w:val="clear" w:color="auto" w:fill="D9D9D9" w:themeFill="background1" w:themeFillShade="D9"/>
              </w:rPr>
              <w:t>QUALIFYING REQUIREMENT</w:t>
            </w:r>
          </w:p>
        </w:tc>
        <w:tc>
          <w:tcPr>
            <w:tcW w:w="4320" w:type="dxa"/>
            <w:gridSpan w:val="5"/>
            <w:shd w:val="clear" w:color="auto" w:fill="D9D9D9" w:themeFill="background1" w:themeFillShade="D9"/>
          </w:tcPr>
          <w:p w14:paraId="4D3C44A7" w14:textId="619E2A75" w:rsidR="00E66E6F" w:rsidRPr="00681813" w:rsidRDefault="00E66E6F" w:rsidP="00BE69EF">
            <w:pPr>
              <w:spacing w:before="120" w:after="120" w:line="240" w:lineRule="auto"/>
              <w:jc w:val="center"/>
              <w:rPr>
                <w:rFonts w:ascii="Arial" w:hAnsi="Arial" w:cs="Arial"/>
                <w:b/>
                <w:color w:val="000000"/>
                <w:shd w:val="clear" w:color="auto" w:fill="BDD6EE" w:themeFill="accent1" w:themeFillTint="66"/>
              </w:rPr>
            </w:pPr>
            <w:r w:rsidRPr="00064B45">
              <w:rPr>
                <w:rFonts w:ascii="Arial" w:hAnsi="Arial" w:cs="Arial"/>
                <w:b/>
                <w:shd w:val="clear" w:color="auto" w:fill="D9D9D9" w:themeFill="background1" w:themeFillShade="D9"/>
              </w:rPr>
              <w:t>REQUIRED RESPONSE</w:t>
            </w:r>
          </w:p>
        </w:tc>
      </w:tr>
      <w:tr w:rsidR="00E66E6F" w:rsidRPr="00681813" w14:paraId="49005BF5" w14:textId="77777777" w:rsidTr="006A228C">
        <w:tc>
          <w:tcPr>
            <w:tcW w:w="891" w:type="dxa"/>
            <w:vMerge w:val="restart"/>
            <w:shd w:val="clear" w:color="auto" w:fill="D9D9D9" w:themeFill="background1" w:themeFillShade="D9"/>
          </w:tcPr>
          <w:p w14:paraId="30E4AF01" w14:textId="38FC0502" w:rsidR="00E66E6F" w:rsidRPr="00A258A3" w:rsidRDefault="00E66E6F" w:rsidP="00F56392">
            <w:pPr>
              <w:pStyle w:val="ListParagraph"/>
              <w:numPr>
                <w:ilvl w:val="0"/>
                <w:numId w:val="28"/>
              </w:numPr>
              <w:spacing w:before="120" w:after="120" w:line="240" w:lineRule="auto"/>
              <w:ind w:left="420" w:hanging="60"/>
              <w:jc w:val="center"/>
              <w:rPr>
                <w:rFonts w:ascii="Arial" w:hAnsi="Arial" w:cs="Arial"/>
                <w:b/>
                <w:shd w:val="clear" w:color="auto" w:fill="D9D9D9" w:themeFill="background1" w:themeFillShade="D9"/>
              </w:rPr>
            </w:pPr>
          </w:p>
        </w:tc>
        <w:tc>
          <w:tcPr>
            <w:tcW w:w="4134" w:type="dxa"/>
            <w:vMerge w:val="restart"/>
          </w:tcPr>
          <w:p w14:paraId="0E0614B7" w14:textId="77777777" w:rsidR="001247D5" w:rsidRPr="001247D5" w:rsidRDefault="001247D5" w:rsidP="00BE69EF">
            <w:pPr>
              <w:pStyle w:val="NoSpacing"/>
              <w:spacing w:before="120" w:after="200"/>
              <w:jc w:val="both"/>
              <w:rPr>
                <w:rFonts w:ascii="Arial" w:hAnsi="Arial" w:cs="Arial"/>
              </w:rPr>
            </w:pPr>
            <w:r w:rsidRPr="001247D5">
              <w:rPr>
                <w:rFonts w:ascii="Arial" w:hAnsi="Arial" w:cs="Arial"/>
              </w:rPr>
              <w:t xml:space="preserve">The Bidder must be a state or federally chartered bank authorized to do business in New York State, and must have at least one branch or office with a physical location in New York State.  </w:t>
            </w:r>
          </w:p>
          <w:p w14:paraId="364B8A1A" w14:textId="1A556FF3" w:rsidR="00E66E6F" w:rsidRPr="00681813" w:rsidRDefault="001247D5" w:rsidP="00BE69EF">
            <w:pPr>
              <w:spacing w:after="120" w:line="240" w:lineRule="auto"/>
              <w:jc w:val="both"/>
              <w:rPr>
                <w:rFonts w:ascii="Arial" w:hAnsi="Arial" w:cs="Arial"/>
                <w:color w:val="000000"/>
                <w:shd w:val="clear" w:color="auto" w:fill="FFFFFF"/>
              </w:rPr>
            </w:pPr>
            <w:r w:rsidRPr="001247D5">
              <w:rPr>
                <w:rFonts w:ascii="Arial" w:hAnsi="Arial" w:cs="Arial"/>
              </w:rPr>
              <w:t>The bank must maintain such status and a physical location in New York State throughout the term of the Contract.</w:t>
            </w:r>
          </w:p>
        </w:tc>
        <w:tc>
          <w:tcPr>
            <w:tcW w:w="4320" w:type="dxa"/>
            <w:gridSpan w:val="5"/>
            <w:tcBorders>
              <w:bottom w:val="dotted" w:sz="4" w:space="0" w:color="auto"/>
            </w:tcBorders>
          </w:tcPr>
          <w:p w14:paraId="0AFDE329" w14:textId="437BECA1" w:rsidR="00E66E6F" w:rsidRPr="00681813" w:rsidRDefault="001247D5" w:rsidP="00BE69EF">
            <w:pPr>
              <w:pStyle w:val="NoSpacing"/>
              <w:spacing w:before="120" w:after="120"/>
              <w:jc w:val="both"/>
              <w:rPr>
                <w:color w:val="000000"/>
                <w:shd w:val="clear" w:color="auto" w:fill="FFFFFF"/>
              </w:rPr>
            </w:pPr>
            <w:r w:rsidRPr="001247D5">
              <w:rPr>
                <w:rFonts w:ascii="Arial" w:hAnsi="Arial" w:cs="Arial"/>
              </w:rPr>
              <w:t xml:space="preserve">The Bidder must affirm understanding of, and agreement </w:t>
            </w:r>
            <w:r w:rsidR="008E70DE">
              <w:rPr>
                <w:rFonts w:ascii="Arial" w:hAnsi="Arial" w:cs="Arial"/>
              </w:rPr>
              <w:t xml:space="preserve">that it </w:t>
            </w:r>
            <w:r w:rsidRPr="001247D5">
              <w:rPr>
                <w:rFonts w:ascii="Arial" w:hAnsi="Arial" w:cs="Arial"/>
              </w:rPr>
              <w:t>compl</w:t>
            </w:r>
            <w:r w:rsidR="008E70DE">
              <w:rPr>
                <w:rFonts w:ascii="Arial" w:hAnsi="Arial" w:cs="Arial"/>
              </w:rPr>
              <w:t>ies</w:t>
            </w:r>
            <w:r w:rsidRPr="001247D5">
              <w:rPr>
                <w:rFonts w:ascii="Arial" w:hAnsi="Arial" w:cs="Arial"/>
              </w:rPr>
              <w:t xml:space="preserve"> with, this Requirement.</w:t>
            </w:r>
          </w:p>
        </w:tc>
      </w:tr>
      <w:tr w:rsidR="005B321F" w:rsidRPr="00681813" w14:paraId="07CEB640" w14:textId="77777777" w:rsidTr="00E617C4">
        <w:tc>
          <w:tcPr>
            <w:tcW w:w="891" w:type="dxa"/>
            <w:vMerge/>
            <w:shd w:val="clear" w:color="auto" w:fill="D9D9D9" w:themeFill="background1" w:themeFillShade="D9"/>
          </w:tcPr>
          <w:p w14:paraId="32CC4D58" w14:textId="77777777" w:rsidR="005B321F" w:rsidRPr="00A258A3" w:rsidRDefault="005B321F" w:rsidP="00F56392">
            <w:pPr>
              <w:pStyle w:val="ListParagraph"/>
              <w:numPr>
                <w:ilvl w:val="0"/>
                <w:numId w:val="28"/>
              </w:numPr>
              <w:spacing w:before="120" w:after="120" w:line="240" w:lineRule="auto"/>
              <w:ind w:left="420" w:hanging="60"/>
              <w:jc w:val="center"/>
              <w:rPr>
                <w:rFonts w:ascii="Arial" w:hAnsi="Arial" w:cs="Arial"/>
                <w:b/>
                <w:shd w:val="clear" w:color="auto" w:fill="D9D9D9" w:themeFill="background1" w:themeFillShade="D9"/>
              </w:rPr>
            </w:pPr>
          </w:p>
        </w:tc>
        <w:tc>
          <w:tcPr>
            <w:tcW w:w="4134" w:type="dxa"/>
            <w:vMerge/>
          </w:tcPr>
          <w:p w14:paraId="62BFE4C2" w14:textId="77777777" w:rsidR="005B321F" w:rsidRPr="00681813" w:rsidRDefault="005B321F" w:rsidP="00BE69EF">
            <w:pPr>
              <w:pStyle w:val="NoSpacing"/>
              <w:spacing w:before="120" w:after="200"/>
              <w:jc w:val="both"/>
              <w:rPr>
                <w:rFonts w:ascii="Arial" w:hAnsi="Arial" w:cs="Arial"/>
              </w:rPr>
            </w:pPr>
          </w:p>
        </w:tc>
        <w:tc>
          <w:tcPr>
            <w:tcW w:w="72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01570CD4" w14:textId="15C5B7B6" w:rsidR="005B321F" w:rsidRPr="00681813" w:rsidRDefault="00937FAC" w:rsidP="00BE69EF">
            <w:pPr>
              <w:spacing w:before="40" w:after="120" w:line="240" w:lineRule="auto"/>
              <w:ind w:left="630" w:hanging="530"/>
              <w:jc w:val="both"/>
              <w:rPr>
                <w:rFonts w:ascii="Arial" w:hAnsi="Arial" w:cs="Arial"/>
              </w:rPr>
            </w:pPr>
            <w:sdt>
              <w:sdtPr>
                <w:rPr>
                  <w:rFonts w:ascii="Arial" w:hAnsi="Arial" w:cs="Arial"/>
                  <w:sz w:val="40"/>
                </w:rPr>
                <w:id w:val="1774667602"/>
                <w14:checkbox>
                  <w14:checked w14:val="0"/>
                  <w14:checkedState w14:val="2612" w14:font="MS Gothic"/>
                  <w14:uncheckedState w14:val="2610" w14:font="MS Gothic"/>
                </w14:checkbox>
              </w:sdtPr>
              <w:sdtEndPr/>
              <w:sdtContent>
                <w:r w:rsidR="00BE69EF">
                  <w:rPr>
                    <w:rFonts w:ascii="MS Gothic" w:eastAsia="MS Gothic" w:hAnsi="MS Gothic" w:cs="Arial" w:hint="eastAsia"/>
                    <w:sz w:val="40"/>
                  </w:rPr>
                  <w:t>☐</w:t>
                </w:r>
              </w:sdtContent>
            </w:sdt>
          </w:p>
        </w:tc>
        <w:tc>
          <w:tcPr>
            <w:tcW w:w="3600" w:type="dxa"/>
            <w:gridSpan w:val="4"/>
            <w:tcBorders>
              <w:top w:val="dotted" w:sz="4" w:space="0" w:color="auto"/>
              <w:left w:val="single" w:sz="12" w:space="0" w:color="FFF2CC" w:themeColor="accent4" w:themeTint="33"/>
              <w:bottom w:val="dotted" w:sz="4" w:space="0" w:color="auto"/>
            </w:tcBorders>
            <w:shd w:val="clear" w:color="auto" w:fill="FFF2CC" w:themeFill="accent4" w:themeFillTint="33"/>
          </w:tcPr>
          <w:p w14:paraId="76B7E4BA" w14:textId="583948A8" w:rsidR="005B321F" w:rsidRPr="00681813" w:rsidRDefault="002F730E" w:rsidP="00BE69EF">
            <w:pPr>
              <w:spacing w:before="120" w:after="120" w:line="240" w:lineRule="auto"/>
              <w:ind w:left="118" w:hanging="18"/>
              <w:jc w:val="both"/>
              <w:rPr>
                <w:rFonts w:ascii="Arial" w:hAnsi="Arial" w:cs="Arial"/>
              </w:rPr>
            </w:pPr>
            <w:r w:rsidRPr="008E70DE">
              <w:rPr>
                <w:rFonts w:ascii="Arial" w:hAnsi="Arial" w:cs="Arial"/>
              </w:rPr>
              <w:t>Yes, the Bidder affirms</w:t>
            </w:r>
            <w:r>
              <w:rPr>
                <w:rFonts w:ascii="Arial" w:hAnsi="Arial" w:cs="Arial"/>
              </w:rPr>
              <w:t xml:space="preserve"> its</w:t>
            </w:r>
            <w:r w:rsidRPr="008E70DE">
              <w:rPr>
                <w:rFonts w:ascii="Arial" w:hAnsi="Arial" w:cs="Arial"/>
              </w:rPr>
              <w:t xml:space="preserve"> understanding of, and agreement that it complies with, this Requirement.</w:t>
            </w:r>
          </w:p>
        </w:tc>
      </w:tr>
      <w:tr w:rsidR="00E66E6F" w:rsidRPr="00681813" w14:paraId="70E58085" w14:textId="77777777" w:rsidTr="006A228C">
        <w:tc>
          <w:tcPr>
            <w:tcW w:w="891" w:type="dxa"/>
            <w:vMerge/>
            <w:shd w:val="clear" w:color="auto" w:fill="D9D9D9" w:themeFill="background1" w:themeFillShade="D9"/>
          </w:tcPr>
          <w:p w14:paraId="20326056" w14:textId="77777777" w:rsidR="00E66E6F" w:rsidRPr="00A258A3" w:rsidRDefault="00E66E6F" w:rsidP="00F56392">
            <w:pPr>
              <w:pStyle w:val="ListParagraph"/>
              <w:numPr>
                <w:ilvl w:val="0"/>
                <w:numId w:val="28"/>
              </w:numPr>
              <w:spacing w:before="120" w:after="120" w:line="240" w:lineRule="auto"/>
              <w:ind w:left="420" w:hanging="60"/>
              <w:jc w:val="center"/>
              <w:rPr>
                <w:rFonts w:ascii="Arial" w:hAnsi="Arial" w:cs="Arial"/>
                <w:b/>
                <w:shd w:val="clear" w:color="auto" w:fill="D9D9D9" w:themeFill="background1" w:themeFillShade="D9"/>
              </w:rPr>
            </w:pPr>
          </w:p>
        </w:tc>
        <w:tc>
          <w:tcPr>
            <w:tcW w:w="4134" w:type="dxa"/>
            <w:vMerge/>
          </w:tcPr>
          <w:p w14:paraId="47A687BA" w14:textId="77777777" w:rsidR="00E66E6F" w:rsidRPr="00681813" w:rsidRDefault="00E66E6F" w:rsidP="00BE69EF">
            <w:pPr>
              <w:pStyle w:val="NoSpacing"/>
              <w:spacing w:before="120" w:after="200"/>
              <w:jc w:val="both"/>
              <w:rPr>
                <w:rFonts w:ascii="Arial" w:hAnsi="Arial" w:cs="Arial"/>
              </w:rPr>
            </w:pPr>
          </w:p>
        </w:tc>
        <w:tc>
          <w:tcPr>
            <w:tcW w:w="4320" w:type="dxa"/>
            <w:gridSpan w:val="5"/>
            <w:tcBorders>
              <w:top w:val="dotted" w:sz="4" w:space="0" w:color="auto"/>
              <w:bottom w:val="dotted" w:sz="4" w:space="0" w:color="auto"/>
            </w:tcBorders>
          </w:tcPr>
          <w:p w14:paraId="5AB1C528" w14:textId="2E0BB283" w:rsidR="00E66E6F" w:rsidRPr="00681813" w:rsidRDefault="007B4B0C" w:rsidP="00BE69EF">
            <w:pPr>
              <w:pStyle w:val="NoSpacing"/>
              <w:spacing w:before="200" w:after="120"/>
              <w:jc w:val="both"/>
              <w:rPr>
                <w:rFonts w:ascii="Arial" w:hAnsi="Arial" w:cs="Arial"/>
              </w:rPr>
            </w:pPr>
            <w:r>
              <w:rPr>
                <w:rFonts w:ascii="Arial" w:hAnsi="Arial" w:cs="Arial"/>
              </w:rPr>
              <w:t>P</w:t>
            </w:r>
            <w:r w:rsidR="00BA4C24" w:rsidRPr="00BA4C24">
              <w:rPr>
                <w:rFonts w:ascii="Arial" w:hAnsi="Arial" w:cs="Arial"/>
              </w:rPr>
              <w:t>rovide the address of the branch or office with a physical location in New York State.</w:t>
            </w:r>
          </w:p>
        </w:tc>
      </w:tr>
      <w:tr w:rsidR="00171182" w:rsidRPr="00681813" w14:paraId="5FA9A913" w14:textId="77777777" w:rsidTr="00171182">
        <w:trPr>
          <w:trHeight w:val="420"/>
        </w:trPr>
        <w:tc>
          <w:tcPr>
            <w:tcW w:w="891" w:type="dxa"/>
            <w:vMerge/>
            <w:shd w:val="clear" w:color="auto" w:fill="D9D9D9" w:themeFill="background1" w:themeFillShade="D9"/>
          </w:tcPr>
          <w:p w14:paraId="140C063E" w14:textId="77777777" w:rsidR="00171182" w:rsidRPr="00A258A3" w:rsidRDefault="00171182" w:rsidP="00F56392">
            <w:pPr>
              <w:pStyle w:val="ListParagraph"/>
              <w:numPr>
                <w:ilvl w:val="0"/>
                <w:numId w:val="28"/>
              </w:numPr>
              <w:spacing w:before="120" w:after="120" w:line="240" w:lineRule="auto"/>
              <w:ind w:left="420" w:hanging="60"/>
              <w:jc w:val="center"/>
              <w:rPr>
                <w:rFonts w:ascii="Arial" w:hAnsi="Arial" w:cs="Arial"/>
                <w:b/>
                <w:shd w:val="clear" w:color="auto" w:fill="D9D9D9" w:themeFill="background1" w:themeFillShade="D9"/>
              </w:rPr>
            </w:pPr>
          </w:p>
        </w:tc>
        <w:tc>
          <w:tcPr>
            <w:tcW w:w="4134" w:type="dxa"/>
            <w:vMerge/>
          </w:tcPr>
          <w:p w14:paraId="2C584746" w14:textId="77777777" w:rsidR="00171182" w:rsidRPr="00681813" w:rsidRDefault="00171182" w:rsidP="00BE69EF">
            <w:pPr>
              <w:pStyle w:val="NoSpacing"/>
              <w:spacing w:before="120" w:after="200"/>
              <w:jc w:val="both"/>
              <w:rPr>
                <w:rFonts w:ascii="Arial" w:hAnsi="Arial" w:cs="Arial"/>
              </w:rPr>
            </w:pPr>
          </w:p>
        </w:tc>
        <w:tc>
          <w:tcPr>
            <w:tcW w:w="1170" w:type="dxa"/>
            <w:gridSpan w:val="3"/>
            <w:vMerge w:val="restart"/>
            <w:tcBorders>
              <w:top w:val="dotted" w:sz="4" w:space="0" w:color="auto"/>
              <w:bottom w:val="single" w:sz="8" w:space="0" w:color="FFF2CC" w:themeColor="accent4" w:themeTint="33"/>
              <w:right w:val="single" w:sz="8" w:space="0" w:color="FFF2CC" w:themeColor="accent4" w:themeTint="33"/>
            </w:tcBorders>
            <w:shd w:val="clear" w:color="auto" w:fill="FFF2CC" w:themeFill="accent4" w:themeFillTint="33"/>
          </w:tcPr>
          <w:p w14:paraId="53EE34F0" w14:textId="07F9E43F" w:rsidR="00171182" w:rsidRDefault="00171182" w:rsidP="00BE69EF">
            <w:pPr>
              <w:pStyle w:val="NoSpacing"/>
              <w:spacing w:before="120"/>
              <w:jc w:val="both"/>
              <w:rPr>
                <w:rFonts w:ascii="Arial" w:hAnsi="Arial" w:cs="Arial"/>
              </w:rPr>
            </w:pPr>
            <w:r>
              <w:rPr>
                <w:rFonts w:ascii="Arial" w:hAnsi="Arial" w:cs="Arial"/>
              </w:rPr>
              <w:t>Address:</w:t>
            </w:r>
          </w:p>
        </w:tc>
        <w:tc>
          <w:tcPr>
            <w:tcW w:w="2700" w:type="dxa"/>
            <w:tcBorders>
              <w:top w:val="dotted" w:sz="4" w:space="0" w:color="auto"/>
              <w:left w:val="single" w:sz="8" w:space="0" w:color="FFF2CC" w:themeColor="accent4" w:themeTint="33"/>
              <w:bottom w:val="single" w:sz="8" w:space="0" w:color="auto"/>
              <w:right w:val="single" w:sz="8" w:space="0" w:color="FFF2CC" w:themeColor="accent4" w:themeTint="33"/>
            </w:tcBorders>
            <w:shd w:val="clear" w:color="auto" w:fill="FFF2CC" w:themeFill="accent4" w:themeFillTint="33"/>
          </w:tcPr>
          <w:p w14:paraId="42D13F5B" w14:textId="66D74E6D" w:rsidR="00171182" w:rsidRDefault="00171182" w:rsidP="00BE69EF">
            <w:pPr>
              <w:pStyle w:val="NoSpacing"/>
              <w:spacing w:before="120"/>
              <w:jc w:val="both"/>
              <w:rPr>
                <w:rFonts w:ascii="Arial" w:hAnsi="Arial" w:cs="Arial"/>
              </w:rPr>
            </w:pPr>
            <w:r>
              <w:rPr>
                <w:rFonts w:ascii="Arial" w:hAnsi="Arial" w:cs="Arial"/>
              </w:rPr>
              <w:fldChar w:fldCharType="begin">
                <w:ffData>
                  <w:name w:val="Text8"/>
                  <w:enabled/>
                  <w:calcOnExit w:val="0"/>
                  <w:textInput/>
                </w:ffData>
              </w:fldChar>
            </w:r>
            <w:bookmarkStart w:id="92"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2"/>
          </w:p>
        </w:tc>
        <w:tc>
          <w:tcPr>
            <w:tcW w:w="450" w:type="dxa"/>
            <w:vMerge w:val="restart"/>
            <w:tcBorders>
              <w:top w:val="dotted" w:sz="4" w:space="0" w:color="auto"/>
              <w:left w:val="single" w:sz="8" w:space="0" w:color="FFF2CC" w:themeColor="accent4" w:themeTint="33"/>
              <w:bottom w:val="single" w:sz="8" w:space="0" w:color="FFF2CC" w:themeColor="accent4" w:themeTint="33"/>
            </w:tcBorders>
            <w:shd w:val="clear" w:color="auto" w:fill="FFF2CC" w:themeFill="accent4" w:themeFillTint="33"/>
          </w:tcPr>
          <w:p w14:paraId="51B31E99" w14:textId="3CE54693" w:rsidR="00171182" w:rsidRDefault="00171182" w:rsidP="00BE69EF">
            <w:pPr>
              <w:pStyle w:val="NoSpacing"/>
              <w:spacing w:before="120"/>
              <w:jc w:val="both"/>
              <w:rPr>
                <w:rFonts w:ascii="Arial" w:hAnsi="Arial" w:cs="Arial"/>
              </w:rPr>
            </w:pPr>
          </w:p>
        </w:tc>
      </w:tr>
      <w:tr w:rsidR="00E66E6F" w:rsidRPr="00681813" w14:paraId="54078763" w14:textId="77777777" w:rsidTr="00171182">
        <w:tc>
          <w:tcPr>
            <w:tcW w:w="891" w:type="dxa"/>
            <w:vMerge/>
            <w:shd w:val="clear" w:color="auto" w:fill="D9D9D9" w:themeFill="background1" w:themeFillShade="D9"/>
          </w:tcPr>
          <w:p w14:paraId="6239661C" w14:textId="77777777" w:rsidR="00E66E6F" w:rsidRPr="00A258A3" w:rsidRDefault="00E66E6F" w:rsidP="00F56392">
            <w:pPr>
              <w:pStyle w:val="ListParagraph"/>
              <w:numPr>
                <w:ilvl w:val="0"/>
                <w:numId w:val="28"/>
              </w:numPr>
              <w:spacing w:before="120" w:after="120" w:line="240" w:lineRule="auto"/>
              <w:ind w:left="420" w:hanging="60"/>
              <w:jc w:val="center"/>
              <w:rPr>
                <w:rFonts w:ascii="Arial" w:hAnsi="Arial" w:cs="Arial"/>
                <w:b/>
                <w:shd w:val="clear" w:color="auto" w:fill="D9D9D9" w:themeFill="background1" w:themeFillShade="D9"/>
              </w:rPr>
            </w:pPr>
          </w:p>
        </w:tc>
        <w:tc>
          <w:tcPr>
            <w:tcW w:w="4134" w:type="dxa"/>
            <w:vMerge/>
          </w:tcPr>
          <w:p w14:paraId="4F0F3CDA" w14:textId="77777777" w:rsidR="00E66E6F" w:rsidRPr="00681813" w:rsidRDefault="00E66E6F" w:rsidP="00BE69EF">
            <w:pPr>
              <w:pStyle w:val="NoSpacing"/>
              <w:spacing w:before="120" w:after="200"/>
              <w:jc w:val="both"/>
              <w:rPr>
                <w:rFonts w:ascii="Arial" w:hAnsi="Arial" w:cs="Arial"/>
              </w:rPr>
            </w:pPr>
          </w:p>
        </w:tc>
        <w:tc>
          <w:tcPr>
            <w:tcW w:w="1170" w:type="dxa"/>
            <w:gridSpan w:val="3"/>
            <w:vMerge/>
            <w:tcBorders>
              <w:top w:val="single" w:sz="8" w:space="0" w:color="FFF2CC" w:themeColor="accent4" w:themeTint="33"/>
              <w:bottom w:val="single" w:sz="8" w:space="0" w:color="FFF2CC" w:themeColor="accent4" w:themeTint="33"/>
              <w:right w:val="single" w:sz="8" w:space="0" w:color="FFF2CC" w:themeColor="accent4" w:themeTint="33"/>
            </w:tcBorders>
            <w:shd w:val="clear" w:color="auto" w:fill="FFF2CC" w:themeFill="accent4" w:themeFillTint="33"/>
          </w:tcPr>
          <w:p w14:paraId="320F6A7F" w14:textId="2AE0BBAF" w:rsidR="00E66E6F" w:rsidRDefault="00E66E6F" w:rsidP="00BE69EF">
            <w:pPr>
              <w:pStyle w:val="NoSpacing"/>
              <w:jc w:val="both"/>
              <w:rPr>
                <w:rFonts w:ascii="Arial" w:hAnsi="Arial" w:cs="Arial"/>
              </w:rPr>
            </w:pPr>
          </w:p>
        </w:tc>
        <w:tc>
          <w:tcPr>
            <w:tcW w:w="2700" w:type="dxa"/>
            <w:tcBorders>
              <w:top w:val="single" w:sz="8" w:space="0" w:color="auto"/>
              <w:left w:val="single" w:sz="8" w:space="0" w:color="FFF2CC" w:themeColor="accent4" w:themeTint="33"/>
              <w:bottom w:val="single" w:sz="4" w:space="0" w:color="auto"/>
              <w:right w:val="single" w:sz="8" w:space="0" w:color="FFF2CC" w:themeColor="accent4" w:themeTint="33"/>
            </w:tcBorders>
            <w:shd w:val="clear" w:color="auto" w:fill="FFF2CC" w:themeFill="accent4" w:themeFillTint="33"/>
          </w:tcPr>
          <w:p w14:paraId="0A5BA9D3" w14:textId="448EB701" w:rsidR="00E66E6F" w:rsidRDefault="00E66E6F" w:rsidP="00BE69EF">
            <w:pPr>
              <w:pStyle w:val="NoSpacing"/>
              <w:spacing w:before="120"/>
              <w:jc w:val="both"/>
              <w:rPr>
                <w:rFonts w:ascii="Arial" w:hAnsi="Arial" w:cs="Arial"/>
              </w:rPr>
            </w:pPr>
          </w:p>
        </w:tc>
        <w:tc>
          <w:tcPr>
            <w:tcW w:w="450" w:type="dxa"/>
            <w:vMerge/>
            <w:tcBorders>
              <w:top w:val="single" w:sz="8" w:space="0" w:color="FFF2CC" w:themeColor="accent4" w:themeTint="33"/>
              <w:left w:val="single" w:sz="8" w:space="0" w:color="FFF2CC" w:themeColor="accent4" w:themeTint="33"/>
              <w:bottom w:val="single" w:sz="8" w:space="0" w:color="FFF2CC" w:themeColor="accent4" w:themeTint="33"/>
            </w:tcBorders>
            <w:shd w:val="clear" w:color="auto" w:fill="FFF2CC" w:themeFill="accent4" w:themeFillTint="33"/>
          </w:tcPr>
          <w:p w14:paraId="169E5AA1" w14:textId="41D1028D" w:rsidR="00E66E6F" w:rsidRDefault="00E66E6F" w:rsidP="00BE69EF">
            <w:pPr>
              <w:pStyle w:val="NoSpacing"/>
              <w:spacing w:before="120"/>
              <w:jc w:val="both"/>
              <w:rPr>
                <w:rFonts w:ascii="Arial" w:hAnsi="Arial" w:cs="Arial"/>
              </w:rPr>
            </w:pPr>
          </w:p>
        </w:tc>
      </w:tr>
      <w:tr w:rsidR="00E66E6F" w:rsidRPr="00681813" w14:paraId="52635872" w14:textId="77777777" w:rsidTr="00171182">
        <w:trPr>
          <w:trHeight w:val="50"/>
        </w:trPr>
        <w:tc>
          <w:tcPr>
            <w:tcW w:w="891" w:type="dxa"/>
            <w:vMerge/>
            <w:shd w:val="clear" w:color="auto" w:fill="D9D9D9" w:themeFill="background1" w:themeFillShade="D9"/>
          </w:tcPr>
          <w:p w14:paraId="655F3AF4" w14:textId="77777777" w:rsidR="00E66E6F" w:rsidRPr="00A258A3" w:rsidRDefault="00E66E6F" w:rsidP="00F56392">
            <w:pPr>
              <w:pStyle w:val="ListParagraph"/>
              <w:numPr>
                <w:ilvl w:val="0"/>
                <w:numId w:val="28"/>
              </w:numPr>
              <w:spacing w:before="120" w:after="120" w:line="240" w:lineRule="auto"/>
              <w:ind w:left="420" w:hanging="60"/>
              <w:jc w:val="center"/>
              <w:rPr>
                <w:rFonts w:ascii="Arial" w:hAnsi="Arial" w:cs="Arial"/>
                <w:b/>
                <w:shd w:val="clear" w:color="auto" w:fill="D9D9D9" w:themeFill="background1" w:themeFillShade="D9"/>
              </w:rPr>
            </w:pPr>
          </w:p>
        </w:tc>
        <w:tc>
          <w:tcPr>
            <w:tcW w:w="4134" w:type="dxa"/>
            <w:vMerge/>
          </w:tcPr>
          <w:p w14:paraId="11659609" w14:textId="77777777" w:rsidR="00E66E6F" w:rsidRPr="00681813" w:rsidRDefault="00E66E6F" w:rsidP="00BE69EF">
            <w:pPr>
              <w:pStyle w:val="NoSpacing"/>
              <w:spacing w:before="120" w:after="200"/>
              <w:jc w:val="both"/>
              <w:rPr>
                <w:rFonts w:ascii="Arial" w:hAnsi="Arial" w:cs="Arial"/>
              </w:rPr>
            </w:pPr>
          </w:p>
        </w:tc>
        <w:tc>
          <w:tcPr>
            <w:tcW w:w="4320" w:type="dxa"/>
            <w:gridSpan w:val="5"/>
            <w:tcBorders>
              <w:top w:val="single" w:sz="8" w:space="0" w:color="FFF2CC" w:themeColor="accent4" w:themeTint="33"/>
            </w:tcBorders>
            <w:shd w:val="clear" w:color="auto" w:fill="FFF2CC" w:themeFill="accent4" w:themeFillTint="33"/>
          </w:tcPr>
          <w:p w14:paraId="38709726" w14:textId="5B66936D" w:rsidR="00E66E6F" w:rsidRDefault="00E66E6F" w:rsidP="00BE69EF">
            <w:pPr>
              <w:pStyle w:val="NoSpacing"/>
              <w:jc w:val="both"/>
              <w:rPr>
                <w:rFonts w:ascii="Arial" w:hAnsi="Arial" w:cs="Arial"/>
              </w:rPr>
            </w:pPr>
          </w:p>
        </w:tc>
      </w:tr>
      <w:tr w:rsidR="00E66E6F" w:rsidRPr="00681813" w14:paraId="0A92A286" w14:textId="77777777" w:rsidTr="006A228C">
        <w:tc>
          <w:tcPr>
            <w:tcW w:w="891" w:type="dxa"/>
            <w:vMerge w:val="restart"/>
            <w:shd w:val="clear" w:color="auto" w:fill="D9D9D9" w:themeFill="background1" w:themeFillShade="D9"/>
          </w:tcPr>
          <w:p w14:paraId="238BA639" w14:textId="314F04F7" w:rsidR="00E66E6F" w:rsidRPr="00D64424" w:rsidRDefault="00E66E6F" w:rsidP="00F56392">
            <w:pPr>
              <w:pStyle w:val="ListParagraph"/>
              <w:numPr>
                <w:ilvl w:val="0"/>
                <w:numId w:val="28"/>
              </w:numPr>
              <w:spacing w:before="120" w:after="120" w:line="240" w:lineRule="auto"/>
              <w:ind w:left="420" w:hanging="60"/>
              <w:jc w:val="center"/>
              <w:rPr>
                <w:rFonts w:ascii="Arial" w:hAnsi="Arial" w:cs="Arial"/>
                <w:b/>
                <w:shd w:val="clear" w:color="auto" w:fill="D9D9D9" w:themeFill="background1" w:themeFillShade="D9"/>
              </w:rPr>
            </w:pPr>
          </w:p>
        </w:tc>
        <w:tc>
          <w:tcPr>
            <w:tcW w:w="4134" w:type="dxa"/>
            <w:vMerge w:val="restart"/>
          </w:tcPr>
          <w:p w14:paraId="4F4FF50A" w14:textId="0AED4E61" w:rsidR="00E66E6F" w:rsidRPr="00681813" w:rsidRDefault="00E66E6F" w:rsidP="00BE69EF">
            <w:pPr>
              <w:pStyle w:val="NoSpacing"/>
              <w:spacing w:before="120" w:after="200"/>
              <w:jc w:val="both"/>
              <w:rPr>
                <w:rFonts w:ascii="Arial" w:hAnsi="Arial" w:cs="Arial"/>
              </w:rPr>
            </w:pPr>
            <w:r w:rsidRPr="00681813">
              <w:rPr>
                <w:rFonts w:ascii="Arial" w:hAnsi="Arial" w:cs="Arial"/>
              </w:rPr>
              <w:t xml:space="preserve">The </w:t>
            </w:r>
            <w:r>
              <w:rPr>
                <w:rFonts w:ascii="Arial" w:hAnsi="Arial" w:cs="Arial"/>
              </w:rPr>
              <w:t>Bidder</w:t>
            </w:r>
            <w:r w:rsidRPr="00681813">
              <w:rPr>
                <w:rFonts w:ascii="Arial" w:hAnsi="Arial" w:cs="Arial"/>
              </w:rPr>
              <w:t xml:space="preserve"> must have a financial strength rating of at least “C+” , as published in the most current report of the Kroll Bond Rating Agency</w:t>
            </w:r>
            <w:r>
              <w:rPr>
                <w:rFonts w:ascii="Arial" w:hAnsi="Arial" w:cs="Arial"/>
              </w:rPr>
              <w:t xml:space="preserve"> as of the proposal submission.</w:t>
            </w:r>
          </w:p>
          <w:p w14:paraId="2DD4AB75" w14:textId="1ED3D894" w:rsidR="00E66E6F" w:rsidRPr="00681813" w:rsidRDefault="00E66E6F" w:rsidP="00BE69EF">
            <w:pPr>
              <w:spacing w:after="120" w:line="240" w:lineRule="auto"/>
              <w:jc w:val="both"/>
              <w:rPr>
                <w:rFonts w:ascii="Arial" w:hAnsi="Arial" w:cs="Arial"/>
                <w:color w:val="000000"/>
                <w:shd w:val="clear" w:color="auto" w:fill="FFFFFF"/>
              </w:rPr>
            </w:pPr>
            <w:r>
              <w:rPr>
                <w:rFonts w:ascii="Arial" w:hAnsi="Arial" w:cs="Arial"/>
              </w:rPr>
              <w:t>Bidder</w:t>
            </w:r>
            <w:r w:rsidR="00C97567">
              <w:rPr>
                <w:rFonts w:ascii="Arial" w:hAnsi="Arial" w:cs="Arial"/>
              </w:rPr>
              <w:t>s</w:t>
            </w:r>
            <w:r w:rsidRPr="00681813">
              <w:rPr>
                <w:rFonts w:ascii="Arial" w:hAnsi="Arial" w:cs="Arial"/>
              </w:rPr>
              <w:t xml:space="preserve"> may have a rating without subscribing to the Kroll service.</w:t>
            </w:r>
          </w:p>
        </w:tc>
        <w:tc>
          <w:tcPr>
            <w:tcW w:w="4320" w:type="dxa"/>
            <w:gridSpan w:val="5"/>
            <w:tcBorders>
              <w:bottom w:val="dotted" w:sz="4" w:space="0" w:color="auto"/>
            </w:tcBorders>
          </w:tcPr>
          <w:p w14:paraId="52C27F18" w14:textId="46532D02" w:rsidR="00E66E6F" w:rsidRPr="00681813" w:rsidRDefault="008E70DE" w:rsidP="00BE69EF">
            <w:pPr>
              <w:pStyle w:val="NoSpacing"/>
              <w:spacing w:before="120" w:after="120"/>
              <w:jc w:val="both"/>
              <w:rPr>
                <w:rFonts w:ascii="Arial" w:hAnsi="Arial" w:cs="Arial"/>
                <w:color w:val="000000"/>
                <w:shd w:val="clear" w:color="auto" w:fill="FFFFFF"/>
              </w:rPr>
            </w:pPr>
            <w:r w:rsidRPr="001247D5">
              <w:rPr>
                <w:rFonts w:ascii="Arial" w:hAnsi="Arial" w:cs="Arial"/>
              </w:rPr>
              <w:t xml:space="preserve">The Bidder must affirm understanding of, and agreement </w:t>
            </w:r>
            <w:r>
              <w:rPr>
                <w:rFonts w:ascii="Arial" w:hAnsi="Arial" w:cs="Arial"/>
              </w:rPr>
              <w:t xml:space="preserve">that it </w:t>
            </w:r>
            <w:r w:rsidRPr="001247D5">
              <w:rPr>
                <w:rFonts w:ascii="Arial" w:hAnsi="Arial" w:cs="Arial"/>
              </w:rPr>
              <w:t>compl</w:t>
            </w:r>
            <w:r>
              <w:rPr>
                <w:rFonts w:ascii="Arial" w:hAnsi="Arial" w:cs="Arial"/>
              </w:rPr>
              <w:t>ies</w:t>
            </w:r>
            <w:r w:rsidRPr="001247D5">
              <w:rPr>
                <w:rFonts w:ascii="Arial" w:hAnsi="Arial" w:cs="Arial"/>
              </w:rPr>
              <w:t xml:space="preserve"> with, this Requirement.</w:t>
            </w:r>
          </w:p>
        </w:tc>
      </w:tr>
      <w:tr w:rsidR="005B321F" w:rsidRPr="00681813" w14:paraId="0B767B3E" w14:textId="77777777" w:rsidTr="00E617C4">
        <w:tc>
          <w:tcPr>
            <w:tcW w:w="891" w:type="dxa"/>
            <w:vMerge/>
            <w:shd w:val="clear" w:color="auto" w:fill="D9D9D9" w:themeFill="background1" w:themeFillShade="D9"/>
          </w:tcPr>
          <w:p w14:paraId="728FCE1D" w14:textId="77777777" w:rsidR="005B321F" w:rsidRPr="00D64424" w:rsidRDefault="005B321F" w:rsidP="00F56392">
            <w:pPr>
              <w:pStyle w:val="ListParagraph"/>
              <w:numPr>
                <w:ilvl w:val="0"/>
                <w:numId w:val="28"/>
              </w:numPr>
              <w:spacing w:before="120" w:after="120" w:line="240" w:lineRule="auto"/>
              <w:ind w:left="420" w:hanging="60"/>
              <w:jc w:val="center"/>
              <w:rPr>
                <w:rFonts w:ascii="Arial" w:hAnsi="Arial" w:cs="Arial"/>
                <w:b/>
                <w:shd w:val="clear" w:color="auto" w:fill="D9D9D9" w:themeFill="background1" w:themeFillShade="D9"/>
              </w:rPr>
            </w:pPr>
          </w:p>
        </w:tc>
        <w:tc>
          <w:tcPr>
            <w:tcW w:w="4134" w:type="dxa"/>
            <w:vMerge/>
          </w:tcPr>
          <w:p w14:paraId="11E325AD" w14:textId="77777777" w:rsidR="005B321F" w:rsidRPr="00681813" w:rsidRDefault="005B321F" w:rsidP="00BE69EF">
            <w:pPr>
              <w:pStyle w:val="NoSpacing"/>
              <w:spacing w:before="120" w:after="200"/>
              <w:jc w:val="both"/>
              <w:rPr>
                <w:rFonts w:ascii="Arial" w:hAnsi="Arial" w:cs="Arial"/>
              </w:rPr>
            </w:pPr>
          </w:p>
        </w:tc>
        <w:sdt>
          <w:sdtPr>
            <w:rPr>
              <w:rFonts w:ascii="Arial" w:hAnsi="Arial" w:cs="Arial"/>
              <w:sz w:val="40"/>
            </w:rPr>
            <w:id w:val="-642732119"/>
            <w14:checkbox>
              <w14:checked w14:val="0"/>
              <w14:checkedState w14:val="2612" w14:font="MS Gothic"/>
              <w14:uncheckedState w14:val="2610" w14:font="MS Gothic"/>
            </w14:checkbox>
          </w:sdtPr>
          <w:sdtEndPr/>
          <w:sdtContent>
            <w:tc>
              <w:tcPr>
                <w:tcW w:w="72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40917743" w14:textId="72D24543" w:rsidR="005B321F" w:rsidRPr="00681813" w:rsidRDefault="00E617C4" w:rsidP="00BE69EF">
                <w:pPr>
                  <w:spacing w:before="40" w:after="120" w:line="240" w:lineRule="auto"/>
                  <w:ind w:left="630" w:hanging="530"/>
                  <w:jc w:val="both"/>
                  <w:rPr>
                    <w:rFonts w:ascii="Arial" w:hAnsi="Arial" w:cs="Arial"/>
                  </w:rPr>
                </w:pPr>
                <w:r>
                  <w:rPr>
                    <w:rFonts w:ascii="MS Gothic" w:eastAsia="MS Gothic" w:hAnsi="MS Gothic" w:cs="Arial" w:hint="eastAsia"/>
                    <w:sz w:val="40"/>
                  </w:rPr>
                  <w:t>☐</w:t>
                </w:r>
              </w:p>
            </w:tc>
          </w:sdtContent>
        </w:sdt>
        <w:tc>
          <w:tcPr>
            <w:tcW w:w="3600" w:type="dxa"/>
            <w:gridSpan w:val="4"/>
            <w:tcBorders>
              <w:top w:val="dotted" w:sz="4" w:space="0" w:color="auto"/>
              <w:left w:val="single" w:sz="12" w:space="0" w:color="FFF2CC" w:themeColor="accent4" w:themeTint="33"/>
              <w:bottom w:val="dotted" w:sz="4" w:space="0" w:color="auto"/>
            </w:tcBorders>
            <w:shd w:val="clear" w:color="auto" w:fill="FFF2CC" w:themeFill="accent4" w:themeFillTint="33"/>
          </w:tcPr>
          <w:p w14:paraId="52290A21" w14:textId="685F4081" w:rsidR="005B321F" w:rsidRPr="00681813" w:rsidRDefault="008E70DE" w:rsidP="00BE69EF">
            <w:pPr>
              <w:spacing w:before="120" w:after="120" w:line="240" w:lineRule="auto"/>
              <w:ind w:left="118" w:hanging="18"/>
              <w:jc w:val="both"/>
              <w:rPr>
                <w:rFonts w:ascii="Arial" w:hAnsi="Arial" w:cs="Arial"/>
              </w:rPr>
            </w:pPr>
            <w:r w:rsidRPr="008E70DE">
              <w:rPr>
                <w:rFonts w:ascii="Arial" w:hAnsi="Arial" w:cs="Arial"/>
              </w:rPr>
              <w:t>Yes, the Bidder affirms</w:t>
            </w:r>
            <w:r>
              <w:rPr>
                <w:rFonts w:ascii="Arial" w:hAnsi="Arial" w:cs="Arial"/>
              </w:rPr>
              <w:t xml:space="preserve"> its</w:t>
            </w:r>
            <w:r w:rsidRPr="008E70DE">
              <w:rPr>
                <w:rFonts w:ascii="Arial" w:hAnsi="Arial" w:cs="Arial"/>
              </w:rPr>
              <w:t xml:space="preserve"> understanding of, and agreement that it complies with, this Requirement.</w:t>
            </w:r>
          </w:p>
        </w:tc>
      </w:tr>
      <w:tr w:rsidR="00E66E6F" w:rsidRPr="00681813" w14:paraId="43511279" w14:textId="77777777" w:rsidTr="006A228C">
        <w:tc>
          <w:tcPr>
            <w:tcW w:w="891" w:type="dxa"/>
            <w:vMerge w:val="restart"/>
            <w:shd w:val="clear" w:color="auto" w:fill="D9D9D9" w:themeFill="background1" w:themeFillShade="D9"/>
          </w:tcPr>
          <w:p w14:paraId="79AAC545" w14:textId="6B42E8C3" w:rsidR="00E66E6F" w:rsidRPr="00D64424" w:rsidRDefault="00E66E6F" w:rsidP="00F56392">
            <w:pPr>
              <w:pStyle w:val="ListParagraph"/>
              <w:numPr>
                <w:ilvl w:val="0"/>
                <w:numId w:val="28"/>
              </w:numPr>
              <w:spacing w:before="120" w:after="120" w:line="240" w:lineRule="auto"/>
              <w:ind w:left="420" w:hanging="60"/>
              <w:jc w:val="center"/>
              <w:rPr>
                <w:rFonts w:ascii="Arial" w:hAnsi="Arial" w:cs="Arial"/>
                <w:b/>
                <w:shd w:val="clear" w:color="auto" w:fill="D9D9D9" w:themeFill="background1" w:themeFillShade="D9"/>
              </w:rPr>
            </w:pPr>
          </w:p>
        </w:tc>
        <w:tc>
          <w:tcPr>
            <w:tcW w:w="4134" w:type="dxa"/>
            <w:vMerge w:val="restart"/>
          </w:tcPr>
          <w:p w14:paraId="3671AA40" w14:textId="5E9CC417" w:rsidR="00E66E6F" w:rsidRPr="00681813" w:rsidRDefault="00E66E6F" w:rsidP="00BE69EF">
            <w:pPr>
              <w:pStyle w:val="NoSpacing"/>
              <w:spacing w:before="120" w:after="200"/>
              <w:jc w:val="both"/>
              <w:rPr>
                <w:color w:val="000000"/>
                <w:shd w:val="clear" w:color="auto" w:fill="FFFFFF"/>
              </w:rPr>
            </w:pPr>
            <w:r w:rsidRPr="00681813">
              <w:rPr>
                <w:rFonts w:ascii="Arial" w:hAnsi="Arial" w:cs="Arial"/>
              </w:rPr>
              <w:t xml:space="preserve">The </w:t>
            </w:r>
            <w:r>
              <w:rPr>
                <w:rFonts w:ascii="Arial" w:hAnsi="Arial" w:cs="Arial"/>
              </w:rPr>
              <w:t>Bidder</w:t>
            </w:r>
            <w:r w:rsidRPr="00681813">
              <w:rPr>
                <w:rFonts w:ascii="Arial" w:hAnsi="Arial" w:cs="Arial"/>
              </w:rPr>
              <w:t xml:space="preserve"> must be a member of and compliant with all applicable National Automated Clearing House Association (“NACHA”) Network Rules and Association Rules </w:t>
            </w:r>
            <w:r w:rsidR="0056333B" w:rsidRPr="00255768">
              <w:rPr>
                <w:rFonts w:ascii="Arial" w:hAnsi="Arial" w:cs="Arial"/>
              </w:rPr>
              <w:t>(</w:t>
            </w:r>
            <w:r w:rsidR="0056333B">
              <w:rPr>
                <w:rFonts w:ascii="Arial" w:hAnsi="Arial" w:cs="Arial"/>
              </w:rPr>
              <w:t xml:space="preserve">“NACHA Rules” or </w:t>
            </w:r>
            <w:r w:rsidR="0056333B" w:rsidRPr="00255768">
              <w:rPr>
                <w:rFonts w:ascii="Arial" w:hAnsi="Arial" w:cs="Arial"/>
              </w:rPr>
              <w:t xml:space="preserve">“The rules </w:t>
            </w:r>
            <w:r w:rsidR="00A45B10">
              <w:rPr>
                <w:rFonts w:ascii="Arial" w:hAnsi="Arial" w:cs="Arial"/>
              </w:rPr>
              <w:t xml:space="preserve">and guidelines </w:t>
            </w:r>
            <w:r w:rsidR="0056333B" w:rsidRPr="00255768">
              <w:rPr>
                <w:rFonts w:ascii="Arial" w:hAnsi="Arial" w:cs="Arial"/>
              </w:rPr>
              <w:t>administered by NACHA that govern the electronic movement of money and data in the United States”)</w:t>
            </w:r>
            <w:r w:rsidR="0056333B">
              <w:rPr>
                <w:rFonts w:ascii="Arial" w:hAnsi="Arial" w:cs="Arial"/>
              </w:rPr>
              <w:t xml:space="preserve"> </w:t>
            </w:r>
            <w:r w:rsidRPr="00681813">
              <w:rPr>
                <w:rFonts w:ascii="Arial" w:hAnsi="Arial" w:cs="Arial"/>
              </w:rPr>
              <w:t xml:space="preserve">throughout the </w:t>
            </w:r>
            <w:r w:rsidR="00FB6A69">
              <w:rPr>
                <w:rFonts w:ascii="Arial" w:hAnsi="Arial" w:cs="Arial"/>
              </w:rPr>
              <w:t>term</w:t>
            </w:r>
            <w:r w:rsidR="00FB6A69" w:rsidRPr="00681813">
              <w:rPr>
                <w:rFonts w:ascii="Arial" w:hAnsi="Arial" w:cs="Arial"/>
              </w:rPr>
              <w:t xml:space="preserve"> </w:t>
            </w:r>
            <w:r w:rsidRPr="00681813">
              <w:rPr>
                <w:rFonts w:ascii="Arial" w:hAnsi="Arial" w:cs="Arial"/>
              </w:rPr>
              <w:t xml:space="preserve">of the Contract. </w:t>
            </w:r>
          </w:p>
        </w:tc>
        <w:tc>
          <w:tcPr>
            <w:tcW w:w="4320" w:type="dxa"/>
            <w:gridSpan w:val="5"/>
            <w:tcBorders>
              <w:bottom w:val="dotted" w:sz="4" w:space="0" w:color="auto"/>
            </w:tcBorders>
          </w:tcPr>
          <w:p w14:paraId="419D1C3C" w14:textId="220790B7" w:rsidR="00E66E6F" w:rsidRPr="00681813" w:rsidRDefault="008E70DE" w:rsidP="00BE69EF">
            <w:pPr>
              <w:pStyle w:val="NoSpacing"/>
              <w:spacing w:before="120" w:after="120"/>
              <w:jc w:val="both"/>
              <w:rPr>
                <w:rFonts w:ascii="Arial" w:hAnsi="Arial" w:cs="Arial"/>
                <w:color w:val="000000"/>
                <w:shd w:val="clear" w:color="auto" w:fill="FFFFFF"/>
              </w:rPr>
            </w:pPr>
            <w:r w:rsidRPr="001247D5">
              <w:rPr>
                <w:rFonts w:ascii="Arial" w:hAnsi="Arial" w:cs="Arial"/>
              </w:rPr>
              <w:t xml:space="preserve">The Bidder must affirm understanding of, and agreement </w:t>
            </w:r>
            <w:r>
              <w:rPr>
                <w:rFonts w:ascii="Arial" w:hAnsi="Arial" w:cs="Arial"/>
              </w:rPr>
              <w:t xml:space="preserve">that it </w:t>
            </w:r>
            <w:r w:rsidRPr="001247D5">
              <w:rPr>
                <w:rFonts w:ascii="Arial" w:hAnsi="Arial" w:cs="Arial"/>
              </w:rPr>
              <w:t>compl</w:t>
            </w:r>
            <w:r>
              <w:rPr>
                <w:rFonts w:ascii="Arial" w:hAnsi="Arial" w:cs="Arial"/>
              </w:rPr>
              <w:t>ies</w:t>
            </w:r>
            <w:r w:rsidRPr="001247D5">
              <w:rPr>
                <w:rFonts w:ascii="Arial" w:hAnsi="Arial" w:cs="Arial"/>
              </w:rPr>
              <w:t xml:space="preserve"> with, this Requirement.</w:t>
            </w:r>
          </w:p>
        </w:tc>
      </w:tr>
      <w:tr w:rsidR="005B321F" w:rsidRPr="00681813" w14:paraId="4BC07121" w14:textId="77777777" w:rsidTr="00E617C4">
        <w:tc>
          <w:tcPr>
            <w:tcW w:w="891" w:type="dxa"/>
            <w:vMerge/>
            <w:shd w:val="clear" w:color="auto" w:fill="D9D9D9" w:themeFill="background1" w:themeFillShade="D9"/>
          </w:tcPr>
          <w:p w14:paraId="23B14A25" w14:textId="77777777" w:rsidR="005B321F" w:rsidRPr="00D64424" w:rsidRDefault="005B321F" w:rsidP="00F56392">
            <w:pPr>
              <w:pStyle w:val="ListParagraph"/>
              <w:numPr>
                <w:ilvl w:val="0"/>
                <w:numId w:val="28"/>
              </w:numPr>
              <w:spacing w:before="120" w:after="120" w:line="240" w:lineRule="auto"/>
              <w:ind w:left="420" w:hanging="60"/>
              <w:jc w:val="center"/>
              <w:rPr>
                <w:rFonts w:ascii="Arial" w:hAnsi="Arial" w:cs="Arial"/>
                <w:b/>
                <w:shd w:val="clear" w:color="auto" w:fill="D9D9D9" w:themeFill="background1" w:themeFillShade="D9"/>
              </w:rPr>
            </w:pPr>
          </w:p>
        </w:tc>
        <w:tc>
          <w:tcPr>
            <w:tcW w:w="4134" w:type="dxa"/>
            <w:vMerge/>
          </w:tcPr>
          <w:p w14:paraId="63763239" w14:textId="77777777" w:rsidR="005B321F" w:rsidRPr="00681813" w:rsidRDefault="005B321F" w:rsidP="00BE69EF">
            <w:pPr>
              <w:pStyle w:val="NoSpacing"/>
              <w:spacing w:before="120" w:after="200"/>
              <w:jc w:val="both"/>
              <w:rPr>
                <w:rFonts w:ascii="Arial" w:hAnsi="Arial" w:cs="Arial"/>
              </w:rPr>
            </w:pPr>
          </w:p>
        </w:tc>
        <w:sdt>
          <w:sdtPr>
            <w:rPr>
              <w:rFonts w:ascii="Arial" w:hAnsi="Arial" w:cs="Arial"/>
              <w:sz w:val="40"/>
            </w:rPr>
            <w:id w:val="-443622337"/>
            <w14:checkbox>
              <w14:checked w14:val="0"/>
              <w14:checkedState w14:val="2612" w14:font="MS Gothic"/>
              <w14:uncheckedState w14:val="2610" w14:font="MS Gothic"/>
            </w14:checkbox>
          </w:sdtPr>
          <w:sdtEndPr/>
          <w:sdtContent>
            <w:tc>
              <w:tcPr>
                <w:tcW w:w="72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0ABC5F18" w14:textId="13F45C08" w:rsidR="005B321F" w:rsidRPr="00681813" w:rsidRDefault="00E617C4" w:rsidP="00BE69EF">
                <w:pPr>
                  <w:spacing w:before="40" w:after="0" w:line="240" w:lineRule="auto"/>
                  <w:ind w:left="630" w:hanging="530"/>
                  <w:jc w:val="both"/>
                  <w:rPr>
                    <w:rFonts w:ascii="Arial" w:hAnsi="Arial" w:cs="Arial"/>
                  </w:rPr>
                </w:pPr>
                <w:r>
                  <w:rPr>
                    <w:rFonts w:ascii="MS Gothic" w:eastAsia="MS Gothic" w:hAnsi="MS Gothic" w:cs="Arial" w:hint="eastAsia"/>
                    <w:sz w:val="40"/>
                  </w:rPr>
                  <w:t>☐</w:t>
                </w:r>
              </w:p>
            </w:tc>
          </w:sdtContent>
        </w:sdt>
        <w:tc>
          <w:tcPr>
            <w:tcW w:w="3600" w:type="dxa"/>
            <w:gridSpan w:val="4"/>
            <w:tcBorders>
              <w:top w:val="dotted" w:sz="4" w:space="0" w:color="auto"/>
              <w:left w:val="single" w:sz="12" w:space="0" w:color="FFF2CC" w:themeColor="accent4" w:themeTint="33"/>
              <w:bottom w:val="dotted" w:sz="4" w:space="0" w:color="auto"/>
            </w:tcBorders>
            <w:shd w:val="clear" w:color="auto" w:fill="FFF2CC" w:themeFill="accent4" w:themeFillTint="33"/>
          </w:tcPr>
          <w:p w14:paraId="4871AB2B" w14:textId="225ECED0" w:rsidR="005B321F" w:rsidRPr="00681813" w:rsidRDefault="00191EA1" w:rsidP="00BE69EF">
            <w:pPr>
              <w:spacing w:before="120" w:after="120" w:line="240" w:lineRule="auto"/>
              <w:ind w:left="118" w:hanging="18"/>
              <w:jc w:val="both"/>
              <w:rPr>
                <w:rFonts w:ascii="Arial" w:hAnsi="Arial" w:cs="Arial"/>
              </w:rPr>
            </w:pPr>
            <w:r w:rsidRPr="008E70DE">
              <w:rPr>
                <w:rFonts w:ascii="Arial" w:hAnsi="Arial" w:cs="Arial"/>
              </w:rPr>
              <w:t xml:space="preserve">Yes, the Bidder </w:t>
            </w:r>
            <w:r w:rsidR="008E70DE" w:rsidRPr="008E70DE">
              <w:rPr>
                <w:rFonts w:ascii="Arial" w:hAnsi="Arial" w:cs="Arial"/>
              </w:rPr>
              <w:t>affirms</w:t>
            </w:r>
            <w:r w:rsidR="008E70DE">
              <w:rPr>
                <w:rFonts w:ascii="Arial" w:hAnsi="Arial" w:cs="Arial"/>
              </w:rPr>
              <w:t xml:space="preserve"> its</w:t>
            </w:r>
            <w:r w:rsidR="008E70DE" w:rsidRPr="008E70DE">
              <w:rPr>
                <w:rFonts w:ascii="Arial" w:hAnsi="Arial" w:cs="Arial"/>
              </w:rPr>
              <w:t xml:space="preserve"> understanding of, and agreement that it complies with, this Requirement.</w:t>
            </w:r>
          </w:p>
        </w:tc>
      </w:tr>
      <w:tr w:rsidR="00E66E6F" w:rsidRPr="00681813" w14:paraId="21F8ADEF" w14:textId="77777777" w:rsidTr="006A228C">
        <w:tc>
          <w:tcPr>
            <w:tcW w:w="891" w:type="dxa"/>
            <w:vMerge w:val="restart"/>
            <w:shd w:val="clear" w:color="auto" w:fill="D9D9D9" w:themeFill="background1" w:themeFillShade="D9"/>
          </w:tcPr>
          <w:p w14:paraId="005A614C" w14:textId="00E86E2A" w:rsidR="00E66E6F" w:rsidRPr="00D64424" w:rsidRDefault="00E66E6F" w:rsidP="00F56392">
            <w:pPr>
              <w:pStyle w:val="ListParagraph"/>
              <w:numPr>
                <w:ilvl w:val="0"/>
                <w:numId w:val="28"/>
              </w:numPr>
              <w:spacing w:before="120" w:after="120" w:line="240" w:lineRule="auto"/>
              <w:ind w:left="420" w:hanging="60"/>
              <w:jc w:val="center"/>
              <w:rPr>
                <w:rFonts w:ascii="Arial" w:hAnsi="Arial" w:cs="Arial"/>
                <w:b/>
                <w:shd w:val="clear" w:color="auto" w:fill="D9D9D9" w:themeFill="background1" w:themeFillShade="D9"/>
              </w:rPr>
            </w:pPr>
          </w:p>
        </w:tc>
        <w:tc>
          <w:tcPr>
            <w:tcW w:w="4134" w:type="dxa"/>
            <w:vMerge w:val="restart"/>
          </w:tcPr>
          <w:p w14:paraId="183E7C48" w14:textId="74100012" w:rsidR="00E66E6F" w:rsidRPr="00681813" w:rsidRDefault="00E66E6F" w:rsidP="00BE69EF">
            <w:pPr>
              <w:spacing w:before="120" w:after="120" w:line="240" w:lineRule="auto"/>
              <w:jc w:val="both"/>
              <w:rPr>
                <w:rFonts w:ascii="Arial" w:hAnsi="Arial" w:cs="Arial"/>
                <w:color w:val="000000"/>
                <w:shd w:val="clear" w:color="auto" w:fill="FFFFFF"/>
              </w:rPr>
            </w:pPr>
            <w:r w:rsidRPr="00681813">
              <w:rPr>
                <w:rFonts w:ascii="Arial" w:hAnsi="Arial" w:cs="Arial"/>
              </w:rPr>
              <w:t xml:space="preserve">The </w:t>
            </w:r>
            <w:r>
              <w:rPr>
                <w:rFonts w:ascii="Arial" w:hAnsi="Arial" w:cs="Arial"/>
              </w:rPr>
              <w:t>Bidder</w:t>
            </w:r>
            <w:r w:rsidRPr="00681813">
              <w:rPr>
                <w:rFonts w:ascii="Arial" w:hAnsi="Arial" w:cs="Arial"/>
              </w:rPr>
              <w:t xml:space="preserve"> must be able to act as both an Originating Depository Financial Institution (“ODFI”)</w:t>
            </w:r>
            <w:r>
              <w:rPr>
                <w:rFonts w:ascii="Arial" w:hAnsi="Arial" w:cs="Arial"/>
              </w:rPr>
              <w:t xml:space="preserve"> </w:t>
            </w:r>
            <w:r w:rsidRPr="00681813">
              <w:rPr>
                <w:rFonts w:ascii="Arial" w:hAnsi="Arial" w:cs="Arial"/>
              </w:rPr>
              <w:t>and a Receiving Depository Financial Institution (“RDFI”)</w:t>
            </w:r>
            <w:r>
              <w:rPr>
                <w:rFonts w:ascii="Arial" w:hAnsi="Arial" w:cs="Arial"/>
              </w:rPr>
              <w:t xml:space="preserve"> </w:t>
            </w:r>
            <w:r w:rsidRPr="00681813">
              <w:rPr>
                <w:rFonts w:ascii="Arial" w:hAnsi="Arial" w:cs="Arial"/>
              </w:rPr>
              <w:t>– able to both initiate and receive ACH entries.</w:t>
            </w:r>
          </w:p>
        </w:tc>
        <w:tc>
          <w:tcPr>
            <w:tcW w:w="4320" w:type="dxa"/>
            <w:gridSpan w:val="5"/>
            <w:tcBorders>
              <w:bottom w:val="dotted" w:sz="4" w:space="0" w:color="auto"/>
            </w:tcBorders>
          </w:tcPr>
          <w:p w14:paraId="3032A535" w14:textId="45C09021" w:rsidR="00E66E6F" w:rsidRPr="00681813" w:rsidRDefault="008E70DE" w:rsidP="00BE69EF">
            <w:pPr>
              <w:spacing w:before="120" w:after="120" w:line="240" w:lineRule="auto"/>
              <w:jc w:val="both"/>
              <w:rPr>
                <w:rFonts w:ascii="Arial" w:hAnsi="Arial" w:cs="Arial"/>
                <w:color w:val="000000"/>
                <w:shd w:val="clear" w:color="auto" w:fill="FFFFFF"/>
              </w:rPr>
            </w:pPr>
            <w:r w:rsidRPr="001247D5">
              <w:rPr>
                <w:rFonts w:ascii="Arial" w:hAnsi="Arial" w:cs="Arial"/>
              </w:rPr>
              <w:t xml:space="preserve">The Bidder must affirm understanding of, and agreement </w:t>
            </w:r>
            <w:r>
              <w:rPr>
                <w:rFonts w:ascii="Arial" w:hAnsi="Arial" w:cs="Arial"/>
              </w:rPr>
              <w:t xml:space="preserve">that it </w:t>
            </w:r>
            <w:r w:rsidRPr="001247D5">
              <w:rPr>
                <w:rFonts w:ascii="Arial" w:hAnsi="Arial" w:cs="Arial"/>
              </w:rPr>
              <w:t>compl</w:t>
            </w:r>
            <w:r>
              <w:rPr>
                <w:rFonts w:ascii="Arial" w:hAnsi="Arial" w:cs="Arial"/>
              </w:rPr>
              <w:t>ies</w:t>
            </w:r>
            <w:r w:rsidRPr="001247D5">
              <w:rPr>
                <w:rFonts w:ascii="Arial" w:hAnsi="Arial" w:cs="Arial"/>
              </w:rPr>
              <w:t xml:space="preserve"> with, this Requirement.</w:t>
            </w:r>
          </w:p>
        </w:tc>
      </w:tr>
      <w:tr w:rsidR="005B321F" w:rsidRPr="00681813" w14:paraId="567D95FE" w14:textId="77777777" w:rsidTr="00266279">
        <w:tc>
          <w:tcPr>
            <w:tcW w:w="891" w:type="dxa"/>
            <w:vMerge/>
            <w:shd w:val="clear" w:color="auto" w:fill="D9D9D9" w:themeFill="background1" w:themeFillShade="D9"/>
          </w:tcPr>
          <w:p w14:paraId="1C9F5F7D" w14:textId="77777777" w:rsidR="005B321F" w:rsidRPr="00D64424" w:rsidRDefault="005B321F" w:rsidP="00F56392">
            <w:pPr>
              <w:pStyle w:val="ListParagraph"/>
              <w:numPr>
                <w:ilvl w:val="0"/>
                <w:numId w:val="28"/>
              </w:numPr>
              <w:spacing w:before="120" w:after="120" w:line="240" w:lineRule="auto"/>
              <w:ind w:left="420" w:hanging="60"/>
              <w:jc w:val="center"/>
              <w:rPr>
                <w:rFonts w:ascii="Arial" w:hAnsi="Arial" w:cs="Arial"/>
                <w:b/>
                <w:shd w:val="clear" w:color="auto" w:fill="D9D9D9" w:themeFill="background1" w:themeFillShade="D9"/>
              </w:rPr>
            </w:pPr>
          </w:p>
        </w:tc>
        <w:tc>
          <w:tcPr>
            <w:tcW w:w="4134" w:type="dxa"/>
            <w:vMerge/>
            <w:tcBorders>
              <w:bottom w:val="single" w:sz="12" w:space="0" w:color="auto"/>
            </w:tcBorders>
          </w:tcPr>
          <w:p w14:paraId="291F0E10" w14:textId="77777777" w:rsidR="005B321F" w:rsidRPr="00681813" w:rsidRDefault="005B321F" w:rsidP="00BE69EF">
            <w:pPr>
              <w:spacing w:before="120" w:after="120" w:line="240" w:lineRule="auto"/>
              <w:jc w:val="both"/>
              <w:rPr>
                <w:rFonts w:ascii="Arial" w:hAnsi="Arial" w:cs="Arial"/>
              </w:rPr>
            </w:pPr>
          </w:p>
        </w:tc>
        <w:sdt>
          <w:sdtPr>
            <w:rPr>
              <w:rFonts w:ascii="Arial" w:hAnsi="Arial" w:cs="Arial"/>
              <w:sz w:val="40"/>
            </w:rPr>
            <w:id w:val="225571875"/>
            <w14:checkbox>
              <w14:checked w14:val="0"/>
              <w14:checkedState w14:val="2612" w14:font="MS Gothic"/>
              <w14:uncheckedState w14:val="2610" w14:font="MS Gothic"/>
            </w14:checkbox>
          </w:sdtPr>
          <w:sdtEndPr/>
          <w:sdtContent>
            <w:tc>
              <w:tcPr>
                <w:tcW w:w="720" w:type="dxa"/>
                <w:tcBorders>
                  <w:top w:val="dotted" w:sz="4" w:space="0" w:color="auto"/>
                  <w:bottom w:val="single" w:sz="12" w:space="0" w:color="auto"/>
                  <w:right w:val="single" w:sz="12" w:space="0" w:color="FFF2CC" w:themeColor="accent4" w:themeTint="33"/>
                </w:tcBorders>
                <w:shd w:val="clear" w:color="auto" w:fill="FFF2CC" w:themeFill="accent4" w:themeFillTint="33"/>
              </w:tcPr>
              <w:p w14:paraId="3FE3B243" w14:textId="76ABF209" w:rsidR="005B321F" w:rsidRPr="00681813" w:rsidRDefault="00FA4D5A" w:rsidP="00BE69EF">
                <w:pPr>
                  <w:spacing w:before="40" w:after="0" w:line="240" w:lineRule="auto"/>
                  <w:ind w:left="630" w:hanging="530"/>
                  <w:jc w:val="both"/>
                  <w:rPr>
                    <w:rFonts w:ascii="Arial" w:hAnsi="Arial" w:cs="Arial"/>
                  </w:rPr>
                </w:pPr>
                <w:r>
                  <w:rPr>
                    <w:rFonts w:ascii="MS Gothic" w:eastAsia="MS Gothic" w:hAnsi="MS Gothic" w:cs="Arial" w:hint="eastAsia"/>
                    <w:sz w:val="40"/>
                  </w:rPr>
                  <w:t>☐</w:t>
                </w:r>
              </w:p>
            </w:tc>
          </w:sdtContent>
        </w:sdt>
        <w:tc>
          <w:tcPr>
            <w:tcW w:w="3600" w:type="dxa"/>
            <w:gridSpan w:val="4"/>
            <w:tcBorders>
              <w:top w:val="dotted" w:sz="4" w:space="0" w:color="auto"/>
              <w:left w:val="single" w:sz="12" w:space="0" w:color="FFF2CC" w:themeColor="accent4" w:themeTint="33"/>
              <w:bottom w:val="single" w:sz="12" w:space="0" w:color="auto"/>
            </w:tcBorders>
            <w:shd w:val="clear" w:color="auto" w:fill="FFF2CC" w:themeFill="accent4" w:themeFillTint="33"/>
          </w:tcPr>
          <w:p w14:paraId="276B3283" w14:textId="30471CA5" w:rsidR="005B321F" w:rsidRPr="00681813" w:rsidRDefault="008E70DE" w:rsidP="00BE69EF">
            <w:pPr>
              <w:spacing w:before="120" w:after="120" w:line="240" w:lineRule="auto"/>
              <w:ind w:left="118" w:hanging="18"/>
              <w:jc w:val="both"/>
              <w:rPr>
                <w:rFonts w:ascii="Arial" w:hAnsi="Arial" w:cs="Arial"/>
              </w:rPr>
            </w:pPr>
            <w:r w:rsidRPr="008E70DE">
              <w:rPr>
                <w:rFonts w:ascii="Arial" w:hAnsi="Arial" w:cs="Arial"/>
              </w:rPr>
              <w:t>Yes, the Bidder affirms</w:t>
            </w:r>
            <w:r>
              <w:rPr>
                <w:rFonts w:ascii="Arial" w:hAnsi="Arial" w:cs="Arial"/>
              </w:rPr>
              <w:t xml:space="preserve"> its</w:t>
            </w:r>
            <w:r w:rsidRPr="008E70DE">
              <w:rPr>
                <w:rFonts w:ascii="Arial" w:hAnsi="Arial" w:cs="Arial"/>
              </w:rPr>
              <w:t xml:space="preserve"> understanding of, and agreement that it complies with, this Requirement.</w:t>
            </w:r>
          </w:p>
        </w:tc>
      </w:tr>
      <w:tr w:rsidR="00E66E6F" w:rsidRPr="00681813" w14:paraId="21F05085" w14:textId="77777777" w:rsidTr="00266279">
        <w:tc>
          <w:tcPr>
            <w:tcW w:w="891" w:type="dxa"/>
            <w:vMerge w:val="restart"/>
            <w:shd w:val="clear" w:color="auto" w:fill="D9D9D9" w:themeFill="background1" w:themeFillShade="D9"/>
          </w:tcPr>
          <w:p w14:paraId="21138C9A" w14:textId="77777777" w:rsidR="00E66E6F" w:rsidRPr="00D64424" w:rsidRDefault="00E66E6F" w:rsidP="00F56392">
            <w:pPr>
              <w:pStyle w:val="ListParagraph"/>
              <w:numPr>
                <w:ilvl w:val="0"/>
                <w:numId w:val="28"/>
              </w:numPr>
              <w:spacing w:before="120" w:after="120" w:line="240" w:lineRule="auto"/>
              <w:ind w:left="420" w:hanging="60"/>
              <w:jc w:val="center"/>
              <w:rPr>
                <w:rFonts w:ascii="Arial" w:hAnsi="Arial" w:cs="Arial"/>
                <w:b/>
                <w:shd w:val="clear" w:color="auto" w:fill="D9D9D9" w:themeFill="background1" w:themeFillShade="D9"/>
              </w:rPr>
            </w:pPr>
          </w:p>
        </w:tc>
        <w:tc>
          <w:tcPr>
            <w:tcW w:w="4134" w:type="dxa"/>
            <w:vMerge w:val="restart"/>
            <w:tcBorders>
              <w:top w:val="single" w:sz="12" w:space="0" w:color="auto"/>
            </w:tcBorders>
          </w:tcPr>
          <w:p w14:paraId="0605A646" w14:textId="3419BD3C" w:rsidR="00E66E6F" w:rsidRPr="00681813" w:rsidRDefault="00E66E6F" w:rsidP="00BE69EF">
            <w:pPr>
              <w:spacing w:before="120" w:after="120" w:line="240" w:lineRule="auto"/>
              <w:jc w:val="both"/>
              <w:rPr>
                <w:rFonts w:ascii="Arial" w:hAnsi="Arial" w:cs="Arial"/>
              </w:rPr>
            </w:pPr>
            <w:r w:rsidRPr="00681813">
              <w:rPr>
                <w:rFonts w:ascii="Arial" w:hAnsi="Arial" w:cs="Arial"/>
              </w:rPr>
              <w:t xml:space="preserve">The </w:t>
            </w:r>
            <w:r>
              <w:rPr>
                <w:rFonts w:ascii="Arial" w:hAnsi="Arial" w:cs="Arial"/>
              </w:rPr>
              <w:t>Bidder</w:t>
            </w:r>
            <w:r w:rsidRPr="00681813">
              <w:rPr>
                <w:rFonts w:ascii="Arial" w:hAnsi="Arial" w:cs="Arial"/>
              </w:rPr>
              <w:t xml:space="preserve"> must participate as an ODFI in the </w:t>
            </w:r>
            <w:r w:rsidR="00FD018B">
              <w:rPr>
                <w:rFonts w:ascii="Arial" w:hAnsi="Arial" w:cs="Arial"/>
              </w:rPr>
              <w:t xml:space="preserve">State Revenue Agency and </w:t>
            </w:r>
            <w:r w:rsidRPr="00681813">
              <w:rPr>
                <w:rFonts w:ascii="Arial" w:hAnsi="Arial" w:cs="Arial"/>
              </w:rPr>
              <w:t xml:space="preserve">NACHA </w:t>
            </w:r>
            <w:r w:rsidR="00FD018B">
              <w:rPr>
                <w:rFonts w:ascii="Arial" w:hAnsi="Arial" w:cs="Arial"/>
              </w:rPr>
              <w:t xml:space="preserve">State Tax </w:t>
            </w:r>
            <w:r w:rsidRPr="00681813">
              <w:rPr>
                <w:rFonts w:ascii="Arial" w:hAnsi="Arial" w:cs="Arial"/>
              </w:rPr>
              <w:t>Refund Return Opt-In Program (also known as R17) that allows RDFI</w:t>
            </w:r>
            <w:r w:rsidR="00CE79BE">
              <w:rPr>
                <w:rFonts w:ascii="Arial" w:hAnsi="Arial" w:cs="Arial"/>
              </w:rPr>
              <w:t>s</w:t>
            </w:r>
            <w:r w:rsidRPr="00681813">
              <w:rPr>
                <w:rFonts w:ascii="Arial" w:hAnsi="Arial" w:cs="Arial"/>
              </w:rPr>
              <w:t xml:space="preserve"> to </w:t>
            </w:r>
            <w:r w:rsidR="00B349E0">
              <w:rPr>
                <w:rFonts w:ascii="Arial" w:hAnsi="Arial" w:cs="Arial"/>
              </w:rPr>
              <w:t xml:space="preserve">identify and </w:t>
            </w:r>
            <w:r w:rsidRPr="00681813">
              <w:rPr>
                <w:rFonts w:ascii="Arial" w:hAnsi="Arial" w:cs="Arial"/>
              </w:rPr>
              <w:t>return suspected fraudulent ACH direct deposit tax refunds for appropriate review and action.</w:t>
            </w:r>
          </w:p>
        </w:tc>
        <w:tc>
          <w:tcPr>
            <w:tcW w:w="4320" w:type="dxa"/>
            <w:gridSpan w:val="5"/>
            <w:tcBorders>
              <w:top w:val="single" w:sz="12" w:space="0" w:color="auto"/>
              <w:bottom w:val="dotted" w:sz="4" w:space="0" w:color="auto"/>
            </w:tcBorders>
          </w:tcPr>
          <w:p w14:paraId="21C872FE" w14:textId="205D3371" w:rsidR="00E66E6F" w:rsidRPr="00681813" w:rsidRDefault="008E70DE" w:rsidP="00BE69EF">
            <w:pPr>
              <w:spacing w:before="120" w:after="120" w:line="240" w:lineRule="auto"/>
              <w:jc w:val="both"/>
              <w:rPr>
                <w:rFonts w:ascii="Arial" w:hAnsi="Arial" w:cs="Arial"/>
              </w:rPr>
            </w:pPr>
            <w:r w:rsidRPr="001247D5">
              <w:rPr>
                <w:rFonts w:ascii="Arial" w:hAnsi="Arial" w:cs="Arial"/>
              </w:rPr>
              <w:t>The Bidder must affirm understanding of, and agreement to comply with, this Requirement.</w:t>
            </w:r>
          </w:p>
        </w:tc>
      </w:tr>
      <w:tr w:rsidR="005B321F" w:rsidRPr="00681813" w14:paraId="01354223" w14:textId="77777777" w:rsidTr="00E617C4">
        <w:tc>
          <w:tcPr>
            <w:tcW w:w="891" w:type="dxa"/>
            <w:vMerge/>
            <w:shd w:val="clear" w:color="auto" w:fill="D9D9D9" w:themeFill="background1" w:themeFillShade="D9"/>
          </w:tcPr>
          <w:p w14:paraId="317274B7" w14:textId="77777777" w:rsidR="005B321F" w:rsidRPr="00D64424" w:rsidRDefault="005B321F" w:rsidP="00F56392">
            <w:pPr>
              <w:pStyle w:val="ListParagraph"/>
              <w:numPr>
                <w:ilvl w:val="0"/>
                <w:numId w:val="28"/>
              </w:numPr>
              <w:spacing w:before="120" w:after="120" w:line="240" w:lineRule="auto"/>
              <w:ind w:left="420" w:hanging="60"/>
              <w:jc w:val="center"/>
              <w:rPr>
                <w:rFonts w:ascii="Arial" w:hAnsi="Arial" w:cs="Arial"/>
                <w:b/>
                <w:shd w:val="clear" w:color="auto" w:fill="D9D9D9" w:themeFill="background1" w:themeFillShade="D9"/>
              </w:rPr>
            </w:pPr>
            <w:bookmarkStart w:id="93" w:name="_Hlk22812559"/>
          </w:p>
        </w:tc>
        <w:tc>
          <w:tcPr>
            <w:tcW w:w="4134" w:type="dxa"/>
            <w:vMerge/>
          </w:tcPr>
          <w:p w14:paraId="0EF469B9" w14:textId="77777777" w:rsidR="005B321F" w:rsidRPr="00681813" w:rsidRDefault="005B321F" w:rsidP="00BE69EF">
            <w:pPr>
              <w:spacing w:before="120" w:after="120" w:line="240" w:lineRule="auto"/>
              <w:jc w:val="both"/>
              <w:rPr>
                <w:rFonts w:ascii="Arial" w:hAnsi="Arial" w:cs="Arial"/>
              </w:rPr>
            </w:pPr>
          </w:p>
        </w:tc>
        <w:sdt>
          <w:sdtPr>
            <w:rPr>
              <w:rFonts w:ascii="Arial" w:hAnsi="Arial" w:cs="Arial"/>
              <w:sz w:val="40"/>
            </w:rPr>
            <w:id w:val="-56636718"/>
            <w14:checkbox>
              <w14:checked w14:val="0"/>
              <w14:checkedState w14:val="2612" w14:font="MS Gothic"/>
              <w14:uncheckedState w14:val="2610" w14:font="MS Gothic"/>
            </w14:checkbox>
          </w:sdtPr>
          <w:sdtEndPr/>
          <w:sdtContent>
            <w:tc>
              <w:tcPr>
                <w:tcW w:w="72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7995812A" w14:textId="456C415A" w:rsidR="005B321F" w:rsidRPr="00681813" w:rsidRDefault="00E617C4" w:rsidP="00BE69EF">
                <w:pPr>
                  <w:spacing w:before="40" w:after="0" w:line="240" w:lineRule="auto"/>
                  <w:ind w:left="630" w:hanging="530"/>
                  <w:jc w:val="both"/>
                  <w:rPr>
                    <w:rFonts w:ascii="Arial" w:hAnsi="Arial" w:cs="Arial"/>
                  </w:rPr>
                </w:pPr>
                <w:r>
                  <w:rPr>
                    <w:rFonts w:ascii="MS Gothic" w:eastAsia="MS Gothic" w:hAnsi="MS Gothic" w:cs="Arial" w:hint="eastAsia"/>
                    <w:sz w:val="40"/>
                  </w:rPr>
                  <w:t>☐</w:t>
                </w:r>
              </w:p>
            </w:tc>
          </w:sdtContent>
        </w:sdt>
        <w:tc>
          <w:tcPr>
            <w:tcW w:w="3600" w:type="dxa"/>
            <w:gridSpan w:val="4"/>
            <w:tcBorders>
              <w:top w:val="dotted" w:sz="4" w:space="0" w:color="auto"/>
              <w:left w:val="single" w:sz="12" w:space="0" w:color="FFF2CC" w:themeColor="accent4" w:themeTint="33"/>
              <w:bottom w:val="dotted" w:sz="4" w:space="0" w:color="auto"/>
            </w:tcBorders>
            <w:shd w:val="clear" w:color="auto" w:fill="FFF2CC" w:themeFill="accent4" w:themeFillTint="33"/>
          </w:tcPr>
          <w:p w14:paraId="51889E7F" w14:textId="52F237AF" w:rsidR="005B321F" w:rsidRPr="00681813" w:rsidRDefault="008E70DE" w:rsidP="00BE69EF">
            <w:pPr>
              <w:spacing w:before="120" w:after="120" w:line="240" w:lineRule="auto"/>
              <w:ind w:left="118" w:hanging="18"/>
              <w:jc w:val="both"/>
              <w:rPr>
                <w:rFonts w:ascii="Arial" w:hAnsi="Arial" w:cs="Arial"/>
              </w:rPr>
            </w:pPr>
            <w:r w:rsidRPr="00443655">
              <w:rPr>
                <w:rFonts w:ascii="Arial" w:hAnsi="Arial" w:cs="Arial"/>
              </w:rPr>
              <w:t>Yes, the Bidder affirms its understanding of, and agreement to comply with, this Requirement.</w:t>
            </w:r>
          </w:p>
        </w:tc>
      </w:tr>
      <w:bookmarkEnd w:id="93"/>
      <w:tr w:rsidR="00E66E6F" w:rsidRPr="00681813" w14:paraId="0B6C71C0" w14:textId="77777777" w:rsidTr="00443655">
        <w:tc>
          <w:tcPr>
            <w:tcW w:w="891" w:type="dxa"/>
            <w:vMerge w:val="restart"/>
            <w:shd w:val="clear" w:color="auto" w:fill="D9D9D9" w:themeFill="background1" w:themeFillShade="D9"/>
          </w:tcPr>
          <w:p w14:paraId="6768AF2B" w14:textId="6FD6F555" w:rsidR="00E66E6F" w:rsidRPr="00D64424" w:rsidRDefault="00E66E6F" w:rsidP="00F56392">
            <w:pPr>
              <w:pStyle w:val="ListParagraph"/>
              <w:numPr>
                <w:ilvl w:val="0"/>
                <w:numId w:val="28"/>
              </w:numPr>
              <w:spacing w:before="120" w:after="120" w:line="240" w:lineRule="auto"/>
              <w:ind w:left="420" w:hanging="60"/>
              <w:jc w:val="center"/>
              <w:rPr>
                <w:rFonts w:ascii="Arial" w:hAnsi="Arial" w:cs="Arial"/>
                <w:b/>
                <w:shd w:val="clear" w:color="auto" w:fill="D9D9D9" w:themeFill="background1" w:themeFillShade="D9"/>
              </w:rPr>
            </w:pPr>
          </w:p>
        </w:tc>
        <w:tc>
          <w:tcPr>
            <w:tcW w:w="4134" w:type="dxa"/>
            <w:vMerge w:val="restart"/>
          </w:tcPr>
          <w:p w14:paraId="5C356ED5" w14:textId="11534F9B" w:rsidR="00E66E6F" w:rsidRPr="00681813" w:rsidRDefault="00E66E6F" w:rsidP="00BE69EF">
            <w:pPr>
              <w:spacing w:before="120" w:after="120" w:line="240" w:lineRule="auto"/>
              <w:jc w:val="both"/>
              <w:rPr>
                <w:rFonts w:ascii="Arial" w:hAnsi="Arial" w:cs="Arial"/>
                <w:color w:val="000000"/>
                <w:shd w:val="clear" w:color="auto" w:fill="FFFFFF"/>
              </w:rPr>
            </w:pPr>
            <w:r w:rsidRPr="00681813">
              <w:rPr>
                <w:rFonts w:ascii="Arial" w:hAnsi="Arial" w:cs="Arial"/>
              </w:rPr>
              <w:t xml:space="preserve">Sections 105 and 106 of the New York State Finance Law require financial institutions holding deposits of New York State monies to pledge collateral with </w:t>
            </w:r>
            <w:r>
              <w:rPr>
                <w:rFonts w:ascii="Arial" w:hAnsi="Arial" w:cs="Arial"/>
              </w:rPr>
              <w:t>OSC</w:t>
            </w:r>
            <w:r w:rsidRPr="00681813">
              <w:rPr>
                <w:rFonts w:ascii="Arial" w:hAnsi="Arial" w:cs="Arial"/>
              </w:rPr>
              <w:t xml:space="preserve"> to the extent deemed appropriate by </w:t>
            </w:r>
            <w:r>
              <w:rPr>
                <w:rFonts w:ascii="Arial" w:hAnsi="Arial" w:cs="Arial"/>
              </w:rPr>
              <w:t>OSC</w:t>
            </w:r>
            <w:r w:rsidRPr="00681813">
              <w:rPr>
                <w:rFonts w:ascii="Arial" w:hAnsi="Arial" w:cs="Arial"/>
              </w:rPr>
              <w:t xml:space="preserve">. As required by such law, the </w:t>
            </w:r>
            <w:r>
              <w:rPr>
                <w:rFonts w:ascii="Arial" w:hAnsi="Arial" w:cs="Arial"/>
              </w:rPr>
              <w:t>Bidder</w:t>
            </w:r>
            <w:r w:rsidRPr="00681813">
              <w:rPr>
                <w:rFonts w:ascii="Arial" w:hAnsi="Arial" w:cs="Arial"/>
              </w:rPr>
              <w:t xml:space="preserve"> must agree to pledge securities or to obtain a surety bond by companies with the highest ratings issued by nationally recognized statistical rating organizations to secure the State’s interest in any depository account and any “pass-through” accounts to the extent deemed appropriate by </w:t>
            </w:r>
            <w:r>
              <w:rPr>
                <w:rFonts w:ascii="Arial" w:hAnsi="Arial" w:cs="Arial"/>
              </w:rPr>
              <w:t>OSC</w:t>
            </w:r>
            <w:r w:rsidRPr="00681813">
              <w:rPr>
                <w:rFonts w:ascii="Arial" w:hAnsi="Arial" w:cs="Arial"/>
              </w:rPr>
              <w:t xml:space="preserve">. </w:t>
            </w:r>
            <w:r>
              <w:rPr>
                <w:rFonts w:ascii="Arial" w:hAnsi="Arial" w:cs="Arial"/>
              </w:rPr>
              <w:t>OSC</w:t>
            </w:r>
            <w:r w:rsidRPr="00681813">
              <w:rPr>
                <w:rFonts w:ascii="Arial" w:hAnsi="Arial" w:cs="Arial"/>
              </w:rPr>
              <w:t xml:space="preserve"> shall establish and periodically review and adjust, as necessary, the amounts held as collateral. Collateral must be held at the New York State fiscal agent. </w:t>
            </w:r>
            <w:r w:rsidR="00242DD8">
              <w:rPr>
                <w:rFonts w:ascii="Arial" w:hAnsi="Arial" w:cs="Arial"/>
              </w:rPr>
              <w:t>OSC</w:t>
            </w:r>
            <w:r w:rsidRPr="00681813">
              <w:rPr>
                <w:rFonts w:ascii="Arial" w:hAnsi="Arial" w:cs="Arial"/>
              </w:rPr>
              <w:t xml:space="preserve"> reserves the right to periodically verify the amount of collateral held.</w:t>
            </w:r>
          </w:p>
        </w:tc>
        <w:tc>
          <w:tcPr>
            <w:tcW w:w="4320" w:type="dxa"/>
            <w:gridSpan w:val="5"/>
            <w:tcBorders>
              <w:bottom w:val="dotted" w:sz="4" w:space="0" w:color="auto"/>
            </w:tcBorders>
          </w:tcPr>
          <w:p w14:paraId="08E9C663" w14:textId="423BBA6C" w:rsidR="00E66E6F" w:rsidRPr="00681813" w:rsidRDefault="001247D5" w:rsidP="00BE69EF">
            <w:pPr>
              <w:spacing w:before="120" w:after="120" w:line="240" w:lineRule="auto"/>
              <w:jc w:val="both"/>
              <w:rPr>
                <w:rFonts w:ascii="Arial" w:hAnsi="Arial" w:cs="Arial"/>
                <w:color w:val="000000"/>
                <w:shd w:val="clear" w:color="auto" w:fill="FFFFFF"/>
              </w:rPr>
            </w:pPr>
            <w:r w:rsidRPr="001247D5">
              <w:rPr>
                <w:rFonts w:ascii="Arial" w:hAnsi="Arial" w:cs="Arial"/>
              </w:rPr>
              <w:t>The Bidder must affirm understanding of, and agreement to comply with, this Requirement.</w:t>
            </w:r>
          </w:p>
        </w:tc>
      </w:tr>
      <w:tr w:rsidR="002949A9" w:rsidRPr="00681813" w14:paraId="671141DA" w14:textId="77777777" w:rsidTr="00443655">
        <w:trPr>
          <w:trHeight w:val="1282"/>
        </w:trPr>
        <w:tc>
          <w:tcPr>
            <w:tcW w:w="891" w:type="dxa"/>
            <w:vMerge/>
            <w:shd w:val="clear" w:color="auto" w:fill="D9D9D9" w:themeFill="background1" w:themeFillShade="D9"/>
          </w:tcPr>
          <w:p w14:paraId="436065E3" w14:textId="77777777" w:rsidR="002949A9" w:rsidRPr="00D64424" w:rsidRDefault="002949A9" w:rsidP="00F56392">
            <w:pPr>
              <w:pStyle w:val="ListParagraph"/>
              <w:numPr>
                <w:ilvl w:val="0"/>
                <w:numId w:val="28"/>
              </w:numPr>
              <w:spacing w:before="120" w:after="120" w:line="240" w:lineRule="auto"/>
              <w:ind w:left="420" w:hanging="60"/>
              <w:jc w:val="center"/>
              <w:rPr>
                <w:rFonts w:ascii="Arial" w:hAnsi="Arial" w:cs="Arial"/>
                <w:b/>
                <w:shd w:val="clear" w:color="auto" w:fill="D9D9D9" w:themeFill="background1" w:themeFillShade="D9"/>
              </w:rPr>
            </w:pPr>
          </w:p>
        </w:tc>
        <w:tc>
          <w:tcPr>
            <w:tcW w:w="4134" w:type="dxa"/>
            <w:vMerge/>
          </w:tcPr>
          <w:p w14:paraId="64319705" w14:textId="77777777" w:rsidR="002949A9" w:rsidRPr="00681813" w:rsidRDefault="002949A9" w:rsidP="00BE69EF">
            <w:pPr>
              <w:spacing w:before="120" w:after="120" w:line="240" w:lineRule="auto"/>
              <w:jc w:val="both"/>
              <w:rPr>
                <w:rFonts w:ascii="Arial" w:hAnsi="Arial" w:cs="Arial"/>
              </w:rPr>
            </w:pPr>
          </w:p>
        </w:tc>
        <w:tc>
          <w:tcPr>
            <w:tcW w:w="810" w:type="dxa"/>
            <w:gridSpan w:val="2"/>
            <w:tcBorders>
              <w:top w:val="dotted" w:sz="4" w:space="0" w:color="auto"/>
              <w:right w:val="single" w:sz="4" w:space="0" w:color="FFF2CC" w:themeColor="accent4" w:themeTint="33"/>
            </w:tcBorders>
            <w:shd w:val="clear" w:color="auto" w:fill="FFF2CC" w:themeFill="accent4" w:themeFillTint="33"/>
          </w:tcPr>
          <w:p w14:paraId="036F319E" w14:textId="20CA0D90" w:rsidR="002949A9" w:rsidRPr="002949A9" w:rsidRDefault="00937FAC" w:rsidP="00BE69EF">
            <w:pPr>
              <w:spacing w:before="40" w:after="0" w:line="240" w:lineRule="auto"/>
              <w:ind w:left="630" w:hanging="530"/>
              <w:jc w:val="both"/>
              <w:rPr>
                <w:rFonts w:ascii="Arial" w:hAnsi="Arial" w:cs="Arial"/>
                <w:sz w:val="40"/>
              </w:rPr>
            </w:pPr>
            <w:sdt>
              <w:sdtPr>
                <w:rPr>
                  <w:rFonts w:ascii="Arial" w:hAnsi="Arial" w:cs="Arial"/>
                  <w:sz w:val="40"/>
                </w:rPr>
                <w:id w:val="-1869900635"/>
                <w14:checkbox>
                  <w14:checked w14:val="0"/>
                  <w14:checkedState w14:val="2612" w14:font="MS Gothic"/>
                  <w14:uncheckedState w14:val="2610" w14:font="MS Gothic"/>
                </w14:checkbox>
              </w:sdtPr>
              <w:sdtEndPr/>
              <w:sdtContent>
                <w:r w:rsidR="00E617C4">
                  <w:rPr>
                    <w:rFonts w:ascii="MS Gothic" w:eastAsia="MS Gothic" w:hAnsi="MS Gothic" w:cs="Arial" w:hint="eastAsia"/>
                    <w:sz w:val="40"/>
                  </w:rPr>
                  <w:t>☐</w:t>
                </w:r>
              </w:sdtContent>
            </w:sdt>
            <w:r w:rsidR="002949A9" w:rsidRPr="002949A9">
              <w:rPr>
                <w:rFonts w:ascii="Arial" w:hAnsi="Arial" w:cs="Arial"/>
                <w:sz w:val="40"/>
              </w:rPr>
              <w:t xml:space="preserve"> </w:t>
            </w:r>
          </w:p>
        </w:tc>
        <w:tc>
          <w:tcPr>
            <w:tcW w:w="3510" w:type="dxa"/>
            <w:gridSpan w:val="3"/>
            <w:tcBorders>
              <w:top w:val="dotted" w:sz="4" w:space="0" w:color="auto"/>
              <w:left w:val="single" w:sz="4" w:space="0" w:color="FFF2CC" w:themeColor="accent4" w:themeTint="33"/>
            </w:tcBorders>
            <w:shd w:val="clear" w:color="auto" w:fill="FFF2CC" w:themeFill="accent4" w:themeFillTint="33"/>
          </w:tcPr>
          <w:p w14:paraId="5D7B87B0" w14:textId="00ACE351" w:rsidR="002949A9" w:rsidRPr="002949A9" w:rsidRDefault="002949A9" w:rsidP="00BE69EF">
            <w:pPr>
              <w:spacing w:before="40" w:after="0" w:line="240" w:lineRule="auto"/>
              <w:ind w:left="-25"/>
              <w:jc w:val="both"/>
              <w:rPr>
                <w:rFonts w:ascii="Arial" w:hAnsi="Arial" w:cs="Arial"/>
                <w:sz w:val="40"/>
              </w:rPr>
            </w:pPr>
            <w:r w:rsidRPr="00443655">
              <w:rPr>
                <w:rFonts w:ascii="Arial" w:hAnsi="Arial" w:cs="Arial"/>
              </w:rPr>
              <w:t>Yes, the Bidder affirms its understanding of, and agreement to comply with, this Requirement.</w:t>
            </w:r>
          </w:p>
        </w:tc>
      </w:tr>
      <w:tr w:rsidR="00E66E6F" w:rsidRPr="00681813" w14:paraId="1D7C259B" w14:textId="77777777" w:rsidTr="006A228C">
        <w:tc>
          <w:tcPr>
            <w:tcW w:w="891" w:type="dxa"/>
            <w:vMerge w:val="restart"/>
            <w:shd w:val="clear" w:color="auto" w:fill="D9D9D9" w:themeFill="background1" w:themeFillShade="D9"/>
          </w:tcPr>
          <w:p w14:paraId="339A41B8" w14:textId="5E81F333" w:rsidR="00E66E6F" w:rsidRPr="00D64424" w:rsidRDefault="00E66E6F" w:rsidP="00BE69EF">
            <w:pPr>
              <w:pStyle w:val="ListParagraph"/>
              <w:spacing w:before="120" w:after="120" w:line="240" w:lineRule="auto"/>
              <w:ind w:left="0"/>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1.7</w:t>
            </w:r>
          </w:p>
        </w:tc>
        <w:tc>
          <w:tcPr>
            <w:tcW w:w="4134" w:type="dxa"/>
            <w:vMerge w:val="restart"/>
            <w:shd w:val="clear" w:color="auto" w:fill="auto"/>
          </w:tcPr>
          <w:p w14:paraId="2CC9BEDE" w14:textId="3D3044BF" w:rsidR="00E66E6F" w:rsidRPr="00313DFF" w:rsidRDefault="00E66E6F" w:rsidP="00BE69EF">
            <w:pPr>
              <w:spacing w:before="120" w:line="240" w:lineRule="auto"/>
              <w:jc w:val="both"/>
              <w:rPr>
                <w:rFonts w:ascii="Arial" w:hAnsi="Arial" w:cs="Arial"/>
              </w:rPr>
            </w:pPr>
            <w:r w:rsidRPr="00313DFF">
              <w:rPr>
                <w:rFonts w:ascii="Arial" w:hAnsi="Arial" w:cs="Arial"/>
              </w:rPr>
              <w:t xml:space="preserve">The Bidder must have a minimum of three years of experience providing the Controlled Disbursement and Direct </w:t>
            </w:r>
            <w:r w:rsidRPr="00313DFF">
              <w:rPr>
                <w:rFonts w:ascii="Arial" w:hAnsi="Arial" w:cs="Arial"/>
              </w:rPr>
              <w:lastRenderedPageBreak/>
              <w:t>Deposit Services required in this RFP within the past five years</w:t>
            </w:r>
            <w:r w:rsidR="00242DD8">
              <w:rPr>
                <w:rFonts w:ascii="Arial" w:hAnsi="Arial" w:cs="Arial"/>
              </w:rPr>
              <w:t xml:space="preserve"> prior to bid submission date</w:t>
            </w:r>
            <w:r w:rsidRPr="00313DFF">
              <w:rPr>
                <w:rFonts w:ascii="Arial" w:hAnsi="Arial" w:cs="Arial"/>
              </w:rPr>
              <w:t>. The Bidder must submit two reference contracts to demonstrate the required experience:</w:t>
            </w:r>
          </w:p>
          <w:p w14:paraId="52AC15A7" w14:textId="77777777" w:rsidR="00E66E6F" w:rsidRPr="00313DFF" w:rsidRDefault="00E66E6F" w:rsidP="00F56392">
            <w:pPr>
              <w:pStyle w:val="ListParagraph"/>
              <w:numPr>
                <w:ilvl w:val="0"/>
                <w:numId w:val="31"/>
              </w:numPr>
              <w:spacing w:before="120" w:line="240" w:lineRule="auto"/>
              <w:rPr>
                <w:rFonts w:ascii="Arial" w:hAnsi="Arial" w:cs="Arial"/>
              </w:rPr>
            </w:pPr>
            <w:r w:rsidRPr="00313DFF">
              <w:rPr>
                <w:rFonts w:ascii="Arial" w:hAnsi="Arial" w:cs="Arial"/>
              </w:rPr>
              <w:t xml:space="preserve">Each contract must substantially meet the Requirements of this RFP. </w:t>
            </w:r>
          </w:p>
          <w:p w14:paraId="2EC77AB1" w14:textId="6478205D" w:rsidR="00E66E6F" w:rsidRPr="00313DFF" w:rsidRDefault="00E66E6F" w:rsidP="00F56392">
            <w:pPr>
              <w:pStyle w:val="ListParagraph"/>
              <w:numPr>
                <w:ilvl w:val="0"/>
                <w:numId w:val="31"/>
              </w:numPr>
              <w:spacing w:before="120" w:line="240" w:lineRule="auto"/>
              <w:rPr>
                <w:rFonts w:ascii="Arial" w:hAnsi="Arial" w:cs="Arial"/>
              </w:rPr>
            </w:pPr>
            <w:r w:rsidRPr="00313DFF">
              <w:rPr>
                <w:rFonts w:ascii="Arial" w:hAnsi="Arial" w:cs="Arial"/>
              </w:rPr>
              <w:t xml:space="preserve">Each contract must be at least three consecutive years within the past five years. </w:t>
            </w:r>
          </w:p>
          <w:p w14:paraId="35BA95AB" w14:textId="797DD131" w:rsidR="00E66E6F" w:rsidRPr="00313DFF" w:rsidRDefault="00E66E6F" w:rsidP="00F56392">
            <w:pPr>
              <w:pStyle w:val="ListParagraph"/>
              <w:numPr>
                <w:ilvl w:val="0"/>
                <w:numId w:val="31"/>
              </w:numPr>
              <w:spacing w:before="120" w:line="240" w:lineRule="auto"/>
              <w:rPr>
                <w:rFonts w:ascii="Arial" w:hAnsi="Arial" w:cs="Arial"/>
              </w:rPr>
            </w:pPr>
            <w:r w:rsidRPr="00313DFF">
              <w:rPr>
                <w:rFonts w:ascii="Arial" w:hAnsi="Arial" w:cs="Arial"/>
              </w:rPr>
              <w:t>At least one contract must have processed controlled disbursements of at least five million ACH direct deposits annually for the three qualifying years.</w:t>
            </w:r>
          </w:p>
          <w:p w14:paraId="520C91E5" w14:textId="497CCE19" w:rsidR="00E66E6F" w:rsidRPr="00313DFF" w:rsidRDefault="00E66E6F" w:rsidP="00F56392">
            <w:pPr>
              <w:pStyle w:val="ListParagraph"/>
              <w:numPr>
                <w:ilvl w:val="0"/>
                <w:numId w:val="31"/>
              </w:numPr>
              <w:spacing w:before="120" w:line="240" w:lineRule="auto"/>
              <w:rPr>
                <w:rFonts w:ascii="Arial" w:hAnsi="Arial" w:cs="Arial"/>
              </w:rPr>
            </w:pPr>
            <w:r w:rsidRPr="00313DFF">
              <w:rPr>
                <w:rFonts w:ascii="Arial" w:hAnsi="Arial" w:cs="Arial"/>
              </w:rPr>
              <w:t xml:space="preserve">At least one contract must have processed at least </w:t>
            </w:r>
            <w:r w:rsidR="009A4FEA">
              <w:rPr>
                <w:rFonts w:ascii="Arial" w:hAnsi="Arial" w:cs="Arial"/>
              </w:rPr>
              <w:t>two</w:t>
            </w:r>
            <w:r w:rsidR="009A4FEA" w:rsidRPr="00313DFF">
              <w:rPr>
                <w:rFonts w:ascii="Arial" w:hAnsi="Arial" w:cs="Arial"/>
              </w:rPr>
              <w:t xml:space="preserve"> </w:t>
            </w:r>
            <w:r w:rsidRPr="00313DFF">
              <w:rPr>
                <w:rFonts w:ascii="Arial" w:hAnsi="Arial" w:cs="Arial"/>
              </w:rPr>
              <w:t xml:space="preserve">million paper checks annually for the three qualifying years.  </w:t>
            </w:r>
          </w:p>
          <w:p w14:paraId="42B5B2B4" w14:textId="425943AC" w:rsidR="00E66E6F" w:rsidRDefault="00E66E6F" w:rsidP="00BE69EF">
            <w:pPr>
              <w:spacing w:before="120" w:line="240" w:lineRule="auto"/>
              <w:jc w:val="both"/>
              <w:rPr>
                <w:rFonts w:ascii="Arial" w:hAnsi="Arial" w:cs="Arial"/>
              </w:rPr>
            </w:pPr>
            <w:r w:rsidRPr="00313DFF">
              <w:rPr>
                <w:rFonts w:ascii="Arial" w:hAnsi="Arial" w:cs="Arial"/>
              </w:rPr>
              <w:t>If this proposal includes a Subcontractor, the Subcontractor must have been used in at least one reference contract in the same respective service role.</w:t>
            </w:r>
          </w:p>
          <w:p w14:paraId="7423DFC4" w14:textId="2C2A5118" w:rsidR="005404A2" w:rsidRPr="00313DFF" w:rsidRDefault="0061353F" w:rsidP="00BE69EF">
            <w:pPr>
              <w:spacing w:before="120" w:line="240" w:lineRule="auto"/>
              <w:jc w:val="both"/>
              <w:rPr>
                <w:rFonts w:ascii="Arial" w:hAnsi="Arial" w:cs="Arial"/>
              </w:rPr>
            </w:pPr>
            <w:r>
              <w:rPr>
                <w:rFonts w:ascii="Arial" w:hAnsi="Arial" w:cs="Arial"/>
              </w:rPr>
              <w:t xml:space="preserve">Bidders may submit </w:t>
            </w:r>
            <w:r w:rsidR="006A6C5C">
              <w:rPr>
                <w:rFonts w:ascii="Arial" w:hAnsi="Arial" w:cs="Arial"/>
              </w:rPr>
              <w:t>a third</w:t>
            </w:r>
            <w:r>
              <w:rPr>
                <w:rFonts w:ascii="Arial" w:hAnsi="Arial" w:cs="Arial"/>
              </w:rPr>
              <w:t xml:space="preserve"> contract </w:t>
            </w:r>
            <w:r w:rsidR="00D65939">
              <w:rPr>
                <w:rFonts w:ascii="Arial" w:hAnsi="Arial" w:cs="Arial"/>
              </w:rPr>
              <w:t xml:space="preserve">that meets the required experience </w:t>
            </w:r>
            <w:r>
              <w:rPr>
                <w:rFonts w:ascii="Arial" w:hAnsi="Arial" w:cs="Arial"/>
              </w:rPr>
              <w:t>as an alternate reference</w:t>
            </w:r>
            <w:r w:rsidR="00464D8A">
              <w:rPr>
                <w:rFonts w:ascii="Arial" w:hAnsi="Arial" w:cs="Arial"/>
              </w:rPr>
              <w:t xml:space="preserve"> in the event that one of the primary references is </w:t>
            </w:r>
            <w:r w:rsidR="005153D1">
              <w:rPr>
                <w:rFonts w:ascii="Arial" w:hAnsi="Arial" w:cs="Arial"/>
              </w:rPr>
              <w:t>non-responsive</w:t>
            </w:r>
            <w:r w:rsidR="00464D8A">
              <w:rPr>
                <w:rFonts w:ascii="Arial" w:hAnsi="Arial" w:cs="Arial"/>
              </w:rPr>
              <w:t xml:space="preserve">. </w:t>
            </w:r>
          </w:p>
        </w:tc>
        <w:tc>
          <w:tcPr>
            <w:tcW w:w="4320" w:type="dxa"/>
            <w:gridSpan w:val="5"/>
            <w:tcBorders>
              <w:top w:val="single" w:sz="12" w:space="0" w:color="auto"/>
              <w:bottom w:val="dotted" w:sz="4" w:space="0" w:color="auto"/>
            </w:tcBorders>
            <w:shd w:val="clear" w:color="auto" w:fill="auto"/>
          </w:tcPr>
          <w:p w14:paraId="7CE94EAC" w14:textId="74437DCF" w:rsidR="00E66E6F" w:rsidRPr="00313DFF" w:rsidRDefault="001247D5" w:rsidP="00BE69EF">
            <w:pPr>
              <w:spacing w:before="120" w:after="120" w:line="240" w:lineRule="auto"/>
              <w:jc w:val="both"/>
              <w:rPr>
                <w:rFonts w:ascii="Arial" w:hAnsi="Arial" w:cs="Arial"/>
              </w:rPr>
            </w:pPr>
            <w:r w:rsidRPr="00313DFF">
              <w:rPr>
                <w:rFonts w:ascii="Arial" w:hAnsi="Arial" w:cs="Arial"/>
              </w:rPr>
              <w:lastRenderedPageBreak/>
              <w:t>The Bidder must affirm understanding of, and agreement to comply with, this Requirement.</w:t>
            </w:r>
          </w:p>
        </w:tc>
      </w:tr>
      <w:tr w:rsidR="005B321F" w:rsidRPr="00681813" w14:paraId="4FC249C0" w14:textId="77777777" w:rsidTr="00E617C4">
        <w:tc>
          <w:tcPr>
            <w:tcW w:w="891" w:type="dxa"/>
            <w:vMerge/>
            <w:shd w:val="clear" w:color="auto" w:fill="D9D9D9" w:themeFill="background1" w:themeFillShade="D9"/>
          </w:tcPr>
          <w:p w14:paraId="4876832E" w14:textId="77777777" w:rsidR="005B321F" w:rsidRDefault="005B321F" w:rsidP="00BE69EF">
            <w:pPr>
              <w:pStyle w:val="ListParagraph"/>
              <w:spacing w:before="120" w:after="120" w:line="240" w:lineRule="auto"/>
              <w:ind w:left="420"/>
              <w:rPr>
                <w:rFonts w:ascii="Arial" w:hAnsi="Arial" w:cs="Arial"/>
                <w:b/>
                <w:shd w:val="clear" w:color="auto" w:fill="D9D9D9" w:themeFill="background1" w:themeFillShade="D9"/>
              </w:rPr>
            </w:pPr>
          </w:p>
        </w:tc>
        <w:tc>
          <w:tcPr>
            <w:tcW w:w="4134" w:type="dxa"/>
            <w:vMerge/>
            <w:shd w:val="clear" w:color="auto" w:fill="auto"/>
          </w:tcPr>
          <w:p w14:paraId="1A801225" w14:textId="77777777" w:rsidR="005B321F" w:rsidRPr="00313DFF" w:rsidRDefault="005B321F" w:rsidP="00BE69EF">
            <w:pPr>
              <w:spacing w:before="120" w:line="240" w:lineRule="auto"/>
              <w:jc w:val="both"/>
              <w:rPr>
                <w:rFonts w:ascii="Arial" w:hAnsi="Arial" w:cs="Arial"/>
              </w:rPr>
            </w:pPr>
          </w:p>
        </w:tc>
        <w:tc>
          <w:tcPr>
            <w:tcW w:w="72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55390237" w14:textId="5AF1DC44" w:rsidR="005B321F" w:rsidRPr="00313DFF" w:rsidRDefault="00937FAC" w:rsidP="00BE69EF">
            <w:pPr>
              <w:spacing w:before="40" w:after="120" w:line="240" w:lineRule="auto"/>
              <w:ind w:left="435" w:hanging="335"/>
              <w:jc w:val="both"/>
              <w:rPr>
                <w:rFonts w:ascii="Arial" w:hAnsi="Arial" w:cs="Arial"/>
              </w:rPr>
            </w:pPr>
            <w:sdt>
              <w:sdtPr>
                <w:rPr>
                  <w:rFonts w:ascii="Arial" w:hAnsi="Arial" w:cs="Arial"/>
                  <w:sz w:val="40"/>
                </w:rPr>
                <w:id w:val="1943182158"/>
                <w14:checkbox>
                  <w14:checked w14:val="0"/>
                  <w14:checkedState w14:val="2612" w14:font="MS Gothic"/>
                  <w14:uncheckedState w14:val="2610" w14:font="MS Gothic"/>
                </w14:checkbox>
              </w:sdtPr>
              <w:sdtEndPr/>
              <w:sdtContent>
                <w:r w:rsidR="00E617C4">
                  <w:rPr>
                    <w:rFonts w:ascii="MS Gothic" w:eastAsia="MS Gothic" w:hAnsi="MS Gothic" w:cs="Arial" w:hint="eastAsia"/>
                    <w:sz w:val="40"/>
                  </w:rPr>
                  <w:t>☐</w:t>
                </w:r>
              </w:sdtContent>
            </w:sdt>
          </w:p>
        </w:tc>
        <w:tc>
          <w:tcPr>
            <w:tcW w:w="3600" w:type="dxa"/>
            <w:gridSpan w:val="4"/>
            <w:tcBorders>
              <w:top w:val="dotted" w:sz="4" w:space="0" w:color="auto"/>
              <w:left w:val="single" w:sz="12" w:space="0" w:color="FFF2CC" w:themeColor="accent4" w:themeTint="33"/>
              <w:bottom w:val="dotted" w:sz="4" w:space="0" w:color="auto"/>
            </w:tcBorders>
            <w:shd w:val="clear" w:color="auto" w:fill="FFF2CC" w:themeFill="accent4" w:themeFillTint="33"/>
          </w:tcPr>
          <w:p w14:paraId="022B3CA5" w14:textId="462940F8" w:rsidR="005B321F" w:rsidRPr="00313DFF" w:rsidRDefault="00191EA1" w:rsidP="00BE69EF">
            <w:pPr>
              <w:spacing w:before="120" w:after="120" w:line="240" w:lineRule="auto"/>
              <w:ind w:left="118" w:hanging="18"/>
              <w:jc w:val="both"/>
              <w:rPr>
                <w:rFonts w:ascii="Arial" w:hAnsi="Arial" w:cs="Arial"/>
              </w:rPr>
            </w:pPr>
            <w:r w:rsidRPr="00313DFF">
              <w:rPr>
                <w:rFonts w:ascii="Arial" w:hAnsi="Arial" w:cs="Arial"/>
              </w:rPr>
              <w:t>Yes, the Bidder affirms its understanding of, and agreement to comply with, this Requirement.</w:t>
            </w:r>
          </w:p>
        </w:tc>
      </w:tr>
      <w:tr w:rsidR="00313DFF" w:rsidRPr="00681813" w14:paraId="0035ACB4" w14:textId="77777777" w:rsidTr="006A228C">
        <w:tc>
          <w:tcPr>
            <w:tcW w:w="891" w:type="dxa"/>
            <w:vMerge/>
            <w:shd w:val="clear" w:color="auto" w:fill="D9D9D9" w:themeFill="background1" w:themeFillShade="D9"/>
          </w:tcPr>
          <w:p w14:paraId="6B94335A" w14:textId="77777777" w:rsidR="00313DFF" w:rsidRDefault="00313DFF" w:rsidP="00BE69EF">
            <w:pPr>
              <w:pStyle w:val="ListParagraph"/>
              <w:spacing w:before="120" w:after="120" w:line="240" w:lineRule="auto"/>
              <w:ind w:left="420"/>
              <w:rPr>
                <w:rFonts w:ascii="Arial" w:hAnsi="Arial" w:cs="Arial"/>
                <w:b/>
                <w:shd w:val="clear" w:color="auto" w:fill="D9D9D9" w:themeFill="background1" w:themeFillShade="D9"/>
              </w:rPr>
            </w:pPr>
          </w:p>
        </w:tc>
        <w:tc>
          <w:tcPr>
            <w:tcW w:w="4134" w:type="dxa"/>
            <w:vMerge/>
            <w:shd w:val="clear" w:color="auto" w:fill="auto"/>
          </w:tcPr>
          <w:p w14:paraId="0944DCB3" w14:textId="77777777" w:rsidR="00313DFF" w:rsidRPr="00313DFF" w:rsidRDefault="00313DFF" w:rsidP="00BE69EF">
            <w:pPr>
              <w:spacing w:before="120" w:line="240" w:lineRule="auto"/>
              <w:jc w:val="both"/>
              <w:rPr>
                <w:rFonts w:ascii="Arial" w:hAnsi="Arial" w:cs="Arial"/>
              </w:rPr>
            </w:pPr>
          </w:p>
        </w:tc>
        <w:tc>
          <w:tcPr>
            <w:tcW w:w="4320" w:type="dxa"/>
            <w:gridSpan w:val="5"/>
            <w:tcBorders>
              <w:top w:val="dotted" w:sz="4" w:space="0" w:color="auto"/>
            </w:tcBorders>
            <w:shd w:val="clear" w:color="auto" w:fill="auto"/>
          </w:tcPr>
          <w:p w14:paraId="4F778201" w14:textId="58A71D40" w:rsidR="00313DFF" w:rsidRPr="00313DFF" w:rsidRDefault="00313DFF" w:rsidP="00BE69EF">
            <w:pPr>
              <w:spacing w:before="200" w:after="120" w:line="240" w:lineRule="auto"/>
              <w:jc w:val="both"/>
              <w:rPr>
                <w:rFonts w:ascii="Arial" w:hAnsi="Arial" w:cs="Arial"/>
              </w:rPr>
            </w:pPr>
            <w:r w:rsidRPr="00313DFF">
              <w:rPr>
                <w:rFonts w:ascii="Arial" w:hAnsi="Arial" w:cs="Arial"/>
              </w:rPr>
              <w:t xml:space="preserve">The </w:t>
            </w:r>
            <w:r w:rsidRPr="00512667">
              <w:rPr>
                <w:rFonts w:ascii="Arial" w:hAnsi="Arial" w:cs="Arial"/>
              </w:rPr>
              <w:t xml:space="preserve">Bidder must provide the required information on </w:t>
            </w:r>
            <w:bookmarkStart w:id="94" w:name="_Hlk23170191"/>
            <w:r w:rsidRPr="00634E8C">
              <w:rPr>
                <w:rFonts w:ascii="Arial" w:hAnsi="Arial" w:cs="Arial"/>
                <w:b/>
              </w:rPr>
              <w:t xml:space="preserve">Attachment </w:t>
            </w:r>
            <w:r w:rsidR="005D5D6B" w:rsidRPr="00634E8C">
              <w:rPr>
                <w:rFonts w:ascii="Arial" w:hAnsi="Arial" w:cs="Arial"/>
                <w:b/>
              </w:rPr>
              <w:t>7</w:t>
            </w:r>
            <w:r w:rsidR="005D5D6B" w:rsidRPr="00634E8C">
              <w:rPr>
                <w:rFonts w:ascii="Arial" w:hAnsi="Arial" w:cs="Arial"/>
              </w:rPr>
              <w:t xml:space="preserve"> </w:t>
            </w:r>
            <w:r w:rsidRPr="00634E8C">
              <w:rPr>
                <w:rFonts w:ascii="Arial" w:hAnsi="Arial" w:cs="Arial"/>
              </w:rPr>
              <w:t>(References)</w:t>
            </w:r>
            <w:r w:rsidRPr="00512667">
              <w:rPr>
                <w:rFonts w:ascii="Arial" w:hAnsi="Arial" w:cs="Arial"/>
              </w:rPr>
              <w:t xml:space="preserve"> </w:t>
            </w:r>
            <w:bookmarkEnd w:id="94"/>
            <w:r w:rsidRPr="00512667">
              <w:rPr>
                <w:rFonts w:ascii="Arial" w:hAnsi="Arial" w:cs="Arial"/>
              </w:rPr>
              <w:t>and show evidence of qualifying experience. Such evidence must</w:t>
            </w:r>
            <w:r w:rsidRPr="00313DFF">
              <w:rPr>
                <w:rFonts w:ascii="Arial" w:hAnsi="Arial" w:cs="Arial"/>
              </w:rPr>
              <w:t xml:space="preserve"> include (redact proprietary and confidential information as necessary): </w:t>
            </w:r>
          </w:p>
          <w:p w14:paraId="36C3339C" w14:textId="2B834386" w:rsidR="00313DFF" w:rsidRPr="00313DFF" w:rsidRDefault="00313DFF" w:rsidP="00F56392">
            <w:pPr>
              <w:pStyle w:val="ListParagraph"/>
              <w:numPr>
                <w:ilvl w:val="0"/>
                <w:numId w:val="26"/>
              </w:numPr>
              <w:spacing w:before="120" w:after="60" w:line="240" w:lineRule="auto"/>
              <w:ind w:left="616"/>
              <w:rPr>
                <w:rFonts w:ascii="Arial" w:hAnsi="Arial" w:cs="Arial"/>
              </w:rPr>
            </w:pPr>
            <w:r w:rsidRPr="00313DFF">
              <w:rPr>
                <w:rFonts w:ascii="Arial" w:hAnsi="Arial" w:cs="Arial"/>
              </w:rPr>
              <w:t xml:space="preserve">A description of the </w:t>
            </w:r>
            <w:r w:rsidR="00D0104E">
              <w:rPr>
                <w:rFonts w:ascii="Arial" w:hAnsi="Arial" w:cs="Arial"/>
              </w:rPr>
              <w:t xml:space="preserve">services and term of the </w:t>
            </w:r>
            <w:r w:rsidRPr="00313DFF">
              <w:rPr>
                <w:rFonts w:ascii="Arial" w:hAnsi="Arial" w:cs="Arial"/>
              </w:rPr>
              <w:t xml:space="preserve">contracts; </w:t>
            </w:r>
          </w:p>
          <w:p w14:paraId="799FB9F1" w14:textId="77777777" w:rsidR="00313DFF" w:rsidRPr="00313DFF" w:rsidRDefault="00313DFF" w:rsidP="00F56392">
            <w:pPr>
              <w:pStyle w:val="ListParagraph"/>
              <w:numPr>
                <w:ilvl w:val="0"/>
                <w:numId w:val="26"/>
              </w:numPr>
              <w:spacing w:before="120" w:after="60" w:line="240" w:lineRule="auto"/>
              <w:ind w:left="616"/>
              <w:rPr>
                <w:rFonts w:ascii="Arial" w:hAnsi="Arial" w:cs="Arial"/>
              </w:rPr>
            </w:pPr>
            <w:r w:rsidRPr="00313DFF">
              <w:rPr>
                <w:rFonts w:ascii="Arial" w:hAnsi="Arial" w:cs="Arial"/>
              </w:rPr>
              <w:t xml:space="preserve">Names, titles, and contact information for client staff that administered or oversaw the contract; and </w:t>
            </w:r>
          </w:p>
          <w:p w14:paraId="7FAD3D52" w14:textId="77777777" w:rsidR="00313DFF" w:rsidRPr="00313DFF" w:rsidRDefault="00313DFF" w:rsidP="00F56392">
            <w:pPr>
              <w:pStyle w:val="ListParagraph"/>
              <w:numPr>
                <w:ilvl w:val="0"/>
                <w:numId w:val="26"/>
              </w:numPr>
              <w:spacing w:before="100" w:beforeAutospacing="1" w:line="240" w:lineRule="auto"/>
              <w:ind w:left="616"/>
              <w:rPr>
                <w:rFonts w:ascii="Arial" w:hAnsi="Arial" w:cs="Arial"/>
              </w:rPr>
            </w:pPr>
            <w:r w:rsidRPr="00313DFF">
              <w:rPr>
                <w:rFonts w:ascii="Arial" w:hAnsi="Arial" w:cs="Arial"/>
              </w:rPr>
              <w:t xml:space="preserve">Any Subcontractors used on the contracts and their role. </w:t>
            </w:r>
          </w:p>
          <w:p w14:paraId="3361B77C" w14:textId="77777777" w:rsidR="00313DFF" w:rsidRPr="00313DFF" w:rsidRDefault="00313DFF" w:rsidP="00BE69EF">
            <w:pPr>
              <w:spacing w:line="240" w:lineRule="auto"/>
              <w:jc w:val="both"/>
            </w:pPr>
            <w:r w:rsidRPr="00313DFF">
              <w:rPr>
                <w:rFonts w:ascii="Arial" w:hAnsi="Arial" w:cs="Arial"/>
                <w:b/>
              </w:rPr>
              <w:t>Note:</w:t>
            </w:r>
            <w:r w:rsidRPr="00313DFF">
              <w:rPr>
                <w:rFonts w:ascii="Arial" w:hAnsi="Arial" w:cs="Arial"/>
              </w:rPr>
              <w:t xml:space="preserve"> The Bidder is solely responsible for providing contact information for clients that are readily available to be contacted by the Department and will respond to questions.</w:t>
            </w:r>
          </w:p>
          <w:p w14:paraId="314D5EAC" w14:textId="22E3DB52" w:rsidR="00313DFF" w:rsidRPr="00313DFF" w:rsidRDefault="00313DFF" w:rsidP="00BE69EF">
            <w:pPr>
              <w:spacing w:before="200" w:after="120" w:line="240" w:lineRule="auto"/>
              <w:jc w:val="both"/>
            </w:pPr>
          </w:p>
        </w:tc>
      </w:tr>
      <w:tr w:rsidR="00E51BC8" w:rsidRPr="00681813" w14:paraId="7A02768A" w14:textId="77777777" w:rsidTr="005B321F">
        <w:tc>
          <w:tcPr>
            <w:tcW w:w="9345" w:type="dxa"/>
            <w:gridSpan w:val="7"/>
            <w:shd w:val="clear" w:color="auto" w:fill="007681"/>
          </w:tcPr>
          <w:p w14:paraId="79EFA7BA" w14:textId="1FA7CD15" w:rsidR="00E51BC8" w:rsidRPr="007F11B6" w:rsidRDefault="00E51BC8" w:rsidP="00BE69EF">
            <w:pPr>
              <w:spacing w:before="120" w:after="120" w:line="240" w:lineRule="auto"/>
              <w:jc w:val="center"/>
              <w:rPr>
                <w:rFonts w:ascii="Arial" w:hAnsi="Arial" w:cs="Arial"/>
                <w:b/>
                <w:color w:val="FFFFFF" w:themeColor="background1"/>
                <w:shd w:val="clear" w:color="auto" w:fill="007681"/>
              </w:rPr>
            </w:pPr>
            <w:bookmarkStart w:id="95" w:name="_Hlk18916968"/>
            <w:r w:rsidRPr="00807ED5">
              <w:rPr>
                <w:rFonts w:ascii="Arial" w:hAnsi="Arial" w:cs="Arial"/>
                <w:b/>
                <w:color w:val="FFFFFF" w:themeColor="background1"/>
                <w:sz w:val="24"/>
                <w:shd w:val="clear" w:color="auto" w:fill="007681"/>
              </w:rPr>
              <w:t>END OF TABLE 2: QUALIFYING REQUIREMENTS</w:t>
            </w:r>
          </w:p>
        </w:tc>
      </w:tr>
      <w:bookmarkEnd w:id="95"/>
    </w:tbl>
    <w:p w14:paraId="52A51F4E" w14:textId="77777777" w:rsidR="00365144" w:rsidRDefault="00365144" w:rsidP="00BE69EF">
      <w:pPr>
        <w:spacing w:after="120" w:line="240" w:lineRule="auto"/>
        <w:jc w:val="both"/>
        <w:rPr>
          <w:rFonts w:ascii="Arial" w:hAnsi="Arial" w:cs="Arial"/>
          <w:color w:val="000000"/>
          <w:shd w:val="clear" w:color="auto" w:fill="FFFFFF"/>
        </w:rPr>
      </w:pPr>
    </w:p>
    <w:p w14:paraId="63939506" w14:textId="77777777" w:rsidR="00115426" w:rsidRDefault="00115426" w:rsidP="00BE69EF">
      <w:pPr>
        <w:spacing w:line="240" w:lineRule="auto"/>
        <w:ind w:firstLine="720"/>
        <w:rPr>
          <w:rFonts w:ascii="Arial" w:hAnsi="Arial" w:cs="Arial"/>
          <w:color w:val="000000"/>
          <w:shd w:val="clear" w:color="auto" w:fill="FFFFFF"/>
        </w:rPr>
      </w:pPr>
    </w:p>
    <w:p w14:paraId="49D6F354" w14:textId="37409396" w:rsidR="00941484" w:rsidRPr="000C32A4" w:rsidRDefault="00BE69EF" w:rsidP="00BE69EF">
      <w:pPr>
        <w:spacing w:before="240" w:after="0" w:line="240" w:lineRule="auto"/>
        <w:jc w:val="center"/>
        <w:rPr>
          <w:rFonts w:ascii="Arial" w:hAnsi="Arial" w:cs="Arial"/>
        </w:rPr>
      </w:pPr>
      <w:r w:rsidDel="00BE69EF">
        <w:rPr>
          <w:rFonts w:ascii="Arial" w:hAnsi="Arial" w:cs="Arial"/>
          <w:color w:val="000000"/>
          <w:shd w:val="clear" w:color="auto" w:fill="FFFFFF"/>
        </w:rPr>
        <w:t xml:space="preserve"> </w:t>
      </w:r>
      <w:r w:rsidR="00941484" w:rsidRPr="000C32A4">
        <w:rPr>
          <w:rFonts w:ascii="Arial" w:hAnsi="Arial" w:cs="Arial"/>
          <w:b/>
          <w:i/>
          <w:sz w:val="28"/>
          <w:u w:val="single"/>
        </w:rPr>
        <w:t>[Remainder of Page Intentionally Left Blank]</w:t>
      </w:r>
    </w:p>
    <w:p w14:paraId="747628A0" w14:textId="573254A3" w:rsidR="00941484" w:rsidRDefault="00941484" w:rsidP="00BE69EF">
      <w:pPr>
        <w:spacing w:line="240" w:lineRule="auto"/>
        <w:ind w:firstLine="720"/>
        <w:rPr>
          <w:rFonts w:ascii="Arial" w:hAnsi="Arial" w:cs="Arial"/>
          <w:color w:val="000000"/>
          <w:shd w:val="clear" w:color="auto" w:fill="FFFFFF"/>
        </w:rPr>
        <w:sectPr w:rsidR="00941484" w:rsidSect="00CE68A0">
          <w:pgSz w:w="12240" w:h="15840"/>
          <w:pgMar w:top="1440" w:right="1440" w:bottom="1440" w:left="1440" w:header="360" w:footer="576" w:gutter="0"/>
          <w:cols w:space="720"/>
          <w:docGrid w:linePitch="360"/>
        </w:sectPr>
      </w:pPr>
    </w:p>
    <w:p w14:paraId="637A9EF3" w14:textId="77777777" w:rsidR="00115426" w:rsidRPr="008C7665" w:rsidRDefault="00115426" w:rsidP="00624086">
      <w:pPr>
        <w:pStyle w:val="Heading1"/>
        <w:numPr>
          <w:ilvl w:val="0"/>
          <w:numId w:val="11"/>
        </w:numPr>
        <w:pBdr>
          <w:bottom w:val="single" w:sz="4" w:space="1" w:color="auto"/>
        </w:pBdr>
        <w:spacing w:before="0" w:line="240" w:lineRule="auto"/>
        <w:ind w:left="540" w:hanging="540"/>
        <w:rPr>
          <w:rFonts w:ascii="Arial" w:hAnsi="Arial" w:cs="Arial"/>
          <w:szCs w:val="28"/>
        </w:rPr>
      </w:pPr>
      <w:bookmarkStart w:id="96" w:name="_Toc44584021"/>
      <w:r w:rsidRPr="008C7665">
        <w:rPr>
          <w:rFonts w:ascii="Arial" w:hAnsi="Arial" w:cs="Arial"/>
          <w:szCs w:val="28"/>
        </w:rPr>
        <w:lastRenderedPageBreak/>
        <w:t>Technical Requirements</w:t>
      </w:r>
      <w:bookmarkEnd w:id="96"/>
    </w:p>
    <w:p w14:paraId="7230C96F" w14:textId="77777777" w:rsidR="00115426" w:rsidRPr="007F11B6" w:rsidRDefault="00115426" w:rsidP="00624086">
      <w:pPr>
        <w:spacing w:before="120" w:line="240" w:lineRule="auto"/>
        <w:jc w:val="both"/>
        <w:rPr>
          <w:rFonts w:ascii="Arial" w:hAnsi="Arial" w:cs="Arial"/>
        </w:rPr>
      </w:pPr>
      <w:r w:rsidRPr="007F11B6">
        <w:rPr>
          <w:rFonts w:ascii="Arial" w:hAnsi="Arial" w:cs="Arial"/>
        </w:rPr>
        <w:t xml:space="preserve">This section of the RFP provides instructions to Bidders regarding information that is to be included in the Technical Proposal.  The Department reminds Bidders that responses must be complete, factual, and as detailed as necessary to allow the </w:t>
      </w:r>
      <w:r>
        <w:rPr>
          <w:rFonts w:ascii="Arial" w:hAnsi="Arial" w:cs="Arial"/>
        </w:rPr>
        <w:t>Department</w:t>
      </w:r>
      <w:r w:rsidRPr="00681813">
        <w:rPr>
          <w:rFonts w:ascii="Arial" w:hAnsi="Arial" w:cs="Arial"/>
        </w:rPr>
        <w:t xml:space="preserve"> </w:t>
      </w:r>
      <w:r w:rsidRPr="007F11B6">
        <w:rPr>
          <w:rFonts w:ascii="Arial" w:hAnsi="Arial" w:cs="Arial"/>
        </w:rPr>
        <w:t>to perform a comprehensive review and evaluation of proposed services, capabilities and experience.</w:t>
      </w:r>
    </w:p>
    <w:p w14:paraId="54AC9C83" w14:textId="6678784D" w:rsidR="00115426" w:rsidRPr="007F11B6" w:rsidRDefault="00115426" w:rsidP="00BE69EF">
      <w:pPr>
        <w:spacing w:line="240" w:lineRule="auto"/>
        <w:jc w:val="both"/>
        <w:rPr>
          <w:rFonts w:ascii="Arial" w:hAnsi="Arial" w:cs="Arial"/>
        </w:rPr>
      </w:pPr>
      <w:r w:rsidRPr="007F11B6">
        <w:rPr>
          <w:rFonts w:ascii="Arial" w:hAnsi="Arial" w:cs="Arial"/>
        </w:rPr>
        <w:t xml:space="preserve">There are mandatory requirements stated throughout this section, stipulated by the words “must,” “shall,” “will,” and “required.”  </w:t>
      </w:r>
      <w:r w:rsidR="0055720F">
        <w:rPr>
          <w:rFonts w:ascii="Arial" w:hAnsi="Arial" w:cs="Arial"/>
        </w:rPr>
        <w:t xml:space="preserve">Failure to indicate affirmation, </w:t>
      </w:r>
      <w:r w:rsidR="0055720F" w:rsidRPr="001247D5">
        <w:rPr>
          <w:rFonts w:ascii="Arial" w:hAnsi="Arial" w:cs="Arial"/>
        </w:rPr>
        <w:t xml:space="preserve">understanding of, and agreement to comply with </w:t>
      </w:r>
      <w:r w:rsidR="0055720F">
        <w:rPr>
          <w:rFonts w:ascii="Arial" w:hAnsi="Arial" w:cs="Arial"/>
        </w:rPr>
        <w:t>each</w:t>
      </w:r>
      <w:r w:rsidR="0055720F" w:rsidRPr="001247D5">
        <w:rPr>
          <w:rFonts w:ascii="Arial" w:hAnsi="Arial" w:cs="Arial"/>
        </w:rPr>
        <w:t xml:space="preserve"> </w:t>
      </w:r>
      <w:r w:rsidR="00905F4E">
        <w:rPr>
          <w:rFonts w:ascii="Arial" w:hAnsi="Arial" w:cs="Arial"/>
        </w:rPr>
        <w:t xml:space="preserve">mandatory </w:t>
      </w:r>
      <w:r w:rsidR="0055720F" w:rsidRPr="001247D5">
        <w:rPr>
          <w:rFonts w:ascii="Arial" w:hAnsi="Arial" w:cs="Arial"/>
        </w:rPr>
        <w:t>Requirement</w:t>
      </w:r>
      <w:r w:rsidR="0055720F">
        <w:rPr>
          <w:rFonts w:ascii="Arial" w:hAnsi="Arial" w:cs="Arial"/>
        </w:rPr>
        <w:t xml:space="preserve"> will result in the proposal being deemed non-responsive and removed from further consideration. </w:t>
      </w:r>
      <w:r w:rsidRPr="00512667">
        <w:rPr>
          <w:rFonts w:ascii="Arial" w:hAnsi="Arial" w:cs="Arial"/>
        </w:rPr>
        <w:t xml:space="preserve">Failure to provide or include the required information in the Technical Proposal </w:t>
      </w:r>
      <w:r w:rsidR="0055720F" w:rsidRPr="00512667">
        <w:rPr>
          <w:rFonts w:ascii="Arial" w:hAnsi="Arial" w:cs="Arial"/>
        </w:rPr>
        <w:t xml:space="preserve">may </w:t>
      </w:r>
      <w:r w:rsidRPr="00512667">
        <w:rPr>
          <w:rFonts w:ascii="Arial" w:hAnsi="Arial" w:cs="Arial"/>
        </w:rPr>
        <w:t xml:space="preserve">result in </w:t>
      </w:r>
      <w:r w:rsidR="0055720F" w:rsidRPr="00512667">
        <w:rPr>
          <w:rFonts w:ascii="Arial" w:hAnsi="Arial" w:cs="Arial"/>
        </w:rPr>
        <w:t>a reduced Technical Proposal score</w:t>
      </w:r>
      <w:r w:rsidRPr="00512667">
        <w:rPr>
          <w:rFonts w:ascii="Arial" w:hAnsi="Arial" w:cs="Arial"/>
        </w:rPr>
        <w:t>.</w:t>
      </w:r>
      <w:r w:rsidRPr="007F11B6">
        <w:rPr>
          <w:rFonts w:ascii="Arial" w:hAnsi="Arial" w:cs="Arial"/>
        </w:rPr>
        <w:t xml:space="preserve">  Desired services and information are referenced in this section by the words “should,” “</w:t>
      </w:r>
      <w:r w:rsidR="00B664A9">
        <w:rPr>
          <w:rFonts w:ascii="Arial" w:hAnsi="Arial" w:cs="Arial"/>
        </w:rPr>
        <w:t>desirable/</w:t>
      </w:r>
      <w:r w:rsidRPr="007F11B6">
        <w:rPr>
          <w:rFonts w:ascii="Arial" w:hAnsi="Arial" w:cs="Arial"/>
        </w:rPr>
        <w:t>desired,” and “</w:t>
      </w:r>
      <w:r w:rsidR="00B664A9">
        <w:rPr>
          <w:rFonts w:ascii="Arial" w:hAnsi="Arial" w:cs="Arial"/>
        </w:rPr>
        <w:t>prefers/</w:t>
      </w:r>
      <w:r w:rsidRPr="007F11B6">
        <w:rPr>
          <w:rFonts w:ascii="Arial" w:hAnsi="Arial" w:cs="Arial"/>
        </w:rPr>
        <w:t xml:space="preserve">preferred.”  While not mandatory, failure to provide the requested desired information will negatively impact the Bidder’s Technical Proposal score. </w:t>
      </w:r>
    </w:p>
    <w:p w14:paraId="7CFD2AB9" w14:textId="28885B29" w:rsidR="00115426" w:rsidRDefault="00807714" w:rsidP="00BE69EF">
      <w:pPr>
        <w:spacing w:line="240" w:lineRule="auto"/>
        <w:jc w:val="both"/>
        <w:rPr>
          <w:rFonts w:ascii="Arial" w:hAnsi="Arial" w:cs="Arial"/>
          <w:b/>
        </w:rPr>
      </w:pPr>
      <w:r>
        <w:rPr>
          <w:rFonts w:ascii="Arial" w:hAnsi="Arial" w:cs="Arial"/>
          <w:b/>
        </w:rPr>
        <w:t xml:space="preserve">If Subcontractors are used, </w:t>
      </w:r>
      <w:r w:rsidRPr="00807714">
        <w:rPr>
          <w:rFonts w:ascii="Arial" w:hAnsi="Arial" w:cs="Arial"/>
          <w:b/>
        </w:rPr>
        <w:t xml:space="preserve">delineate who the Subcontractors are </w:t>
      </w:r>
      <w:r w:rsidRPr="001B35D2">
        <w:rPr>
          <w:rFonts w:ascii="Arial" w:hAnsi="Arial" w:cs="Arial"/>
          <w:b/>
        </w:rPr>
        <w:t>on Attachment 8  (Listing of Proposed Subcontractors),</w:t>
      </w:r>
      <w:r w:rsidRPr="001B35D2">
        <w:rPr>
          <w:rFonts w:ascii="Arial" w:hAnsi="Arial" w:cs="Arial"/>
        </w:rPr>
        <w:t xml:space="preserve"> </w:t>
      </w:r>
      <w:r w:rsidRPr="001B35D2">
        <w:rPr>
          <w:rFonts w:ascii="Arial" w:hAnsi="Arial" w:cs="Arial"/>
          <w:b/>
        </w:rPr>
        <w:t xml:space="preserve">AND identify in </w:t>
      </w:r>
      <w:r w:rsidR="00115426" w:rsidRPr="001B35D2">
        <w:rPr>
          <w:rFonts w:ascii="Arial" w:hAnsi="Arial" w:cs="Arial"/>
          <w:b/>
        </w:rPr>
        <w:t>each Requirement a</w:t>
      </w:r>
      <w:r w:rsidR="00115426" w:rsidRPr="00D64424">
        <w:rPr>
          <w:rFonts w:ascii="Arial" w:hAnsi="Arial" w:cs="Arial"/>
          <w:b/>
        </w:rPr>
        <w:t xml:space="preserve">ny Subcontractor to be used and include their role in providing the services for that Requirement.  </w:t>
      </w:r>
    </w:p>
    <w:p w14:paraId="175CF2F2" w14:textId="77356A42" w:rsidR="00115426" w:rsidRPr="00616F32" w:rsidRDefault="00115426" w:rsidP="00F56392">
      <w:pPr>
        <w:pStyle w:val="Heading1"/>
        <w:numPr>
          <w:ilvl w:val="1"/>
          <w:numId w:val="11"/>
        </w:numPr>
        <w:spacing w:line="240" w:lineRule="auto"/>
        <w:ind w:left="720" w:hanging="720"/>
        <w:rPr>
          <w:rFonts w:ascii="Arial" w:hAnsi="Arial" w:cs="Arial"/>
          <w:iCs/>
          <w:sz w:val="28"/>
          <w:szCs w:val="28"/>
          <w:lang w:val="en-US"/>
        </w:rPr>
      </w:pPr>
      <w:bookmarkStart w:id="97" w:name="_Toc44584022"/>
      <w:r w:rsidRPr="00616F32">
        <w:rPr>
          <w:rFonts w:ascii="Arial" w:hAnsi="Arial" w:cs="Arial"/>
          <w:iCs/>
          <w:sz w:val="28"/>
          <w:szCs w:val="28"/>
          <w:lang w:val="en-US"/>
        </w:rPr>
        <w:t>Functional Requirements</w:t>
      </w:r>
      <w:bookmarkEnd w:id="97"/>
    </w:p>
    <w:p w14:paraId="1C643435" w14:textId="6927B85E" w:rsidR="00115426" w:rsidRDefault="00115426" w:rsidP="00624086">
      <w:pPr>
        <w:spacing w:before="120" w:line="240" w:lineRule="auto"/>
        <w:ind w:firstLine="720"/>
        <w:rPr>
          <w:rFonts w:ascii="Arial" w:hAnsi="Arial" w:cs="Arial"/>
          <w:color w:val="000000"/>
          <w:shd w:val="clear" w:color="auto" w:fill="FFFFFF"/>
        </w:rPr>
      </w:pPr>
      <w:r w:rsidRPr="008F105D">
        <w:rPr>
          <w:rFonts w:ascii="Arial" w:hAnsi="Arial" w:cs="Arial"/>
          <w:szCs w:val="20"/>
        </w:rPr>
        <w:t>This section contains the specific service and response Requirements</w:t>
      </w:r>
      <w:r w:rsidR="00A145F5">
        <w:rPr>
          <w:rFonts w:ascii="Arial" w:hAnsi="Arial" w:cs="Arial"/>
          <w:szCs w:val="20"/>
        </w:rPr>
        <w:t>.</w:t>
      </w:r>
    </w:p>
    <w:tbl>
      <w:tblPr>
        <w:tblStyle w:val="TableGrid"/>
        <w:tblW w:w="93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9"/>
        <w:gridCol w:w="4186"/>
        <w:gridCol w:w="810"/>
        <w:gridCol w:w="180"/>
        <w:gridCol w:w="543"/>
        <w:gridCol w:w="627"/>
        <w:gridCol w:w="1080"/>
        <w:gridCol w:w="810"/>
        <w:gridCol w:w="8"/>
        <w:gridCol w:w="262"/>
      </w:tblGrid>
      <w:tr w:rsidR="005F13C0" w:rsidRPr="00681813" w14:paraId="54391490" w14:textId="77777777" w:rsidTr="00E66E6F">
        <w:trPr>
          <w:trHeight w:val="251"/>
          <w:tblHeader/>
          <w:jc w:val="center"/>
        </w:trPr>
        <w:tc>
          <w:tcPr>
            <w:tcW w:w="9345" w:type="dxa"/>
            <w:gridSpan w:val="10"/>
            <w:tcBorders>
              <w:top w:val="single" w:sz="12" w:space="0" w:color="auto"/>
              <w:left w:val="single" w:sz="12" w:space="0" w:color="auto"/>
              <w:right w:val="single" w:sz="12" w:space="0" w:color="auto"/>
            </w:tcBorders>
            <w:shd w:val="clear" w:color="auto" w:fill="007681"/>
          </w:tcPr>
          <w:p w14:paraId="0876E4ED" w14:textId="026B266C" w:rsidR="005F13C0" w:rsidRPr="00064B45" w:rsidRDefault="00115426" w:rsidP="00BE69EF">
            <w:pPr>
              <w:spacing w:before="120" w:after="120" w:line="240" w:lineRule="auto"/>
              <w:jc w:val="center"/>
              <w:rPr>
                <w:rFonts w:ascii="Arial" w:hAnsi="Arial" w:cs="Arial"/>
                <w:b/>
                <w:shd w:val="clear" w:color="auto" w:fill="D9D9D9" w:themeFill="background1" w:themeFillShade="D9"/>
              </w:rPr>
            </w:pPr>
            <w:r w:rsidRPr="00807ED5">
              <w:rPr>
                <w:rFonts w:ascii="Arial" w:hAnsi="Arial" w:cs="Arial"/>
                <w:sz w:val="24"/>
              </w:rPr>
              <w:tab/>
            </w:r>
            <w:r w:rsidR="00E66E6F" w:rsidRPr="00807ED5">
              <w:rPr>
                <w:rFonts w:ascii="Arial" w:hAnsi="Arial" w:cs="Arial"/>
                <w:b/>
                <w:color w:val="FFFFFF" w:themeColor="background1"/>
                <w:sz w:val="24"/>
                <w:shd w:val="clear" w:color="auto" w:fill="007681"/>
              </w:rPr>
              <w:t>TABLE 3.1: FUNCTIONAL REQUIREMENTS</w:t>
            </w:r>
          </w:p>
        </w:tc>
      </w:tr>
      <w:tr w:rsidR="005F13C0" w:rsidRPr="00681813" w14:paraId="75D3DAFC" w14:textId="77777777" w:rsidTr="005B321F">
        <w:trPr>
          <w:trHeight w:val="251"/>
          <w:tblHeader/>
          <w:jc w:val="center"/>
        </w:trPr>
        <w:tc>
          <w:tcPr>
            <w:tcW w:w="839" w:type="dxa"/>
            <w:tcBorders>
              <w:left w:val="single" w:sz="12" w:space="0" w:color="auto"/>
            </w:tcBorders>
            <w:shd w:val="clear" w:color="auto" w:fill="D9D9D9" w:themeFill="background1" w:themeFillShade="D9"/>
          </w:tcPr>
          <w:p w14:paraId="2CD6C88E" w14:textId="77777777" w:rsidR="005F13C0" w:rsidRPr="00064B45" w:rsidRDefault="005F13C0" w:rsidP="00BE69EF">
            <w:pPr>
              <w:spacing w:before="120" w:after="120" w:line="240" w:lineRule="auto"/>
              <w:jc w:val="center"/>
              <w:rPr>
                <w:rFonts w:ascii="Arial" w:hAnsi="Arial" w:cs="Arial"/>
                <w:b/>
                <w:shd w:val="clear" w:color="auto" w:fill="D9D9D9" w:themeFill="background1" w:themeFillShade="D9"/>
              </w:rPr>
            </w:pPr>
            <w:r w:rsidRPr="00064B45">
              <w:rPr>
                <w:rFonts w:ascii="Arial" w:hAnsi="Arial" w:cs="Arial"/>
                <w:b/>
                <w:shd w:val="clear" w:color="auto" w:fill="D9D9D9" w:themeFill="background1" w:themeFillShade="D9"/>
              </w:rPr>
              <w:t>#</w:t>
            </w:r>
          </w:p>
        </w:tc>
        <w:tc>
          <w:tcPr>
            <w:tcW w:w="4186" w:type="dxa"/>
            <w:shd w:val="clear" w:color="auto" w:fill="D9D9D9" w:themeFill="background1" w:themeFillShade="D9"/>
          </w:tcPr>
          <w:p w14:paraId="46D8CD2C" w14:textId="77777777" w:rsidR="005F13C0" w:rsidRPr="00064B45" w:rsidRDefault="005F13C0" w:rsidP="00BE69EF">
            <w:pPr>
              <w:spacing w:before="120" w:after="120" w:line="240" w:lineRule="auto"/>
              <w:jc w:val="center"/>
              <w:rPr>
                <w:rFonts w:ascii="Arial" w:hAnsi="Arial" w:cs="Arial"/>
                <w:b/>
                <w:shd w:val="clear" w:color="auto" w:fill="D9D9D9" w:themeFill="background1" w:themeFillShade="D9"/>
              </w:rPr>
            </w:pPr>
            <w:r w:rsidRPr="00064B45">
              <w:rPr>
                <w:rFonts w:ascii="Arial" w:hAnsi="Arial" w:cs="Arial"/>
                <w:b/>
                <w:shd w:val="clear" w:color="auto" w:fill="D9D9D9" w:themeFill="background1" w:themeFillShade="D9"/>
              </w:rPr>
              <w:t>REQUIREMENT</w:t>
            </w:r>
          </w:p>
        </w:tc>
        <w:tc>
          <w:tcPr>
            <w:tcW w:w="4320" w:type="dxa"/>
            <w:gridSpan w:val="8"/>
            <w:tcBorders>
              <w:right w:val="single" w:sz="12" w:space="0" w:color="auto"/>
            </w:tcBorders>
            <w:shd w:val="clear" w:color="auto" w:fill="D9D9D9" w:themeFill="background1" w:themeFillShade="D9"/>
          </w:tcPr>
          <w:p w14:paraId="0643E5CF" w14:textId="77777777" w:rsidR="005F13C0" w:rsidRPr="00064B45" w:rsidRDefault="005F13C0" w:rsidP="00BE69EF">
            <w:pPr>
              <w:spacing w:before="120" w:after="120" w:line="240" w:lineRule="auto"/>
              <w:jc w:val="center"/>
              <w:rPr>
                <w:rFonts w:ascii="Arial" w:hAnsi="Arial" w:cs="Arial"/>
                <w:b/>
                <w:shd w:val="clear" w:color="auto" w:fill="D9D9D9" w:themeFill="background1" w:themeFillShade="D9"/>
              </w:rPr>
            </w:pPr>
            <w:r w:rsidRPr="00A63AEF">
              <w:rPr>
                <w:rFonts w:ascii="Arial" w:hAnsi="Arial" w:cs="Arial"/>
                <w:b/>
                <w:shd w:val="clear" w:color="auto" w:fill="D9D9D9" w:themeFill="background1" w:themeFillShade="D9"/>
              </w:rPr>
              <w:t>REQUIRED</w:t>
            </w:r>
            <w:r w:rsidRPr="00064B45">
              <w:rPr>
                <w:rFonts w:ascii="Arial" w:hAnsi="Arial" w:cs="Arial"/>
                <w:b/>
                <w:shd w:val="clear" w:color="auto" w:fill="D9D9D9" w:themeFill="background1" w:themeFillShade="D9"/>
              </w:rPr>
              <w:t xml:space="preserve"> RESPONSE</w:t>
            </w:r>
          </w:p>
        </w:tc>
      </w:tr>
      <w:tr w:rsidR="005F13C0" w:rsidRPr="00681813" w14:paraId="22E29F65" w14:textId="77777777" w:rsidTr="005B321F">
        <w:trPr>
          <w:jc w:val="center"/>
        </w:trPr>
        <w:tc>
          <w:tcPr>
            <w:tcW w:w="839" w:type="dxa"/>
            <w:tcBorders>
              <w:left w:val="single" w:sz="12" w:space="0" w:color="auto"/>
            </w:tcBorders>
            <w:shd w:val="clear" w:color="auto" w:fill="D9D9D9" w:themeFill="background1" w:themeFillShade="D9"/>
          </w:tcPr>
          <w:p w14:paraId="5B84FCDE" w14:textId="77777777" w:rsidR="005F13C0" w:rsidRPr="007F11B6" w:rsidRDefault="005F13C0" w:rsidP="00BE69EF">
            <w:pPr>
              <w:spacing w:before="60" w:after="60" w:line="240" w:lineRule="auto"/>
              <w:jc w:val="both"/>
              <w:rPr>
                <w:rFonts w:ascii="Arial" w:hAnsi="Arial" w:cs="Arial"/>
                <w:b/>
                <w:color w:val="FFFFFF" w:themeColor="background1"/>
                <w:shd w:val="clear" w:color="auto" w:fill="007681"/>
              </w:rPr>
            </w:pPr>
            <w:r w:rsidRPr="00D64424">
              <w:rPr>
                <w:rFonts w:ascii="Arial" w:hAnsi="Arial" w:cs="Arial"/>
                <w:b/>
                <w:shd w:val="clear" w:color="auto" w:fill="D9D9D9" w:themeFill="background1" w:themeFillShade="D9"/>
              </w:rPr>
              <w:t>1.</w:t>
            </w:r>
          </w:p>
        </w:tc>
        <w:tc>
          <w:tcPr>
            <w:tcW w:w="4186" w:type="dxa"/>
            <w:tcBorders>
              <w:right w:val="single" w:sz="4" w:space="0" w:color="D9D9D9" w:themeColor="background1" w:themeShade="D9"/>
            </w:tcBorders>
            <w:shd w:val="clear" w:color="auto" w:fill="D9D9D9" w:themeFill="background1" w:themeFillShade="D9"/>
          </w:tcPr>
          <w:p w14:paraId="17E5AC4A" w14:textId="77777777" w:rsidR="005F13C0" w:rsidRPr="007F11B6" w:rsidRDefault="005F13C0" w:rsidP="00BE69EF">
            <w:pPr>
              <w:spacing w:before="60" w:after="60" w:line="240" w:lineRule="auto"/>
              <w:jc w:val="both"/>
              <w:rPr>
                <w:rFonts w:ascii="Arial" w:hAnsi="Arial" w:cs="Arial"/>
                <w:b/>
                <w:color w:val="FFFFFF" w:themeColor="background1"/>
                <w:shd w:val="clear" w:color="auto" w:fill="007681"/>
              </w:rPr>
            </w:pPr>
            <w:r w:rsidRPr="00D64424">
              <w:rPr>
                <w:rFonts w:ascii="Arial" w:hAnsi="Arial" w:cs="Arial"/>
                <w:b/>
                <w:shd w:val="clear" w:color="auto" w:fill="D9D9D9" w:themeFill="background1" w:themeFillShade="D9"/>
              </w:rPr>
              <w:t>GENERAL REQUIREMENTS</w:t>
            </w:r>
          </w:p>
        </w:tc>
        <w:tc>
          <w:tcPr>
            <w:tcW w:w="4320" w:type="dxa"/>
            <w:gridSpan w:val="8"/>
            <w:tcBorders>
              <w:left w:val="single" w:sz="4" w:space="0" w:color="D9D9D9" w:themeColor="background1" w:themeShade="D9"/>
              <w:right w:val="single" w:sz="12" w:space="0" w:color="auto"/>
            </w:tcBorders>
            <w:shd w:val="clear" w:color="auto" w:fill="D9D9D9" w:themeFill="background1" w:themeFillShade="D9"/>
          </w:tcPr>
          <w:p w14:paraId="610F4BFA" w14:textId="77777777" w:rsidR="005F13C0" w:rsidRPr="007F11B6" w:rsidRDefault="005F13C0" w:rsidP="00BE69EF">
            <w:pPr>
              <w:spacing w:before="60" w:after="60" w:line="240" w:lineRule="auto"/>
              <w:jc w:val="both"/>
              <w:rPr>
                <w:rFonts w:ascii="Arial" w:hAnsi="Arial" w:cs="Arial"/>
                <w:b/>
                <w:color w:val="FFFFFF" w:themeColor="background1"/>
                <w:shd w:val="clear" w:color="auto" w:fill="007681"/>
              </w:rPr>
            </w:pPr>
          </w:p>
        </w:tc>
      </w:tr>
      <w:tr w:rsidR="005F13C0" w:rsidRPr="00681813" w14:paraId="6AA53C93" w14:textId="77777777" w:rsidTr="005B321F">
        <w:trPr>
          <w:trHeight w:val="699"/>
          <w:jc w:val="center"/>
        </w:trPr>
        <w:tc>
          <w:tcPr>
            <w:tcW w:w="839" w:type="dxa"/>
            <w:vMerge w:val="restart"/>
            <w:tcBorders>
              <w:left w:val="single" w:sz="12" w:space="0" w:color="auto"/>
            </w:tcBorders>
            <w:shd w:val="clear" w:color="auto" w:fill="D9D9D9" w:themeFill="background1" w:themeFillShade="D9"/>
          </w:tcPr>
          <w:p w14:paraId="6B09BCE8" w14:textId="475EAD19" w:rsidR="005F13C0" w:rsidRPr="00034BA3" w:rsidRDefault="005F13C0" w:rsidP="00BE69EF">
            <w:pPr>
              <w:spacing w:before="120" w:after="120" w:line="240" w:lineRule="auto"/>
              <w:jc w:val="both"/>
              <w:rPr>
                <w:rFonts w:ascii="Arial" w:hAnsi="Arial" w:cs="Arial"/>
                <w:b/>
                <w:shd w:val="clear" w:color="auto" w:fill="D9D9D9" w:themeFill="background1" w:themeFillShade="D9"/>
              </w:rPr>
            </w:pPr>
            <w:r w:rsidRPr="00034BA3">
              <w:rPr>
                <w:rFonts w:ascii="Arial" w:hAnsi="Arial" w:cs="Arial"/>
                <w:b/>
                <w:shd w:val="clear" w:color="auto" w:fill="D9D9D9" w:themeFill="background1" w:themeFillShade="D9"/>
              </w:rPr>
              <w:t>1.1</w:t>
            </w:r>
            <w:r w:rsidR="004F00FB">
              <w:rPr>
                <w:rFonts w:ascii="Arial" w:hAnsi="Arial" w:cs="Arial"/>
                <w:b/>
                <w:shd w:val="clear" w:color="auto" w:fill="D9D9D9" w:themeFill="background1" w:themeFillShade="D9"/>
              </w:rPr>
              <w:t xml:space="preserve"> </w:t>
            </w:r>
          </w:p>
        </w:tc>
        <w:tc>
          <w:tcPr>
            <w:tcW w:w="4186" w:type="dxa"/>
            <w:vMerge w:val="restart"/>
          </w:tcPr>
          <w:p w14:paraId="110912DE" w14:textId="03C9F45E" w:rsidR="00BA4C24" w:rsidRDefault="00BA4C24" w:rsidP="00BE69EF">
            <w:pPr>
              <w:spacing w:before="120" w:line="240" w:lineRule="auto"/>
              <w:jc w:val="both"/>
              <w:rPr>
                <w:rFonts w:ascii="Arial" w:hAnsi="Arial" w:cs="Arial"/>
              </w:rPr>
            </w:pPr>
            <w:r w:rsidRPr="00BA4C24">
              <w:rPr>
                <w:rFonts w:ascii="Arial" w:hAnsi="Arial" w:cs="Arial"/>
              </w:rPr>
              <w:t xml:space="preserve">The Bidder must establish two bank accounts and three zero-balance sub-accounts, for payment of refunds. </w:t>
            </w:r>
          </w:p>
          <w:p w14:paraId="4391DC7D" w14:textId="64800F8A" w:rsidR="006A4E26" w:rsidRPr="00BA4C24" w:rsidRDefault="006A4E26" w:rsidP="00BE69EF">
            <w:pPr>
              <w:spacing w:before="120" w:line="240" w:lineRule="auto"/>
              <w:jc w:val="both"/>
              <w:rPr>
                <w:rFonts w:ascii="Arial" w:hAnsi="Arial" w:cs="Arial"/>
              </w:rPr>
            </w:pPr>
            <w:r>
              <w:rPr>
                <w:rFonts w:ascii="Arial" w:hAnsi="Arial" w:cs="Arial"/>
              </w:rPr>
              <w:t xml:space="preserve">These accounts must be able to support incoming ACH Credits and Fedwires. </w:t>
            </w:r>
          </w:p>
          <w:p w14:paraId="0DBADC8F" w14:textId="306C67BA" w:rsidR="005F13C0" w:rsidRPr="00034BA3" w:rsidRDefault="00BA4C24" w:rsidP="00BE69EF">
            <w:pPr>
              <w:pStyle w:val="NoSpacing"/>
              <w:spacing w:before="120" w:after="120"/>
              <w:jc w:val="both"/>
              <w:rPr>
                <w:rFonts w:ascii="Arial" w:hAnsi="Arial" w:cs="Arial"/>
              </w:rPr>
            </w:pPr>
            <w:r w:rsidRPr="00BA4C24">
              <w:rPr>
                <w:rFonts w:ascii="Arial" w:hAnsi="Arial" w:cs="Arial"/>
              </w:rPr>
              <w:t xml:space="preserve">The Department prefers that checks display a </w:t>
            </w:r>
            <w:r w:rsidR="00B664A9">
              <w:rPr>
                <w:rFonts w:ascii="Arial" w:hAnsi="Arial" w:cs="Arial"/>
              </w:rPr>
              <w:t>b</w:t>
            </w:r>
            <w:r w:rsidR="00B664A9" w:rsidRPr="00BA4C24">
              <w:rPr>
                <w:rFonts w:ascii="Arial" w:hAnsi="Arial" w:cs="Arial"/>
              </w:rPr>
              <w:t xml:space="preserve">ank </w:t>
            </w:r>
            <w:r w:rsidRPr="00BA4C24">
              <w:rPr>
                <w:rFonts w:ascii="Arial" w:hAnsi="Arial" w:cs="Arial"/>
              </w:rPr>
              <w:t>address within New York State and a New York State American Bankers Association Routing Transit Number (“ABA RTN”).</w:t>
            </w:r>
          </w:p>
        </w:tc>
        <w:tc>
          <w:tcPr>
            <w:tcW w:w="4320" w:type="dxa"/>
            <w:gridSpan w:val="8"/>
            <w:tcBorders>
              <w:bottom w:val="dotted" w:sz="4" w:space="0" w:color="auto"/>
              <w:right w:val="single" w:sz="12" w:space="0" w:color="auto"/>
            </w:tcBorders>
          </w:tcPr>
          <w:p w14:paraId="54AC221B" w14:textId="63D9422F" w:rsidR="005F13C0" w:rsidRPr="00034BA3" w:rsidRDefault="001247D5" w:rsidP="00BE69EF">
            <w:pPr>
              <w:spacing w:before="120" w:after="120" w:line="240" w:lineRule="auto"/>
              <w:jc w:val="both"/>
              <w:rPr>
                <w:rFonts w:ascii="Arial" w:hAnsi="Arial" w:cs="Arial"/>
              </w:rPr>
            </w:pPr>
            <w:r w:rsidRPr="001247D5">
              <w:rPr>
                <w:rFonts w:ascii="Arial" w:hAnsi="Arial" w:cs="Arial"/>
              </w:rPr>
              <w:t>The Bidder must affirm understanding of, and agreement to comply with, this Requirement.</w:t>
            </w:r>
          </w:p>
        </w:tc>
      </w:tr>
      <w:tr w:rsidR="0046484C" w:rsidRPr="00681813" w14:paraId="75D69117" w14:textId="77777777" w:rsidTr="00E617C4">
        <w:trPr>
          <w:jc w:val="center"/>
        </w:trPr>
        <w:tc>
          <w:tcPr>
            <w:tcW w:w="839" w:type="dxa"/>
            <w:vMerge/>
            <w:tcBorders>
              <w:left w:val="single" w:sz="12" w:space="0" w:color="auto"/>
            </w:tcBorders>
            <w:shd w:val="clear" w:color="auto" w:fill="D9D9D9" w:themeFill="background1" w:themeFillShade="D9"/>
          </w:tcPr>
          <w:p w14:paraId="6011BA47" w14:textId="77777777" w:rsidR="0046484C" w:rsidRPr="00034BA3" w:rsidRDefault="0046484C"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23241EB2" w14:textId="77777777" w:rsidR="0046484C" w:rsidRPr="00EC2D49" w:rsidRDefault="0046484C" w:rsidP="00BE69EF">
            <w:pPr>
              <w:spacing w:before="120" w:line="240" w:lineRule="auto"/>
              <w:jc w:val="both"/>
              <w:rPr>
                <w:rFonts w:ascii="Arial" w:hAnsi="Arial" w:cs="Arial"/>
              </w:rPr>
            </w:pPr>
          </w:p>
        </w:tc>
        <w:sdt>
          <w:sdtPr>
            <w:rPr>
              <w:rFonts w:ascii="Arial" w:hAnsi="Arial" w:cs="Arial"/>
              <w:sz w:val="40"/>
            </w:rPr>
            <w:id w:val="-1268764555"/>
            <w14:checkbox>
              <w14:checked w14:val="0"/>
              <w14:checkedState w14:val="2612" w14:font="MS Gothic"/>
              <w14:uncheckedState w14:val="2610" w14:font="MS Gothic"/>
            </w14:checkbox>
          </w:sdtPr>
          <w:sdtEndPr/>
          <w:sdtContent>
            <w:tc>
              <w:tcPr>
                <w:tcW w:w="81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47D0F87A" w14:textId="0578FF8C" w:rsidR="0046484C" w:rsidRPr="00EC2D49" w:rsidRDefault="00FA4D5A" w:rsidP="00BE69EF">
                <w:pPr>
                  <w:spacing w:before="40" w:after="120" w:line="240" w:lineRule="auto"/>
                  <w:ind w:left="703" w:hanging="532"/>
                  <w:jc w:val="both"/>
                  <w:rPr>
                    <w:rFonts w:ascii="Arial" w:hAnsi="Arial" w:cs="Arial"/>
                  </w:rPr>
                </w:pPr>
                <w:r>
                  <w:rPr>
                    <w:rFonts w:ascii="MS Gothic" w:eastAsia="MS Gothic" w:hAnsi="MS Gothic" w:cs="Arial" w:hint="eastAsia"/>
                    <w:sz w:val="40"/>
                  </w:rPr>
                  <w:t>☐</w:t>
                </w:r>
              </w:p>
            </w:tc>
          </w:sdtContent>
        </w:sdt>
        <w:tc>
          <w:tcPr>
            <w:tcW w:w="3510" w:type="dxa"/>
            <w:gridSpan w:val="7"/>
            <w:tcBorders>
              <w:top w:val="dotted" w:sz="4" w:space="0" w:color="auto"/>
              <w:left w:val="single" w:sz="12" w:space="0" w:color="FFF2CC" w:themeColor="accent4" w:themeTint="33"/>
              <w:bottom w:val="dotted" w:sz="4" w:space="0" w:color="auto"/>
            </w:tcBorders>
            <w:shd w:val="clear" w:color="auto" w:fill="FFF2CC" w:themeFill="accent4" w:themeFillTint="33"/>
          </w:tcPr>
          <w:p w14:paraId="3BBA5188" w14:textId="34626EA2" w:rsidR="0046484C" w:rsidRPr="00EC2D49" w:rsidRDefault="00191EA1" w:rsidP="00BE69EF">
            <w:pPr>
              <w:spacing w:before="120" w:after="120" w:line="240" w:lineRule="auto"/>
              <w:ind w:left="118" w:hanging="18"/>
              <w:jc w:val="both"/>
              <w:rPr>
                <w:rFonts w:ascii="Arial" w:hAnsi="Arial" w:cs="Arial"/>
              </w:rPr>
            </w:pPr>
            <w:r>
              <w:rPr>
                <w:rFonts w:ascii="Arial" w:hAnsi="Arial" w:cs="Arial"/>
              </w:rPr>
              <w:t xml:space="preserve">Yes, the Bidder </w:t>
            </w:r>
            <w:bookmarkStart w:id="98" w:name="_Hlk22804858"/>
            <w:r>
              <w:rPr>
                <w:rFonts w:ascii="Arial" w:hAnsi="Arial" w:cs="Arial"/>
              </w:rPr>
              <w:t>affirms its understanding of, and agreement to comply with, this Requirement</w:t>
            </w:r>
            <w:bookmarkEnd w:id="98"/>
            <w:r>
              <w:rPr>
                <w:rFonts w:ascii="Arial" w:hAnsi="Arial" w:cs="Arial"/>
              </w:rPr>
              <w:t>.</w:t>
            </w:r>
          </w:p>
        </w:tc>
      </w:tr>
      <w:tr w:rsidR="005F13C0" w:rsidRPr="00681813" w14:paraId="15B85F23" w14:textId="77777777" w:rsidTr="005B321F">
        <w:trPr>
          <w:jc w:val="center"/>
        </w:trPr>
        <w:tc>
          <w:tcPr>
            <w:tcW w:w="839" w:type="dxa"/>
            <w:vMerge/>
            <w:tcBorders>
              <w:left w:val="single" w:sz="12" w:space="0" w:color="auto"/>
            </w:tcBorders>
            <w:shd w:val="clear" w:color="auto" w:fill="D9D9D9" w:themeFill="background1" w:themeFillShade="D9"/>
          </w:tcPr>
          <w:p w14:paraId="43891285" w14:textId="77777777" w:rsidR="005F13C0" w:rsidRPr="00034BA3"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7C985932" w14:textId="77777777" w:rsidR="005F13C0" w:rsidRPr="00034BA3" w:rsidRDefault="005F13C0" w:rsidP="00BE69EF">
            <w:pPr>
              <w:spacing w:before="120" w:line="240" w:lineRule="auto"/>
              <w:jc w:val="both"/>
              <w:rPr>
                <w:rFonts w:ascii="Arial" w:hAnsi="Arial" w:cs="Arial"/>
              </w:rPr>
            </w:pPr>
          </w:p>
        </w:tc>
        <w:tc>
          <w:tcPr>
            <w:tcW w:w="4320" w:type="dxa"/>
            <w:gridSpan w:val="8"/>
            <w:tcBorders>
              <w:top w:val="dotted" w:sz="4" w:space="0" w:color="auto"/>
              <w:bottom w:val="dotted" w:sz="4" w:space="0" w:color="auto"/>
              <w:right w:val="single" w:sz="12" w:space="0" w:color="auto"/>
            </w:tcBorders>
          </w:tcPr>
          <w:p w14:paraId="38D0EAB9" w14:textId="215057AB" w:rsidR="00BA4C24" w:rsidRPr="00BA4C24" w:rsidRDefault="008D3A15" w:rsidP="00BE69EF">
            <w:pPr>
              <w:spacing w:before="200" w:after="120" w:line="240" w:lineRule="auto"/>
              <w:jc w:val="both"/>
              <w:rPr>
                <w:rFonts w:ascii="Arial" w:hAnsi="Arial" w:cs="Arial"/>
              </w:rPr>
            </w:pPr>
            <w:r>
              <w:rPr>
                <w:rFonts w:ascii="Arial" w:hAnsi="Arial" w:cs="Arial"/>
              </w:rPr>
              <w:t>D</w:t>
            </w:r>
            <w:r w:rsidR="00BA4C24" w:rsidRPr="00BA4C24">
              <w:rPr>
                <w:rFonts w:ascii="Arial" w:hAnsi="Arial" w:cs="Arial"/>
              </w:rPr>
              <w:t xml:space="preserve">escribe how </w:t>
            </w:r>
            <w:r w:rsidR="00106B1C">
              <w:rPr>
                <w:rFonts w:ascii="Arial" w:hAnsi="Arial" w:cs="Arial"/>
              </w:rPr>
              <w:t>this Requirement will be met</w:t>
            </w:r>
            <w:r w:rsidR="00BA4C24" w:rsidRPr="00BA4C24">
              <w:rPr>
                <w:rFonts w:ascii="Arial" w:hAnsi="Arial" w:cs="Arial"/>
              </w:rPr>
              <w:t xml:space="preserve">. </w:t>
            </w:r>
          </w:p>
          <w:p w14:paraId="41C987C9" w14:textId="77777777" w:rsidR="00BA4C24" w:rsidRPr="00BA4C24" w:rsidRDefault="00BA4C24" w:rsidP="00BE69EF">
            <w:pPr>
              <w:spacing w:before="120" w:after="120" w:line="240" w:lineRule="auto"/>
              <w:jc w:val="both"/>
              <w:rPr>
                <w:rFonts w:ascii="Arial" w:hAnsi="Arial" w:cs="Arial"/>
              </w:rPr>
            </w:pPr>
            <w:r w:rsidRPr="00BA4C24">
              <w:rPr>
                <w:rFonts w:ascii="Arial" w:hAnsi="Arial" w:cs="Arial"/>
              </w:rPr>
              <w:t>The description should:</w:t>
            </w:r>
          </w:p>
          <w:p w14:paraId="6B6AF5EB" w14:textId="223FF3C5" w:rsidR="00BA4C24" w:rsidRPr="00BA4C24" w:rsidRDefault="00BA4C24" w:rsidP="00F56392">
            <w:pPr>
              <w:pStyle w:val="ListParagraph"/>
              <w:numPr>
                <w:ilvl w:val="0"/>
                <w:numId w:val="30"/>
              </w:numPr>
              <w:spacing w:before="120" w:after="120" w:line="240" w:lineRule="auto"/>
              <w:rPr>
                <w:rFonts w:ascii="Arial" w:hAnsi="Arial" w:cs="Arial"/>
              </w:rPr>
            </w:pPr>
            <w:r w:rsidRPr="00BA4C24">
              <w:rPr>
                <w:rFonts w:ascii="Arial" w:hAnsi="Arial" w:cs="Arial"/>
              </w:rPr>
              <w:t xml:space="preserve">include </w:t>
            </w:r>
            <w:r w:rsidR="00106B1C">
              <w:rPr>
                <w:rFonts w:ascii="Arial" w:hAnsi="Arial" w:cs="Arial"/>
              </w:rPr>
              <w:t>the</w:t>
            </w:r>
            <w:r w:rsidR="00106B1C" w:rsidRPr="00BA4C24">
              <w:rPr>
                <w:rFonts w:ascii="Arial" w:hAnsi="Arial" w:cs="Arial"/>
              </w:rPr>
              <w:t xml:space="preserve"> </w:t>
            </w:r>
            <w:r w:rsidRPr="00BA4C24">
              <w:rPr>
                <w:rFonts w:ascii="Arial" w:hAnsi="Arial" w:cs="Arial"/>
              </w:rPr>
              <w:t>process for establishing bank accounts and funding of zero balance accounts; and</w:t>
            </w:r>
          </w:p>
          <w:p w14:paraId="29CF6DE9" w14:textId="3CAF10F2" w:rsidR="005F13C0" w:rsidRPr="00250A8F" w:rsidRDefault="00BA4C24" w:rsidP="00F56392">
            <w:pPr>
              <w:pStyle w:val="ListParagraph"/>
              <w:numPr>
                <w:ilvl w:val="0"/>
                <w:numId w:val="30"/>
              </w:numPr>
              <w:spacing w:before="120" w:after="120" w:line="240" w:lineRule="auto"/>
              <w:rPr>
                <w:rFonts w:ascii="Arial" w:hAnsi="Arial" w:cs="Arial"/>
              </w:rPr>
            </w:pPr>
            <w:r w:rsidRPr="00BA4C24">
              <w:rPr>
                <w:rFonts w:ascii="Arial" w:hAnsi="Arial" w:cs="Arial"/>
              </w:rPr>
              <w:t xml:space="preserve">identify any additional account requirements.  </w:t>
            </w:r>
          </w:p>
        </w:tc>
      </w:tr>
      <w:tr w:rsidR="005F13C0" w:rsidRPr="00681813" w14:paraId="0C004CA1" w14:textId="77777777" w:rsidTr="005B321F">
        <w:trPr>
          <w:trHeight w:val="76"/>
          <w:jc w:val="center"/>
        </w:trPr>
        <w:tc>
          <w:tcPr>
            <w:tcW w:w="839" w:type="dxa"/>
            <w:vMerge/>
            <w:tcBorders>
              <w:left w:val="single" w:sz="12" w:space="0" w:color="auto"/>
            </w:tcBorders>
            <w:shd w:val="clear" w:color="auto" w:fill="D9D9D9" w:themeFill="background1" w:themeFillShade="D9"/>
          </w:tcPr>
          <w:p w14:paraId="5D266CDF" w14:textId="77777777" w:rsidR="005F13C0" w:rsidRPr="00034BA3"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262B98D4" w14:textId="77777777" w:rsidR="005F13C0" w:rsidRPr="00034BA3" w:rsidRDefault="005F13C0" w:rsidP="00BE69EF">
            <w:pPr>
              <w:spacing w:before="120" w:line="240" w:lineRule="auto"/>
              <w:jc w:val="both"/>
              <w:rPr>
                <w:rFonts w:ascii="Arial" w:hAnsi="Arial" w:cs="Arial"/>
              </w:rPr>
            </w:pPr>
          </w:p>
        </w:tc>
        <w:tc>
          <w:tcPr>
            <w:tcW w:w="4320" w:type="dxa"/>
            <w:gridSpan w:val="8"/>
            <w:tcBorders>
              <w:top w:val="dotted" w:sz="4" w:space="0" w:color="auto"/>
              <w:bottom w:val="dotted" w:sz="4" w:space="0" w:color="auto"/>
              <w:right w:val="single" w:sz="12" w:space="0" w:color="auto"/>
            </w:tcBorders>
            <w:shd w:val="clear" w:color="auto" w:fill="FFF2CC" w:themeFill="accent4" w:themeFillTint="33"/>
          </w:tcPr>
          <w:p w14:paraId="7192D37B" w14:textId="77777777" w:rsidR="005F13C0" w:rsidRPr="00034BA3" w:rsidRDefault="005F13C0" w:rsidP="00BE69EF">
            <w:pPr>
              <w:spacing w:before="120" w:after="0" w:line="240" w:lineRule="auto"/>
              <w:jc w:val="both"/>
              <w:rPr>
                <w:rFonts w:ascii="Arial" w:hAnsi="Arial" w:cs="Arial"/>
              </w:rPr>
            </w:pPr>
            <w:r>
              <w:rPr>
                <w:rFonts w:ascii="Arial" w:hAnsi="Arial" w:cs="Arial"/>
              </w:rPr>
              <w:t>D</w:t>
            </w:r>
            <w:r w:rsidRPr="00034BA3">
              <w:rPr>
                <w:rFonts w:ascii="Arial" w:hAnsi="Arial" w:cs="Arial"/>
              </w:rPr>
              <w:t>escribe:</w:t>
            </w:r>
          </w:p>
          <w:p w14:paraId="28C8070D" w14:textId="77777777" w:rsidR="005F13C0" w:rsidRPr="00647B8C" w:rsidRDefault="005F13C0" w:rsidP="00BE69EF">
            <w:pPr>
              <w:spacing w:after="120" w:line="240" w:lineRule="auto"/>
              <w:jc w:val="both"/>
              <w:rPr>
                <w:rFonts w:ascii="Arial" w:hAnsi="Arial" w:cs="Arial"/>
                <w:i/>
                <w:sz w:val="18"/>
                <w:szCs w:val="18"/>
              </w:rPr>
            </w:pPr>
            <w:r w:rsidRPr="009D5D04">
              <w:rPr>
                <w:rFonts w:ascii="Arial" w:hAnsi="Arial" w:cs="Arial"/>
                <w:i/>
                <w:sz w:val="16"/>
                <w:szCs w:val="18"/>
              </w:rPr>
              <w:lastRenderedPageBreak/>
              <w:t>The space will expand as you type. Provide additional pages as necessary.</w:t>
            </w:r>
          </w:p>
          <w:p w14:paraId="1CC350D2" w14:textId="77777777" w:rsidR="005F13C0" w:rsidRPr="00EC2D49" w:rsidRDefault="005F13C0" w:rsidP="00BE69EF">
            <w:pPr>
              <w:spacing w:before="120" w:after="120"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5F13C0" w:rsidRPr="00681813" w14:paraId="126E56BE" w14:textId="77777777" w:rsidTr="00512667">
        <w:trPr>
          <w:trHeight w:val="591"/>
          <w:jc w:val="center"/>
        </w:trPr>
        <w:tc>
          <w:tcPr>
            <w:tcW w:w="839" w:type="dxa"/>
            <w:vMerge/>
            <w:tcBorders>
              <w:left w:val="single" w:sz="12" w:space="0" w:color="auto"/>
            </w:tcBorders>
            <w:shd w:val="clear" w:color="auto" w:fill="D9D9D9" w:themeFill="background1" w:themeFillShade="D9"/>
          </w:tcPr>
          <w:p w14:paraId="028862C8" w14:textId="77777777" w:rsidR="005F13C0" w:rsidRPr="00034BA3"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45423F2A" w14:textId="77777777" w:rsidR="005F13C0" w:rsidRPr="00034BA3" w:rsidRDefault="005F13C0" w:rsidP="00BE69EF">
            <w:pPr>
              <w:pStyle w:val="NoSpacing"/>
              <w:spacing w:before="120" w:after="120"/>
              <w:jc w:val="both"/>
              <w:rPr>
                <w:rFonts w:ascii="Arial" w:hAnsi="Arial" w:cs="Arial"/>
              </w:rPr>
            </w:pPr>
          </w:p>
        </w:tc>
        <w:tc>
          <w:tcPr>
            <w:tcW w:w="4320" w:type="dxa"/>
            <w:gridSpan w:val="8"/>
            <w:tcBorders>
              <w:top w:val="dotted" w:sz="4" w:space="0" w:color="auto"/>
              <w:bottom w:val="dotted" w:sz="4" w:space="0" w:color="auto"/>
              <w:right w:val="single" w:sz="12" w:space="0" w:color="auto"/>
            </w:tcBorders>
          </w:tcPr>
          <w:p w14:paraId="197E040E" w14:textId="49D41101" w:rsidR="005F13C0" w:rsidRPr="00034BA3" w:rsidRDefault="00125282" w:rsidP="00BE69EF">
            <w:pPr>
              <w:spacing w:before="200" w:after="120" w:line="240" w:lineRule="auto"/>
              <w:jc w:val="both"/>
              <w:rPr>
                <w:rFonts w:ascii="Arial" w:hAnsi="Arial" w:cs="Arial"/>
              </w:rPr>
            </w:pPr>
            <w:r>
              <w:rPr>
                <w:rFonts w:ascii="Arial" w:hAnsi="Arial" w:cs="Arial"/>
              </w:rPr>
              <w:t>P</w:t>
            </w:r>
            <w:r w:rsidR="005F13C0" w:rsidRPr="00EC2D49">
              <w:rPr>
                <w:rFonts w:ascii="Arial" w:hAnsi="Arial" w:cs="Arial"/>
              </w:rPr>
              <w:t xml:space="preserve">rovide the </w:t>
            </w:r>
            <w:r w:rsidR="00CA4F70">
              <w:rPr>
                <w:rFonts w:ascii="Arial" w:hAnsi="Arial" w:cs="Arial"/>
              </w:rPr>
              <w:t>b</w:t>
            </w:r>
            <w:r w:rsidR="00CA4F70" w:rsidRPr="00EC2D49">
              <w:rPr>
                <w:rFonts w:ascii="Arial" w:hAnsi="Arial" w:cs="Arial"/>
              </w:rPr>
              <w:t xml:space="preserve">ank’s </w:t>
            </w:r>
            <w:r w:rsidR="005F13C0" w:rsidRPr="00EC2D49">
              <w:rPr>
                <w:rFonts w:ascii="Arial" w:hAnsi="Arial" w:cs="Arial"/>
              </w:rPr>
              <w:t>address and ABA RTN that will be displayed on the check.</w:t>
            </w:r>
          </w:p>
        </w:tc>
      </w:tr>
      <w:tr w:rsidR="005F13C0" w:rsidRPr="00681813" w14:paraId="27DA8407" w14:textId="77777777" w:rsidTr="007F4869">
        <w:trPr>
          <w:trHeight w:val="323"/>
          <w:jc w:val="center"/>
        </w:trPr>
        <w:tc>
          <w:tcPr>
            <w:tcW w:w="839" w:type="dxa"/>
            <w:vMerge/>
            <w:tcBorders>
              <w:left w:val="single" w:sz="12" w:space="0" w:color="auto"/>
            </w:tcBorders>
            <w:shd w:val="clear" w:color="auto" w:fill="D9D9D9" w:themeFill="background1" w:themeFillShade="D9"/>
          </w:tcPr>
          <w:p w14:paraId="2E027FB5" w14:textId="77777777" w:rsidR="005F13C0" w:rsidRPr="00034BA3"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30E9FD93" w14:textId="77777777" w:rsidR="005F13C0" w:rsidRPr="00034BA3" w:rsidRDefault="005F13C0" w:rsidP="00BE69EF">
            <w:pPr>
              <w:pStyle w:val="NoSpacing"/>
              <w:spacing w:before="120" w:after="120"/>
              <w:jc w:val="both"/>
              <w:rPr>
                <w:rFonts w:ascii="Arial" w:hAnsi="Arial" w:cs="Arial"/>
              </w:rPr>
            </w:pPr>
          </w:p>
        </w:tc>
        <w:tc>
          <w:tcPr>
            <w:tcW w:w="1533" w:type="dxa"/>
            <w:gridSpan w:val="3"/>
            <w:tcBorders>
              <w:top w:val="dotted" w:sz="4" w:space="0" w:color="auto"/>
              <w:bottom w:val="single" w:sz="8" w:space="0" w:color="FFF2CC" w:themeColor="accent4" w:themeTint="33"/>
              <w:right w:val="single" w:sz="8" w:space="0" w:color="FFF2CC" w:themeColor="accent4" w:themeTint="33"/>
            </w:tcBorders>
            <w:shd w:val="clear" w:color="auto" w:fill="FFF2CC" w:themeFill="accent4" w:themeFillTint="33"/>
            <w:vAlign w:val="bottom"/>
          </w:tcPr>
          <w:p w14:paraId="1BB1BA6F" w14:textId="77777777" w:rsidR="005F13C0" w:rsidRPr="00034BA3" w:rsidRDefault="005F13C0" w:rsidP="00BE69EF">
            <w:pPr>
              <w:spacing w:before="120" w:after="0" w:line="240" w:lineRule="auto"/>
              <w:jc w:val="right"/>
              <w:rPr>
                <w:rFonts w:ascii="Arial" w:hAnsi="Arial" w:cs="Arial"/>
                <w:i/>
                <w:sz w:val="20"/>
              </w:rPr>
            </w:pPr>
            <w:r w:rsidRPr="002744F1">
              <w:rPr>
                <w:rFonts w:ascii="Arial" w:hAnsi="Arial" w:cs="Arial"/>
              </w:rPr>
              <w:t>Address:</w:t>
            </w:r>
          </w:p>
        </w:tc>
        <w:tc>
          <w:tcPr>
            <w:tcW w:w="2525" w:type="dxa"/>
            <w:gridSpan w:val="4"/>
            <w:tcBorders>
              <w:top w:val="dotted" w:sz="4" w:space="0" w:color="auto"/>
              <w:left w:val="single" w:sz="8" w:space="0" w:color="FFF2CC" w:themeColor="accent4" w:themeTint="33"/>
              <w:bottom w:val="single" w:sz="8" w:space="0" w:color="auto"/>
              <w:right w:val="single" w:sz="8" w:space="0" w:color="FFF2CC" w:themeColor="accent4" w:themeTint="33"/>
            </w:tcBorders>
            <w:shd w:val="clear" w:color="auto" w:fill="FFF2CC" w:themeFill="accent4" w:themeFillTint="33"/>
            <w:vAlign w:val="bottom"/>
          </w:tcPr>
          <w:p w14:paraId="0C49F97D" w14:textId="77777777" w:rsidR="005F13C0" w:rsidRPr="00034BA3" w:rsidRDefault="005F13C0" w:rsidP="00BE69EF">
            <w:pPr>
              <w:spacing w:before="200" w:after="0" w:line="240" w:lineRule="auto"/>
              <w:rPr>
                <w:rFonts w:ascii="Arial" w:hAnsi="Arial" w:cs="Arial"/>
              </w:rPr>
            </w:pPr>
            <w:r w:rsidRPr="00034BA3">
              <w:rPr>
                <w:rFonts w:ascii="Arial" w:hAnsi="Arial" w:cs="Arial"/>
              </w:rPr>
              <w:fldChar w:fldCharType="begin">
                <w:ffData>
                  <w:name w:val="Text2"/>
                  <w:enabled/>
                  <w:calcOnExit w:val="0"/>
                  <w:textInput/>
                </w:ffData>
              </w:fldChar>
            </w:r>
            <w:bookmarkStart w:id="99" w:name="Text2"/>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bookmarkEnd w:id="99"/>
        <w:tc>
          <w:tcPr>
            <w:tcW w:w="262" w:type="dxa"/>
            <w:tcBorders>
              <w:top w:val="dotted" w:sz="4" w:space="0" w:color="auto"/>
              <w:left w:val="single" w:sz="8" w:space="0" w:color="FFF2CC" w:themeColor="accent4" w:themeTint="33"/>
              <w:bottom w:val="single" w:sz="8" w:space="0" w:color="FFF2CC" w:themeColor="accent4" w:themeTint="33"/>
              <w:right w:val="single" w:sz="12" w:space="0" w:color="auto"/>
            </w:tcBorders>
            <w:shd w:val="clear" w:color="auto" w:fill="FFF2CC" w:themeFill="accent4" w:themeFillTint="33"/>
            <w:vAlign w:val="bottom"/>
          </w:tcPr>
          <w:p w14:paraId="0CF4D6A1" w14:textId="77777777" w:rsidR="005F13C0" w:rsidRPr="00034BA3" w:rsidRDefault="005F13C0" w:rsidP="00BE69EF">
            <w:pPr>
              <w:spacing w:before="200" w:after="0" w:line="240" w:lineRule="auto"/>
              <w:rPr>
                <w:rFonts w:ascii="Arial" w:hAnsi="Arial" w:cs="Arial"/>
              </w:rPr>
            </w:pPr>
          </w:p>
        </w:tc>
      </w:tr>
      <w:tr w:rsidR="005F13C0" w:rsidRPr="00681813" w14:paraId="054DCB50" w14:textId="77777777" w:rsidTr="007F4869">
        <w:trPr>
          <w:trHeight w:val="512"/>
          <w:jc w:val="center"/>
        </w:trPr>
        <w:tc>
          <w:tcPr>
            <w:tcW w:w="839" w:type="dxa"/>
            <w:vMerge/>
            <w:tcBorders>
              <w:left w:val="single" w:sz="12" w:space="0" w:color="auto"/>
            </w:tcBorders>
            <w:shd w:val="clear" w:color="auto" w:fill="D9D9D9" w:themeFill="background1" w:themeFillShade="D9"/>
          </w:tcPr>
          <w:p w14:paraId="0DCDF6BD" w14:textId="77777777" w:rsidR="005F13C0" w:rsidRPr="00034BA3"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317F6530" w14:textId="77777777" w:rsidR="005F13C0" w:rsidRPr="00034BA3" w:rsidRDefault="005F13C0" w:rsidP="00BE69EF">
            <w:pPr>
              <w:pStyle w:val="NoSpacing"/>
              <w:spacing w:before="120" w:after="120"/>
              <w:jc w:val="both"/>
              <w:rPr>
                <w:rFonts w:ascii="Arial" w:hAnsi="Arial" w:cs="Arial"/>
              </w:rPr>
            </w:pPr>
          </w:p>
        </w:tc>
        <w:tc>
          <w:tcPr>
            <w:tcW w:w="1533" w:type="dxa"/>
            <w:gridSpan w:val="3"/>
            <w:tcBorders>
              <w:top w:val="single" w:sz="8" w:space="0" w:color="FFF2CC" w:themeColor="accent4" w:themeTint="33"/>
              <w:bottom w:val="single" w:sz="4" w:space="0" w:color="FFF2CC" w:themeColor="accent4" w:themeTint="33"/>
              <w:right w:val="single" w:sz="8" w:space="0" w:color="FFF2CC" w:themeColor="accent4" w:themeTint="33"/>
            </w:tcBorders>
            <w:shd w:val="clear" w:color="auto" w:fill="FFF2CC" w:themeFill="accent4" w:themeFillTint="33"/>
            <w:vAlign w:val="bottom"/>
          </w:tcPr>
          <w:p w14:paraId="7F59A293" w14:textId="77777777" w:rsidR="005F13C0" w:rsidRPr="002744F1" w:rsidRDefault="005F13C0" w:rsidP="00BE69EF">
            <w:pPr>
              <w:spacing w:before="200" w:after="0" w:line="240" w:lineRule="auto"/>
              <w:jc w:val="right"/>
              <w:rPr>
                <w:rFonts w:ascii="Arial" w:hAnsi="Arial" w:cs="Arial"/>
              </w:rPr>
            </w:pPr>
            <w:r w:rsidRPr="002744F1">
              <w:rPr>
                <w:rFonts w:ascii="Arial" w:hAnsi="Arial" w:cs="Arial"/>
              </w:rPr>
              <w:t>ABA RTN:</w:t>
            </w:r>
          </w:p>
        </w:tc>
        <w:tc>
          <w:tcPr>
            <w:tcW w:w="2525" w:type="dxa"/>
            <w:gridSpan w:val="4"/>
            <w:tcBorders>
              <w:top w:val="single" w:sz="8" w:space="0" w:color="auto"/>
              <w:left w:val="single" w:sz="8" w:space="0" w:color="FFF2CC" w:themeColor="accent4" w:themeTint="33"/>
              <w:bottom w:val="nil"/>
              <w:right w:val="single" w:sz="8" w:space="0" w:color="FFF2CC" w:themeColor="accent4" w:themeTint="33"/>
            </w:tcBorders>
            <w:shd w:val="clear" w:color="auto" w:fill="FFF2CC" w:themeFill="accent4" w:themeFillTint="33"/>
            <w:vAlign w:val="bottom"/>
          </w:tcPr>
          <w:p w14:paraId="2CBECDD3" w14:textId="77777777" w:rsidR="005F13C0" w:rsidRPr="00034BA3" w:rsidRDefault="005F13C0" w:rsidP="00BE69EF">
            <w:pPr>
              <w:spacing w:before="200" w:after="0" w:line="240" w:lineRule="auto"/>
              <w:rPr>
                <w:rFonts w:ascii="Arial" w:hAnsi="Arial" w:cs="Arial"/>
              </w:rPr>
            </w:pPr>
            <w:r w:rsidRPr="00034BA3">
              <w:rPr>
                <w:rFonts w:ascii="Arial" w:hAnsi="Arial" w:cs="Arial"/>
              </w:rPr>
              <w:fldChar w:fldCharType="begin">
                <w:ffData>
                  <w:name w:val="Text3"/>
                  <w:enabled/>
                  <w:calcOnExit w:val="0"/>
                  <w:textInput/>
                </w:ffData>
              </w:fldChar>
            </w:r>
            <w:bookmarkStart w:id="100" w:name="Text3"/>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bookmarkEnd w:id="100"/>
        <w:tc>
          <w:tcPr>
            <w:tcW w:w="262" w:type="dxa"/>
            <w:tcBorders>
              <w:top w:val="single" w:sz="8" w:space="0" w:color="FFF2CC" w:themeColor="accent4" w:themeTint="33"/>
              <w:left w:val="single" w:sz="8" w:space="0" w:color="FFF2CC" w:themeColor="accent4" w:themeTint="33"/>
              <w:bottom w:val="single" w:sz="4" w:space="0" w:color="FFF2CC" w:themeColor="accent4" w:themeTint="33"/>
              <w:right w:val="single" w:sz="12" w:space="0" w:color="auto"/>
            </w:tcBorders>
            <w:shd w:val="clear" w:color="auto" w:fill="FFF2CC" w:themeFill="accent4" w:themeFillTint="33"/>
          </w:tcPr>
          <w:p w14:paraId="2EEAEB33" w14:textId="77777777" w:rsidR="005F13C0" w:rsidRPr="00034BA3" w:rsidRDefault="005F13C0" w:rsidP="00BE69EF">
            <w:pPr>
              <w:spacing w:before="200" w:after="0" w:line="240" w:lineRule="auto"/>
              <w:jc w:val="both"/>
              <w:rPr>
                <w:rFonts w:ascii="Arial" w:hAnsi="Arial" w:cs="Arial"/>
              </w:rPr>
            </w:pPr>
          </w:p>
        </w:tc>
      </w:tr>
      <w:tr w:rsidR="005F13C0" w:rsidRPr="00681813" w14:paraId="7F972133" w14:textId="77777777" w:rsidTr="005B321F">
        <w:trPr>
          <w:trHeight w:val="50"/>
          <w:jc w:val="center"/>
        </w:trPr>
        <w:tc>
          <w:tcPr>
            <w:tcW w:w="839" w:type="dxa"/>
            <w:vMerge/>
            <w:tcBorders>
              <w:left w:val="single" w:sz="12" w:space="0" w:color="auto"/>
            </w:tcBorders>
            <w:shd w:val="clear" w:color="auto" w:fill="D9D9D9" w:themeFill="background1" w:themeFillShade="D9"/>
          </w:tcPr>
          <w:p w14:paraId="147D6FFE" w14:textId="77777777" w:rsidR="005F13C0" w:rsidRPr="00034BA3"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2B3E1208" w14:textId="77777777" w:rsidR="005F13C0" w:rsidRPr="00034BA3" w:rsidRDefault="005F13C0" w:rsidP="00BE69EF">
            <w:pPr>
              <w:pStyle w:val="NoSpacing"/>
              <w:spacing w:before="120" w:after="120"/>
              <w:jc w:val="both"/>
              <w:rPr>
                <w:rFonts w:ascii="Arial" w:hAnsi="Arial" w:cs="Arial"/>
              </w:rPr>
            </w:pPr>
          </w:p>
        </w:tc>
        <w:tc>
          <w:tcPr>
            <w:tcW w:w="1533" w:type="dxa"/>
            <w:gridSpan w:val="3"/>
            <w:tcBorders>
              <w:top w:val="single" w:sz="4" w:space="0" w:color="FFF2CC" w:themeColor="accent4" w:themeTint="33"/>
              <w:bottom w:val="single" w:sz="12" w:space="0" w:color="auto"/>
              <w:right w:val="single" w:sz="4" w:space="0" w:color="FFF2CC" w:themeColor="accent4" w:themeTint="33"/>
            </w:tcBorders>
            <w:shd w:val="clear" w:color="auto" w:fill="FFF2CC" w:themeFill="accent4" w:themeFillTint="33"/>
            <w:vAlign w:val="bottom"/>
          </w:tcPr>
          <w:p w14:paraId="07467D93" w14:textId="77777777" w:rsidR="005F13C0" w:rsidRPr="00034BA3" w:rsidRDefault="005F13C0" w:rsidP="00BE69EF">
            <w:pPr>
              <w:spacing w:after="0" w:line="240" w:lineRule="auto"/>
              <w:jc w:val="both"/>
              <w:rPr>
                <w:rFonts w:ascii="Arial" w:hAnsi="Arial" w:cs="Arial"/>
              </w:rPr>
            </w:pPr>
          </w:p>
        </w:tc>
        <w:tc>
          <w:tcPr>
            <w:tcW w:w="2517" w:type="dxa"/>
            <w:gridSpan w:val="3"/>
            <w:tcBorders>
              <w:top w:val="single" w:sz="4" w:space="0" w:color="auto"/>
              <w:left w:val="single" w:sz="4" w:space="0" w:color="FFF2CC" w:themeColor="accent4" w:themeTint="33"/>
              <w:bottom w:val="single" w:sz="12" w:space="0" w:color="auto"/>
              <w:right w:val="single" w:sz="4" w:space="0" w:color="FFF2CC" w:themeColor="accent4" w:themeTint="33"/>
            </w:tcBorders>
            <w:shd w:val="clear" w:color="auto" w:fill="FFF2CC" w:themeFill="accent4" w:themeFillTint="33"/>
            <w:vAlign w:val="bottom"/>
          </w:tcPr>
          <w:p w14:paraId="364C1A83" w14:textId="77777777" w:rsidR="005F13C0" w:rsidRPr="00034BA3" w:rsidRDefault="005F13C0" w:rsidP="00BE69EF">
            <w:pPr>
              <w:spacing w:after="0" w:line="240" w:lineRule="auto"/>
              <w:jc w:val="both"/>
              <w:rPr>
                <w:rFonts w:ascii="Arial" w:hAnsi="Arial" w:cs="Arial"/>
              </w:rPr>
            </w:pPr>
          </w:p>
        </w:tc>
        <w:tc>
          <w:tcPr>
            <w:tcW w:w="270" w:type="dxa"/>
            <w:gridSpan w:val="2"/>
            <w:tcBorders>
              <w:top w:val="single" w:sz="4" w:space="0" w:color="FFF2CC" w:themeColor="accent4" w:themeTint="33"/>
              <w:left w:val="single" w:sz="4" w:space="0" w:color="FFF2CC" w:themeColor="accent4" w:themeTint="33"/>
              <w:bottom w:val="single" w:sz="12" w:space="0" w:color="auto"/>
              <w:right w:val="single" w:sz="12" w:space="0" w:color="auto"/>
            </w:tcBorders>
            <w:shd w:val="clear" w:color="auto" w:fill="FFF2CC" w:themeFill="accent4" w:themeFillTint="33"/>
            <w:vAlign w:val="bottom"/>
          </w:tcPr>
          <w:p w14:paraId="20A1F094" w14:textId="77777777" w:rsidR="005F13C0" w:rsidRPr="00034BA3" w:rsidRDefault="005F13C0" w:rsidP="00BE69EF">
            <w:pPr>
              <w:spacing w:after="0" w:line="240" w:lineRule="auto"/>
              <w:jc w:val="both"/>
              <w:rPr>
                <w:rFonts w:ascii="Arial" w:hAnsi="Arial" w:cs="Arial"/>
              </w:rPr>
            </w:pPr>
          </w:p>
        </w:tc>
      </w:tr>
      <w:tr w:rsidR="00FA06C1" w:rsidRPr="00681813" w14:paraId="2BB0CF92" w14:textId="77777777" w:rsidTr="00860E70">
        <w:trPr>
          <w:trHeight w:val="727"/>
          <w:jc w:val="center"/>
        </w:trPr>
        <w:tc>
          <w:tcPr>
            <w:tcW w:w="839" w:type="dxa"/>
            <w:vMerge w:val="restart"/>
            <w:tcBorders>
              <w:left w:val="single" w:sz="12" w:space="0" w:color="auto"/>
            </w:tcBorders>
            <w:shd w:val="clear" w:color="auto" w:fill="D9D9D9" w:themeFill="background1" w:themeFillShade="D9"/>
          </w:tcPr>
          <w:p w14:paraId="63E18DA6" w14:textId="41979FA3" w:rsidR="00FA06C1" w:rsidRPr="00D64424" w:rsidRDefault="00FA06C1" w:rsidP="00BE69EF">
            <w:pPr>
              <w:spacing w:before="120" w:after="120" w:line="240" w:lineRule="auto"/>
              <w:jc w:val="both"/>
              <w:rPr>
                <w:rFonts w:ascii="Arial" w:hAnsi="Arial" w:cs="Arial"/>
                <w:b/>
                <w:shd w:val="clear" w:color="auto" w:fill="D9D9D9" w:themeFill="background1" w:themeFillShade="D9"/>
              </w:rPr>
            </w:pPr>
            <w:r w:rsidRPr="00D64424">
              <w:rPr>
                <w:rFonts w:ascii="Arial" w:hAnsi="Arial" w:cs="Arial"/>
                <w:b/>
                <w:shd w:val="clear" w:color="auto" w:fill="D9D9D9" w:themeFill="background1" w:themeFillShade="D9"/>
              </w:rPr>
              <w:t>1.2</w:t>
            </w:r>
            <w:r w:rsidR="004F00FB">
              <w:rPr>
                <w:rFonts w:ascii="Arial" w:hAnsi="Arial" w:cs="Arial"/>
                <w:b/>
                <w:shd w:val="clear" w:color="auto" w:fill="D9D9D9" w:themeFill="background1" w:themeFillShade="D9"/>
              </w:rPr>
              <w:t xml:space="preserve"> </w:t>
            </w:r>
          </w:p>
          <w:p w14:paraId="5F03F757" w14:textId="77777777" w:rsidR="00FA06C1" w:rsidRPr="00D64424" w:rsidRDefault="00FA06C1" w:rsidP="00BE69EF">
            <w:pPr>
              <w:spacing w:before="120" w:after="120" w:line="240" w:lineRule="auto"/>
              <w:jc w:val="both"/>
              <w:rPr>
                <w:rFonts w:ascii="Arial" w:hAnsi="Arial" w:cs="Arial"/>
                <w:b/>
                <w:shd w:val="clear" w:color="auto" w:fill="D9D9D9" w:themeFill="background1" w:themeFillShade="D9"/>
              </w:rPr>
            </w:pPr>
          </w:p>
        </w:tc>
        <w:tc>
          <w:tcPr>
            <w:tcW w:w="4186" w:type="dxa"/>
            <w:vMerge w:val="restart"/>
          </w:tcPr>
          <w:p w14:paraId="1B72EFCE" w14:textId="4A15D1CA" w:rsidR="00FA06C1" w:rsidRPr="00034BA3" w:rsidRDefault="00FA06C1" w:rsidP="00BE69EF">
            <w:pPr>
              <w:spacing w:before="120" w:line="240" w:lineRule="auto"/>
              <w:jc w:val="both"/>
              <w:rPr>
                <w:rFonts w:ascii="Arial" w:hAnsi="Arial" w:cs="Arial"/>
              </w:rPr>
            </w:pPr>
            <w:r w:rsidRPr="00BA4C24">
              <w:rPr>
                <w:rFonts w:ascii="Arial" w:hAnsi="Arial" w:cs="Arial"/>
              </w:rPr>
              <w:t xml:space="preserve">The Bidder must maintain </w:t>
            </w:r>
            <w:r w:rsidR="00D2047C">
              <w:rPr>
                <w:rFonts w:ascii="Arial" w:hAnsi="Arial" w:cs="Arial"/>
              </w:rPr>
              <w:t xml:space="preserve">bank account </w:t>
            </w:r>
            <w:r w:rsidRPr="00BA4C24">
              <w:rPr>
                <w:rFonts w:ascii="Arial" w:hAnsi="Arial" w:cs="Arial"/>
              </w:rPr>
              <w:t>transaction history, and make available to the Department inquiries, for 365 days. Although an online accessible process is preferred, access via a customer service representative is acceptable.</w:t>
            </w:r>
          </w:p>
        </w:tc>
        <w:tc>
          <w:tcPr>
            <w:tcW w:w="4320" w:type="dxa"/>
            <w:gridSpan w:val="8"/>
            <w:tcBorders>
              <w:top w:val="single" w:sz="8" w:space="0" w:color="auto"/>
              <w:bottom w:val="dotted" w:sz="4" w:space="0" w:color="auto"/>
              <w:right w:val="single" w:sz="12" w:space="0" w:color="auto"/>
            </w:tcBorders>
          </w:tcPr>
          <w:p w14:paraId="23666EAE" w14:textId="046182B1" w:rsidR="00FA06C1" w:rsidRPr="00681813" w:rsidRDefault="00FA06C1" w:rsidP="00BE69EF">
            <w:pPr>
              <w:spacing w:before="120" w:after="120" w:line="240" w:lineRule="auto"/>
              <w:jc w:val="both"/>
              <w:rPr>
                <w:rFonts w:ascii="Arial" w:hAnsi="Arial" w:cs="Arial"/>
              </w:rPr>
            </w:pPr>
            <w:r w:rsidRPr="001247D5">
              <w:rPr>
                <w:rFonts w:ascii="Arial" w:hAnsi="Arial" w:cs="Arial"/>
              </w:rPr>
              <w:t>The Bidder must affirm understanding of, and agreement to comply with, this Requirement.</w:t>
            </w:r>
          </w:p>
        </w:tc>
      </w:tr>
      <w:tr w:rsidR="00FA06C1" w:rsidRPr="00681813" w14:paraId="5BDD2B5F" w14:textId="77777777" w:rsidTr="00E617C4">
        <w:trPr>
          <w:jc w:val="center"/>
        </w:trPr>
        <w:tc>
          <w:tcPr>
            <w:tcW w:w="839" w:type="dxa"/>
            <w:vMerge/>
            <w:tcBorders>
              <w:left w:val="single" w:sz="12" w:space="0" w:color="auto"/>
            </w:tcBorders>
            <w:shd w:val="clear" w:color="auto" w:fill="D9D9D9" w:themeFill="background1" w:themeFillShade="D9"/>
          </w:tcPr>
          <w:p w14:paraId="3917DD05" w14:textId="77777777" w:rsidR="00FA06C1" w:rsidRPr="00034BA3" w:rsidRDefault="00FA06C1" w:rsidP="00BE69EF">
            <w:pPr>
              <w:pStyle w:val="NoSpacing"/>
              <w:spacing w:before="120" w:after="120"/>
              <w:jc w:val="both"/>
              <w:rPr>
                <w:rFonts w:ascii="Arial" w:hAnsi="Arial" w:cs="Arial"/>
              </w:rPr>
            </w:pPr>
          </w:p>
        </w:tc>
        <w:tc>
          <w:tcPr>
            <w:tcW w:w="4186" w:type="dxa"/>
            <w:vMerge/>
          </w:tcPr>
          <w:p w14:paraId="6386DF82" w14:textId="77777777" w:rsidR="00FA06C1" w:rsidRPr="00681813" w:rsidRDefault="00FA06C1" w:rsidP="00BE69EF">
            <w:pPr>
              <w:spacing w:before="120" w:line="240" w:lineRule="auto"/>
              <w:jc w:val="both"/>
              <w:rPr>
                <w:rFonts w:ascii="Arial" w:hAnsi="Arial" w:cs="Arial"/>
              </w:rPr>
            </w:pPr>
          </w:p>
        </w:tc>
        <w:sdt>
          <w:sdtPr>
            <w:rPr>
              <w:rFonts w:ascii="Arial" w:hAnsi="Arial" w:cs="Arial"/>
              <w:sz w:val="40"/>
            </w:rPr>
            <w:id w:val="-1806533133"/>
            <w14:checkbox>
              <w14:checked w14:val="0"/>
              <w14:checkedState w14:val="2612" w14:font="MS Gothic"/>
              <w14:uncheckedState w14:val="2610" w14:font="MS Gothic"/>
            </w14:checkbox>
          </w:sdtPr>
          <w:sdtEndPr/>
          <w:sdtContent>
            <w:tc>
              <w:tcPr>
                <w:tcW w:w="81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285F25B5" w14:textId="3866E2F8" w:rsidR="00FA06C1" w:rsidRPr="00034BA3" w:rsidRDefault="001C25E8" w:rsidP="00BE69EF">
                <w:pPr>
                  <w:spacing w:before="40" w:after="120" w:line="240" w:lineRule="auto"/>
                  <w:ind w:left="703" w:hanging="532"/>
                  <w:jc w:val="both"/>
                  <w:rPr>
                    <w:rFonts w:ascii="Arial" w:hAnsi="Arial" w:cs="Arial"/>
                  </w:rPr>
                </w:pPr>
                <w:r>
                  <w:rPr>
                    <w:rFonts w:ascii="MS Gothic" w:eastAsia="MS Gothic" w:hAnsi="MS Gothic" w:cs="Arial" w:hint="eastAsia"/>
                    <w:sz w:val="40"/>
                  </w:rPr>
                  <w:t>☐</w:t>
                </w:r>
              </w:p>
            </w:tc>
          </w:sdtContent>
        </w:sdt>
        <w:tc>
          <w:tcPr>
            <w:tcW w:w="3510" w:type="dxa"/>
            <w:gridSpan w:val="7"/>
            <w:tcBorders>
              <w:top w:val="dotted" w:sz="4" w:space="0" w:color="auto"/>
              <w:left w:val="single" w:sz="12" w:space="0" w:color="FFF2CC" w:themeColor="accent4" w:themeTint="33"/>
              <w:bottom w:val="dotted" w:sz="4" w:space="0" w:color="auto"/>
            </w:tcBorders>
            <w:shd w:val="clear" w:color="auto" w:fill="FFF2CC" w:themeFill="accent4" w:themeFillTint="33"/>
          </w:tcPr>
          <w:p w14:paraId="48395E22" w14:textId="58AE984D" w:rsidR="00FA06C1" w:rsidRPr="00034BA3" w:rsidRDefault="00FA06C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FA06C1" w:rsidRPr="00681813" w14:paraId="0F603E6C" w14:textId="77777777" w:rsidTr="00FA06C1">
        <w:trPr>
          <w:jc w:val="center"/>
        </w:trPr>
        <w:tc>
          <w:tcPr>
            <w:tcW w:w="839" w:type="dxa"/>
            <w:vMerge/>
            <w:tcBorders>
              <w:left w:val="single" w:sz="12" w:space="0" w:color="auto"/>
            </w:tcBorders>
            <w:shd w:val="clear" w:color="auto" w:fill="D9D9D9" w:themeFill="background1" w:themeFillShade="D9"/>
          </w:tcPr>
          <w:p w14:paraId="4ED5C05D" w14:textId="77777777" w:rsidR="00FA06C1" w:rsidRPr="00D64424" w:rsidRDefault="00FA06C1"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79419C5A" w14:textId="77777777" w:rsidR="00FA06C1" w:rsidRPr="00681813" w:rsidRDefault="00FA06C1" w:rsidP="00BE69EF">
            <w:pPr>
              <w:pStyle w:val="NoSpacing"/>
              <w:spacing w:before="120" w:after="120"/>
              <w:jc w:val="both"/>
              <w:rPr>
                <w:rFonts w:ascii="Arial" w:hAnsi="Arial" w:cs="Arial"/>
              </w:rPr>
            </w:pPr>
          </w:p>
        </w:tc>
        <w:tc>
          <w:tcPr>
            <w:tcW w:w="4320" w:type="dxa"/>
            <w:gridSpan w:val="8"/>
            <w:tcBorders>
              <w:top w:val="dotted" w:sz="4" w:space="0" w:color="auto"/>
              <w:bottom w:val="dotted" w:sz="4" w:space="0" w:color="auto"/>
              <w:right w:val="single" w:sz="12" w:space="0" w:color="auto"/>
            </w:tcBorders>
          </w:tcPr>
          <w:p w14:paraId="3E4D835D" w14:textId="040DBBCF" w:rsidR="00FA06C1" w:rsidRPr="00BA4C24" w:rsidRDefault="001C25E8" w:rsidP="00BE69EF">
            <w:pPr>
              <w:spacing w:before="200" w:after="120" w:line="240" w:lineRule="auto"/>
              <w:jc w:val="both"/>
              <w:rPr>
                <w:rFonts w:ascii="Arial" w:hAnsi="Arial" w:cs="Arial"/>
              </w:rPr>
            </w:pPr>
            <w:r>
              <w:rPr>
                <w:rFonts w:ascii="Arial" w:hAnsi="Arial" w:cs="Arial"/>
              </w:rPr>
              <w:t>D</w:t>
            </w:r>
            <w:r w:rsidRPr="00BA4C24">
              <w:rPr>
                <w:rFonts w:ascii="Arial" w:hAnsi="Arial" w:cs="Arial"/>
              </w:rPr>
              <w:t xml:space="preserve">escribe how </w:t>
            </w:r>
            <w:r>
              <w:rPr>
                <w:rFonts w:ascii="Arial" w:hAnsi="Arial" w:cs="Arial"/>
              </w:rPr>
              <w:t>this Requirement will be met</w:t>
            </w:r>
            <w:r w:rsidR="00FA06C1" w:rsidRPr="00BA4C24">
              <w:rPr>
                <w:rFonts w:ascii="Arial" w:hAnsi="Arial" w:cs="Arial"/>
              </w:rPr>
              <w:t>.</w:t>
            </w:r>
          </w:p>
          <w:p w14:paraId="6C08242A" w14:textId="3EB55503" w:rsidR="00FA06C1" w:rsidRPr="00681813" w:rsidRDefault="00FA06C1" w:rsidP="00BE69EF">
            <w:pPr>
              <w:spacing w:before="120" w:after="120" w:line="240" w:lineRule="auto"/>
              <w:jc w:val="both"/>
              <w:rPr>
                <w:rFonts w:ascii="Arial" w:hAnsi="Arial" w:cs="Arial"/>
              </w:rPr>
            </w:pPr>
            <w:r w:rsidRPr="00BA4C24">
              <w:rPr>
                <w:rFonts w:ascii="Arial" w:hAnsi="Arial" w:cs="Arial"/>
              </w:rPr>
              <w:t>The description should include how the transaction history will be made available for 365 days.</w:t>
            </w:r>
          </w:p>
        </w:tc>
      </w:tr>
      <w:tr w:rsidR="00FA06C1" w:rsidRPr="00681813" w14:paraId="2AC05CE0" w14:textId="77777777" w:rsidTr="00FA06C1">
        <w:trPr>
          <w:jc w:val="center"/>
        </w:trPr>
        <w:tc>
          <w:tcPr>
            <w:tcW w:w="839" w:type="dxa"/>
            <w:vMerge/>
            <w:tcBorders>
              <w:left w:val="single" w:sz="12" w:space="0" w:color="auto"/>
            </w:tcBorders>
            <w:shd w:val="clear" w:color="auto" w:fill="D9D9D9" w:themeFill="background1" w:themeFillShade="D9"/>
          </w:tcPr>
          <w:p w14:paraId="7A475CB8" w14:textId="77777777" w:rsidR="00FA06C1" w:rsidRPr="00D64424" w:rsidRDefault="00FA06C1"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1EBCF47C" w14:textId="77777777" w:rsidR="00FA06C1" w:rsidRPr="00681813" w:rsidRDefault="00FA06C1" w:rsidP="00BE69EF">
            <w:pPr>
              <w:pStyle w:val="NoSpacing"/>
              <w:spacing w:before="120" w:after="120"/>
              <w:jc w:val="both"/>
              <w:rPr>
                <w:rFonts w:ascii="Arial" w:hAnsi="Arial" w:cs="Arial"/>
              </w:rPr>
            </w:pPr>
          </w:p>
        </w:tc>
        <w:tc>
          <w:tcPr>
            <w:tcW w:w="4320" w:type="dxa"/>
            <w:gridSpan w:val="8"/>
            <w:tcBorders>
              <w:top w:val="dotted" w:sz="4" w:space="0" w:color="auto"/>
              <w:bottom w:val="dotted" w:sz="4" w:space="0" w:color="auto"/>
              <w:right w:val="single" w:sz="12" w:space="0" w:color="auto"/>
            </w:tcBorders>
            <w:shd w:val="clear" w:color="auto" w:fill="FFF2CC" w:themeFill="accent4" w:themeFillTint="33"/>
          </w:tcPr>
          <w:p w14:paraId="51FBF36A" w14:textId="77777777" w:rsidR="00FA06C1" w:rsidRPr="00034BA3" w:rsidRDefault="00FA06C1" w:rsidP="00BE69EF">
            <w:pPr>
              <w:spacing w:before="120" w:after="0" w:line="240" w:lineRule="auto"/>
              <w:jc w:val="both"/>
              <w:rPr>
                <w:rFonts w:ascii="Arial" w:hAnsi="Arial" w:cs="Arial"/>
              </w:rPr>
            </w:pPr>
            <w:r>
              <w:rPr>
                <w:rFonts w:ascii="Arial" w:hAnsi="Arial" w:cs="Arial"/>
              </w:rPr>
              <w:t>D</w:t>
            </w:r>
            <w:r w:rsidRPr="00034BA3">
              <w:rPr>
                <w:rFonts w:ascii="Arial" w:hAnsi="Arial" w:cs="Arial"/>
              </w:rPr>
              <w:t>escribe</w:t>
            </w:r>
            <w:r>
              <w:rPr>
                <w:rFonts w:ascii="Arial" w:hAnsi="Arial" w:cs="Arial"/>
              </w:rPr>
              <w:t>:</w:t>
            </w:r>
          </w:p>
          <w:p w14:paraId="49B61674" w14:textId="77777777" w:rsidR="00FA06C1" w:rsidRPr="00647B8C" w:rsidRDefault="00FA06C1" w:rsidP="00BE69EF">
            <w:pPr>
              <w:spacing w:after="120" w:line="240" w:lineRule="auto"/>
              <w:jc w:val="both"/>
              <w:rPr>
                <w:rFonts w:ascii="Arial" w:hAnsi="Arial" w:cs="Arial"/>
                <w:i/>
                <w:sz w:val="18"/>
              </w:rPr>
            </w:pPr>
            <w:r w:rsidRPr="009D5D04">
              <w:rPr>
                <w:rFonts w:ascii="Arial" w:hAnsi="Arial" w:cs="Arial"/>
                <w:i/>
                <w:sz w:val="16"/>
              </w:rPr>
              <w:t>The space will expand as you type. Provide additional pages as necessary.</w:t>
            </w:r>
          </w:p>
          <w:p w14:paraId="69883E06" w14:textId="77777777" w:rsidR="00FA06C1" w:rsidRPr="00034BA3" w:rsidRDefault="00FA06C1" w:rsidP="00BE69EF">
            <w:pPr>
              <w:spacing w:before="120" w:after="120"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FA06C1" w:rsidRPr="00681813" w14:paraId="11CFDDD9" w14:textId="77777777" w:rsidTr="00FA06C1">
        <w:trPr>
          <w:jc w:val="center"/>
        </w:trPr>
        <w:tc>
          <w:tcPr>
            <w:tcW w:w="839" w:type="dxa"/>
            <w:vMerge/>
            <w:tcBorders>
              <w:left w:val="single" w:sz="12" w:space="0" w:color="auto"/>
            </w:tcBorders>
            <w:shd w:val="clear" w:color="auto" w:fill="D9D9D9" w:themeFill="background1" w:themeFillShade="D9"/>
          </w:tcPr>
          <w:p w14:paraId="30B7B80C" w14:textId="77777777" w:rsidR="00FA06C1" w:rsidRPr="00D64424" w:rsidRDefault="00FA06C1"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131C6074" w14:textId="77777777" w:rsidR="00FA06C1" w:rsidRPr="00681813" w:rsidRDefault="00FA06C1" w:rsidP="00BE69EF">
            <w:pPr>
              <w:pStyle w:val="NoSpacing"/>
              <w:spacing w:before="120" w:after="120"/>
              <w:jc w:val="both"/>
              <w:rPr>
                <w:rFonts w:ascii="Arial" w:hAnsi="Arial" w:cs="Arial"/>
              </w:rPr>
            </w:pPr>
          </w:p>
        </w:tc>
        <w:tc>
          <w:tcPr>
            <w:tcW w:w="4320" w:type="dxa"/>
            <w:gridSpan w:val="8"/>
            <w:tcBorders>
              <w:top w:val="dotted" w:sz="4" w:space="0" w:color="auto"/>
              <w:bottom w:val="single" w:sz="4" w:space="0" w:color="FFF2CC" w:themeColor="accent4" w:themeTint="33"/>
              <w:right w:val="single" w:sz="12" w:space="0" w:color="auto"/>
            </w:tcBorders>
            <w:shd w:val="clear" w:color="auto" w:fill="FFF2CC" w:themeFill="accent4" w:themeFillTint="33"/>
          </w:tcPr>
          <w:p w14:paraId="43042A19" w14:textId="67AE8B7E" w:rsidR="00FA06C1" w:rsidRDefault="00FA06C1" w:rsidP="00BE69EF">
            <w:pPr>
              <w:spacing w:before="120" w:after="0" w:line="240" w:lineRule="auto"/>
              <w:jc w:val="both"/>
              <w:rPr>
                <w:rFonts w:ascii="Arial" w:hAnsi="Arial" w:cs="Arial"/>
              </w:rPr>
            </w:pPr>
            <w:r>
              <w:rPr>
                <w:rFonts w:ascii="Arial" w:hAnsi="Arial" w:cs="Arial"/>
              </w:rPr>
              <w:t xml:space="preserve">The </w:t>
            </w:r>
            <w:r w:rsidRPr="00034BA3">
              <w:rPr>
                <w:rFonts w:ascii="Arial" w:hAnsi="Arial" w:cs="Arial"/>
              </w:rPr>
              <w:t>transaction histor</w:t>
            </w:r>
            <w:r>
              <w:rPr>
                <w:rFonts w:ascii="Arial" w:hAnsi="Arial" w:cs="Arial"/>
              </w:rPr>
              <w:t>y will be available to the Department via:</w:t>
            </w:r>
          </w:p>
        </w:tc>
      </w:tr>
      <w:tr w:rsidR="00FA06C1" w:rsidRPr="00681813" w14:paraId="658332C1" w14:textId="77777777" w:rsidTr="00E617C4">
        <w:trPr>
          <w:jc w:val="center"/>
        </w:trPr>
        <w:tc>
          <w:tcPr>
            <w:tcW w:w="839" w:type="dxa"/>
            <w:vMerge/>
            <w:tcBorders>
              <w:left w:val="single" w:sz="12" w:space="0" w:color="auto"/>
            </w:tcBorders>
            <w:shd w:val="clear" w:color="auto" w:fill="D9D9D9" w:themeFill="background1" w:themeFillShade="D9"/>
          </w:tcPr>
          <w:p w14:paraId="12E5FBD6" w14:textId="77777777" w:rsidR="00FA06C1" w:rsidRPr="00D64424" w:rsidRDefault="00FA06C1"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1BFB035B" w14:textId="77777777" w:rsidR="00FA06C1" w:rsidRPr="00681813" w:rsidRDefault="00FA06C1" w:rsidP="00BE69EF">
            <w:pPr>
              <w:pStyle w:val="NoSpacing"/>
              <w:spacing w:before="120" w:after="120"/>
              <w:jc w:val="both"/>
              <w:rPr>
                <w:rFonts w:ascii="Arial" w:hAnsi="Arial" w:cs="Arial"/>
              </w:rPr>
            </w:pPr>
          </w:p>
        </w:tc>
        <w:sdt>
          <w:sdtPr>
            <w:rPr>
              <w:rFonts w:ascii="Arial" w:hAnsi="Arial" w:cs="Arial"/>
              <w:sz w:val="40"/>
            </w:rPr>
            <w:id w:val="-1005043617"/>
            <w14:checkbox>
              <w14:checked w14:val="0"/>
              <w14:checkedState w14:val="2612" w14:font="MS Gothic"/>
              <w14:uncheckedState w14:val="2610" w14:font="MS Gothic"/>
            </w14:checkbox>
          </w:sdtPr>
          <w:sdtEndPr/>
          <w:sdtContent>
            <w:tc>
              <w:tcPr>
                <w:tcW w:w="810" w:type="dxa"/>
                <w:tcBorders>
                  <w:top w:val="single" w:sz="4" w:space="0" w:color="FFF2CC" w:themeColor="accent4" w:themeTint="33"/>
                  <w:bottom w:val="single" w:sz="4" w:space="0" w:color="FFF2CC" w:themeColor="accent4" w:themeTint="33"/>
                  <w:right w:val="single" w:sz="12" w:space="0" w:color="FFF2CC" w:themeColor="accent4" w:themeTint="33"/>
                </w:tcBorders>
                <w:shd w:val="clear" w:color="auto" w:fill="FFF2CC" w:themeFill="accent4" w:themeFillTint="33"/>
              </w:tcPr>
              <w:p w14:paraId="44741746" w14:textId="1494192C" w:rsidR="00FA06C1" w:rsidRDefault="00EB1DFF" w:rsidP="00BE69EF">
                <w:pPr>
                  <w:spacing w:before="120" w:after="0" w:line="240" w:lineRule="auto"/>
                  <w:ind w:right="-17" w:hanging="41"/>
                  <w:jc w:val="right"/>
                  <w:rPr>
                    <w:rFonts w:ascii="Arial" w:hAnsi="Arial" w:cs="Arial"/>
                  </w:rPr>
                </w:pPr>
                <w:r>
                  <w:rPr>
                    <w:rFonts w:ascii="MS Gothic" w:eastAsia="MS Gothic" w:hAnsi="MS Gothic" w:cs="Arial" w:hint="eastAsia"/>
                    <w:sz w:val="40"/>
                  </w:rPr>
                  <w:t>☐</w:t>
                </w:r>
              </w:p>
            </w:tc>
          </w:sdtContent>
        </w:sdt>
        <w:tc>
          <w:tcPr>
            <w:tcW w:w="3510" w:type="dxa"/>
            <w:gridSpan w:val="7"/>
            <w:tcBorders>
              <w:top w:val="single" w:sz="4" w:space="0" w:color="FFF2CC" w:themeColor="accent4" w:themeTint="33"/>
              <w:left w:val="single" w:sz="12" w:space="0" w:color="FFF2CC" w:themeColor="accent4" w:themeTint="33"/>
              <w:bottom w:val="single" w:sz="4" w:space="0" w:color="FFF2CC" w:themeColor="accent4" w:themeTint="33"/>
            </w:tcBorders>
            <w:shd w:val="clear" w:color="auto" w:fill="FFF2CC" w:themeFill="accent4" w:themeFillTint="33"/>
          </w:tcPr>
          <w:p w14:paraId="07BC7FE5" w14:textId="5932E5C8" w:rsidR="00FA06C1" w:rsidRDefault="00FA06C1" w:rsidP="00BE69EF">
            <w:pPr>
              <w:spacing w:before="240" w:after="0" w:line="240" w:lineRule="auto"/>
              <w:jc w:val="both"/>
              <w:rPr>
                <w:rFonts w:ascii="Arial" w:hAnsi="Arial" w:cs="Arial"/>
              </w:rPr>
            </w:pPr>
            <w:r>
              <w:rPr>
                <w:rFonts w:ascii="Arial" w:hAnsi="Arial" w:cs="Arial"/>
              </w:rPr>
              <w:t>An o</w:t>
            </w:r>
            <w:r w:rsidRPr="00034BA3">
              <w:rPr>
                <w:rFonts w:ascii="Arial" w:hAnsi="Arial" w:cs="Arial"/>
              </w:rPr>
              <w:t>nline accessible process</w:t>
            </w:r>
          </w:p>
        </w:tc>
      </w:tr>
      <w:tr w:rsidR="00FA06C1" w:rsidRPr="00681813" w14:paraId="44ABEA6C" w14:textId="77777777" w:rsidTr="00E617C4">
        <w:trPr>
          <w:jc w:val="center"/>
        </w:trPr>
        <w:tc>
          <w:tcPr>
            <w:tcW w:w="839" w:type="dxa"/>
            <w:vMerge/>
            <w:tcBorders>
              <w:left w:val="single" w:sz="12" w:space="0" w:color="auto"/>
            </w:tcBorders>
            <w:shd w:val="clear" w:color="auto" w:fill="D9D9D9" w:themeFill="background1" w:themeFillShade="D9"/>
          </w:tcPr>
          <w:p w14:paraId="45D64338" w14:textId="77777777" w:rsidR="00FA06C1" w:rsidRPr="00D64424" w:rsidRDefault="00FA06C1"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47DD824D" w14:textId="77777777" w:rsidR="00FA06C1" w:rsidRPr="00681813" w:rsidRDefault="00FA06C1" w:rsidP="00BE69EF">
            <w:pPr>
              <w:pStyle w:val="NoSpacing"/>
              <w:spacing w:before="120" w:after="120"/>
              <w:jc w:val="both"/>
              <w:rPr>
                <w:rFonts w:ascii="Arial" w:hAnsi="Arial" w:cs="Arial"/>
              </w:rPr>
            </w:pPr>
          </w:p>
        </w:tc>
        <w:sdt>
          <w:sdtPr>
            <w:rPr>
              <w:rFonts w:ascii="Arial" w:hAnsi="Arial" w:cs="Arial"/>
              <w:sz w:val="40"/>
            </w:rPr>
            <w:id w:val="-520553062"/>
            <w14:checkbox>
              <w14:checked w14:val="0"/>
              <w14:checkedState w14:val="2612" w14:font="MS Gothic"/>
              <w14:uncheckedState w14:val="2610" w14:font="MS Gothic"/>
            </w14:checkbox>
          </w:sdtPr>
          <w:sdtEndPr/>
          <w:sdtContent>
            <w:tc>
              <w:tcPr>
                <w:tcW w:w="810" w:type="dxa"/>
                <w:tcBorders>
                  <w:top w:val="single" w:sz="4" w:space="0" w:color="FFF2CC" w:themeColor="accent4" w:themeTint="33"/>
                  <w:bottom w:val="dotted" w:sz="4" w:space="0" w:color="auto"/>
                  <w:right w:val="single" w:sz="12" w:space="0" w:color="FFF2CC" w:themeColor="accent4" w:themeTint="33"/>
                </w:tcBorders>
                <w:shd w:val="clear" w:color="auto" w:fill="FFF2CC" w:themeFill="accent4" w:themeFillTint="33"/>
              </w:tcPr>
              <w:p w14:paraId="17DC9E57" w14:textId="6F6EB7CE" w:rsidR="00FA06C1" w:rsidRDefault="00FA06C1" w:rsidP="00BE69EF">
                <w:pPr>
                  <w:spacing w:before="120" w:after="0" w:line="240" w:lineRule="auto"/>
                  <w:ind w:right="-17" w:hanging="41"/>
                  <w:jc w:val="right"/>
                  <w:rPr>
                    <w:rFonts w:ascii="Arial" w:hAnsi="Arial" w:cs="Arial"/>
                    <w:sz w:val="40"/>
                  </w:rPr>
                </w:pPr>
                <w:r>
                  <w:rPr>
                    <w:rFonts w:ascii="MS Gothic" w:eastAsia="MS Gothic" w:hAnsi="MS Gothic" w:cs="Arial" w:hint="eastAsia"/>
                    <w:sz w:val="40"/>
                  </w:rPr>
                  <w:t>☐</w:t>
                </w:r>
              </w:p>
            </w:tc>
          </w:sdtContent>
        </w:sdt>
        <w:tc>
          <w:tcPr>
            <w:tcW w:w="3510" w:type="dxa"/>
            <w:gridSpan w:val="7"/>
            <w:tcBorders>
              <w:top w:val="single" w:sz="4" w:space="0" w:color="FFF2CC" w:themeColor="accent4" w:themeTint="33"/>
              <w:left w:val="single" w:sz="12" w:space="0" w:color="FFF2CC" w:themeColor="accent4" w:themeTint="33"/>
              <w:bottom w:val="dotted" w:sz="4" w:space="0" w:color="auto"/>
            </w:tcBorders>
            <w:shd w:val="clear" w:color="auto" w:fill="FFF2CC" w:themeFill="accent4" w:themeFillTint="33"/>
          </w:tcPr>
          <w:p w14:paraId="05B32555" w14:textId="7AB408A0" w:rsidR="00FA06C1" w:rsidRDefault="00FA06C1" w:rsidP="00BE69EF">
            <w:pPr>
              <w:spacing w:before="240" w:after="120" w:line="240" w:lineRule="auto"/>
              <w:jc w:val="both"/>
              <w:rPr>
                <w:rFonts w:ascii="Arial" w:hAnsi="Arial" w:cs="Arial"/>
              </w:rPr>
            </w:pPr>
            <w:r>
              <w:rPr>
                <w:rFonts w:ascii="Arial" w:hAnsi="Arial" w:cs="Arial"/>
              </w:rPr>
              <w:t>A customer service representative</w:t>
            </w:r>
            <w:r w:rsidR="00512667">
              <w:rPr>
                <w:rFonts w:ascii="Arial" w:hAnsi="Arial" w:cs="Arial"/>
              </w:rPr>
              <w:t xml:space="preserve"> or other method</w:t>
            </w:r>
          </w:p>
        </w:tc>
      </w:tr>
      <w:tr w:rsidR="005F13C0" w:rsidRPr="00681813" w14:paraId="421BCCC3" w14:textId="77777777" w:rsidTr="005B321F">
        <w:trPr>
          <w:trHeight w:val="765"/>
          <w:jc w:val="center"/>
        </w:trPr>
        <w:tc>
          <w:tcPr>
            <w:tcW w:w="839" w:type="dxa"/>
            <w:vMerge w:val="restart"/>
            <w:tcBorders>
              <w:left w:val="single" w:sz="12" w:space="0" w:color="auto"/>
            </w:tcBorders>
            <w:shd w:val="clear" w:color="auto" w:fill="D9D9D9" w:themeFill="background1" w:themeFillShade="D9"/>
          </w:tcPr>
          <w:p w14:paraId="6E7E7C5C" w14:textId="05DA058C" w:rsidR="005F13C0" w:rsidRPr="00D64424" w:rsidRDefault="005F13C0" w:rsidP="00BE69EF">
            <w:pPr>
              <w:spacing w:before="120" w:after="120" w:line="240" w:lineRule="auto"/>
              <w:jc w:val="both"/>
              <w:rPr>
                <w:rFonts w:ascii="Arial" w:hAnsi="Arial" w:cs="Arial"/>
                <w:b/>
                <w:shd w:val="clear" w:color="auto" w:fill="D9D9D9" w:themeFill="background1" w:themeFillShade="D9"/>
              </w:rPr>
            </w:pPr>
            <w:r w:rsidRPr="00D64424">
              <w:rPr>
                <w:rFonts w:ascii="Arial" w:hAnsi="Arial" w:cs="Arial"/>
                <w:b/>
                <w:shd w:val="clear" w:color="auto" w:fill="D9D9D9" w:themeFill="background1" w:themeFillShade="D9"/>
              </w:rPr>
              <w:t>1.3</w:t>
            </w:r>
            <w:r w:rsidR="004F00FB">
              <w:rPr>
                <w:rFonts w:ascii="Arial" w:hAnsi="Arial" w:cs="Arial"/>
                <w:b/>
                <w:shd w:val="clear" w:color="auto" w:fill="D9D9D9" w:themeFill="background1" w:themeFillShade="D9"/>
              </w:rPr>
              <w:t xml:space="preserve"> </w:t>
            </w:r>
          </w:p>
        </w:tc>
        <w:tc>
          <w:tcPr>
            <w:tcW w:w="4186" w:type="dxa"/>
            <w:vMerge w:val="restart"/>
          </w:tcPr>
          <w:p w14:paraId="0575CDE9" w14:textId="212C59FC" w:rsidR="005F13C0" w:rsidRPr="00681813" w:rsidRDefault="00BA4C24" w:rsidP="00BE69EF">
            <w:pPr>
              <w:pStyle w:val="NoSpacing"/>
              <w:spacing w:before="120" w:after="120"/>
              <w:jc w:val="both"/>
              <w:rPr>
                <w:rFonts w:ascii="Arial" w:hAnsi="Arial" w:cs="Arial"/>
              </w:rPr>
            </w:pPr>
            <w:r w:rsidRPr="00BA4C24">
              <w:rPr>
                <w:rFonts w:ascii="Arial" w:hAnsi="Arial" w:cs="Arial"/>
              </w:rPr>
              <w:t xml:space="preserve">The Bidder must transmit all previous day </w:t>
            </w:r>
            <w:r w:rsidR="004A1573">
              <w:rPr>
                <w:rFonts w:ascii="Arial" w:hAnsi="Arial" w:cs="Arial"/>
              </w:rPr>
              <w:t xml:space="preserve">bank account </w:t>
            </w:r>
            <w:r w:rsidRPr="00BA4C24">
              <w:rPr>
                <w:rFonts w:ascii="Arial" w:hAnsi="Arial" w:cs="Arial"/>
              </w:rPr>
              <w:t>transactions via BAI2 standard file format by 7:00 a.m. ET.</w:t>
            </w:r>
          </w:p>
        </w:tc>
        <w:tc>
          <w:tcPr>
            <w:tcW w:w="4320" w:type="dxa"/>
            <w:gridSpan w:val="8"/>
            <w:tcBorders>
              <w:bottom w:val="dotted" w:sz="4" w:space="0" w:color="auto"/>
              <w:right w:val="single" w:sz="12" w:space="0" w:color="auto"/>
            </w:tcBorders>
          </w:tcPr>
          <w:p w14:paraId="13691A1F" w14:textId="77777777" w:rsidR="005F13C0" w:rsidRPr="00681813" w:rsidRDefault="005F13C0" w:rsidP="00BE69EF">
            <w:pPr>
              <w:pStyle w:val="NoSpacing"/>
              <w:spacing w:before="120" w:after="120"/>
              <w:jc w:val="both"/>
              <w:rPr>
                <w:rFonts w:ascii="Arial" w:hAnsi="Arial" w:cs="Arial"/>
              </w:rPr>
            </w:pPr>
            <w:r w:rsidRPr="00681813">
              <w:rPr>
                <w:rFonts w:ascii="Arial" w:hAnsi="Arial" w:cs="Arial"/>
              </w:rPr>
              <w:t xml:space="preserve">The </w:t>
            </w:r>
            <w:r>
              <w:rPr>
                <w:rFonts w:ascii="Arial" w:hAnsi="Arial" w:cs="Arial"/>
              </w:rPr>
              <w:t>Bidder</w:t>
            </w:r>
            <w:r w:rsidRPr="00681813">
              <w:rPr>
                <w:rFonts w:ascii="Arial" w:hAnsi="Arial" w:cs="Arial"/>
              </w:rPr>
              <w:t xml:space="preserve"> must affirm understanding of, and agreement to comply with, this Requirement.</w:t>
            </w:r>
          </w:p>
        </w:tc>
      </w:tr>
      <w:tr w:rsidR="0046484C" w:rsidRPr="00681813" w14:paraId="68AD94F6" w14:textId="77777777" w:rsidTr="00266279">
        <w:trPr>
          <w:trHeight w:val="177"/>
          <w:jc w:val="center"/>
        </w:trPr>
        <w:tc>
          <w:tcPr>
            <w:tcW w:w="839" w:type="dxa"/>
            <w:vMerge/>
            <w:tcBorders>
              <w:left w:val="single" w:sz="12" w:space="0" w:color="auto"/>
            </w:tcBorders>
            <w:shd w:val="clear" w:color="auto" w:fill="D9D9D9" w:themeFill="background1" w:themeFillShade="D9"/>
          </w:tcPr>
          <w:p w14:paraId="3F8B22D7" w14:textId="77777777" w:rsidR="0046484C" w:rsidRPr="00D64424" w:rsidRDefault="0046484C"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57C46F51" w14:textId="77777777" w:rsidR="0046484C" w:rsidRPr="00681813" w:rsidRDefault="0046484C" w:rsidP="00BE69EF">
            <w:pPr>
              <w:pStyle w:val="NoSpacing"/>
              <w:spacing w:before="120" w:after="120"/>
              <w:jc w:val="both"/>
              <w:rPr>
                <w:rFonts w:ascii="Arial" w:hAnsi="Arial" w:cs="Arial"/>
              </w:rPr>
            </w:pPr>
          </w:p>
        </w:tc>
        <w:sdt>
          <w:sdtPr>
            <w:rPr>
              <w:rFonts w:ascii="Arial" w:hAnsi="Arial" w:cs="Arial"/>
              <w:sz w:val="40"/>
            </w:rPr>
            <w:id w:val="269126615"/>
            <w14:checkbox>
              <w14:checked w14:val="0"/>
              <w14:checkedState w14:val="2612" w14:font="MS Gothic"/>
              <w14:uncheckedState w14:val="2610" w14:font="MS Gothic"/>
            </w14:checkbox>
          </w:sdtPr>
          <w:sdtEndPr/>
          <w:sdtContent>
            <w:tc>
              <w:tcPr>
                <w:tcW w:w="810" w:type="dxa"/>
                <w:tcBorders>
                  <w:top w:val="dotted" w:sz="4" w:space="0" w:color="auto"/>
                  <w:bottom w:val="single" w:sz="12" w:space="0" w:color="auto"/>
                  <w:right w:val="single" w:sz="12" w:space="0" w:color="FFF2CC" w:themeColor="accent4" w:themeTint="33"/>
                </w:tcBorders>
                <w:shd w:val="clear" w:color="auto" w:fill="FFF2CC" w:themeFill="accent4" w:themeFillTint="33"/>
              </w:tcPr>
              <w:p w14:paraId="20FEE69F" w14:textId="38F0B02D" w:rsidR="0046484C" w:rsidRPr="00681813" w:rsidRDefault="00D0540D" w:rsidP="00BE69EF">
                <w:pPr>
                  <w:spacing w:before="40" w:after="120" w:line="240" w:lineRule="auto"/>
                  <w:ind w:left="703" w:hanging="532"/>
                  <w:jc w:val="both"/>
                  <w:rPr>
                    <w:rFonts w:ascii="Arial" w:hAnsi="Arial" w:cs="Arial"/>
                  </w:rPr>
                </w:pPr>
                <w:r>
                  <w:rPr>
                    <w:rFonts w:ascii="MS Gothic" w:eastAsia="MS Gothic" w:hAnsi="MS Gothic" w:cs="Arial" w:hint="eastAsia"/>
                    <w:sz w:val="40"/>
                  </w:rPr>
                  <w:t>☐</w:t>
                </w:r>
              </w:p>
            </w:tc>
          </w:sdtContent>
        </w:sdt>
        <w:tc>
          <w:tcPr>
            <w:tcW w:w="3510" w:type="dxa"/>
            <w:gridSpan w:val="7"/>
            <w:tcBorders>
              <w:top w:val="dotted" w:sz="4" w:space="0" w:color="auto"/>
              <w:left w:val="single" w:sz="12" w:space="0" w:color="FFF2CC" w:themeColor="accent4" w:themeTint="33"/>
              <w:bottom w:val="single" w:sz="12" w:space="0" w:color="auto"/>
            </w:tcBorders>
            <w:shd w:val="clear" w:color="auto" w:fill="FFF2CC" w:themeFill="accent4" w:themeFillTint="33"/>
          </w:tcPr>
          <w:p w14:paraId="25EF4EC5" w14:textId="00945169" w:rsidR="0046484C" w:rsidRPr="00681813"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5B4AA7" w:rsidRPr="00681813" w14:paraId="71BEBC10" w14:textId="77777777" w:rsidTr="00266279">
        <w:trPr>
          <w:trHeight w:val="727"/>
          <w:jc w:val="center"/>
        </w:trPr>
        <w:tc>
          <w:tcPr>
            <w:tcW w:w="839" w:type="dxa"/>
            <w:vMerge w:val="restart"/>
            <w:tcBorders>
              <w:left w:val="single" w:sz="12" w:space="0" w:color="auto"/>
            </w:tcBorders>
            <w:shd w:val="clear" w:color="auto" w:fill="D9D9D9" w:themeFill="background1" w:themeFillShade="D9"/>
          </w:tcPr>
          <w:p w14:paraId="66388073" w14:textId="1813712D" w:rsidR="005B4AA7" w:rsidRPr="00D64424" w:rsidRDefault="005B4AA7" w:rsidP="00BE69EF">
            <w:pPr>
              <w:spacing w:before="120" w:after="120" w:line="240" w:lineRule="auto"/>
              <w:jc w:val="both"/>
              <w:rPr>
                <w:rFonts w:ascii="Arial" w:hAnsi="Arial" w:cs="Arial"/>
                <w:b/>
                <w:shd w:val="clear" w:color="auto" w:fill="D9D9D9" w:themeFill="background1" w:themeFillShade="D9"/>
              </w:rPr>
            </w:pPr>
            <w:r w:rsidRPr="00D64424">
              <w:rPr>
                <w:rFonts w:ascii="Arial" w:hAnsi="Arial" w:cs="Arial"/>
                <w:b/>
                <w:shd w:val="clear" w:color="auto" w:fill="D9D9D9" w:themeFill="background1" w:themeFillShade="D9"/>
              </w:rPr>
              <w:t>1.4</w:t>
            </w:r>
            <w:r w:rsidR="004F00FB">
              <w:rPr>
                <w:rFonts w:ascii="Arial" w:hAnsi="Arial" w:cs="Arial"/>
                <w:b/>
                <w:shd w:val="clear" w:color="auto" w:fill="D9D9D9" w:themeFill="background1" w:themeFillShade="D9"/>
              </w:rPr>
              <w:t xml:space="preserve"> </w:t>
            </w:r>
          </w:p>
        </w:tc>
        <w:tc>
          <w:tcPr>
            <w:tcW w:w="4186" w:type="dxa"/>
            <w:vMerge w:val="restart"/>
          </w:tcPr>
          <w:p w14:paraId="0D448C5C" w14:textId="679D234F" w:rsidR="005B4AA7" w:rsidRPr="00BA4C24" w:rsidRDefault="005B4AA7" w:rsidP="00BE69EF">
            <w:pPr>
              <w:spacing w:before="120" w:line="240" w:lineRule="auto"/>
              <w:jc w:val="both"/>
              <w:rPr>
                <w:rFonts w:ascii="Arial" w:hAnsi="Arial" w:cs="Arial"/>
              </w:rPr>
            </w:pPr>
            <w:r w:rsidRPr="00BA4C24">
              <w:rPr>
                <w:rFonts w:ascii="Arial" w:hAnsi="Arial" w:cs="Arial"/>
              </w:rPr>
              <w:t>The Bidder must supply Debit and Credit Memo (“</w:t>
            </w:r>
            <w:r w:rsidR="00255768">
              <w:rPr>
                <w:rFonts w:ascii="Arial" w:hAnsi="Arial" w:cs="Arial"/>
              </w:rPr>
              <w:t>A</w:t>
            </w:r>
            <w:r w:rsidRPr="00BA4C24">
              <w:rPr>
                <w:rFonts w:ascii="Arial" w:hAnsi="Arial" w:cs="Arial"/>
              </w:rPr>
              <w:t xml:space="preserve"> debit/credit adjustment to a processed payment and corresponding account”) advices for bank adjustments, such as encoding errors and returned items, with explanation of the adjustments. </w:t>
            </w:r>
          </w:p>
          <w:p w14:paraId="19C96770" w14:textId="77777777" w:rsidR="005B4AA7" w:rsidRPr="00BA4C24" w:rsidRDefault="005B4AA7" w:rsidP="00BE69EF">
            <w:pPr>
              <w:spacing w:before="120" w:line="240" w:lineRule="auto"/>
              <w:jc w:val="both"/>
              <w:rPr>
                <w:rFonts w:ascii="Arial" w:hAnsi="Arial" w:cs="Arial"/>
              </w:rPr>
            </w:pPr>
            <w:r w:rsidRPr="00BA4C24">
              <w:rPr>
                <w:rFonts w:ascii="Arial" w:hAnsi="Arial" w:cs="Arial"/>
              </w:rPr>
              <w:t xml:space="preserve">The Department prefers online delivery of Debit and Credit Memo advices.  </w:t>
            </w:r>
          </w:p>
          <w:p w14:paraId="5E91E823" w14:textId="77777777" w:rsidR="005B4AA7" w:rsidRPr="00BA4C24" w:rsidRDefault="005B4AA7" w:rsidP="00BE69EF">
            <w:pPr>
              <w:spacing w:before="120" w:line="240" w:lineRule="auto"/>
              <w:jc w:val="both"/>
              <w:rPr>
                <w:rFonts w:ascii="Arial" w:hAnsi="Arial" w:cs="Arial"/>
              </w:rPr>
            </w:pPr>
            <w:r w:rsidRPr="00BA4C24">
              <w:rPr>
                <w:rFonts w:ascii="Arial" w:hAnsi="Arial" w:cs="Arial"/>
              </w:rPr>
              <w:t xml:space="preserve">The Bidder must provide the following data in the advice: </w:t>
            </w:r>
          </w:p>
          <w:p w14:paraId="1E836640" w14:textId="1C19D523" w:rsidR="005B4AA7" w:rsidRPr="00CA4F70" w:rsidRDefault="005B4AA7" w:rsidP="00F56392">
            <w:pPr>
              <w:pStyle w:val="ListParagraph"/>
              <w:numPr>
                <w:ilvl w:val="0"/>
                <w:numId w:val="23"/>
              </w:numPr>
              <w:spacing w:before="60" w:after="120" w:line="240" w:lineRule="auto"/>
              <w:ind w:left="615"/>
              <w:rPr>
                <w:rFonts w:ascii="Arial" w:hAnsi="Arial" w:cs="Arial"/>
              </w:rPr>
            </w:pPr>
            <w:r w:rsidRPr="00BA4C24">
              <w:rPr>
                <w:rFonts w:ascii="Arial" w:hAnsi="Arial" w:cs="Arial"/>
              </w:rPr>
              <w:t xml:space="preserve">Account </w:t>
            </w:r>
            <w:r w:rsidR="00CA4F70" w:rsidRPr="00CA4F70">
              <w:rPr>
                <w:rFonts w:ascii="Arial" w:hAnsi="Arial" w:cs="Arial"/>
              </w:rPr>
              <w:t xml:space="preserve">number </w:t>
            </w:r>
          </w:p>
          <w:p w14:paraId="31F66F6E" w14:textId="261262DA" w:rsidR="005B4AA7" w:rsidRPr="00CA4F70" w:rsidRDefault="005B4AA7" w:rsidP="00F56392">
            <w:pPr>
              <w:pStyle w:val="ListParagraph"/>
              <w:numPr>
                <w:ilvl w:val="0"/>
                <w:numId w:val="23"/>
              </w:numPr>
              <w:spacing w:before="60" w:after="120" w:line="240" w:lineRule="auto"/>
              <w:ind w:left="615"/>
              <w:rPr>
                <w:rFonts w:ascii="Arial" w:hAnsi="Arial" w:cs="Arial"/>
              </w:rPr>
            </w:pPr>
            <w:r w:rsidRPr="00CA4F70">
              <w:rPr>
                <w:rFonts w:ascii="Arial" w:hAnsi="Arial" w:cs="Arial"/>
              </w:rPr>
              <w:t xml:space="preserve">Account </w:t>
            </w:r>
            <w:r w:rsidR="00CA4F70" w:rsidRPr="00CA4F70">
              <w:rPr>
                <w:rFonts w:ascii="Arial" w:hAnsi="Arial" w:cs="Arial"/>
              </w:rPr>
              <w:t xml:space="preserve">name </w:t>
            </w:r>
          </w:p>
          <w:p w14:paraId="561DA20E" w14:textId="4FAE7E7F" w:rsidR="005B4AA7" w:rsidRPr="00CA4F70" w:rsidRDefault="005B4AA7" w:rsidP="00F56392">
            <w:pPr>
              <w:pStyle w:val="ListParagraph"/>
              <w:numPr>
                <w:ilvl w:val="0"/>
                <w:numId w:val="23"/>
              </w:numPr>
              <w:spacing w:before="60" w:after="120" w:line="240" w:lineRule="auto"/>
              <w:ind w:left="615"/>
              <w:rPr>
                <w:rFonts w:ascii="Arial" w:hAnsi="Arial" w:cs="Arial"/>
              </w:rPr>
            </w:pPr>
            <w:r w:rsidRPr="00CA4F70">
              <w:rPr>
                <w:rFonts w:ascii="Arial" w:hAnsi="Arial" w:cs="Arial"/>
              </w:rPr>
              <w:t xml:space="preserve">Date and amount of </w:t>
            </w:r>
            <w:r w:rsidR="00CA4F70" w:rsidRPr="00CA4F70">
              <w:rPr>
                <w:rFonts w:ascii="Arial" w:hAnsi="Arial" w:cs="Arial"/>
              </w:rPr>
              <w:t>debit</w:t>
            </w:r>
            <w:r w:rsidRPr="00CA4F70">
              <w:rPr>
                <w:rFonts w:ascii="Arial" w:hAnsi="Arial" w:cs="Arial"/>
              </w:rPr>
              <w:t>/</w:t>
            </w:r>
            <w:r w:rsidR="00CA4F70" w:rsidRPr="00CA4F70">
              <w:rPr>
                <w:rFonts w:ascii="Arial" w:hAnsi="Arial" w:cs="Arial"/>
              </w:rPr>
              <w:t xml:space="preserve">credit </w:t>
            </w:r>
            <w:r w:rsidRPr="00CA4F70">
              <w:rPr>
                <w:rFonts w:ascii="Arial" w:hAnsi="Arial" w:cs="Arial"/>
              </w:rPr>
              <w:t xml:space="preserve">must match bank statement </w:t>
            </w:r>
          </w:p>
          <w:p w14:paraId="49DEDDC9" w14:textId="38B713F3" w:rsidR="005B4AA7" w:rsidRPr="00CA4F70" w:rsidRDefault="005B4AA7" w:rsidP="00F56392">
            <w:pPr>
              <w:pStyle w:val="ListParagraph"/>
              <w:numPr>
                <w:ilvl w:val="0"/>
                <w:numId w:val="23"/>
              </w:numPr>
              <w:spacing w:before="60" w:after="120" w:line="240" w:lineRule="auto"/>
              <w:ind w:left="615"/>
              <w:rPr>
                <w:rFonts w:ascii="Arial" w:hAnsi="Arial" w:cs="Arial"/>
              </w:rPr>
            </w:pPr>
            <w:r w:rsidRPr="00CA4F70">
              <w:rPr>
                <w:rFonts w:ascii="Arial" w:hAnsi="Arial" w:cs="Arial"/>
              </w:rPr>
              <w:t xml:space="preserve">Debit/Credit amount </w:t>
            </w:r>
          </w:p>
          <w:p w14:paraId="05EF34AD" w14:textId="74379DEF" w:rsidR="005B4AA7" w:rsidRPr="00BA4C24" w:rsidRDefault="005B4AA7" w:rsidP="00F56392">
            <w:pPr>
              <w:pStyle w:val="ListParagraph"/>
              <w:numPr>
                <w:ilvl w:val="0"/>
                <w:numId w:val="23"/>
              </w:numPr>
              <w:spacing w:before="60" w:after="120" w:line="240" w:lineRule="auto"/>
              <w:ind w:left="615"/>
              <w:rPr>
                <w:rFonts w:ascii="Arial" w:hAnsi="Arial" w:cs="Arial"/>
              </w:rPr>
            </w:pPr>
            <w:r w:rsidRPr="00CA4F70">
              <w:rPr>
                <w:rFonts w:ascii="Arial" w:hAnsi="Arial" w:cs="Arial"/>
              </w:rPr>
              <w:t xml:space="preserve">Check </w:t>
            </w:r>
            <w:r w:rsidR="00CA4F70" w:rsidRPr="00CA4F70">
              <w:rPr>
                <w:rFonts w:ascii="Arial" w:hAnsi="Arial" w:cs="Arial"/>
              </w:rPr>
              <w:t xml:space="preserve">number </w:t>
            </w:r>
            <w:r w:rsidRPr="00BA4C24">
              <w:rPr>
                <w:rFonts w:ascii="Arial" w:hAnsi="Arial" w:cs="Arial"/>
              </w:rPr>
              <w:t xml:space="preserve">being adjusted </w:t>
            </w:r>
          </w:p>
          <w:p w14:paraId="44C47D5B" w14:textId="339BC8A1" w:rsidR="005B4AA7" w:rsidRPr="00BA4C24" w:rsidRDefault="005B4AA7" w:rsidP="00F56392">
            <w:pPr>
              <w:pStyle w:val="ListParagraph"/>
              <w:numPr>
                <w:ilvl w:val="0"/>
                <w:numId w:val="23"/>
              </w:numPr>
              <w:spacing w:before="60" w:after="120" w:line="240" w:lineRule="auto"/>
              <w:ind w:left="615"/>
              <w:rPr>
                <w:rFonts w:ascii="Arial" w:hAnsi="Arial" w:cs="Arial"/>
              </w:rPr>
            </w:pPr>
            <w:r w:rsidRPr="00BA4C24">
              <w:rPr>
                <w:rFonts w:ascii="Arial" w:hAnsi="Arial" w:cs="Arial"/>
              </w:rPr>
              <w:t xml:space="preserve">Issue amount of check </w:t>
            </w:r>
          </w:p>
          <w:p w14:paraId="4109E1DA" w14:textId="7B63E230" w:rsidR="005B4AA7" w:rsidRPr="00BA4C24" w:rsidRDefault="005B4AA7" w:rsidP="00F56392">
            <w:pPr>
              <w:pStyle w:val="ListParagraph"/>
              <w:numPr>
                <w:ilvl w:val="0"/>
                <w:numId w:val="23"/>
              </w:numPr>
              <w:spacing w:before="60" w:after="120" w:line="240" w:lineRule="auto"/>
              <w:ind w:left="615"/>
              <w:rPr>
                <w:rFonts w:ascii="Arial" w:hAnsi="Arial" w:cs="Arial"/>
              </w:rPr>
            </w:pPr>
            <w:r w:rsidRPr="00BA4C24">
              <w:rPr>
                <w:rFonts w:ascii="Arial" w:hAnsi="Arial" w:cs="Arial"/>
              </w:rPr>
              <w:t xml:space="preserve">Amount charged for check </w:t>
            </w:r>
          </w:p>
          <w:p w14:paraId="267324CB" w14:textId="69737E24" w:rsidR="005B4AA7" w:rsidRPr="00681813" w:rsidRDefault="005B4AA7" w:rsidP="00F56392">
            <w:pPr>
              <w:pStyle w:val="ListParagraph"/>
              <w:numPr>
                <w:ilvl w:val="0"/>
                <w:numId w:val="23"/>
              </w:numPr>
              <w:spacing w:before="60" w:after="120" w:line="240" w:lineRule="auto"/>
              <w:ind w:left="615"/>
              <w:rPr>
                <w:rFonts w:ascii="Arial" w:hAnsi="Arial" w:cs="Arial"/>
              </w:rPr>
            </w:pPr>
            <w:r w:rsidRPr="00BA4C24">
              <w:rPr>
                <w:rFonts w:ascii="Arial" w:hAnsi="Arial" w:cs="Arial"/>
              </w:rPr>
              <w:t>Amount of adjustment</w:t>
            </w:r>
          </w:p>
        </w:tc>
        <w:tc>
          <w:tcPr>
            <w:tcW w:w="4320" w:type="dxa"/>
            <w:gridSpan w:val="8"/>
            <w:tcBorders>
              <w:bottom w:val="dotted" w:sz="4" w:space="0" w:color="auto"/>
              <w:right w:val="single" w:sz="12" w:space="0" w:color="auto"/>
            </w:tcBorders>
          </w:tcPr>
          <w:p w14:paraId="2A574A00" w14:textId="3ADA1D3C" w:rsidR="005B4AA7" w:rsidRPr="00681813" w:rsidRDefault="005B4AA7" w:rsidP="00BE69EF">
            <w:pPr>
              <w:spacing w:before="120" w:after="120" w:line="240" w:lineRule="auto"/>
              <w:jc w:val="both"/>
              <w:rPr>
                <w:rFonts w:ascii="Arial" w:hAnsi="Arial" w:cs="Arial"/>
              </w:rPr>
            </w:pPr>
            <w:r w:rsidRPr="001247D5">
              <w:rPr>
                <w:rFonts w:ascii="Arial" w:hAnsi="Arial" w:cs="Arial"/>
              </w:rPr>
              <w:t>The Bidder must affirm understanding of, and agreement to comply with, this Requirement.</w:t>
            </w:r>
          </w:p>
        </w:tc>
      </w:tr>
      <w:tr w:rsidR="005B4AA7" w:rsidRPr="00681813" w14:paraId="4B281A39" w14:textId="77777777" w:rsidTr="00E617C4">
        <w:trPr>
          <w:trHeight w:val="222"/>
          <w:jc w:val="center"/>
        </w:trPr>
        <w:tc>
          <w:tcPr>
            <w:tcW w:w="839" w:type="dxa"/>
            <w:vMerge/>
            <w:tcBorders>
              <w:left w:val="single" w:sz="12" w:space="0" w:color="auto"/>
            </w:tcBorders>
            <w:shd w:val="clear" w:color="auto" w:fill="D9D9D9" w:themeFill="background1" w:themeFillShade="D9"/>
          </w:tcPr>
          <w:p w14:paraId="3D419864" w14:textId="77777777" w:rsidR="005B4AA7" w:rsidRPr="00D64424" w:rsidRDefault="005B4AA7"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1880016F" w14:textId="77777777" w:rsidR="005B4AA7" w:rsidRPr="00681813" w:rsidRDefault="005B4AA7" w:rsidP="00BE69EF">
            <w:pPr>
              <w:spacing w:before="120" w:line="240" w:lineRule="auto"/>
              <w:jc w:val="both"/>
              <w:rPr>
                <w:rFonts w:ascii="Arial" w:hAnsi="Arial" w:cs="Arial"/>
              </w:rPr>
            </w:pPr>
          </w:p>
        </w:tc>
        <w:sdt>
          <w:sdtPr>
            <w:rPr>
              <w:rFonts w:ascii="Arial" w:hAnsi="Arial" w:cs="Arial"/>
              <w:sz w:val="40"/>
            </w:rPr>
            <w:id w:val="1415046167"/>
            <w14:checkbox>
              <w14:checked w14:val="0"/>
              <w14:checkedState w14:val="2612" w14:font="MS Gothic"/>
              <w14:uncheckedState w14:val="2610" w14:font="MS Gothic"/>
            </w14:checkbox>
          </w:sdtPr>
          <w:sdtEndPr/>
          <w:sdtContent>
            <w:tc>
              <w:tcPr>
                <w:tcW w:w="81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6C58C659" w14:textId="184711F3" w:rsidR="005B4AA7" w:rsidRPr="00EC2D49" w:rsidRDefault="005B4AA7" w:rsidP="00BE69EF">
                <w:pPr>
                  <w:spacing w:before="40" w:after="120" w:line="240" w:lineRule="auto"/>
                  <w:ind w:left="703" w:hanging="532"/>
                  <w:jc w:val="both"/>
                  <w:rPr>
                    <w:rFonts w:ascii="Arial" w:hAnsi="Arial" w:cs="Arial"/>
                  </w:rPr>
                </w:pPr>
                <w:r>
                  <w:rPr>
                    <w:rFonts w:ascii="MS Gothic" w:eastAsia="MS Gothic" w:hAnsi="MS Gothic" w:cs="Arial" w:hint="eastAsia"/>
                    <w:sz w:val="40"/>
                  </w:rPr>
                  <w:t>☐</w:t>
                </w:r>
              </w:p>
            </w:tc>
          </w:sdtContent>
        </w:sdt>
        <w:tc>
          <w:tcPr>
            <w:tcW w:w="3510" w:type="dxa"/>
            <w:gridSpan w:val="7"/>
            <w:tcBorders>
              <w:top w:val="dotted" w:sz="4" w:space="0" w:color="auto"/>
              <w:left w:val="single" w:sz="12" w:space="0" w:color="FFF2CC" w:themeColor="accent4" w:themeTint="33"/>
              <w:bottom w:val="dotted" w:sz="4" w:space="0" w:color="auto"/>
            </w:tcBorders>
            <w:shd w:val="clear" w:color="auto" w:fill="FFF2CC" w:themeFill="accent4" w:themeFillTint="33"/>
          </w:tcPr>
          <w:p w14:paraId="01C3AF48" w14:textId="11D73E8E" w:rsidR="005B4AA7" w:rsidRPr="00EC2D49" w:rsidRDefault="005B4AA7"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5B4AA7" w:rsidRPr="00681813" w14:paraId="3ED7BC9F" w14:textId="77777777" w:rsidTr="00266279">
        <w:trPr>
          <w:trHeight w:val="474"/>
          <w:jc w:val="center"/>
        </w:trPr>
        <w:tc>
          <w:tcPr>
            <w:tcW w:w="839" w:type="dxa"/>
            <w:vMerge/>
            <w:tcBorders>
              <w:left w:val="single" w:sz="12" w:space="0" w:color="auto"/>
            </w:tcBorders>
            <w:shd w:val="clear" w:color="auto" w:fill="D9D9D9" w:themeFill="background1" w:themeFillShade="D9"/>
          </w:tcPr>
          <w:p w14:paraId="5C82D7F8" w14:textId="77777777" w:rsidR="005B4AA7" w:rsidRPr="00D64424" w:rsidRDefault="005B4AA7"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22A43F14" w14:textId="77777777" w:rsidR="005B4AA7" w:rsidRPr="00681813" w:rsidRDefault="005B4AA7" w:rsidP="00BE69EF">
            <w:pPr>
              <w:spacing w:before="120" w:line="240" w:lineRule="auto"/>
              <w:jc w:val="both"/>
              <w:rPr>
                <w:rFonts w:ascii="Arial" w:hAnsi="Arial" w:cs="Arial"/>
              </w:rPr>
            </w:pPr>
          </w:p>
        </w:tc>
        <w:tc>
          <w:tcPr>
            <w:tcW w:w="4320" w:type="dxa"/>
            <w:gridSpan w:val="8"/>
            <w:tcBorders>
              <w:top w:val="dotted" w:sz="4" w:space="0" w:color="auto"/>
              <w:bottom w:val="dotted" w:sz="4" w:space="0" w:color="auto"/>
              <w:right w:val="single" w:sz="12" w:space="0" w:color="auto"/>
            </w:tcBorders>
          </w:tcPr>
          <w:p w14:paraId="1214B105" w14:textId="0861F057" w:rsidR="005B4AA7" w:rsidRPr="00681813" w:rsidRDefault="00125282" w:rsidP="00BE69EF">
            <w:pPr>
              <w:pStyle w:val="NoSpacing"/>
              <w:spacing w:before="200" w:after="120"/>
              <w:jc w:val="both"/>
            </w:pPr>
            <w:r>
              <w:rPr>
                <w:rFonts w:ascii="Arial" w:hAnsi="Arial" w:cs="Arial"/>
              </w:rPr>
              <w:t>D</w:t>
            </w:r>
            <w:r w:rsidR="005B4AA7" w:rsidRPr="00BA4C24">
              <w:rPr>
                <w:rFonts w:ascii="Arial" w:hAnsi="Arial" w:cs="Arial"/>
              </w:rPr>
              <w:t xml:space="preserve">escribe how </w:t>
            </w:r>
            <w:r w:rsidR="002D6DD4" w:rsidRPr="00BA4C24">
              <w:rPr>
                <w:rFonts w:ascii="Arial" w:hAnsi="Arial" w:cs="Arial"/>
              </w:rPr>
              <w:t xml:space="preserve">Debit and Credit Memo </w:t>
            </w:r>
            <w:r w:rsidR="005B4AA7" w:rsidRPr="00BA4C24">
              <w:rPr>
                <w:rFonts w:ascii="Arial" w:hAnsi="Arial" w:cs="Arial"/>
              </w:rPr>
              <w:t xml:space="preserve">advices will be </w:t>
            </w:r>
            <w:r w:rsidR="002D6DD4">
              <w:rPr>
                <w:rFonts w:ascii="Arial" w:hAnsi="Arial" w:cs="Arial"/>
              </w:rPr>
              <w:t>delivered</w:t>
            </w:r>
            <w:r w:rsidR="005B4AA7" w:rsidRPr="00BA4C24">
              <w:rPr>
                <w:rFonts w:ascii="Arial" w:hAnsi="Arial" w:cs="Arial"/>
              </w:rPr>
              <w:t>.</w:t>
            </w:r>
          </w:p>
        </w:tc>
      </w:tr>
      <w:tr w:rsidR="005B4AA7" w:rsidRPr="00681813" w14:paraId="603E3DA3" w14:textId="77777777" w:rsidTr="005B4AA7">
        <w:trPr>
          <w:jc w:val="center"/>
        </w:trPr>
        <w:tc>
          <w:tcPr>
            <w:tcW w:w="839" w:type="dxa"/>
            <w:vMerge/>
            <w:tcBorders>
              <w:left w:val="single" w:sz="12" w:space="0" w:color="auto"/>
            </w:tcBorders>
            <w:shd w:val="clear" w:color="auto" w:fill="D9D9D9" w:themeFill="background1" w:themeFillShade="D9"/>
          </w:tcPr>
          <w:p w14:paraId="3D06D31C" w14:textId="77777777" w:rsidR="005B4AA7" w:rsidRPr="00D64424" w:rsidRDefault="005B4AA7"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49DD9FE7" w14:textId="77777777" w:rsidR="005B4AA7" w:rsidRPr="00681813" w:rsidRDefault="005B4AA7" w:rsidP="00BE69EF">
            <w:pPr>
              <w:spacing w:before="120" w:line="240" w:lineRule="auto"/>
              <w:jc w:val="both"/>
              <w:rPr>
                <w:rFonts w:ascii="Arial" w:hAnsi="Arial" w:cs="Arial"/>
              </w:rPr>
            </w:pPr>
          </w:p>
        </w:tc>
        <w:tc>
          <w:tcPr>
            <w:tcW w:w="4320" w:type="dxa"/>
            <w:gridSpan w:val="8"/>
            <w:tcBorders>
              <w:top w:val="dotted" w:sz="4" w:space="0" w:color="auto"/>
              <w:bottom w:val="single" w:sz="4" w:space="0" w:color="FFF2CC" w:themeColor="accent4" w:themeTint="33"/>
              <w:right w:val="single" w:sz="12" w:space="0" w:color="auto"/>
            </w:tcBorders>
            <w:shd w:val="clear" w:color="auto" w:fill="FFF2CC" w:themeFill="accent4" w:themeFillTint="33"/>
          </w:tcPr>
          <w:p w14:paraId="3103220E" w14:textId="036159B1" w:rsidR="005B4AA7" w:rsidRPr="009F7DAC" w:rsidRDefault="005B4AA7" w:rsidP="00BE69EF">
            <w:pPr>
              <w:spacing w:before="120" w:after="0" w:line="240" w:lineRule="auto"/>
              <w:jc w:val="both"/>
              <w:rPr>
                <w:rFonts w:ascii="Arial" w:hAnsi="Arial" w:cs="Arial"/>
                <w:i/>
              </w:rPr>
            </w:pPr>
            <w:r w:rsidRPr="00681813">
              <w:rPr>
                <w:rFonts w:ascii="Arial" w:hAnsi="Arial" w:cs="Arial"/>
              </w:rPr>
              <w:t xml:space="preserve">Debit and Credit Memo </w:t>
            </w:r>
            <w:r>
              <w:rPr>
                <w:rFonts w:ascii="Arial" w:hAnsi="Arial" w:cs="Arial"/>
              </w:rPr>
              <w:t>a</w:t>
            </w:r>
            <w:r w:rsidRPr="00681813">
              <w:rPr>
                <w:rFonts w:ascii="Arial" w:hAnsi="Arial" w:cs="Arial"/>
              </w:rPr>
              <w:t>dvices</w:t>
            </w:r>
            <w:r>
              <w:rPr>
                <w:rFonts w:ascii="Arial" w:hAnsi="Arial" w:cs="Arial"/>
              </w:rPr>
              <w:t xml:space="preserve"> will be delivered:</w:t>
            </w:r>
          </w:p>
        </w:tc>
      </w:tr>
      <w:tr w:rsidR="005B4AA7" w:rsidRPr="00681813" w14:paraId="4334E648" w14:textId="77777777" w:rsidTr="00750960">
        <w:trPr>
          <w:trHeight w:val="105"/>
          <w:jc w:val="center"/>
        </w:trPr>
        <w:tc>
          <w:tcPr>
            <w:tcW w:w="839" w:type="dxa"/>
            <w:vMerge/>
            <w:tcBorders>
              <w:left w:val="single" w:sz="12" w:space="0" w:color="auto"/>
            </w:tcBorders>
            <w:shd w:val="clear" w:color="auto" w:fill="D9D9D9" w:themeFill="background1" w:themeFillShade="D9"/>
          </w:tcPr>
          <w:p w14:paraId="774C2E2D" w14:textId="77777777" w:rsidR="005B4AA7" w:rsidRPr="00D64424" w:rsidRDefault="005B4AA7"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40946C88" w14:textId="77777777" w:rsidR="005B4AA7" w:rsidRPr="00681813" w:rsidRDefault="005B4AA7" w:rsidP="00BE69EF">
            <w:pPr>
              <w:spacing w:before="120" w:line="240" w:lineRule="auto"/>
              <w:jc w:val="both"/>
              <w:rPr>
                <w:rFonts w:ascii="Arial" w:hAnsi="Arial" w:cs="Arial"/>
              </w:rPr>
            </w:pPr>
          </w:p>
        </w:tc>
        <w:sdt>
          <w:sdtPr>
            <w:rPr>
              <w:rFonts w:ascii="Arial" w:hAnsi="Arial" w:cs="Arial"/>
              <w:sz w:val="40"/>
            </w:rPr>
            <w:id w:val="-22487889"/>
            <w14:checkbox>
              <w14:checked w14:val="0"/>
              <w14:checkedState w14:val="2612" w14:font="MS Gothic"/>
              <w14:uncheckedState w14:val="2610" w14:font="MS Gothic"/>
            </w14:checkbox>
          </w:sdtPr>
          <w:sdtEndPr/>
          <w:sdtContent>
            <w:tc>
              <w:tcPr>
                <w:tcW w:w="810" w:type="dxa"/>
                <w:tcBorders>
                  <w:top w:val="single" w:sz="4" w:space="0" w:color="FFF2CC" w:themeColor="accent4" w:themeTint="33"/>
                  <w:bottom w:val="single" w:sz="4" w:space="0" w:color="FFF2CC" w:themeColor="accent4" w:themeTint="33"/>
                  <w:right w:val="single" w:sz="12" w:space="0" w:color="FFF2CC" w:themeColor="accent4" w:themeTint="33"/>
                </w:tcBorders>
                <w:shd w:val="clear" w:color="auto" w:fill="FFF2CC" w:themeFill="accent4" w:themeFillTint="33"/>
              </w:tcPr>
              <w:p w14:paraId="64E977A4" w14:textId="3BF1F245" w:rsidR="005B4AA7" w:rsidRPr="00681813" w:rsidRDefault="00B22864" w:rsidP="00BE69EF">
                <w:pPr>
                  <w:spacing w:before="120" w:after="0" w:line="240" w:lineRule="auto"/>
                  <w:jc w:val="right"/>
                  <w:rPr>
                    <w:rFonts w:ascii="Arial" w:hAnsi="Arial" w:cs="Arial"/>
                  </w:rPr>
                </w:pPr>
                <w:r>
                  <w:rPr>
                    <w:rFonts w:ascii="MS Gothic" w:eastAsia="MS Gothic" w:hAnsi="MS Gothic" w:cs="Arial" w:hint="eastAsia"/>
                    <w:sz w:val="40"/>
                  </w:rPr>
                  <w:t>☐</w:t>
                </w:r>
              </w:p>
            </w:tc>
          </w:sdtContent>
        </w:sdt>
        <w:tc>
          <w:tcPr>
            <w:tcW w:w="3510" w:type="dxa"/>
            <w:gridSpan w:val="7"/>
            <w:tcBorders>
              <w:top w:val="single" w:sz="4" w:space="0" w:color="FFF2CC" w:themeColor="accent4" w:themeTint="33"/>
              <w:left w:val="single" w:sz="12" w:space="0" w:color="FFF2CC" w:themeColor="accent4" w:themeTint="33"/>
              <w:bottom w:val="single" w:sz="4" w:space="0" w:color="FFF2CC" w:themeColor="accent4" w:themeTint="33"/>
            </w:tcBorders>
            <w:shd w:val="clear" w:color="auto" w:fill="FFF2CC" w:themeFill="accent4" w:themeFillTint="33"/>
          </w:tcPr>
          <w:p w14:paraId="191484BC" w14:textId="584057E7" w:rsidR="00B22864" w:rsidRPr="00681813" w:rsidRDefault="005B4AA7" w:rsidP="00BE69EF">
            <w:pPr>
              <w:spacing w:before="240" w:after="0" w:line="240" w:lineRule="auto"/>
              <w:jc w:val="both"/>
              <w:rPr>
                <w:rFonts w:ascii="Arial" w:hAnsi="Arial" w:cs="Arial"/>
              </w:rPr>
            </w:pPr>
            <w:r>
              <w:rPr>
                <w:rFonts w:ascii="Arial" w:hAnsi="Arial" w:cs="Arial"/>
              </w:rPr>
              <w:t>Online</w:t>
            </w:r>
            <w:r w:rsidR="00B22864">
              <w:rPr>
                <w:rFonts w:ascii="Arial" w:hAnsi="Arial" w:cs="Arial"/>
              </w:rPr>
              <w:t xml:space="preserve"> (Bidder website)</w:t>
            </w:r>
          </w:p>
        </w:tc>
      </w:tr>
      <w:tr w:rsidR="00B22864" w:rsidRPr="00681813" w14:paraId="5519AF0A" w14:textId="77777777" w:rsidTr="00B22864">
        <w:trPr>
          <w:jc w:val="center"/>
        </w:trPr>
        <w:tc>
          <w:tcPr>
            <w:tcW w:w="839" w:type="dxa"/>
            <w:vMerge/>
            <w:tcBorders>
              <w:left w:val="single" w:sz="12" w:space="0" w:color="auto"/>
            </w:tcBorders>
            <w:shd w:val="clear" w:color="auto" w:fill="D9D9D9" w:themeFill="background1" w:themeFillShade="D9"/>
          </w:tcPr>
          <w:p w14:paraId="5AA62C25" w14:textId="77777777" w:rsidR="00B22864" w:rsidRPr="00D64424" w:rsidRDefault="00B22864"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33F877D6" w14:textId="77777777" w:rsidR="00B22864" w:rsidRPr="00681813" w:rsidRDefault="00B22864" w:rsidP="00BE69EF">
            <w:pPr>
              <w:spacing w:before="120" w:line="240" w:lineRule="auto"/>
              <w:jc w:val="both"/>
              <w:rPr>
                <w:rFonts w:ascii="Arial" w:hAnsi="Arial" w:cs="Arial"/>
              </w:rPr>
            </w:pPr>
          </w:p>
        </w:tc>
        <w:sdt>
          <w:sdtPr>
            <w:rPr>
              <w:rFonts w:ascii="Arial" w:hAnsi="Arial" w:cs="Arial"/>
              <w:sz w:val="40"/>
            </w:rPr>
            <w:id w:val="1514650401"/>
            <w14:checkbox>
              <w14:checked w14:val="0"/>
              <w14:checkedState w14:val="2612" w14:font="MS Gothic"/>
              <w14:uncheckedState w14:val="2610" w14:font="MS Gothic"/>
            </w14:checkbox>
          </w:sdtPr>
          <w:sdtEndPr/>
          <w:sdtContent>
            <w:tc>
              <w:tcPr>
                <w:tcW w:w="810" w:type="dxa"/>
                <w:tcBorders>
                  <w:top w:val="single" w:sz="4" w:space="0" w:color="FFF2CC" w:themeColor="accent4" w:themeTint="33"/>
                  <w:bottom w:val="single" w:sz="4" w:space="0" w:color="FFF2CC" w:themeColor="accent4" w:themeTint="33"/>
                  <w:right w:val="single" w:sz="12" w:space="0" w:color="FFF2CC" w:themeColor="accent4" w:themeTint="33"/>
                </w:tcBorders>
                <w:shd w:val="clear" w:color="auto" w:fill="FFF2CC" w:themeFill="accent4" w:themeFillTint="33"/>
              </w:tcPr>
              <w:p w14:paraId="5E1A11E6" w14:textId="0F7343E1" w:rsidR="00B22864" w:rsidRDefault="00B22864" w:rsidP="00BE69EF">
                <w:pPr>
                  <w:spacing w:before="120" w:after="0" w:line="240" w:lineRule="auto"/>
                  <w:jc w:val="right"/>
                  <w:rPr>
                    <w:rFonts w:ascii="Arial" w:hAnsi="Arial" w:cs="Arial"/>
                    <w:sz w:val="40"/>
                  </w:rPr>
                </w:pPr>
                <w:r>
                  <w:rPr>
                    <w:rFonts w:ascii="MS Gothic" w:eastAsia="MS Gothic" w:hAnsi="MS Gothic" w:cs="Arial" w:hint="eastAsia"/>
                    <w:sz w:val="40"/>
                  </w:rPr>
                  <w:t>☐</w:t>
                </w:r>
              </w:p>
            </w:tc>
          </w:sdtContent>
        </w:sdt>
        <w:tc>
          <w:tcPr>
            <w:tcW w:w="3510" w:type="dxa"/>
            <w:gridSpan w:val="7"/>
            <w:tcBorders>
              <w:top w:val="single" w:sz="4" w:space="0" w:color="FFF2CC" w:themeColor="accent4" w:themeTint="33"/>
              <w:left w:val="single" w:sz="12" w:space="0" w:color="FFF2CC" w:themeColor="accent4" w:themeTint="33"/>
              <w:bottom w:val="single" w:sz="4" w:space="0" w:color="FFF2CC" w:themeColor="accent4" w:themeTint="33"/>
            </w:tcBorders>
            <w:shd w:val="clear" w:color="auto" w:fill="FFF2CC" w:themeFill="accent4" w:themeFillTint="33"/>
          </w:tcPr>
          <w:p w14:paraId="292D977F" w14:textId="06D17897" w:rsidR="00B22864" w:rsidRDefault="00B22864" w:rsidP="00BE69EF">
            <w:pPr>
              <w:spacing w:before="240" w:after="0" w:line="240" w:lineRule="auto"/>
              <w:jc w:val="both"/>
              <w:rPr>
                <w:rFonts w:ascii="Arial" w:hAnsi="Arial" w:cs="Arial"/>
              </w:rPr>
            </w:pPr>
            <w:r>
              <w:rPr>
                <w:rFonts w:ascii="Arial" w:hAnsi="Arial" w:cs="Arial"/>
              </w:rPr>
              <w:t xml:space="preserve">Email </w:t>
            </w:r>
          </w:p>
        </w:tc>
      </w:tr>
      <w:tr w:rsidR="005B4AA7" w:rsidRPr="00681813" w14:paraId="1099A97E" w14:textId="77777777" w:rsidTr="00750960">
        <w:trPr>
          <w:jc w:val="center"/>
        </w:trPr>
        <w:tc>
          <w:tcPr>
            <w:tcW w:w="839" w:type="dxa"/>
            <w:vMerge/>
            <w:tcBorders>
              <w:left w:val="single" w:sz="12" w:space="0" w:color="auto"/>
            </w:tcBorders>
            <w:shd w:val="clear" w:color="auto" w:fill="D9D9D9" w:themeFill="background1" w:themeFillShade="D9"/>
          </w:tcPr>
          <w:p w14:paraId="5F7324A8" w14:textId="77777777" w:rsidR="005B4AA7" w:rsidRPr="00D64424" w:rsidRDefault="005B4AA7"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5F522C54" w14:textId="77777777" w:rsidR="005B4AA7" w:rsidRPr="00681813" w:rsidRDefault="005B4AA7" w:rsidP="00BE69EF">
            <w:pPr>
              <w:spacing w:before="120" w:line="240" w:lineRule="auto"/>
              <w:jc w:val="both"/>
              <w:rPr>
                <w:rFonts w:ascii="Arial" w:hAnsi="Arial" w:cs="Arial"/>
              </w:rPr>
            </w:pPr>
          </w:p>
        </w:tc>
        <w:sdt>
          <w:sdtPr>
            <w:rPr>
              <w:rFonts w:ascii="Arial" w:hAnsi="Arial" w:cs="Arial"/>
              <w:sz w:val="40"/>
            </w:rPr>
            <w:id w:val="-2094082115"/>
            <w14:checkbox>
              <w14:checked w14:val="0"/>
              <w14:checkedState w14:val="2612" w14:font="MS Gothic"/>
              <w14:uncheckedState w14:val="2610" w14:font="MS Gothic"/>
            </w14:checkbox>
          </w:sdtPr>
          <w:sdtEndPr/>
          <w:sdtContent>
            <w:tc>
              <w:tcPr>
                <w:tcW w:w="810" w:type="dxa"/>
                <w:tcBorders>
                  <w:top w:val="single" w:sz="4" w:space="0" w:color="FFF2CC" w:themeColor="accent4" w:themeTint="33"/>
                  <w:bottom w:val="dotted" w:sz="4" w:space="0" w:color="auto"/>
                  <w:right w:val="single" w:sz="12" w:space="0" w:color="FFF2CC" w:themeColor="accent4" w:themeTint="33"/>
                </w:tcBorders>
                <w:shd w:val="clear" w:color="auto" w:fill="FFF2CC" w:themeFill="accent4" w:themeFillTint="33"/>
              </w:tcPr>
              <w:p w14:paraId="1BD25587" w14:textId="6100BA8A" w:rsidR="005B4AA7" w:rsidRPr="00681813" w:rsidRDefault="005B4AA7" w:rsidP="00BE69EF">
                <w:pPr>
                  <w:spacing w:before="120" w:after="0" w:line="240" w:lineRule="auto"/>
                  <w:jc w:val="right"/>
                  <w:rPr>
                    <w:rFonts w:ascii="Arial" w:hAnsi="Arial" w:cs="Arial"/>
                  </w:rPr>
                </w:pPr>
                <w:r>
                  <w:rPr>
                    <w:rFonts w:ascii="MS Gothic" w:eastAsia="MS Gothic" w:hAnsi="MS Gothic" w:cs="Arial" w:hint="eastAsia"/>
                    <w:sz w:val="40"/>
                  </w:rPr>
                  <w:t>☐</w:t>
                </w:r>
              </w:p>
            </w:tc>
          </w:sdtContent>
        </w:sdt>
        <w:tc>
          <w:tcPr>
            <w:tcW w:w="3510" w:type="dxa"/>
            <w:gridSpan w:val="7"/>
            <w:tcBorders>
              <w:top w:val="single" w:sz="4" w:space="0" w:color="FFF2CC" w:themeColor="accent4" w:themeTint="33"/>
              <w:left w:val="single" w:sz="12" w:space="0" w:color="FFF2CC" w:themeColor="accent4" w:themeTint="33"/>
              <w:bottom w:val="dotted" w:sz="4" w:space="0" w:color="auto"/>
            </w:tcBorders>
            <w:shd w:val="clear" w:color="auto" w:fill="FFF2CC" w:themeFill="accent4" w:themeFillTint="33"/>
          </w:tcPr>
          <w:p w14:paraId="17EA92EA" w14:textId="77777777" w:rsidR="005B4AA7" w:rsidRDefault="005B4AA7" w:rsidP="00BE69EF">
            <w:pPr>
              <w:spacing w:before="240" w:after="0" w:line="240" w:lineRule="auto"/>
              <w:jc w:val="both"/>
              <w:rPr>
                <w:rFonts w:ascii="Arial" w:hAnsi="Arial" w:cs="Arial"/>
                <w:i/>
              </w:rPr>
            </w:pPr>
            <w:r>
              <w:rPr>
                <w:rFonts w:ascii="Arial" w:hAnsi="Arial" w:cs="Arial"/>
              </w:rPr>
              <w:t>Other</w:t>
            </w:r>
            <w:r w:rsidRPr="009F7DAC">
              <w:rPr>
                <w:rFonts w:ascii="Arial" w:hAnsi="Arial" w:cs="Arial"/>
                <w:i/>
              </w:rPr>
              <w:t xml:space="preserve"> </w:t>
            </w:r>
            <w:r w:rsidRPr="009B35AA">
              <w:rPr>
                <w:rFonts w:ascii="Arial" w:hAnsi="Arial" w:cs="Arial"/>
                <w:i/>
              </w:rPr>
              <w:t>(Describe if Other)</w:t>
            </w:r>
          </w:p>
          <w:p w14:paraId="6E7B708C" w14:textId="63F438C3" w:rsidR="005B4AA7" w:rsidRPr="00681813" w:rsidRDefault="005B4AA7" w:rsidP="00BE69EF">
            <w:pPr>
              <w:spacing w:before="60" w:after="120" w:line="240" w:lineRule="auto"/>
              <w:ind w:firstLine="709"/>
              <w:jc w:val="both"/>
              <w:rPr>
                <w:rFonts w:ascii="Arial" w:hAnsi="Arial" w:cs="Arial"/>
              </w:rPr>
            </w:pPr>
            <w:r>
              <w:rPr>
                <w:rFonts w:ascii="Arial" w:hAnsi="Arial" w:cs="Arial"/>
                <w:i/>
              </w:rPr>
              <w:fldChar w:fldCharType="begin">
                <w:ffData>
                  <w:name w:val="Text7"/>
                  <w:enabled/>
                  <w:calcOnExit w:val="0"/>
                  <w:textInput/>
                </w:ffData>
              </w:fldChar>
            </w:r>
            <w:bookmarkStart w:id="101" w:name="Text7"/>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rPr>
              <w:fldChar w:fldCharType="end"/>
            </w:r>
            <w:bookmarkEnd w:id="101"/>
          </w:p>
        </w:tc>
      </w:tr>
      <w:tr w:rsidR="005B4AA7" w:rsidRPr="00681813" w14:paraId="7C1FE77F" w14:textId="77777777" w:rsidTr="005B321F">
        <w:trPr>
          <w:trHeight w:val="727"/>
          <w:jc w:val="center"/>
        </w:trPr>
        <w:tc>
          <w:tcPr>
            <w:tcW w:w="839" w:type="dxa"/>
            <w:vMerge w:val="restart"/>
            <w:tcBorders>
              <w:left w:val="single" w:sz="12" w:space="0" w:color="auto"/>
            </w:tcBorders>
            <w:shd w:val="clear" w:color="auto" w:fill="D9D9D9" w:themeFill="background1" w:themeFillShade="D9"/>
          </w:tcPr>
          <w:p w14:paraId="4ECF8C27" w14:textId="6EB3BD6C" w:rsidR="005B4AA7" w:rsidRPr="00D64424" w:rsidRDefault="005B4AA7" w:rsidP="00BE69EF">
            <w:pPr>
              <w:spacing w:before="120" w:after="120" w:line="240" w:lineRule="auto"/>
              <w:jc w:val="both"/>
              <w:rPr>
                <w:rFonts w:ascii="Arial" w:hAnsi="Arial" w:cs="Arial"/>
                <w:b/>
                <w:shd w:val="clear" w:color="auto" w:fill="D9D9D9" w:themeFill="background1" w:themeFillShade="D9"/>
              </w:rPr>
            </w:pPr>
            <w:r w:rsidRPr="00D64424">
              <w:rPr>
                <w:rFonts w:ascii="Arial" w:hAnsi="Arial" w:cs="Arial"/>
                <w:b/>
                <w:shd w:val="clear" w:color="auto" w:fill="D9D9D9" w:themeFill="background1" w:themeFillShade="D9"/>
              </w:rPr>
              <w:t>1.5</w:t>
            </w:r>
            <w:r w:rsidR="004F00FB">
              <w:rPr>
                <w:rFonts w:ascii="Arial" w:hAnsi="Arial" w:cs="Arial"/>
                <w:b/>
                <w:shd w:val="clear" w:color="auto" w:fill="D9D9D9" w:themeFill="background1" w:themeFillShade="D9"/>
              </w:rPr>
              <w:t xml:space="preserve"> </w:t>
            </w:r>
          </w:p>
        </w:tc>
        <w:tc>
          <w:tcPr>
            <w:tcW w:w="4186" w:type="dxa"/>
            <w:vMerge w:val="restart"/>
          </w:tcPr>
          <w:p w14:paraId="032CFD5E" w14:textId="60EFF464" w:rsidR="00013356" w:rsidRDefault="005B4AA7" w:rsidP="00BE69EF">
            <w:pPr>
              <w:pStyle w:val="NoSpacing"/>
              <w:spacing w:before="120" w:after="120"/>
              <w:jc w:val="both"/>
              <w:rPr>
                <w:rFonts w:ascii="Arial" w:hAnsi="Arial" w:cs="Arial"/>
              </w:rPr>
            </w:pPr>
            <w:bookmarkStart w:id="102" w:name="_Hlk25231482"/>
            <w:r w:rsidRPr="00BA4C24">
              <w:rPr>
                <w:rFonts w:ascii="Arial" w:hAnsi="Arial" w:cs="Arial"/>
              </w:rPr>
              <w:t xml:space="preserve">The Bidder must provide customer service </w:t>
            </w:r>
            <w:r w:rsidR="00013356">
              <w:rPr>
                <w:rFonts w:ascii="Arial" w:hAnsi="Arial" w:cs="Arial"/>
              </w:rPr>
              <w:t>representative</w:t>
            </w:r>
            <w:r w:rsidR="002F045D">
              <w:rPr>
                <w:rFonts w:ascii="Arial" w:hAnsi="Arial" w:cs="Arial"/>
              </w:rPr>
              <w:t>(</w:t>
            </w:r>
            <w:r w:rsidR="00013356">
              <w:rPr>
                <w:rFonts w:ascii="Arial" w:hAnsi="Arial" w:cs="Arial"/>
              </w:rPr>
              <w:t>s</w:t>
            </w:r>
            <w:r w:rsidR="002F045D">
              <w:rPr>
                <w:rFonts w:ascii="Arial" w:hAnsi="Arial" w:cs="Arial"/>
              </w:rPr>
              <w:t>)</w:t>
            </w:r>
            <w:r w:rsidR="005242CC">
              <w:rPr>
                <w:rFonts w:ascii="Arial" w:hAnsi="Arial" w:cs="Arial"/>
              </w:rPr>
              <w:t xml:space="preserve">, </w:t>
            </w:r>
            <w:r w:rsidR="00013356">
              <w:rPr>
                <w:rFonts w:ascii="Arial" w:hAnsi="Arial" w:cs="Arial"/>
              </w:rPr>
              <w:t>within</w:t>
            </w:r>
            <w:r w:rsidR="005242CC">
              <w:rPr>
                <w:rFonts w:ascii="Arial" w:hAnsi="Arial" w:cs="Arial"/>
              </w:rPr>
              <w:t xml:space="preserve"> the continental United States (“</w:t>
            </w:r>
            <w:r w:rsidR="00013356">
              <w:rPr>
                <w:rFonts w:ascii="Arial" w:hAnsi="Arial" w:cs="Arial"/>
              </w:rPr>
              <w:t>CONUS</w:t>
            </w:r>
            <w:r w:rsidR="005242CC">
              <w:rPr>
                <w:rFonts w:ascii="Arial" w:hAnsi="Arial" w:cs="Arial"/>
              </w:rPr>
              <w:t>”</w:t>
            </w:r>
            <w:r w:rsidR="00013356">
              <w:rPr>
                <w:rFonts w:ascii="Arial" w:hAnsi="Arial" w:cs="Arial"/>
              </w:rPr>
              <w:t>)</w:t>
            </w:r>
            <w:r w:rsidR="005242CC">
              <w:rPr>
                <w:rFonts w:ascii="Arial" w:hAnsi="Arial" w:cs="Arial"/>
              </w:rPr>
              <w:t>,</w:t>
            </w:r>
            <w:r w:rsidR="00013356">
              <w:rPr>
                <w:rFonts w:ascii="Arial" w:hAnsi="Arial" w:cs="Arial"/>
              </w:rPr>
              <w:t xml:space="preserve"> </w:t>
            </w:r>
            <w:r w:rsidRPr="00BA4C24">
              <w:rPr>
                <w:rFonts w:ascii="Arial" w:hAnsi="Arial" w:cs="Arial"/>
              </w:rPr>
              <w:t>to the Department in order to effectively and timely address issues related to services required by this RFP</w:t>
            </w:r>
            <w:r w:rsidR="00013356">
              <w:rPr>
                <w:rFonts w:ascii="Arial" w:hAnsi="Arial" w:cs="Arial"/>
              </w:rPr>
              <w:t xml:space="preserve">, including but not limited to, </w:t>
            </w:r>
            <w:r w:rsidR="00013356" w:rsidRPr="00C155B4">
              <w:rPr>
                <w:rFonts w:ascii="Arial" w:hAnsi="Arial" w:cs="Arial"/>
              </w:rPr>
              <w:t>the resolution of ACH transactions related to payee inquiry or administrative issues</w:t>
            </w:r>
            <w:r w:rsidRPr="00BA4C24">
              <w:rPr>
                <w:rFonts w:ascii="Arial" w:hAnsi="Arial" w:cs="Arial"/>
              </w:rPr>
              <w:t xml:space="preserve">. </w:t>
            </w:r>
          </w:p>
          <w:p w14:paraId="4604FADD" w14:textId="10A08B25" w:rsidR="005B4AA7" w:rsidRPr="00681813" w:rsidRDefault="005B4AA7" w:rsidP="00BE69EF">
            <w:pPr>
              <w:pStyle w:val="NoSpacing"/>
              <w:spacing w:before="120" w:after="120"/>
              <w:jc w:val="both"/>
              <w:rPr>
                <w:rFonts w:ascii="Arial" w:hAnsi="Arial" w:cs="Arial"/>
              </w:rPr>
            </w:pPr>
            <w:r w:rsidRPr="00BA4C24">
              <w:rPr>
                <w:rFonts w:ascii="Arial" w:hAnsi="Arial" w:cs="Arial"/>
              </w:rPr>
              <w:t xml:space="preserve">The Department prefers that customer service be available between the hours of 7:00 a.m. and 5:00 p.m </w:t>
            </w:r>
            <w:r w:rsidR="004F3C43">
              <w:rPr>
                <w:rFonts w:ascii="Arial" w:hAnsi="Arial" w:cs="Arial"/>
              </w:rPr>
              <w:t xml:space="preserve">ET </w:t>
            </w:r>
            <w:r w:rsidRPr="00BA4C24">
              <w:rPr>
                <w:rFonts w:ascii="Arial" w:hAnsi="Arial" w:cs="Arial"/>
              </w:rPr>
              <w:t xml:space="preserve">on Business </w:t>
            </w:r>
            <w:r w:rsidRPr="00BA4C24">
              <w:rPr>
                <w:rFonts w:ascii="Arial" w:hAnsi="Arial" w:cs="Arial"/>
              </w:rPr>
              <w:lastRenderedPageBreak/>
              <w:t>Days</w:t>
            </w:r>
            <w:r w:rsidR="004F3C43">
              <w:rPr>
                <w:rFonts w:ascii="Arial" w:hAnsi="Arial" w:cs="Arial"/>
              </w:rPr>
              <w:t xml:space="preserve"> </w:t>
            </w:r>
            <w:r w:rsidR="00023130" w:rsidRPr="004F3C43">
              <w:rPr>
                <w:rFonts w:ascii="Arial" w:hAnsi="Arial" w:cs="Arial"/>
              </w:rPr>
              <w:t>(“Monday through Friday with the exception of legal bank holidays”)</w:t>
            </w:r>
            <w:bookmarkEnd w:id="102"/>
            <w:r w:rsidRPr="00BA4C24">
              <w:rPr>
                <w:rFonts w:ascii="Arial" w:hAnsi="Arial" w:cs="Arial"/>
              </w:rPr>
              <w:t>.</w:t>
            </w:r>
          </w:p>
        </w:tc>
        <w:tc>
          <w:tcPr>
            <w:tcW w:w="4320" w:type="dxa"/>
            <w:gridSpan w:val="8"/>
            <w:tcBorders>
              <w:bottom w:val="dotted" w:sz="4" w:space="0" w:color="auto"/>
              <w:right w:val="single" w:sz="12" w:space="0" w:color="auto"/>
            </w:tcBorders>
          </w:tcPr>
          <w:p w14:paraId="4818D7E9" w14:textId="5AE228FF" w:rsidR="005B4AA7" w:rsidRPr="00681813" w:rsidRDefault="005B4AA7" w:rsidP="00BE69EF">
            <w:pPr>
              <w:spacing w:before="120" w:line="240" w:lineRule="auto"/>
              <w:jc w:val="both"/>
            </w:pPr>
            <w:r w:rsidRPr="001247D5">
              <w:rPr>
                <w:rFonts w:ascii="Arial" w:hAnsi="Arial" w:cs="Arial"/>
              </w:rPr>
              <w:lastRenderedPageBreak/>
              <w:t>The Bidder must affirm understanding of, and agreement to comply with, this Requirement.</w:t>
            </w:r>
          </w:p>
        </w:tc>
      </w:tr>
      <w:tr w:rsidR="005B4AA7" w:rsidRPr="00681813" w14:paraId="4A47F52D" w14:textId="77777777" w:rsidTr="00E617C4">
        <w:trPr>
          <w:trHeight w:val="393"/>
          <w:jc w:val="center"/>
        </w:trPr>
        <w:tc>
          <w:tcPr>
            <w:tcW w:w="839" w:type="dxa"/>
            <w:vMerge/>
            <w:tcBorders>
              <w:left w:val="single" w:sz="12" w:space="0" w:color="auto"/>
            </w:tcBorders>
            <w:shd w:val="clear" w:color="auto" w:fill="D9D9D9" w:themeFill="background1" w:themeFillShade="D9"/>
          </w:tcPr>
          <w:p w14:paraId="6F00FBE1" w14:textId="77777777" w:rsidR="005B4AA7" w:rsidRPr="00D64424" w:rsidRDefault="005B4AA7"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13CBD39D" w14:textId="77777777" w:rsidR="005B4AA7" w:rsidRPr="00681813" w:rsidRDefault="005B4AA7" w:rsidP="00BE69EF">
            <w:pPr>
              <w:spacing w:before="120" w:line="240" w:lineRule="auto"/>
              <w:jc w:val="both"/>
              <w:rPr>
                <w:rFonts w:ascii="Arial" w:hAnsi="Arial" w:cs="Arial"/>
              </w:rPr>
            </w:pPr>
          </w:p>
        </w:tc>
        <w:sdt>
          <w:sdtPr>
            <w:rPr>
              <w:rFonts w:ascii="Arial" w:hAnsi="Arial" w:cs="Arial"/>
              <w:sz w:val="40"/>
            </w:rPr>
            <w:id w:val="-1914080144"/>
            <w14:checkbox>
              <w14:checked w14:val="0"/>
              <w14:checkedState w14:val="2612" w14:font="MS Gothic"/>
              <w14:uncheckedState w14:val="2610" w14:font="MS Gothic"/>
            </w14:checkbox>
          </w:sdtPr>
          <w:sdtEndPr/>
          <w:sdtContent>
            <w:tc>
              <w:tcPr>
                <w:tcW w:w="81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07E14A3D" w14:textId="276FE708" w:rsidR="005B4AA7" w:rsidRPr="00681813" w:rsidRDefault="00F51ECC" w:rsidP="00BE69EF">
                <w:pPr>
                  <w:spacing w:before="40" w:after="120" w:line="240" w:lineRule="auto"/>
                  <w:ind w:left="703" w:hanging="532"/>
                  <w:jc w:val="both"/>
                  <w:rPr>
                    <w:rFonts w:ascii="Arial" w:hAnsi="Arial" w:cs="Arial"/>
                  </w:rPr>
                </w:pPr>
                <w:r>
                  <w:rPr>
                    <w:rFonts w:ascii="MS Gothic" w:eastAsia="MS Gothic" w:hAnsi="MS Gothic" w:cs="Arial" w:hint="eastAsia"/>
                    <w:sz w:val="40"/>
                  </w:rPr>
                  <w:t>☐</w:t>
                </w:r>
              </w:p>
            </w:tc>
          </w:sdtContent>
        </w:sdt>
        <w:tc>
          <w:tcPr>
            <w:tcW w:w="3510" w:type="dxa"/>
            <w:gridSpan w:val="7"/>
            <w:tcBorders>
              <w:top w:val="dotted" w:sz="4" w:space="0" w:color="auto"/>
              <w:left w:val="single" w:sz="12" w:space="0" w:color="FFF2CC" w:themeColor="accent4" w:themeTint="33"/>
              <w:bottom w:val="dotted" w:sz="4" w:space="0" w:color="auto"/>
            </w:tcBorders>
            <w:shd w:val="clear" w:color="auto" w:fill="FFF2CC" w:themeFill="accent4" w:themeFillTint="33"/>
          </w:tcPr>
          <w:p w14:paraId="0D81DEAB" w14:textId="31E74C86" w:rsidR="005B4AA7" w:rsidRPr="00681813" w:rsidRDefault="005B4AA7"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5B4AA7" w:rsidRPr="00681813" w14:paraId="0B1200D7" w14:textId="77777777" w:rsidTr="005B321F">
        <w:trPr>
          <w:trHeight w:val="1318"/>
          <w:jc w:val="center"/>
        </w:trPr>
        <w:tc>
          <w:tcPr>
            <w:tcW w:w="839" w:type="dxa"/>
            <w:vMerge/>
            <w:tcBorders>
              <w:left w:val="single" w:sz="12" w:space="0" w:color="auto"/>
            </w:tcBorders>
            <w:shd w:val="clear" w:color="auto" w:fill="D9D9D9" w:themeFill="background1" w:themeFillShade="D9"/>
          </w:tcPr>
          <w:p w14:paraId="45959BE2" w14:textId="77777777" w:rsidR="005B4AA7" w:rsidRPr="00D64424" w:rsidRDefault="005B4AA7"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178A1375" w14:textId="77777777" w:rsidR="005B4AA7" w:rsidRPr="00681813" w:rsidRDefault="005B4AA7" w:rsidP="00BE69EF">
            <w:pPr>
              <w:spacing w:before="120" w:line="240" w:lineRule="auto"/>
              <w:jc w:val="both"/>
              <w:rPr>
                <w:rFonts w:ascii="Arial" w:hAnsi="Arial" w:cs="Arial"/>
              </w:rPr>
            </w:pPr>
          </w:p>
        </w:tc>
        <w:tc>
          <w:tcPr>
            <w:tcW w:w="4320" w:type="dxa"/>
            <w:gridSpan w:val="8"/>
            <w:tcBorders>
              <w:top w:val="dotted" w:sz="4" w:space="0" w:color="auto"/>
              <w:bottom w:val="dotted" w:sz="4" w:space="0" w:color="auto"/>
              <w:right w:val="single" w:sz="12" w:space="0" w:color="auto"/>
            </w:tcBorders>
          </w:tcPr>
          <w:p w14:paraId="0476E6FE" w14:textId="77777777" w:rsidR="00596FA2" w:rsidRPr="00BA4C24" w:rsidRDefault="00596FA2" w:rsidP="00BE69EF">
            <w:pPr>
              <w:spacing w:before="200" w:after="120" w:line="240" w:lineRule="auto"/>
              <w:jc w:val="both"/>
              <w:rPr>
                <w:rFonts w:ascii="Arial" w:hAnsi="Arial" w:cs="Arial"/>
              </w:rPr>
            </w:pPr>
            <w:r>
              <w:rPr>
                <w:rFonts w:ascii="Arial" w:hAnsi="Arial" w:cs="Arial"/>
              </w:rPr>
              <w:t>D</w:t>
            </w:r>
            <w:r w:rsidRPr="00BA4C24">
              <w:rPr>
                <w:rFonts w:ascii="Arial" w:hAnsi="Arial" w:cs="Arial"/>
              </w:rPr>
              <w:t xml:space="preserve">escribe how </w:t>
            </w:r>
            <w:r>
              <w:rPr>
                <w:rFonts w:ascii="Arial" w:hAnsi="Arial" w:cs="Arial"/>
              </w:rPr>
              <w:t>this Requirement will be met</w:t>
            </w:r>
            <w:r w:rsidRPr="00BA4C24">
              <w:rPr>
                <w:rFonts w:ascii="Arial" w:hAnsi="Arial" w:cs="Arial"/>
              </w:rPr>
              <w:t xml:space="preserve">. </w:t>
            </w:r>
          </w:p>
          <w:p w14:paraId="60883E0B" w14:textId="4D101958" w:rsidR="00596FA2" w:rsidRPr="00BA4C24" w:rsidRDefault="00596FA2" w:rsidP="00BE69EF">
            <w:pPr>
              <w:spacing w:before="120" w:after="120" w:line="240" w:lineRule="auto"/>
              <w:jc w:val="both"/>
              <w:rPr>
                <w:rFonts w:ascii="Arial" w:hAnsi="Arial" w:cs="Arial"/>
              </w:rPr>
            </w:pPr>
            <w:r w:rsidRPr="00BA4C24">
              <w:rPr>
                <w:rFonts w:ascii="Arial" w:hAnsi="Arial" w:cs="Arial"/>
              </w:rPr>
              <w:t>The description should</w:t>
            </w:r>
            <w:r>
              <w:rPr>
                <w:rFonts w:ascii="Arial" w:hAnsi="Arial" w:cs="Arial"/>
              </w:rPr>
              <w:t xml:space="preserve"> include</w:t>
            </w:r>
            <w:r w:rsidRPr="00BA4C24">
              <w:rPr>
                <w:rFonts w:ascii="Arial" w:hAnsi="Arial" w:cs="Arial"/>
              </w:rPr>
              <w:t>:</w:t>
            </w:r>
          </w:p>
          <w:p w14:paraId="7BAC1036" w14:textId="4D613ACE" w:rsidR="005B4AA7" w:rsidRDefault="004F3C43" w:rsidP="00F56392">
            <w:pPr>
              <w:pStyle w:val="ListParagraph"/>
              <w:numPr>
                <w:ilvl w:val="0"/>
                <w:numId w:val="32"/>
              </w:numPr>
              <w:spacing w:before="200" w:after="120" w:line="240" w:lineRule="auto"/>
              <w:jc w:val="both"/>
              <w:rPr>
                <w:rFonts w:ascii="Arial" w:hAnsi="Arial" w:cs="Arial"/>
              </w:rPr>
            </w:pPr>
            <w:r>
              <w:rPr>
                <w:rFonts w:ascii="Arial" w:hAnsi="Arial" w:cs="Arial"/>
              </w:rPr>
              <w:lastRenderedPageBreak/>
              <w:t>i</w:t>
            </w:r>
            <w:r w:rsidR="005B4AA7" w:rsidRPr="004F3C43">
              <w:rPr>
                <w:rFonts w:ascii="Arial" w:hAnsi="Arial" w:cs="Arial"/>
              </w:rPr>
              <w:t>ts customer service availability for Business Days</w:t>
            </w:r>
            <w:r>
              <w:rPr>
                <w:rFonts w:ascii="Arial" w:hAnsi="Arial" w:cs="Arial"/>
              </w:rPr>
              <w:t>;</w:t>
            </w:r>
          </w:p>
          <w:p w14:paraId="221A3143" w14:textId="0F4A509D" w:rsidR="002F045D" w:rsidRPr="00C155B4" w:rsidRDefault="002F045D" w:rsidP="00F56392">
            <w:pPr>
              <w:pStyle w:val="ListParagraph"/>
              <w:numPr>
                <w:ilvl w:val="0"/>
                <w:numId w:val="32"/>
              </w:numPr>
              <w:spacing w:before="120" w:after="120" w:line="240" w:lineRule="auto"/>
              <w:rPr>
                <w:rFonts w:ascii="Arial" w:hAnsi="Arial" w:cs="Arial"/>
              </w:rPr>
            </w:pPr>
            <w:r w:rsidRPr="00C155B4">
              <w:rPr>
                <w:rFonts w:ascii="Arial" w:hAnsi="Arial" w:cs="Arial"/>
              </w:rPr>
              <w:t xml:space="preserve">if the Bidder acts as intermediary </w:t>
            </w:r>
            <w:r>
              <w:rPr>
                <w:rFonts w:ascii="Arial" w:hAnsi="Arial" w:cs="Arial"/>
              </w:rPr>
              <w:t>between financial institutions</w:t>
            </w:r>
            <w:r w:rsidRPr="00C155B4">
              <w:rPr>
                <w:rFonts w:ascii="Arial" w:hAnsi="Arial" w:cs="Arial"/>
              </w:rPr>
              <w:t xml:space="preserve">; </w:t>
            </w:r>
          </w:p>
          <w:p w14:paraId="61E09E72" w14:textId="079AD851" w:rsidR="002F045D" w:rsidRPr="00C155B4" w:rsidRDefault="002F045D" w:rsidP="00F56392">
            <w:pPr>
              <w:pStyle w:val="ListParagraph"/>
              <w:numPr>
                <w:ilvl w:val="0"/>
                <w:numId w:val="32"/>
              </w:numPr>
              <w:spacing w:before="120" w:after="120" w:line="240" w:lineRule="auto"/>
              <w:rPr>
                <w:rFonts w:ascii="Arial" w:hAnsi="Arial" w:cs="Arial"/>
              </w:rPr>
            </w:pPr>
            <w:r w:rsidRPr="00C155B4">
              <w:rPr>
                <w:rFonts w:ascii="Arial" w:hAnsi="Arial" w:cs="Arial"/>
              </w:rPr>
              <w:t xml:space="preserve">the automated method </w:t>
            </w:r>
            <w:r w:rsidR="00E66C6E" w:rsidRPr="00C155B4">
              <w:rPr>
                <w:rFonts w:ascii="Arial" w:hAnsi="Arial" w:cs="Arial"/>
              </w:rPr>
              <w:t xml:space="preserve">(report or online functionality) </w:t>
            </w:r>
            <w:r w:rsidRPr="00C155B4">
              <w:rPr>
                <w:rFonts w:ascii="Arial" w:hAnsi="Arial" w:cs="Arial"/>
              </w:rPr>
              <w:t>to provide name of customer’s bank, contact name, contact information; and</w:t>
            </w:r>
          </w:p>
          <w:p w14:paraId="271927A1" w14:textId="4B6C6E77" w:rsidR="00013356" w:rsidRPr="004F3C43" w:rsidRDefault="002F045D" w:rsidP="00F56392">
            <w:pPr>
              <w:pStyle w:val="ListParagraph"/>
              <w:numPr>
                <w:ilvl w:val="0"/>
                <w:numId w:val="32"/>
              </w:numPr>
              <w:spacing w:before="120" w:after="120" w:line="240" w:lineRule="auto"/>
              <w:rPr>
                <w:rFonts w:ascii="Arial" w:hAnsi="Arial" w:cs="Arial"/>
              </w:rPr>
            </w:pPr>
            <w:r w:rsidRPr="00C155B4">
              <w:rPr>
                <w:rFonts w:ascii="Arial" w:hAnsi="Arial" w:cs="Arial"/>
              </w:rPr>
              <w:t>the average time to report failed transactions to the Department</w:t>
            </w:r>
            <w:r>
              <w:rPr>
                <w:rFonts w:ascii="Arial" w:hAnsi="Arial" w:cs="Arial"/>
              </w:rPr>
              <w:t>.</w:t>
            </w:r>
          </w:p>
        </w:tc>
      </w:tr>
      <w:tr w:rsidR="009B35AA" w:rsidRPr="00681813" w14:paraId="2F17623B" w14:textId="77777777" w:rsidTr="009B35AA">
        <w:trPr>
          <w:trHeight w:val="3339"/>
          <w:jc w:val="center"/>
        </w:trPr>
        <w:tc>
          <w:tcPr>
            <w:tcW w:w="839" w:type="dxa"/>
            <w:vMerge/>
            <w:tcBorders>
              <w:left w:val="single" w:sz="12" w:space="0" w:color="auto"/>
            </w:tcBorders>
            <w:shd w:val="clear" w:color="auto" w:fill="D9D9D9" w:themeFill="background1" w:themeFillShade="D9"/>
          </w:tcPr>
          <w:p w14:paraId="4CB6F82B" w14:textId="77777777" w:rsidR="009B35AA" w:rsidRPr="00D64424" w:rsidRDefault="009B35AA"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225B6F13" w14:textId="77777777" w:rsidR="009B35AA" w:rsidRPr="00681813" w:rsidRDefault="009B35AA" w:rsidP="00BE69EF">
            <w:pPr>
              <w:spacing w:before="120" w:line="240" w:lineRule="auto"/>
              <w:jc w:val="both"/>
              <w:rPr>
                <w:rFonts w:ascii="Arial" w:hAnsi="Arial" w:cs="Arial"/>
              </w:rPr>
            </w:pPr>
          </w:p>
        </w:tc>
        <w:tc>
          <w:tcPr>
            <w:tcW w:w="4320" w:type="dxa"/>
            <w:gridSpan w:val="8"/>
            <w:tcBorders>
              <w:top w:val="dotted" w:sz="4" w:space="0" w:color="auto"/>
              <w:right w:val="single" w:sz="12" w:space="0" w:color="auto"/>
            </w:tcBorders>
            <w:shd w:val="clear" w:color="auto" w:fill="FFF2CC" w:themeFill="accent4" w:themeFillTint="33"/>
          </w:tcPr>
          <w:p w14:paraId="28C1037F" w14:textId="77777777" w:rsidR="009B35AA" w:rsidRPr="00034BA3" w:rsidRDefault="009B35AA" w:rsidP="00BE69EF">
            <w:pPr>
              <w:spacing w:before="120" w:after="0" w:line="240" w:lineRule="auto"/>
              <w:jc w:val="both"/>
              <w:rPr>
                <w:rFonts w:ascii="Arial" w:hAnsi="Arial" w:cs="Arial"/>
              </w:rPr>
            </w:pPr>
            <w:r>
              <w:rPr>
                <w:rFonts w:ascii="Arial" w:hAnsi="Arial" w:cs="Arial"/>
              </w:rPr>
              <w:t>D</w:t>
            </w:r>
            <w:r w:rsidRPr="00034BA3">
              <w:rPr>
                <w:rFonts w:ascii="Arial" w:hAnsi="Arial" w:cs="Arial"/>
              </w:rPr>
              <w:t>escribe</w:t>
            </w:r>
            <w:r>
              <w:rPr>
                <w:rFonts w:ascii="Arial" w:hAnsi="Arial" w:cs="Arial"/>
              </w:rPr>
              <w:t>:</w:t>
            </w:r>
          </w:p>
          <w:p w14:paraId="0FAFDF94" w14:textId="58624359" w:rsidR="009B35AA" w:rsidRDefault="009B35AA" w:rsidP="00BE69EF">
            <w:pPr>
              <w:spacing w:after="120" w:line="240" w:lineRule="auto"/>
              <w:jc w:val="both"/>
              <w:rPr>
                <w:rFonts w:ascii="Arial" w:hAnsi="Arial" w:cs="Arial"/>
                <w:i/>
                <w:sz w:val="16"/>
                <w:szCs w:val="18"/>
              </w:rPr>
            </w:pPr>
            <w:r w:rsidRPr="009D5D04">
              <w:rPr>
                <w:rFonts w:ascii="Arial" w:hAnsi="Arial" w:cs="Arial"/>
                <w:i/>
                <w:sz w:val="16"/>
                <w:szCs w:val="18"/>
              </w:rPr>
              <w:t>The space will expand as you type. Provide additional pages as necessary.</w:t>
            </w:r>
          </w:p>
          <w:p w14:paraId="4CBEA43E" w14:textId="77777777" w:rsidR="009B35AA" w:rsidRPr="009D5D04" w:rsidRDefault="009B35AA" w:rsidP="00BE69EF">
            <w:pPr>
              <w:spacing w:after="120" w:line="240" w:lineRule="auto"/>
              <w:jc w:val="both"/>
              <w:rPr>
                <w:rFonts w:ascii="Arial" w:hAnsi="Arial" w:cs="Arial"/>
                <w:i/>
                <w:sz w:val="18"/>
                <w:szCs w:val="18"/>
              </w:rPr>
            </w:pPr>
          </w:p>
          <w:p w14:paraId="6920EC55" w14:textId="40B2A3B3" w:rsidR="009B35AA" w:rsidRPr="00681813" w:rsidRDefault="009B35AA" w:rsidP="00BE69EF">
            <w:pPr>
              <w:spacing w:before="120"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5F13C0" w:rsidRPr="00681813" w14:paraId="3602183F" w14:textId="77777777" w:rsidTr="008374C2">
        <w:trPr>
          <w:trHeight w:val="825"/>
          <w:jc w:val="center"/>
        </w:trPr>
        <w:tc>
          <w:tcPr>
            <w:tcW w:w="839" w:type="dxa"/>
            <w:vMerge w:val="restart"/>
            <w:tcBorders>
              <w:left w:val="single" w:sz="12" w:space="0" w:color="auto"/>
            </w:tcBorders>
            <w:shd w:val="clear" w:color="auto" w:fill="D9D9D9" w:themeFill="background1" w:themeFillShade="D9"/>
          </w:tcPr>
          <w:p w14:paraId="5969A845" w14:textId="7A06B752" w:rsidR="005F13C0" w:rsidRPr="00D64424" w:rsidRDefault="005F13C0" w:rsidP="00BE69EF">
            <w:pPr>
              <w:spacing w:before="120" w:after="120" w:line="240" w:lineRule="auto"/>
              <w:jc w:val="both"/>
              <w:rPr>
                <w:rFonts w:ascii="Arial" w:hAnsi="Arial" w:cs="Arial"/>
                <w:b/>
                <w:shd w:val="clear" w:color="auto" w:fill="D9D9D9" w:themeFill="background1" w:themeFillShade="D9"/>
              </w:rPr>
            </w:pPr>
            <w:r w:rsidRPr="00D64424">
              <w:rPr>
                <w:rFonts w:ascii="Arial" w:hAnsi="Arial" w:cs="Arial"/>
                <w:b/>
                <w:shd w:val="clear" w:color="auto" w:fill="D9D9D9" w:themeFill="background1" w:themeFillShade="D9"/>
              </w:rPr>
              <w:t>1.6</w:t>
            </w:r>
            <w:r w:rsidR="004F00FB">
              <w:rPr>
                <w:rFonts w:ascii="Arial" w:hAnsi="Arial" w:cs="Arial"/>
                <w:b/>
                <w:shd w:val="clear" w:color="auto" w:fill="D9D9D9" w:themeFill="background1" w:themeFillShade="D9"/>
              </w:rPr>
              <w:t xml:space="preserve"> </w:t>
            </w:r>
          </w:p>
        </w:tc>
        <w:tc>
          <w:tcPr>
            <w:tcW w:w="4186" w:type="dxa"/>
            <w:vMerge w:val="restart"/>
          </w:tcPr>
          <w:p w14:paraId="5943EC61" w14:textId="77777777" w:rsidR="00C04002" w:rsidRDefault="00BA4C24" w:rsidP="00BE69EF">
            <w:pPr>
              <w:pStyle w:val="NoSpacing"/>
              <w:spacing w:before="120" w:after="120"/>
              <w:jc w:val="both"/>
              <w:rPr>
                <w:rFonts w:ascii="Arial" w:hAnsi="Arial" w:cs="Arial"/>
              </w:rPr>
            </w:pPr>
            <w:r w:rsidRPr="00BA4C24">
              <w:rPr>
                <w:rFonts w:ascii="Arial" w:hAnsi="Arial" w:cs="Arial"/>
              </w:rPr>
              <w:t xml:space="preserve">The Bidder must </w:t>
            </w:r>
            <w:r w:rsidR="0040714C">
              <w:rPr>
                <w:rFonts w:ascii="Arial" w:hAnsi="Arial" w:cs="Arial"/>
              </w:rPr>
              <w:t>allow</w:t>
            </w:r>
            <w:r w:rsidRPr="00BA4C24">
              <w:rPr>
                <w:rFonts w:ascii="Arial" w:hAnsi="Arial" w:cs="Arial"/>
              </w:rPr>
              <w:t xml:space="preserve"> for </w:t>
            </w:r>
            <w:r w:rsidRPr="003513F5">
              <w:rPr>
                <w:rFonts w:ascii="Arial" w:hAnsi="Arial" w:cs="Arial"/>
              </w:rPr>
              <w:t xml:space="preserve">Department </w:t>
            </w:r>
            <w:r w:rsidRPr="001B123F">
              <w:rPr>
                <w:rFonts w:ascii="Arial" w:hAnsi="Arial" w:cs="Arial"/>
              </w:rPr>
              <w:t>Administrator(s)</w:t>
            </w:r>
            <w:r w:rsidRPr="00BA4C24">
              <w:rPr>
                <w:rFonts w:ascii="Arial" w:hAnsi="Arial" w:cs="Arial"/>
              </w:rPr>
              <w:t xml:space="preserve"> </w:t>
            </w:r>
            <w:r w:rsidR="0040714C">
              <w:rPr>
                <w:rFonts w:ascii="Arial" w:hAnsi="Arial" w:cs="Arial"/>
              </w:rPr>
              <w:t>to</w:t>
            </w:r>
            <w:r w:rsidR="0040714C" w:rsidRPr="00BA4C24">
              <w:rPr>
                <w:rFonts w:ascii="Arial" w:hAnsi="Arial" w:cs="Arial"/>
              </w:rPr>
              <w:t xml:space="preserve"> </w:t>
            </w:r>
            <w:r w:rsidRPr="00BA4C24">
              <w:rPr>
                <w:rFonts w:ascii="Arial" w:hAnsi="Arial" w:cs="Arial"/>
              </w:rPr>
              <w:t xml:space="preserve">manage </w:t>
            </w:r>
            <w:r w:rsidR="0040714C">
              <w:rPr>
                <w:rFonts w:ascii="Arial" w:hAnsi="Arial" w:cs="Arial"/>
              </w:rPr>
              <w:t xml:space="preserve">Department user </w:t>
            </w:r>
            <w:r w:rsidRPr="00BA4C24">
              <w:rPr>
                <w:rFonts w:ascii="Arial" w:hAnsi="Arial" w:cs="Arial"/>
              </w:rPr>
              <w:t xml:space="preserve">access to any online system(s) that are provided to fulfill the Requirements of this RFP. </w:t>
            </w:r>
          </w:p>
          <w:p w14:paraId="727F1984" w14:textId="12A83BFE" w:rsidR="005F13C0" w:rsidRPr="00681813" w:rsidRDefault="00BA4C24" w:rsidP="00BE69EF">
            <w:pPr>
              <w:pStyle w:val="NoSpacing"/>
              <w:spacing w:before="200" w:after="120"/>
              <w:jc w:val="both"/>
              <w:rPr>
                <w:rFonts w:ascii="Arial" w:hAnsi="Arial" w:cs="Arial"/>
              </w:rPr>
            </w:pPr>
            <w:r w:rsidRPr="00BA4C24">
              <w:rPr>
                <w:rFonts w:ascii="Arial" w:hAnsi="Arial" w:cs="Arial"/>
              </w:rPr>
              <w:t>Note: Currently, there are approximately 30 users</w:t>
            </w:r>
            <w:r w:rsidR="00C04002">
              <w:rPr>
                <w:rFonts w:ascii="Arial" w:hAnsi="Arial" w:cs="Arial"/>
              </w:rPr>
              <w:t xml:space="preserve"> with unique user names and passwords</w:t>
            </w:r>
            <w:r w:rsidRPr="00BA4C24">
              <w:rPr>
                <w:rFonts w:ascii="Arial" w:hAnsi="Arial" w:cs="Arial"/>
              </w:rPr>
              <w:t>; however, these numbers are subject to change.</w:t>
            </w:r>
          </w:p>
        </w:tc>
        <w:tc>
          <w:tcPr>
            <w:tcW w:w="4320" w:type="dxa"/>
            <w:gridSpan w:val="8"/>
            <w:tcBorders>
              <w:bottom w:val="dotted" w:sz="4" w:space="0" w:color="auto"/>
              <w:right w:val="single" w:sz="12" w:space="0" w:color="auto"/>
            </w:tcBorders>
          </w:tcPr>
          <w:p w14:paraId="1102DDC2" w14:textId="6D407901" w:rsidR="005F13C0" w:rsidRPr="00681813" w:rsidRDefault="001247D5" w:rsidP="00BE69EF">
            <w:pPr>
              <w:pStyle w:val="NoSpacing"/>
              <w:spacing w:before="120" w:after="120"/>
              <w:jc w:val="both"/>
              <w:rPr>
                <w:rFonts w:ascii="Arial" w:hAnsi="Arial" w:cs="Arial"/>
              </w:rPr>
            </w:pPr>
            <w:r w:rsidRPr="001247D5">
              <w:rPr>
                <w:rFonts w:ascii="Arial" w:hAnsi="Arial" w:cs="Arial"/>
              </w:rPr>
              <w:t>The Bidder must affirm understanding of, and agreement to comply with, this Requirement.</w:t>
            </w:r>
          </w:p>
        </w:tc>
      </w:tr>
      <w:tr w:rsidR="0046484C" w:rsidRPr="00681813" w14:paraId="7A6F01A7" w14:textId="77777777" w:rsidTr="00E617C4">
        <w:trPr>
          <w:trHeight w:val="312"/>
          <w:jc w:val="center"/>
        </w:trPr>
        <w:tc>
          <w:tcPr>
            <w:tcW w:w="839" w:type="dxa"/>
            <w:vMerge/>
            <w:tcBorders>
              <w:left w:val="single" w:sz="12" w:space="0" w:color="auto"/>
            </w:tcBorders>
            <w:shd w:val="clear" w:color="auto" w:fill="D9D9D9" w:themeFill="background1" w:themeFillShade="D9"/>
          </w:tcPr>
          <w:p w14:paraId="0968E848" w14:textId="77777777" w:rsidR="0046484C" w:rsidRPr="00D64424" w:rsidRDefault="0046484C"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18A3B8E6" w14:textId="77777777" w:rsidR="0046484C" w:rsidRPr="00681813" w:rsidRDefault="0046484C" w:rsidP="00BE69EF">
            <w:pPr>
              <w:spacing w:before="100" w:beforeAutospacing="1" w:after="100" w:afterAutospacing="1" w:line="240" w:lineRule="auto"/>
              <w:jc w:val="both"/>
              <w:rPr>
                <w:rFonts w:ascii="Arial" w:hAnsi="Arial" w:cs="Arial"/>
              </w:rPr>
            </w:pPr>
          </w:p>
        </w:tc>
        <w:sdt>
          <w:sdtPr>
            <w:rPr>
              <w:rFonts w:ascii="Arial" w:hAnsi="Arial" w:cs="Arial"/>
              <w:sz w:val="40"/>
            </w:rPr>
            <w:id w:val="658899685"/>
            <w14:checkbox>
              <w14:checked w14:val="0"/>
              <w14:checkedState w14:val="2612" w14:font="MS Gothic"/>
              <w14:uncheckedState w14:val="2610" w14:font="MS Gothic"/>
            </w14:checkbox>
          </w:sdtPr>
          <w:sdtEndPr/>
          <w:sdtContent>
            <w:tc>
              <w:tcPr>
                <w:tcW w:w="81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68BB3F49" w14:textId="21EF410C" w:rsidR="0046484C" w:rsidRPr="00681813" w:rsidRDefault="007B2E0E"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10" w:type="dxa"/>
            <w:gridSpan w:val="7"/>
            <w:tcBorders>
              <w:top w:val="dotted" w:sz="4" w:space="0" w:color="auto"/>
              <w:left w:val="single" w:sz="12" w:space="0" w:color="FFF2CC" w:themeColor="accent4" w:themeTint="33"/>
              <w:bottom w:val="dotted" w:sz="4" w:space="0" w:color="auto"/>
            </w:tcBorders>
            <w:shd w:val="clear" w:color="auto" w:fill="FFF2CC" w:themeFill="accent4" w:themeFillTint="33"/>
          </w:tcPr>
          <w:p w14:paraId="5BF8FF82" w14:textId="7DF40F90" w:rsidR="0046484C" w:rsidRPr="00681813"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BA4C24" w:rsidRPr="00681813" w14:paraId="0DEA344A" w14:textId="77777777" w:rsidTr="00BA4C24">
        <w:trPr>
          <w:jc w:val="center"/>
        </w:trPr>
        <w:tc>
          <w:tcPr>
            <w:tcW w:w="839" w:type="dxa"/>
            <w:tcBorders>
              <w:left w:val="single" w:sz="12" w:space="0" w:color="auto"/>
            </w:tcBorders>
            <w:shd w:val="clear" w:color="auto" w:fill="D9D9D9" w:themeFill="background1" w:themeFillShade="D9"/>
          </w:tcPr>
          <w:p w14:paraId="5A91ECEA" w14:textId="77777777" w:rsidR="00BA4C24" w:rsidRPr="00D64424" w:rsidRDefault="00BA4C24" w:rsidP="00BE69EF">
            <w:pPr>
              <w:spacing w:before="60" w:after="60" w:line="240" w:lineRule="auto"/>
              <w:jc w:val="both"/>
              <w:rPr>
                <w:rFonts w:ascii="Arial" w:hAnsi="Arial" w:cs="Arial"/>
                <w:b/>
                <w:shd w:val="clear" w:color="auto" w:fill="D9D9D9" w:themeFill="background1" w:themeFillShade="D9"/>
              </w:rPr>
            </w:pPr>
            <w:r w:rsidRPr="00D64424">
              <w:rPr>
                <w:rFonts w:ascii="Arial" w:hAnsi="Arial" w:cs="Arial"/>
                <w:b/>
                <w:shd w:val="clear" w:color="auto" w:fill="D9D9D9" w:themeFill="background1" w:themeFillShade="D9"/>
              </w:rPr>
              <w:t>2.</w:t>
            </w:r>
          </w:p>
        </w:tc>
        <w:tc>
          <w:tcPr>
            <w:tcW w:w="8506" w:type="dxa"/>
            <w:gridSpan w:val="9"/>
            <w:tcBorders>
              <w:right w:val="single" w:sz="12" w:space="0" w:color="auto"/>
            </w:tcBorders>
            <w:shd w:val="clear" w:color="auto" w:fill="D9D9D9" w:themeFill="background1" w:themeFillShade="D9"/>
          </w:tcPr>
          <w:p w14:paraId="0453622E" w14:textId="6E9E700D" w:rsidR="00BA4C24" w:rsidRPr="005F356E" w:rsidRDefault="00BA4C24" w:rsidP="00BE69EF">
            <w:pPr>
              <w:pStyle w:val="NoSpacing"/>
              <w:spacing w:before="60" w:after="60"/>
              <w:jc w:val="both"/>
              <w:rPr>
                <w:rFonts w:ascii="Arial" w:hAnsi="Arial" w:cs="Arial"/>
                <w:b/>
                <w:shd w:val="clear" w:color="auto" w:fill="D9D9D9" w:themeFill="background1" w:themeFillShade="D9"/>
              </w:rPr>
            </w:pPr>
            <w:r w:rsidRPr="005F356E">
              <w:rPr>
                <w:rFonts w:ascii="Arial" w:hAnsi="Arial" w:cs="Arial"/>
                <w:b/>
                <w:shd w:val="clear" w:color="auto" w:fill="D9D9D9" w:themeFill="background1" w:themeFillShade="D9"/>
              </w:rPr>
              <w:t>CHECK DISBURSEMENT PROCESSING</w:t>
            </w:r>
          </w:p>
        </w:tc>
      </w:tr>
      <w:tr w:rsidR="005F13C0" w:rsidRPr="00681813" w14:paraId="47FADC8F" w14:textId="77777777" w:rsidTr="005B321F">
        <w:trPr>
          <w:trHeight w:val="727"/>
          <w:jc w:val="center"/>
        </w:trPr>
        <w:tc>
          <w:tcPr>
            <w:tcW w:w="839" w:type="dxa"/>
            <w:vMerge w:val="restart"/>
            <w:tcBorders>
              <w:left w:val="single" w:sz="12" w:space="0" w:color="auto"/>
            </w:tcBorders>
            <w:shd w:val="clear" w:color="auto" w:fill="D9D9D9" w:themeFill="background1" w:themeFillShade="D9"/>
          </w:tcPr>
          <w:p w14:paraId="6CE4A97C" w14:textId="3185139E" w:rsidR="005F13C0" w:rsidRPr="00D64424" w:rsidRDefault="005F13C0" w:rsidP="00BE69EF">
            <w:pPr>
              <w:spacing w:before="120" w:after="120" w:line="240" w:lineRule="auto"/>
              <w:jc w:val="both"/>
              <w:rPr>
                <w:rFonts w:ascii="Arial" w:hAnsi="Arial" w:cs="Arial"/>
                <w:b/>
                <w:shd w:val="clear" w:color="auto" w:fill="D9D9D9" w:themeFill="background1" w:themeFillShade="D9"/>
              </w:rPr>
            </w:pPr>
            <w:r w:rsidRPr="00D64424">
              <w:rPr>
                <w:rFonts w:ascii="Arial" w:hAnsi="Arial" w:cs="Arial"/>
                <w:b/>
                <w:shd w:val="clear" w:color="auto" w:fill="D9D9D9" w:themeFill="background1" w:themeFillShade="D9"/>
              </w:rPr>
              <w:t>2.1</w:t>
            </w:r>
            <w:r w:rsidR="004F00FB">
              <w:rPr>
                <w:rFonts w:ascii="Arial" w:hAnsi="Arial" w:cs="Arial"/>
                <w:b/>
                <w:shd w:val="clear" w:color="auto" w:fill="D9D9D9" w:themeFill="background1" w:themeFillShade="D9"/>
              </w:rPr>
              <w:t xml:space="preserve"> </w:t>
            </w:r>
          </w:p>
        </w:tc>
        <w:tc>
          <w:tcPr>
            <w:tcW w:w="4186" w:type="dxa"/>
            <w:vMerge w:val="restart"/>
          </w:tcPr>
          <w:p w14:paraId="3237F558" w14:textId="36CF8AD8" w:rsidR="00BA4C24" w:rsidRPr="00BA4C24" w:rsidRDefault="00BA4C24" w:rsidP="00BE69EF">
            <w:pPr>
              <w:spacing w:before="120" w:line="240" w:lineRule="auto"/>
              <w:jc w:val="both"/>
              <w:rPr>
                <w:rFonts w:ascii="Arial" w:hAnsi="Arial" w:cs="Arial"/>
              </w:rPr>
            </w:pPr>
            <w:r w:rsidRPr="00BA4C24">
              <w:rPr>
                <w:rFonts w:ascii="Arial" w:hAnsi="Arial" w:cs="Arial"/>
              </w:rPr>
              <w:t xml:space="preserve">The Bidder must accept daily separate and multiple future dated issuance files transmitted for each account and process the files ensuring that next day presentments are matched.  </w:t>
            </w:r>
          </w:p>
          <w:p w14:paraId="27CC02CB" w14:textId="77777777" w:rsidR="00BA4C24" w:rsidRPr="00BA4C24" w:rsidRDefault="00BA4C24" w:rsidP="00BE69EF">
            <w:pPr>
              <w:spacing w:before="120" w:line="240" w:lineRule="auto"/>
              <w:jc w:val="both"/>
              <w:rPr>
                <w:rFonts w:ascii="Arial" w:hAnsi="Arial" w:cs="Arial"/>
              </w:rPr>
            </w:pPr>
            <w:r w:rsidRPr="00BA4C24">
              <w:rPr>
                <w:rFonts w:ascii="Arial" w:hAnsi="Arial" w:cs="Arial"/>
              </w:rPr>
              <w:lastRenderedPageBreak/>
              <w:t xml:space="preserve">The Bidder must process all issuance files the same day as received, regardless of future check date. </w:t>
            </w:r>
          </w:p>
          <w:p w14:paraId="5893E6B5" w14:textId="77777777" w:rsidR="00BA4C24" w:rsidRPr="00BA4C24" w:rsidRDefault="00BA4C24" w:rsidP="00BE69EF">
            <w:pPr>
              <w:spacing w:before="120" w:line="240" w:lineRule="auto"/>
              <w:jc w:val="both"/>
              <w:rPr>
                <w:rFonts w:ascii="Arial" w:hAnsi="Arial" w:cs="Arial"/>
              </w:rPr>
            </w:pPr>
            <w:r w:rsidRPr="00BA4C24">
              <w:rPr>
                <w:rFonts w:ascii="Arial" w:hAnsi="Arial" w:cs="Arial"/>
              </w:rPr>
              <w:t xml:space="preserve">The Bidder must follow file layouts determined during implementation. </w:t>
            </w:r>
          </w:p>
          <w:p w14:paraId="621D66B6" w14:textId="4152A3F3" w:rsidR="005F13C0" w:rsidRPr="00681813" w:rsidRDefault="00BA4C24" w:rsidP="00BE69EF">
            <w:pPr>
              <w:pStyle w:val="NoSpacing"/>
              <w:spacing w:before="120" w:after="120"/>
              <w:jc w:val="both"/>
              <w:rPr>
                <w:rFonts w:ascii="Arial" w:hAnsi="Arial" w:cs="Arial"/>
              </w:rPr>
            </w:pPr>
            <w:r w:rsidRPr="00BA4C24">
              <w:rPr>
                <w:rFonts w:ascii="Arial" w:hAnsi="Arial" w:cs="Arial"/>
              </w:rPr>
              <w:t>For fi</w:t>
            </w:r>
            <w:r w:rsidRPr="001B35D2">
              <w:rPr>
                <w:rFonts w:ascii="Arial" w:hAnsi="Arial" w:cs="Arial"/>
              </w:rPr>
              <w:t xml:space="preserve">le layouts, currently in use, refer to:  </w:t>
            </w:r>
            <w:r w:rsidRPr="001B35D2">
              <w:rPr>
                <w:rFonts w:ascii="Arial" w:hAnsi="Arial" w:cs="Arial"/>
                <w:b/>
              </w:rPr>
              <w:t>Exhibit B, Check Issue File Layout, Check Issue File – Sample</w:t>
            </w:r>
            <w:r w:rsidRPr="001B35D2">
              <w:rPr>
                <w:rFonts w:ascii="Arial" w:hAnsi="Arial" w:cs="Arial"/>
              </w:rPr>
              <w:t>.</w:t>
            </w:r>
          </w:p>
        </w:tc>
        <w:tc>
          <w:tcPr>
            <w:tcW w:w="4320" w:type="dxa"/>
            <w:gridSpan w:val="8"/>
            <w:tcBorders>
              <w:bottom w:val="dotted" w:sz="4" w:space="0" w:color="auto"/>
              <w:right w:val="single" w:sz="12" w:space="0" w:color="auto"/>
            </w:tcBorders>
          </w:tcPr>
          <w:p w14:paraId="1CFA4377" w14:textId="2A8C843A" w:rsidR="005F13C0" w:rsidRPr="00681813" w:rsidRDefault="001247D5" w:rsidP="00BE69EF">
            <w:pPr>
              <w:spacing w:before="120" w:after="120" w:line="240" w:lineRule="auto"/>
              <w:jc w:val="both"/>
            </w:pPr>
            <w:r w:rsidRPr="001247D5">
              <w:rPr>
                <w:rFonts w:ascii="Arial" w:hAnsi="Arial" w:cs="Arial"/>
              </w:rPr>
              <w:lastRenderedPageBreak/>
              <w:t>The Bidder must affirm understanding of, and agreement to comply with, this Requirement.</w:t>
            </w:r>
          </w:p>
        </w:tc>
      </w:tr>
      <w:tr w:rsidR="0046484C" w:rsidRPr="00681813" w14:paraId="06E64ED8" w14:textId="77777777" w:rsidTr="00E617C4">
        <w:trPr>
          <w:trHeight w:val="285"/>
          <w:jc w:val="center"/>
        </w:trPr>
        <w:tc>
          <w:tcPr>
            <w:tcW w:w="839" w:type="dxa"/>
            <w:vMerge/>
            <w:tcBorders>
              <w:left w:val="single" w:sz="12" w:space="0" w:color="auto"/>
            </w:tcBorders>
            <w:shd w:val="clear" w:color="auto" w:fill="D9D9D9" w:themeFill="background1" w:themeFillShade="D9"/>
          </w:tcPr>
          <w:p w14:paraId="7DEC39DB" w14:textId="77777777" w:rsidR="0046484C" w:rsidRPr="00D64424" w:rsidRDefault="0046484C"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6A747394" w14:textId="77777777" w:rsidR="0046484C" w:rsidRPr="00681813" w:rsidRDefault="0046484C" w:rsidP="00BE69EF">
            <w:pPr>
              <w:spacing w:before="120" w:line="240" w:lineRule="auto"/>
              <w:jc w:val="both"/>
              <w:rPr>
                <w:rFonts w:ascii="Arial" w:hAnsi="Arial" w:cs="Arial"/>
              </w:rPr>
            </w:pPr>
          </w:p>
        </w:tc>
        <w:sdt>
          <w:sdtPr>
            <w:rPr>
              <w:rFonts w:ascii="Arial" w:hAnsi="Arial" w:cs="Arial"/>
              <w:sz w:val="40"/>
            </w:rPr>
            <w:id w:val="1753241516"/>
            <w14:checkbox>
              <w14:checked w14:val="0"/>
              <w14:checkedState w14:val="2612" w14:font="MS Gothic"/>
              <w14:uncheckedState w14:val="2610" w14:font="MS Gothic"/>
            </w14:checkbox>
          </w:sdtPr>
          <w:sdtEndPr/>
          <w:sdtContent>
            <w:tc>
              <w:tcPr>
                <w:tcW w:w="81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0D3F761C" w14:textId="22E1B73C" w:rsidR="0046484C" w:rsidRPr="00681813" w:rsidRDefault="00115426"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10" w:type="dxa"/>
            <w:gridSpan w:val="7"/>
            <w:tcBorders>
              <w:top w:val="dotted" w:sz="4" w:space="0" w:color="auto"/>
              <w:left w:val="single" w:sz="12" w:space="0" w:color="FFF2CC" w:themeColor="accent4" w:themeTint="33"/>
              <w:bottom w:val="dotted" w:sz="4" w:space="0" w:color="auto"/>
            </w:tcBorders>
            <w:shd w:val="clear" w:color="auto" w:fill="FFF2CC" w:themeFill="accent4" w:themeFillTint="33"/>
          </w:tcPr>
          <w:p w14:paraId="1082D9B2" w14:textId="5EE4F2E8" w:rsidR="0046484C" w:rsidRPr="00681813" w:rsidRDefault="00191EA1" w:rsidP="00BE69EF">
            <w:pPr>
              <w:spacing w:before="120" w:after="120" w:line="240" w:lineRule="auto"/>
              <w:ind w:left="118" w:hanging="18"/>
              <w:jc w:val="both"/>
              <w:rPr>
                <w:rFonts w:ascii="Arial" w:hAnsi="Arial" w:cs="Arial"/>
              </w:rPr>
            </w:pPr>
            <w:r>
              <w:rPr>
                <w:rFonts w:ascii="Arial" w:hAnsi="Arial" w:cs="Arial"/>
              </w:rPr>
              <w:t xml:space="preserve">Yes, the Bidder affirms its understanding of, and </w:t>
            </w:r>
            <w:r>
              <w:rPr>
                <w:rFonts w:ascii="Arial" w:hAnsi="Arial" w:cs="Arial"/>
              </w:rPr>
              <w:lastRenderedPageBreak/>
              <w:t>agreement to comply with, this Requirement.</w:t>
            </w:r>
          </w:p>
        </w:tc>
      </w:tr>
      <w:tr w:rsidR="005F13C0" w:rsidRPr="00681813" w14:paraId="5D3955FB" w14:textId="77777777" w:rsidTr="005B321F">
        <w:trPr>
          <w:trHeight w:val="465"/>
          <w:jc w:val="center"/>
        </w:trPr>
        <w:tc>
          <w:tcPr>
            <w:tcW w:w="839" w:type="dxa"/>
            <w:vMerge/>
            <w:tcBorders>
              <w:left w:val="single" w:sz="12" w:space="0" w:color="auto"/>
            </w:tcBorders>
            <w:shd w:val="clear" w:color="auto" w:fill="D9D9D9" w:themeFill="background1" w:themeFillShade="D9"/>
          </w:tcPr>
          <w:p w14:paraId="4C6B6B64"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5003BAA3" w14:textId="77777777" w:rsidR="005F13C0" w:rsidRPr="00681813" w:rsidRDefault="005F13C0" w:rsidP="00BE69EF">
            <w:pPr>
              <w:spacing w:before="120" w:line="240" w:lineRule="auto"/>
              <w:jc w:val="both"/>
              <w:rPr>
                <w:rFonts w:ascii="Arial" w:hAnsi="Arial" w:cs="Arial"/>
              </w:rPr>
            </w:pPr>
          </w:p>
        </w:tc>
        <w:tc>
          <w:tcPr>
            <w:tcW w:w="4320" w:type="dxa"/>
            <w:gridSpan w:val="8"/>
            <w:tcBorders>
              <w:top w:val="dotted" w:sz="4" w:space="0" w:color="auto"/>
              <w:bottom w:val="dotted" w:sz="4" w:space="0" w:color="auto"/>
              <w:right w:val="single" w:sz="12" w:space="0" w:color="auto"/>
            </w:tcBorders>
          </w:tcPr>
          <w:p w14:paraId="21640C4A" w14:textId="591FEA7D" w:rsidR="00BA4C24" w:rsidRPr="00BA4C24" w:rsidRDefault="001C25E8" w:rsidP="00BE69EF">
            <w:pPr>
              <w:spacing w:before="200" w:after="120" w:line="240" w:lineRule="auto"/>
              <w:jc w:val="both"/>
              <w:rPr>
                <w:rFonts w:ascii="Arial" w:hAnsi="Arial" w:cs="Arial"/>
              </w:rPr>
            </w:pPr>
            <w:r>
              <w:rPr>
                <w:rFonts w:ascii="Arial" w:hAnsi="Arial" w:cs="Arial"/>
              </w:rPr>
              <w:t xml:space="preserve">Describe how this Requirement will be met. </w:t>
            </w:r>
            <w:r w:rsidR="00BA4C24" w:rsidRPr="00BA4C24">
              <w:rPr>
                <w:rFonts w:ascii="Arial" w:hAnsi="Arial" w:cs="Arial"/>
              </w:rPr>
              <w:t xml:space="preserve"> </w:t>
            </w:r>
          </w:p>
          <w:p w14:paraId="163836C5" w14:textId="77777777" w:rsidR="00BA4C24" w:rsidRPr="00BA4C24" w:rsidRDefault="00BA4C24" w:rsidP="00BE69EF">
            <w:pPr>
              <w:spacing w:before="120" w:after="120" w:line="240" w:lineRule="auto"/>
              <w:jc w:val="both"/>
              <w:rPr>
                <w:rFonts w:ascii="Arial" w:hAnsi="Arial" w:cs="Arial"/>
              </w:rPr>
            </w:pPr>
            <w:r w:rsidRPr="00BA4C24">
              <w:rPr>
                <w:rFonts w:ascii="Arial" w:hAnsi="Arial" w:cs="Arial"/>
              </w:rPr>
              <w:t xml:space="preserve">The description should include: </w:t>
            </w:r>
          </w:p>
          <w:p w14:paraId="0599ECC6" w14:textId="530E4986" w:rsidR="00BA4C24" w:rsidRPr="00BA4C24" w:rsidRDefault="00BA4C24" w:rsidP="00F56392">
            <w:pPr>
              <w:pStyle w:val="ListParagraph"/>
              <w:numPr>
                <w:ilvl w:val="0"/>
                <w:numId w:val="29"/>
              </w:numPr>
              <w:spacing w:before="120" w:line="240" w:lineRule="auto"/>
              <w:rPr>
                <w:rFonts w:ascii="Arial" w:hAnsi="Arial" w:cs="Arial"/>
              </w:rPr>
            </w:pPr>
            <w:r w:rsidRPr="00BA4C24">
              <w:rPr>
                <w:rFonts w:ascii="Arial" w:hAnsi="Arial" w:cs="Arial"/>
              </w:rPr>
              <w:t>its method for processing the check issuance files ensuring that next day presentments are matched. Include issuance file receipt cut-off time and the retention period; and</w:t>
            </w:r>
          </w:p>
          <w:p w14:paraId="17FCEDBE" w14:textId="635A77CD" w:rsidR="005F13C0" w:rsidRPr="00EC2D49" w:rsidRDefault="00BA4C24" w:rsidP="00F56392">
            <w:pPr>
              <w:pStyle w:val="ListParagraph"/>
              <w:numPr>
                <w:ilvl w:val="0"/>
                <w:numId w:val="29"/>
              </w:numPr>
              <w:spacing w:before="120" w:line="240" w:lineRule="auto"/>
            </w:pPr>
            <w:r w:rsidRPr="00BA4C24">
              <w:rPr>
                <w:rFonts w:ascii="Arial" w:hAnsi="Arial" w:cs="Arial"/>
              </w:rPr>
              <w:t>the impact of future dated checks on the processing of an issuance file and associated reporting.</w:t>
            </w:r>
          </w:p>
        </w:tc>
      </w:tr>
      <w:tr w:rsidR="005F13C0" w:rsidRPr="00681813" w14:paraId="21CAADD2" w14:textId="77777777" w:rsidTr="005B321F">
        <w:trPr>
          <w:trHeight w:val="1995"/>
          <w:jc w:val="center"/>
        </w:trPr>
        <w:tc>
          <w:tcPr>
            <w:tcW w:w="839" w:type="dxa"/>
            <w:vMerge/>
            <w:tcBorders>
              <w:left w:val="single" w:sz="12" w:space="0" w:color="auto"/>
            </w:tcBorders>
            <w:shd w:val="clear" w:color="auto" w:fill="D9D9D9" w:themeFill="background1" w:themeFillShade="D9"/>
          </w:tcPr>
          <w:p w14:paraId="7BA474B8"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6F1E9E51" w14:textId="77777777" w:rsidR="005F13C0" w:rsidRPr="00681813" w:rsidRDefault="005F13C0" w:rsidP="00BE69EF">
            <w:pPr>
              <w:spacing w:before="120" w:line="240" w:lineRule="auto"/>
              <w:jc w:val="both"/>
              <w:rPr>
                <w:rFonts w:ascii="Arial" w:hAnsi="Arial" w:cs="Arial"/>
              </w:rPr>
            </w:pPr>
          </w:p>
        </w:tc>
        <w:tc>
          <w:tcPr>
            <w:tcW w:w="4320" w:type="dxa"/>
            <w:gridSpan w:val="8"/>
            <w:tcBorders>
              <w:top w:val="dotted" w:sz="4" w:space="0" w:color="auto"/>
              <w:bottom w:val="single" w:sz="12" w:space="0" w:color="auto"/>
              <w:right w:val="single" w:sz="12" w:space="0" w:color="auto"/>
            </w:tcBorders>
            <w:shd w:val="clear" w:color="auto" w:fill="FFF2CC" w:themeFill="accent4" w:themeFillTint="33"/>
          </w:tcPr>
          <w:p w14:paraId="04AC83CA" w14:textId="77777777" w:rsidR="005F13C0" w:rsidRDefault="005F13C0"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69488152" w14:textId="77777777" w:rsidR="005F13C0" w:rsidRPr="009D5D04" w:rsidRDefault="005F13C0" w:rsidP="00BE69EF">
            <w:pPr>
              <w:spacing w:after="120" w:line="240" w:lineRule="auto"/>
              <w:jc w:val="both"/>
              <w:rPr>
                <w:rFonts w:ascii="Arial" w:hAnsi="Arial" w:cs="Arial"/>
                <w:i/>
                <w:sz w:val="16"/>
                <w:szCs w:val="18"/>
              </w:rPr>
            </w:pPr>
            <w:r w:rsidRPr="009D5D04">
              <w:rPr>
                <w:rFonts w:ascii="Arial" w:hAnsi="Arial" w:cs="Arial"/>
                <w:i/>
                <w:sz w:val="16"/>
                <w:szCs w:val="18"/>
              </w:rPr>
              <w:t>The space will expand as you type. Provide additional pages as necessary.</w:t>
            </w:r>
          </w:p>
          <w:p w14:paraId="1D9615AF" w14:textId="77777777" w:rsidR="005F13C0" w:rsidRPr="00681813" w:rsidRDefault="005F13C0" w:rsidP="00BE69EF">
            <w:pPr>
              <w:spacing w:before="120" w:after="120"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5B4AA7" w:rsidRPr="00681813" w14:paraId="5860FCB2" w14:textId="77777777" w:rsidTr="00266279">
        <w:trPr>
          <w:trHeight w:val="627"/>
          <w:jc w:val="center"/>
        </w:trPr>
        <w:tc>
          <w:tcPr>
            <w:tcW w:w="839" w:type="dxa"/>
            <w:vMerge w:val="restart"/>
            <w:tcBorders>
              <w:left w:val="single" w:sz="12" w:space="0" w:color="auto"/>
            </w:tcBorders>
            <w:shd w:val="clear" w:color="auto" w:fill="D9D9D9" w:themeFill="background1" w:themeFillShade="D9"/>
          </w:tcPr>
          <w:p w14:paraId="777B238F" w14:textId="21E03605" w:rsidR="005B4AA7" w:rsidRPr="00D64424" w:rsidRDefault="005B4AA7" w:rsidP="00BE69EF">
            <w:pPr>
              <w:spacing w:before="120" w:after="120" w:line="240" w:lineRule="auto"/>
              <w:jc w:val="both"/>
              <w:rPr>
                <w:rFonts w:ascii="Arial" w:hAnsi="Arial" w:cs="Arial"/>
                <w:b/>
                <w:shd w:val="clear" w:color="auto" w:fill="D9D9D9" w:themeFill="background1" w:themeFillShade="D9"/>
              </w:rPr>
            </w:pPr>
            <w:r w:rsidRPr="00D64424">
              <w:rPr>
                <w:rFonts w:ascii="Arial" w:hAnsi="Arial" w:cs="Arial"/>
                <w:b/>
                <w:shd w:val="clear" w:color="auto" w:fill="D9D9D9" w:themeFill="background1" w:themeFillShade="D9"/>
              </w:rPr>
              <w:t>2.2</w:t>
            </w:r>
            <w:r w:rsidR="004F00FB">
              <w:rPr>
                <w:rFonts w:ascii="Arial" w:hAnsi="Arial" w:cs="Arial"/>
                <w:b/>
                <w:shd w:val="clear" w:color="auto" w:fill="D9D9D9" w:themeFill="background1" w:themeFillShade="D9"/>
              </w:rPr>
              <w:t xml:space="preserve"> </w:t>
            </w:r>
          </w:p>
        </w:tc>
        <w:tc>
          <w:tcPr>
            <w:tcW w:w="4186" w:type="dxa"/>
            <w:vMerge w:val="restart"/>
          </w:tcPr>
          <w:p w14:paraId="13BC329B" w14:textId="7942E2CF" w:rsidR="005B4AA7" w:rsidRPr="00BA4C24" w:rsidRDefault="005B4AA7" w:rsidP="00BE69EF">
            <w:pPr>
              <w:spacing w:before="120" w:line="240" w:lineRule="auto"/>
              <w:jc w:val="both"/>
              <w:rPr>
                <w:rFonts w:ascii="Arial" w:hAnsi="Arial" w:cs="Arial"/>
              </w:rPr>
            </w:pPr>
            <w:r w:rsidRPr="00BA4C24">
              <w:rPr>
                <w:rFonts w:ascii="Arial" w:hAnsi="Arial" w:cs="Arial"/>
              </w:rPr>
              <w:t>The Bidder must create and send a file of presented checks daily, containing all checks presented for payment since the last file of presented checks daily cut</w:t>
            </w:r>
            <w:r w:rsidR="001B123F">
              <w:rPr>
                <w:rFonts w:ascii="Arial" w:hAnsi="Arial" w:cs="Arial"/>
              </w:rPr>
              <w:t>-</w:t>
            </w:r>
            <w:r w:rsidRPr="00BA4C24">
              <w:rPr>
                <w:rFonts w:ascii="Arial" w:hAnsi="Arial" w:cs="Arial"/>
              </w:rPr>
              <w:t xml:space="preserve">off.  </w:t>
            </w:r>
          </w:p>
          <w:p w14:paraId="35EE0E7F" w14:textId="77777777" w:rsidR="005B4AA7" w:rsidRPr="00BA4C24" w:rsidRDefault="005B4AA7" w:rsidP="00BE69EF">
            <w:pPr>
              <w:spacing w:before="120" w:line="240" w:lineRule="auto"/>
              <w:jc w:val="both"/>
              <w:rPr>
                <w:rFonts w:ascii="Arial" w:hAnsi="Arial" w:cs="Arial"/>
              </w:rPr>
            </w:pPr>
            <w:r w:rsidRPr="00BA4C24">
              <w:rPr>
                <w:rFonts w:ascii="Arial" w:hAnsi="Arial" w:cs="Arial"/>
              </w:rPr>
              <w:t xml:space="preserve">The Bidder must create and send a daily file of paid checks, including images, for each account, containing all checks that have been presented, matched, and approved for payment.  </w:t>
            </w:r>
          </w:p>
          <w:p w14:paraId="08AEDBBB" w14:textId="77777777" w:rsidR="005B4AA7" w:rsidRPr="00BA4C24" w:rsidRDefault="005B4AA7" w:rsidP="00BE69EF">
            <w:pPr>
              <w:spacing w:before="120" w:line="240" w:lineRule="auto"/>
              <w:jc w:val="both"/>
              <w:rPr>
                <w:rFonts w:ascii="Arial" w:hAnsi="Arial" w:cs="Arial"/>
              </w:rPr>
            </w:pPr>
            <w:r w:rsidRPr="00BA4C24">
              <w:rPr>
                <w:rFonts w:ascii="Arial" w:hAnsi="Arial" w:cs="Arial"/>
              </w:rPr>
              <w:t>The Bidder must notify the Department of file delivery. The Department prefers no later than 7:00 a.m. ET delivery.</w:t>
            </w:r>
          </w:p>
          <w:p w14:paraId="37305440" w14:textId="77777777" w:rsidR="005B4AA7" w:rsidRPr="00BA4C24" w:rsidRDefault="005B4AA7" w:rsidP="00BE69EF">
            <w:pPr>
              <w:spacing w:before="120" w:line="240" w:lineRule="auto"/>
              <w:jc w:val="both"/>
              <w:rPr>
                <w:rFonts w:ascii="Arial" w:hAnsi="Arial" w:cs="Arial"/>
              </w:rPr>
            </w:pPr>
            <w:r w:rsidRPr="00BA4C24">
              <w:rPr>
                <w:rFonts w:ascii="Arial" w:hAnsi="Arial" w:cs="Arial"/>
              </w:rPr>
              <w:t xml:space="preserve">The Bidder must follow file layouts determined during implementation.  </w:t>
            </w:r>
          </w:p>
          <w:p w14:paraId="541CE162" w14:textId="77777777" w:rsidR="005B4AA7" w:rsidRPr="00BA4C24" w:rsidRDefault="005B4AA7" w:rsidP="00BE69EF">
            <w:pPr>
              <w:spacing w:before="120" w:line="240" w:lineRule="auto"/>
              <w:jc w:val="both"/>
              <w:rPr>
                <w:rFonts w:ascii="Arial" w:hAnsi="Arial" w:cs="Arial"/>
              </w:rPr>
            </w:pPr>
            <w:r w:rsidRPr="00BA4C24">
              <w:rPr>
                <w:rFonts w:ascii="Arial" w:hAnsi="Arial" w:cs="Arial"/>
              </w:rPr>
              <w:lastRenderedPageBreak/>
              <w:t>For formats used by the Department, refer to:</w:t>
            </w:r>
          </w:p>
          <w:p w14:paraId="72FF470A" w14:textId="240748BD" w:rsidR="005B4AA7" w:rsidRPr="00BA4C24" w:rsidRDefault="005B4AA7" w:rsidP="00F56392">
            <w:pPr>
              <w:pStyle w:val="ListParagraph"/>
              <w:numPr>
                <w:ilvl w:val="0"/>
                <w:numId w:val="27"/>
              </w:numPr>
              <w:spacing w:before="120" w:after="120" w:line="240" w:lineRule="auto"/>
              <w:ind w:left="610"/>
              <w:rPr>
                <w:rFonts w:ascii="Arial" w:hAnsi="Arial" w:cs="Arial"/>
              </w:rPr>
            </w:pPr>
            <w:r w:rsidRPr="001B35D2">
              <w:rPr>
                <w:rFonts w:ascii="Arial" w:hAnsi="Arial" w:cs="Arial"/>
                <w:b/>
              </w:rPr>
              <w:t>Exhibit C, Check Clear File Layout, Check Clear File – Sample</w:t>
            </w:r>
            <w:r w:rsidRPr="001B35D2">
              <w:rPr>
                <w:rFonts w:ascii="Arial" w:hAnsi="Arial" w:cs="Arial"/>
              </w:rPr>
              <w:t>;</w:t>
            </w:r>
            <w:r w:rsidRPr="00BA4C24">
              <w:rPr>
                <w:rFonts w:ascii="Arial" w:hAnsi="Arial" w:cs="Arial"/>
              </w:rPr>
              <w:t xml:space="preserve"> and </w:t>
            </w:r>
          </w:p>
          <w:p w14:paraId="2E10EFCA" w14:textId="5A9C4920" w:rsidR="005B4AA7" w:rsidRPr="00681813" w:rsidRDefault="005B4AA7" w:rsidP="00F56392">
            <w:pPr>
              <w:pStyle w:val="ListParagraph"/>
              <w:numPr>
                <w:ilvl w:val="0"/>
                <w:numId w:val="27"/>
              </w:numPr>
              <w:spacing w:before="120" w:after="120" w:line="240" w:lineRule="auto"/>
              <w:ind w:left="610"/>
              <w:rPr>
                <w:rFonts w:ascii="Arial" w:hAnsi="Arial" w:cs="Arial"/>
              </w:rPr>
            </w:pPr>
            <w:r w:rsidRPr="00BA4C24">
              <w:rPr>
                <w:rFonts w:ascii="Arial" w:hAnsi="Arial" w:cs="Arial"/>
              </w:rPr>
              <w:t>BAI2 standard file format.</w:t>
            </w:r>
          </w:p>
        </w:tc>
        <w:tc>
          <w:tcPr>
            <w:tcW w:w="4320" w:type="dxa"/>
            <w:gridSpan w:val="8"/>
            <w:tcBorders>
              <w:bottom w:val="dotted" w:sz="4" w:space="0" w:color="auto"/>
              <w:right w:val="single" w:sz="12" w:space="0" w:color="auto"/>
            </w:tcBorders>
          </w:tcPr>
          <w:p w14:paraId="5ACBD2C0" w14:textId="66B896B4" w:rsidR="005B4AA7" w:rsidRPr="00681813" w:rsidRDefault="005B4AA7" w:rsidP="00BE69EF">
            <w:pPr>
              <w:spacing w:before="120" w:after="120" w:line="240" w:lineRule="auto"/>
              <w:jc w:val="both"/>
              <w:rPr>
                <w:rFonts w:ascii="Arial" w:hAnsi="Arial" w:cs="Arial"/>
              </w:rPr>
            </w:pPr>
            <w:r w:rsidRPr="001247D5">
              <w:rPr>
                <w:rFonts w:ascii="Arial" w:hAnsi="Arial" w:cs="Arial"/>
              </w:rPr>
              <w:lastRenderedPageBreak/>
              <w:t>The Bidder must affirm understanding of, and agreement to comply with, this Requirement.</w:t>
            </w:r>
          </w:p>
        </w:tc>
      </w:tr>
      <w:tr w:rsidR="005B4AA7" w:rsidRPr="00681813" w14:paraId="06054B13" w14:textId="77777777" w:rsidTr="00E617C4">
        <w:trPr>
          <w:trHeight w:val="492"/>
          <w:jc w:val="center"/>
        </w:trPr>
        <w:tc>
          <w:tcPr>
            <w:tcW w:w="839" w:type="dxa"/>
            <w:vMerge/>
            <w:tcBorders>
              <w:left w:val="single" w:sz="12" w:space="0" w:color="auto"/>
            </w:tcBorders>
            <w:shd w:val="clear" w:color="auto" w:fill="D9D9D9" w:themeFill="background1" w:themeFillShade="D9"/>
          </w:tcPr>
          <w:p w14:paraId="1BCB168D" w14:textId="77777777" w:rsidR="005B4AA7" w:rsidRPr="00D64424" w:rsidRDefault="005B4AA7"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592CE98D" w14:textId="77777777" w:rsidR="005B4AA7" w:rsidRPr="00681813" w:rsidRDefault="005B4AA7" w:rsidP="00BE69EF">
            <w:pPr>
              <w:spacing w:before="120" w:line="240" w:lineRule="auto"/>
              <w:jc w:val="both"/>
              <w:rPr>
                <w:rFonts w:ascii="Arial" w:hAnsi="Arial" w:cs="Arial"/>
              </w:rPr>
            </w:pPr>
          </w:p>
        </w:tc>
        <w:sdt>
          <w:sdtPr>
            <w:rPr>
              <w:rFonts w:ascii="Arial" w:hAnsi="Arial" w:cs="Arial"/>
              <w:sz w:val="40"/>
            </w:rPr>
            <w:id w:val="-750500433"/>
            <w14:checkbox>
              <w14:checked w14:val="0"/>
              <w14:checkedState w14:val="2612" w14:font="MS Gothic"/>
              <w14:uncheckedState w14:val="2610" w14:font="MS Gothic"/>
            </w14:checkbox>
          </w:sdtPr>
          <w:sdtEndPr/>
          <w:sdtContent>
            <w:tc>
              <w:tcPr>
                <w:tcW w:w="81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5B6A26B9" w14:textId="5E008725" w:rsidR="005B4AA7" w:rsidRPr="00681813" w:rsidRDefault="005B4AA7"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10" w:type="dxa"/>
            <w:gridSpan w:val="7"/>
            <w:tcBorders>
              <w:top w:val="dotted" w:sz="4" w:space="0" w:color="auto"/>
              <w:left w:val="single" w:sz="12" w:space="0" w:color="FFF2CC" w:themeColor="accent4" w:themeTint="33"/>
              <w:bottom w:val="dotted" w:sz="4" w:space="0" w:color="auto"/>
            </w:tcBorders>
            <w:shd w:val="clear" w:color="auto" w:fill="FFF2CC" w:themeFill="accent4" w:themeFillTint="33"/>
          </w:tcPr>
          <w:p w14:paraId="2B08A742" w14:textId="24CD6CF6" w:rsidR="005B4AA7" w:rsidRPr="00681813" w:rsidRDefault="005B4AA7" w:rsidP="00BE69EF">
            <w:pPr>
              <w:spacing w:before="120" w:after="120" w:line="240" w:lineRule="auto"/>
              <w:ind w:left="115" w:hanging="14"/>
              <w:jc w:val="both"/>
              <w:rPr>
                <w:rFonts w:ascii="Arial" w:hAnsi="Arial" w:cs="Arial"/>
              </w:rPr>
            </w:pPr>
            <w:r>
              <w:rPr>
                <w:rFonts w:ascii="Arial" w:hAnsi="Arial" w:cs="Arial"/>
              </w:rPr>
              <w:t>Yes, the Bidder affirms its understanding of, and agreement to comply with, this Requirement.</w:t>
            </w:r>
          </w:p>
        </w:tc>
      </w:tr>
      <w:tr w:rsidR="005B4AA7" w:rsidRPr="00681813" w14:paraId="71CFB8A2" w14:textId="77777777" w:rsidTr="0051672A">
        <w:trPr>
          <w:jc w:val="center"/>
        </w:trPr>
        <w:tc>
          <w:tcPr>
            <w:tcW w:w="839" w:type="dxa"/>
            <w:vMerge/>
            <w:tcBorders>
              <w:left w:val="single" w:sz="12" w:space="0" w:color="auto"/>
            </w:tcBorders>
            <w:shd w:val="clear" w:color="auto" w:fill="D9D9D9" w:themeFill="background1" w:themeFillShade="D9"/>
          </w:tcPr>
          <w:p w14:paraId="141DBEF1" w14:textId="77777777" w:rsidR="005B4AA7" w:rsidRPr="00D64424" w:rsidRDefault="005B4AA7"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5432EF61" w14:textId="77777777" w:rsidR="005B4AA7" w:rsidRPr="00681813" w:rsidRDefault="005B4AA7" w:rsidP="00BE69EF">
            <w:pPr>
              <w:spacing w:before="120" w:line="240" w:lineRule="auto"/>
              <w:jc w:val="both"/>
              <w:rPr>
                <w:rFonts w:ascii="Arial" w:hAnsi="Arial" w:cs="Arial"/>
              </w:rPr>
            </w:pPr>
          </w:p>
        </w:tc>
        <w:tc>
          <w:tcPr>
            <w:tcW w:w="4320" w:type="dxa"/>
            <w:gridSpan w:val="8"/>
            <w:tcBorders>
              <w:top w:val="dotted" w:sz="4" w:space="0" w:color="auto"/>
              <w:bottom w:val="dotted" w:sz="4" w:space="0" w:color="808080" w:themeColor="background1" w:themeShade="80"/>
              <w:right w:val="single" w:sz="12" w:space="0" w:color="auto"/>
            </w:tcBorders>
          </w:tcPr>
          <w:p w14:paraId="56235EDF" w14:textId="79EB7622" w:rsidR="005B4AA7" w:rsidRPr="00BA4C24" w:rsidRDefault="001C25E8" w:rsidP="00BE69EF">
            <w:pPr>
              <w:spacing w:before="200" w:line="240" w:lineRule="auto"/>
              <w:jc w:val="both"/>
              <w:rPr>
                <w:rFonts w:ascii="Arial" w:hAnsi="Arial" w:cs="Arial"/>
              </w:rPr>
            </w:pPr>
            <w:r>
              <w:rPr>
                <w:rFonts w:ascii="Arial" w:hAnsi="Arial" w:cs="Arial"/>
              </w:rPr>
              <w:t xml:space="preserve">Describe how this Requirement will be met. </w:t>
            </w:r>
          </w:p>
          <w:p w14:paraId="0B1CFAD7" w14:textId="2840EAA1" w:rsidR="005B4AA7" w:rsidRPr="00E21252" w:rsidRDefault="005B4AA7" w:rsidP="00BE69EF">
            <w:pPr>
              <w:spacing w:before="120" w:after="120" w:line="240" w:lineRule="auto"/>
              <w:jc w:val="both"/>
              <w:rPr>
                <w:rFonts w:ascii="Arial" w:hAnsi="Arial" w:cs="Arial"/>
              </w:rPr>
            </w:pPr>
            <w:r w:rsidRPr="00BA4C24">
              <w:rPr>
                <w:rFonts w:ascii="Arial" w:hAnsi="Arial" w:cs="Arial"/>
              </w:rPr>
              <w:t xml:space="preserve">The description should include </w:t>
            </w:r>
            <w:r w:rsidR="00F51ECC">
              <w:rPr>
                <w:rFonts w:ascii="Arial" w:hAnsi="Arial" w:cs="Arial"/>
              </w:rPr>
              <w:t xml:space="preserve">the </w:t>
            </w:r>
            <w:r w:rsidR="00F51ECC" w:rsidRPr="00BA4C24">
              <w:rPr>
                <w:rFonts w:ascii="Arial" w:hAnsi="Arial" w:cs="Arial"/>
              </w:rPr>
              <w:t xml:space="preserve"> </w:t>
            </w:r>
            <w:r w:rsidRPr="00BA4C24">
              <w:rPr>
                <w:rFonts w:ascii="Arial" w:hAnsi="Arial" w:cs="Arial"/>
              </w:rPr>
              <w:t>method and timing of file delivery and Department notification, as well as the content of each.</w:t>
            </w:r>
          </w:p>
        </w:tc>
      </w:tr>
      <w:tr w:rsidR="005B4AA7" w:rsidRPr="00681813" w14:paraId="6EC1E562" w14:textId="77777777" w:rsidTr="0051672A">
        <w:trPr>
          <w:jc w:val="center"/>
        </w:trPr>
        <w:tc>
          <w:tcPr>
            <w:tcW w:w="839" w:type="dxa"/>
            <w:vMerge/>
            <w:tcBorders>
              <w:left w:val="single" w:sz="12" w:space="0" w:color="auto"/>
            </w:tcBorders>
            <w:shd w:val="clear" w:color="auto" w:fill="D9D9D9" w:themeFill="background1" w:themeFillShade="D9"/>
          </w:tcPr>
          <w:p w14:paraId="48EB1756" w14:textId="77777777" w:rsidR="005B4AA7" w:rsidRPr="00D64424" w:rsidRDefault="005B4AA7"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7DEB1B13" w14:textId="77777777" w:rsidR="005B4AA7" w:rsidRPr="00681813" w:rsidRDefault="005B4AA7" w:rsidP="00BE69EF">
            <w:pPr>
              <w:spacing w:before="120" w:line="240" w:lineRule="auto"/>
              <w:jc w:val="both"/>
              <w:rPr>
                <w:rFonts w:ascii="Arial" w:hAnsi="Arial" w:cs="Arial"/>
              </w:rPr>
            </w:pPr>
          </w:p>
        </w:tc>
        <w:tc>
          <w:tcPr>
            <w:tcW w:w="4320" w:type="dxa"/>
            <w:gridSpan w:val="8"/>
            <w:tcBorders>
              <w:top w:val="dotted" w:sz="4" w:space="0" w:color="808080" w:themeColor="background1" w:themeShade="80"/>
              <w:bottom w:val="dotted" w:sz="4" w:space="0" w:color="808080" w:themeColor="background1" w:themeShade="80"/>
              <w:right w:val="single" w:sz="12" w:space="0" w:color="auto"/>
            </w:tcBorders>
            <w:shd w:val="clear" w:color="auto" w:fill="FFF2CC" w:themeFill="accent4" w:themeFillTint="33"/>
          </w:tcPr>
          <w:p w14:paraId="3F7AAA21" w14:textId="77777777" w:rsidR="005B4AA7" w:rsidRDefault="005B4AA7"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5FDD8223" w14:textId="77777777" w:rsidR="005B4AA7" w:rsidRPr="00034BA3" w:rsidRDefault="005B4AA7"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4FD663DD" w14:textId="77777777" w:rsidR="005B4AA7" w:rsidRPr="00681813" w:rsidRDefault="005B4AA7" w:rsidP="00BE69EF">
            <w:pPr>
              <w:spacing w:before="120" w:line="240" w:lineRule="auto"/>
              <w:jc w:val="both"/>
              <w:rPr>
                <w:rFonts w:ascii="Arial" w:hAnsi="Arial" w:cs="Arial"/>
              </w:rPr>
            </w:pPr>
            <w:r w:rsidRPr="00034BA3">
              <w:rPr>
                <w:rFonts w:ascii="Arial" w:hAnsi="Arial" w:cs="Arial"/>
              </w:rPr>
              <w:lastRenderedPageBreak/>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5B4AA7" w:rsidRPr="00681813" w14:paraId="3653F2CC" w14:textId="77777777" w:rsidTr="005B4AA7">
        <w:trPr>
          <w:trHeight w:val="645"/>
          <w:jc w:val="center"/>
        </w:trPr>
        <w:tc>
          <w:tcPr>
            <w:tcW w:w="839" w:type="dxa"/>
            <w:vMerge/>
            <w:tcBorders>
              <w:left w:val="single" w:sz="12" w:space="0" w:color="auto"/>
            </w:tcBorders>
            <w:shd w:val="clear" w:color="auto" w:fill="D9D9D9" w:themeFill="background1" w:themeFillShade="D9"/>
          </w:tcPr>
          <w:p w14:paraId="1F89C11D" w14:textId="77777777" w:rsidR="005B4AA7" w:rsidRPr="00D64424" w:rsidRDefault="005B4AA7"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02C22737" w14:textId="77777777" w:rsidR="005B4AA7" w:rsidRPr="00681813" w:rsidRDefault="005B4AA7" w:rsidP="00BE69EF">
            <w:pPr>
              <w:spacing w:before="120" w:line="240" w:lineRule="auto"/>
              <w:jc w:val="both"/>
              <w:rPr>
                <w:rFonts w:ascii="Arial" w:hAnsi="Arial" w:cs="Arial"/>
              </w:rPr>
            </w:pPr>
          </w:p>
        </w:tc>
        <w:tc>
          <w:tcPr>
            <w:tcW w:w="4320" w:type="dxa"/>
            <w:gridSpan w:val="8"/>
            <w:tcBorders>
              <w:top w:val="dotted" w:sz="4" w:space="0" w:color="808080" w:themeColor="background1" w:themeShade="80"/>
              <w:bottom w:val="dotted" w:sz="4" w:space="0" w:color="FFF2CC" w:themeColor="accent4" w:themeTint="33"/>
              <w:right w:val="single" w:sz="12" w:space="0" w:color="auto"/>
            </w:tcBorders>
            <w:shd w:val="clear" w:color="auto" w:fill="FFF2CC" w:themeFill="accent4" w:themeFillTint="33"/>
          </w:tcPr>
          <w:p w14:paraId="2A3109DB" w14:textId="01E234E8" w:rsidR="005B4AA7" w:rsidRDefault="005B4AA7" w:rsidP="00BE69EF">
            <w:pPr>
              <w:spacing w:before="120" w:after="0" w:line="240" w:lineRule="auto"/>
              <w:jc w:val="both"/>
              <w:rPr>
                <w:rFonts w:ascii="Arial" w:hAnsi="Arial" w:cs="Arial"/>
              </w:rPr>
            </w:pPr>
            <w:r>
              <w:rPr>
                <w:rFonts w:ascii="Arial" w:hAnsi="Arial" w:cs="Arial"/>
              </w:rPr>
              <w:t>File delivery will be no later than 7:00 a.m. ET.</w:t>
            </w:r>
          </w:p>
        </w:tc>
      </w:tr>
      <w:tr w:rsidR="005B4AA7" w:rsidRPr="00681813" w14:paraId="0C60B326" w14:textId="77777777" w:rsidTr="00860E70">
        <w:trPr>
          <w:trHeight w:val="645"/>
          <w:jc w:val="center"/>
        </w:trPr>
        <w:tc>
          <w:tcPr>
            <w:tcW w:w="839" w:type="dxa"/>
            <w:vMerge/>
            <w:tcBorders>
              <w:left w:val="single" w:sz="12" w:space="0" w:color="auto"/>
            </w:tcBorders>
            <w:shd w:val="clear" w:color="auto" w:fill="D9D9D9" w:themeFill="background1" w:themeFillShade="D9"/>
          </w:tcPr>
          <w:p w14:paraId="762E0872" w14:textId="77777777" w:rsidR="005B4AA7" w:rsidRPr="00D64424" w:rsidRDefault="005B4AA7"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5F06EC28" w14:textId="77777777" w:rsidR="005B4AA7" w:rsidRPr="00681813" w:rsidRDefault="005B4AA7" w:rsidP="00BE69EF">
            <w:pPr>
              <w:spacing w:before="120" w:line="240" w:lineRule="auto"/>
              <w:jc w:val="both"/>
              <w:rPr>
                <w:rFonts w:ascii="Arial" w:hAnsi="Arial" w:cs="Arial"/>
              </w:rPr>
            </w:pPr>
          </w:p>
        </w:tc>
        <w:tc>
          <w:tcPr>
            <w:tcW w:w="990" w:type="dxa"/>
            <w:gridSpan w:val="2"/>
            <w:tcBorders>
              <w:top w:val="dotted" w:sz="4" w:space="0" w:color="FFF2CC" w:themeColor="accent4" w:themeTint="33"/>
              <w:right w:val="dotted" w:sz="4" w:space="0" w:color="FFF2CC" w:themeColor="accent4" w:themeTint="33"/>
            </w:tcBorders>
            <w:shd w:val="clear" w:color="auto" w:fill="FFF2CC" w:themeFill="accent4" w:themeFillTint="33"/>
          </w:tcPr>
          <w:p w14:paraId="0E1C9D64" w14:textId="40182ACF" w:rsidR="005B4AA7" w:rsidRDefault="005B4AA7" w:rsidP="00BE69EF">
            <w:pPr>
              <w:spacing w:before="120" w:after="0" w:line="240" w:lineRule="auto"/>
              <w:jc w:val="right"/>
              <w:rPr>
                <w:rFonts w:ascii="Arial" w:hAnsi="Arial" w:cs="Arial"/>
              </w:rPr>
            </w:pPr>
            <w:r>
              <w:rPr>
                <w:rFonts w:ascii="Arial" w:hAnsi="Arial" w:cs="Arial"/>
                <w:sz w:val="40"/>
              </w:rPr>
              <w:t xml:space="preserve">  </w:t>
            </w:r>
            <w:sdt>
              <w:sdtPr>
                <w:rPr>
                  <w:rFonts w:ascii="Arial" w:hAnsi="Arial" w:cs="Arial"/>
                  <w:sz w:val="40"/>
                </w:rPr>
                <w:id w:val="-1330438037"/>
                <w14:checkbox>
                  <w14:checked w14:val="0"/>
                  <w14:checkedState w14:val="2612" w14:font="MS Gothic"/>
                  <w14:uncheckedState w14:val="2610" w14:font="MS Gothic"/>
                </w14:checkbox>
              </w:sdtPr>
              <w:sdtEndPr/>
              <w:sdtContent>
                <w:r w:rsidR="00BA4D92">
                  <w:rPr>
                    <w:rFonts w:ascii="MS Gothic" w:eastAsia="MS Gothic" w:hAnsi="MS Gothic" w:cs="Arial" w:hint="eastAsia"/>
                    <w:sz w:val="40"/>
                  </w:rPr>
                  <w:t>☐</w:t>
                </w:r>
              </w:sdtContent>
            </w:sdt>
          </w:p>
        </w:tc>
        <w:tc>
          <w:tcPr>
            <w:tcW w:w="1170" w:type="dxa"/>
            <w:gridSpan w:val="2"/>
            <w:tcBorders>
              <w:top w:val="dotted" w:sz="4" w:space="0" w:color="FFF2CC" w:themeColor="accent4" w:themeTint="33"/>
              <w:left w:val="dotted" w:sz="4" w:space="0" w:color="FFF2CC" w:themeColor="accent4" w:themeTint="33"/>
              <w:right w:val="dotted" w:sz="4" w:space="0" w:color="FFF2CC" w:themeColor="accent4" w:themeTint="33"/>
            </w:tcBorders>
            <w:shd w:val="clear" w:color="auto" w:fill="FFF2CC" w:themeFill="accent4" w:themeFillTint="33"/>
          </w:tcPr>
          <w:p w14:paraId="7ACEAF36" w14:textId="5F58FB00" w:rsidR="005B4AA7" w:rsidRDefault="005B4AA7" w:rsidP="00BE69EF">
            <w:pPr>
              <w:spacing w:before="240" w:after="0" w:line="240" w:lineRule="auto"/>
              <w:jc w:val="both"/>
              <w:rPr>
                <w:rFonts w:ascii="Arial" w:hAnsi="Arial" w:cs="Arial"/>
              </w:rPr>
            </w:pPr>
            <w:r>
              <w:rPr>
                <w:rFonts w:ascii="Arial" w:hAnsi="Arial" w:cs="Arial"/>
              </w:rPr>
              <w:t>Yes</w:t>
            </w:r>
          </w:p>
        </w:tc>
        <w:sdt>
          <w:sdtPr>
            <w:rPr>
              <w:rFonts w:ascii="Arial" w:hAnsi="Arial" w:cs="Arial"/>
              <w:sz w:val="40"/>
            </w:rPr>
            <w:id w:val="-316645650"/>
            <w14:checkbox>
              <w14:checked w14:val="0"/>
              <w14:checkedState w14:val="2612" w14:font="MS Gothic"/>
              <w14:uncheckedState w14:val="2610" w14:font="MS Gothic"/>
            </w14:checkbox>
          </w:sdtPr>
          <w:sdtEndPr/>
          <w:sdtContent>
            <w:tc>
              <w:tcPr>
                <w:tcW w:w="1080" w:type="dxa"/>
                <w:tcBorders>
                  <w:top w:val="dotted" w:sz="4" w:space="0" w:color="FFF2CC" w:themeColor="accent4" w:themeTint="33"/>
                  <w:left w:val="dotted" w:sz="4" w:space="0" w:color="FFF2CC" w:themeColor="accent4" w:themeTint="33"/>
                  <w:right w:val="dotted" w:sz="4" w:space="0" w:color="FFF2CC" w:themeColor="accent4" w:themeTint="33"/>
                </w:tcBorders>
                <w:shd w:val="clear" w:color="auto" w:fill="FFF2CC" w:themeFill="accent4" w:themeFillTint="33"/>
              </w:tcPr>
              <w:p w14:paraId="6624990F" w14:textId="7F23A6D6" w:rsidR="005B4AA7" w:rsidRDefault="00750960" w:rsidP="00BE69EF">
                <w:pPr>
                  <w:spacing w:before="120" w:after="0" w:line="240" w:lineRule="auto"/>
                  <w:jc w:val="right"/>
                  <w:rPr>
                    <w:rFonts w:ascii="Arial" w:hAnsi="Arial" w:cs="Arial"/>
                  </w:rPr>
                </w:pPr>
                <w:r>
                  <w:rPr>
                    <w:rFonts w:ascii="MS Gothic" w:eastAsia="MS Gothic" w:hAnsi="MS Gothic" w:cs="Arial" w:hint="eastAsia"/>
                    <w:sz w:val="40"/>
                  </w:rPr>
                  <w:t>☐</w:t>
                </w:r>
              </w:p>
            </w:tc>
          </w:sdtContent>
        </w:sdt>
        <w:tc>
          <w:tcPr>
            <w:tcW w:w="1080" w:type="dxa"/>
            <w:gridSpan w:val="3"/>
            <w:tcBorders>
              <w:top w:val="dotted" w:sz="4" w:space="0" w:color="FFF2CC" w:themeColor="accent4" w:themeTint="33"/>
              <w:left w:val="dotted" w:sz="4" w:space="0" w:color="FFF2CC" w:themeColor="accent4" w:themeTint="33"/>
              <w:right w:val="single" w:sz="12" w:space="0" w:color="auto"/>
            </w:tcBorders>
            <w:shd w:val="clear" w:color="auto" w:fill="FFF2CC" w:themeFill="accent4" w:themeFillTint="33"/>
          </w:tcPr>
          <w:p w14:paraId="279EA65B" w14:textId="2CDA9384" w:rsidR="005B4AA7" w:rsidRDefault="005B4AA7" w:rsidP="00BE69EF">
            <w:pPr>
              <w:spacing w:before="240" w:after="0" w:line="240" w:lineRule="auto"/>
              <w:jc w:val="both"/>
              <w:rPr>
                <w:rFonts w:ascii="Arial" w:hAnsi="Arial" w:cs="Arial"/>
              </w:rPr>
            </w:pPr>
            <w:r>
              <w:rPr>
                <w:rFonts w:ascii="Arial" w:hAnsi="Arial" w:cs="Arial"/>
              </w:rPr>
              <w:t>No</w:t>
            </w:r>
          </w:p>
        </w:tc>
      </w:tr>
      <w:tr w:rsidR="00A74189" w:rsidRPr="00681813" w14:paraId="3CEE6726" w14:textId="77777777" w:rsidTr="005B321F">
        <w:trPr>
          <w:trHeight w:val="789"/>
          <w:jc w:val="center"/>
        </w:trPr>
        <w:tc>
          <w:tcPr>
            <w:tcW w:w="839" w:type="dxa"/>
            <w:vMerge w:val="restart"/>
            <w:tcBorders>
              <w:left w:val="single" w:sz="12" w:space="0" w:color="auto"/>
            </w:tcBorders>
            <w:shd w:val="clear" w:color="auto" w:fill="D9D9D9" w:themeFill="background1" w:themeFillShade="D9"/>
          </w:tcPr>
          <w:p w14:paraId="4D964696" w14:textId="5456D2C2" w:rsidR="00A74189" w:rsidRPr="00D64424" w:rsidRDefault="00A74189" w:rsidP="00BE69EF">
            <w:pPr>
              <w:spacing w:before="120" w:after="120" w:line="240" w:lineRule="auto"/>
              <w:jc w:val="both"/>
              <w:rPr>
                <w:rFonts w:ascii="Arial" w:hAnsi="Arial" w:cs="Arial"/>
                <w:b/>
                <w:shd w:val="clear" w:color="auto" w:fill="D9D9D9" w:themeFill="background1" w:themeFillShade="D9"/>
              </w:rPr>
            </w:pPr>
            <w:r w:rsidRPr="00D64424">
              <w:rPr>
                <w:rFonts w:ascii="Arial" w:hAnsi="Arial" w:cs="Arial"/>
                <w:b/>
                <w:shd w:val="clear" w:color="auto" w:fill="D9D9D9" w:themeFill="background1" w:themeFillShade="D9"/>
              </w:rPr>
              <w:t>2.3</w:t>
            </w:r>
            <w:r w:rsidR="004F00FB">
              <w:rPr>
                <w:rFonts w:ascii="Arial" w:hAnsi="Arial" w:cs="Arial"/>
                <w:b/>
                <w:shd w:val="clear" w:color="auto" w:fill="D9D9D9" w:themeFill="background1" w:themeFillShade="D9"/>
              </w:rPr>
              <w:t xml:space="preserve"> </w:t>
            </w:r>
          </w:p>
        </w:tc>
        <w:tc>
          <w:tcPr>
            <w:tcW w:w="4186" w:type="dxa"/>
            <w:vMerge w:val="restart"/>
          </w:tcPr>
          <w:p w14:paraId="0E695B5E" w14:textId="4CAEB2B6" w:rsidR="00A74189" w:rsidRPr="00BA4C24" w:rsidRDefault="00A74189" w:rsidP="00BE69EF">
            <w:pPr>
              <w:spacing w:before="120" w:line="240" w:lineRule="auto"/>
              <w:jc w:val="both"/>
              <w:rPr>
                <w:rFonts w:ascii="Arial" w:hAnsi="Arial" w:cs="Arial"/>
              </w:rPr>
            </w:pPr>
            <w:r w:rsidRPr="00BA4C24">
              <w:rPr>
                <w:rFonts w:ascii="Arial" w:hAnsi="Arial" w:cs="Arial"/>
              </w:rPr>
              <w:t xml:space="preserve">The Bidder must provide the Department with the total dollar amounts and item count of presented checks, by account, no later than 10:00 a.m. ET each Business Day. The Department prefers these checks to be matched. Over the counter presentments must be held for next day funding. The Department will accept estimates on an Exception (“Any transaction that cannot be processed that may require DTF correction”) basis. The Department will not be responsible for any fees incurred as a result of an inaccurate estimate. </w:t>
            </w:r>
          </w:p>
          <w:p w14:paraId="7AE2E79B" w14:textId="77777777" w:rsidR="00A74189" w:rsidRPr="00BA4C24" w:rsidRDefault="00A74189" w:rsidP="00BE69EF">
            <w:pPr>
              <w:spacing w:before="120" w:line="240" w:lineRule="auto"/>
              <w:jc w:val="both"/>
              <w:rPr>
                <w:rFonts w:ascii="Arial" w:hAnsi="Arial" w:cs="Arial"/>
              </w:rPr>
            </w:pPr>
            <w:r w:rsidRPr="00BA4C24">
              <w:rPr>
                <w:rFonts w:ascii="Arial" w:hAnsi="Arial" w:cs="Arial"/>
              </w:rPr>
              <w:t xml:space="preserve">In the event the Bidder has not notified the Department in accordance with the requirement, the Bidder must provide funds to ensure all checks are paid and are not returned for insufficient funds for failure of the Bidder to make the notification by 10:00 a.m. ET.  </w:t>
            </w:r>
          </w:p>
          <w:p w14:paraId="646F87C7" w14:textId="6DDC29EE" w:rsidR="00A74189" w:rsidRPr="00681813" w:rsidRDefault="00A74189" w:rsidP="00BE69EF">
            <w:pPr>
              <w:pStyle w:val="NoSpacing"/>
              <w:spacing w:before="120" w:after="120"/>
              <w:jc w:val="both"/>
              <w:rPr>
                <w:rFonts w:ascii="Arial" w:hAnsi="Arial" w:cs="Arial"/>
              </w:rPr>
            </w:pPr>
            <w:r w:rsidRPr="00BA4C24">
              <w:rPr>
                <w:rFonts w:ascii="Arial" w:hAnsi="Arial" w:cs="Arial"/>
              </w:rPr>
              <w:t>The Bidder should not pay any unmatched items without prior Department approval. However, if unmatched items are paid prior to Department approval, the Bidder must not use Department funds to pay unapproved unmatched checks.</w:t>
            </w:r>
          </w:p>
        </w:tc>
        <w:tc>
          <w:tcPr>
            <w:tcW w:w="4320" w:type="dxa"/>
            <w:gridSpan w:val="8"/>
            <w:tcBorders>
              <w:bottom w:val="dotted" w:sz="4" w:space="0" w:color="auto"/>
              <w:right w:val="single" w:sz="12" w:space="0" w:color="auto"/>
            </w:tcBorders>
          </w:tcPr>
          <w:p w14:paraId="25B8C871" w14:textId="77777777" w:rsidR="00A74189" w:rsidRPr="00681813" w:rsidRDefault="00A74189" w:rsidP="00BE69EF">
            <w:pPr>
              <w:spacing w:before="120" w:after="120" w:line="240" w:lineRule="auto"/>
              <w:jc w:val="both"/>
            </w:pPr>
            <w:r w:rsidRPr="00681813">
              <w:rPr>
                <w:rFonts w:ascii="Arial" w:hAnsi="Arial" w:cs="Arial"/>
              </w:rPr>
              <w:t xml:space="preserve">The </w:t>
            </w:r>
            <w:r>
              <w:rPr>
                <w:rFonts w:ascii="Arial" w:hAnsi="Arial" w:cs="Arial"/>
              </w:rPr>
              <w:t>Bidder</w:t>
            </w:r>
            <w:r w:rsidRPr="00681813">
              <w:rPr>
                <w:rFonts w:ascii="Arial" w:hAnsi="Arial" w:cs="Arial"/>
              </w:rPr>
              <w:t xml:space="preserve"> must affirm understanding of, and agreement to comply with, this Requirement.  </w:t>
            </w:r>
          </w:p>
        </w:tc>
      </w:tr>
      <w:tr w:rsidR="00A74189" w:rsidRPr="00681813" w14:paraId="5F3CD6DE" w14:textId="77777777" w:rsidTr="00E617C4">
        <w:trPr>
          <w:jc w:val="center"/>
        </w:trPr>
        <w:tc>
          <w:tcPr>
            <w:tcW w:w="839" w:type="dxa"/>
            <w:vMerge/>
            <w:tcBorders>
              <w:left w:val="single" w:sz="12" w:space="0" w:color="auto"/>
            </w:tcBorders>
            <w:shd w:val="clear" w:color="auto" w:fill="D9D9D9" w:themeFill="background1" w:themeFillShade="D9"/>
          </w:tcPr>
          <w:p w14:paraId="20F7FD51" w14:textId="77777777" w:rsidR="00A74189" w:rsidRPr="00D64424" w:rsidRDefault="00A74189"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64BDBE1A" w14:textId="77777777" w:rsidR="00A74189" w:rsidRPr="00681813" w:rsidRDefault="00A74189" w:rsidP="00BE69EF">
            <w:pPr>
              <w:spacing w:before="120" w:line="240" w:lineRule="auto"/>
              <w:jc w:val="both"/>
              <w:rPr>
                <w:rFonts w:ascii="Arial" w:hAnsi="Arial" w:cs="Arial"/>
              </w:rPr>
            </w:pPr>
          </w:p>
        </w:tc>
        <w:sdt>
          <w:sdtPr>
            <w:rPr>
              <w:rFonts w:ascii="Arial" w:hAnsi="Arial" w:cs="Arial"/>
              <w:sz w:val="40"/>
            </w:rPr>
            <w:id w:val="-516623114"/>
            <w14:checkbox>
              <w14:checked w14:val="0"/>
              <w14:checkedState w14:val="2612" w14:font="MS Gothic"/>
              <w14:uncheckedState w14:val="2610" w14:font="MS Gothic"/>
            </w14:checkbox>
          </w:sdtPr>
          <w:sdtEndPr/>
          <w:sdtContent>
            <w:tc>
              <w:tcPr>
                <w:tcW w:w="81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3ADD7ACC" w14:textId="6A9779DA" w:rsidR="00A74189" w:rsidRPr="00681813" w:rsidRDefault="00A74189"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10" w:type="dxa"/>
            <w:gridSpan w:val="7"/>
            <w:tcBorders>
              <w:top w:val="dotted" w:sz="4" w:space="0" w:color="auto"/>
              <w:left w:val="single" w:sz="12" w:space="0" w:color="FFF2CC" w:themeColor="accent4" w:themeTint="33"/>
              <w:bottom w:val="dotted" w:sz="4" w:space="0" w:color="auto"/>
            </w:tcBorders>
            <w:shd w:val="clear" w:color="auto" w:fill="FFF2CC" w:themeFill="accent4" w:themeFillTint="33"/>
          </w:tcPr>
          <w:p w14:paraId="5E32D5B1" w14:textId="79E7A863" w:rsidR="00A74189" w:rsidRPr="00681813" w:rsidRDefault="00A74189" w:rsidP="00BE69EF">
            <w:pPr>
              <w:spacing w:before="120" w:after="120" w:line="240" w:lineRule="auto"/>
              <w:ind w:left="115" w:hanging="14"/>
              <w:jc w:val="both"/>
              <w:rPr>
                <w:rFonts w:ascii="Arial" w:hAnsi="Arial" w:cs="Arial"/>
              </w:rPr>
            </w:pPr>
            <w:r>
              <w:rPr>
                <w:rFonts w:ascii="Arial" w:hAnsi="Arial" w:cs="Arial"/>
              </w:rPr>
              <w:t>Yes, the Bidder affirms its understanding of, and agreement to comply with, this Requirement.</w:t>
            </w:r>
          </w:p>
        </w:tc>
      </w:tr>
      <w:tr w:rsidR="00A74189" w:rsidRPr="00681813" w14:paraId="30F6ED70" w14:textId="77777777" w:rsidTr="00266279">
        <w:trPr>
          <w:jc w:val="center"/>
        </w:trPr>
        <w:tc>
          <w:tcPr>
            <w:tcW w:w="839" w:type="dxa"/>
            <w:vMerge/>
            <w:tcBorders>
              <w:left w:val="single" w:sz="12" w:space="0" w:color="auto"/>
            </w:tcBorders>
            <w:shd w:val="clear" w:color="auto" w:fill="D9D9D9" w:themeFill="background1" w:themeFillShade="D9"/>
          </w:tcPr>
          <w:p w14:paraId="3C0BEE3F" w14:textId="77777777" w:rsidR="00A74189" w:rsidRPr="00D64424" w:rsidRDefault="00A74189"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30BFBA6F" w14:textId="77777777" w:rsidR="00A74189" w:rsidRPr="00681813" w:rsidRDefault="00A74189" w:rsidP="00BE69EF">
            <w:pPr>
              <w:spacing w:before="120" w:line="240" w:lineRule="auto"/>
              <w:jc w:val="both"/>
              <w:rPr>
                <w:rFonts w:ascii="Arial" w:hAnsi="Arial" w:cs="Arial"/>
              </w:rPr>
            </w:pPr>
          </w:p>
        </w:tc>
        <w:tc>
          <w:tcPr>
            <w:tcW w:w="4320" w:type="dxa"/>
            <w:gridSpan w:val="8"/>
            <w:tcBorders>
              <w:top w:val="dotted" w:sz="4" w:space="0" w:color="auto"/>
              <w:bottom w:val="dotted" w:sz="4" w:space="0" w:color="auto"/>
              <w:right w:val="single" w:sz="12" w:space="0" w:color="auto"/>
            </w:tcBorders>
          </w:tcPr>
          <w:p w14:paraId="44358CC3" w14:textId="131A2065" w:rsidR="00A74189" w:rsidRPr="00BA4C24" w:rsidRDefault="00A74189" w:rsidP="00BE69EF">
            <w:pPr>
              <w:spacing w:before="200" w:after="120" w:line="240" w:lineRule="auto"/>
              <w:jc w:val="both"/>
              <w:rPr>
                <w:rFonts w:ascii="Arial" w:hAnsi="Arial" w:cs="Arial"/>
              </w:rPr>
            </w:pPr>
            <w:r>
              <w:rPr>
                <w:rFonts w:ascii="Arial" w:hAnsi="Arial" w:cs="Arial"/>
              </w:rPr>
              <w:t>Describe how this Requirement will be met</w:t>
            </w:r>
            <w:r w:rsidRPr="00BA4C24">
              <w:rPr>
                <w:rFonts w:ascii="Arial" w:hAnsi="Arial" w:cs="Arial"/>
              </w:rPr>
              <w:t>, including whether the total dollar amount and item count is for matched</w:t>
            </w:r>
            <w:r>
              <w:rPr>
                <w:rFonts w:ascii="Arial" w:hAnsi="Arial" w:cs="Arial"/>
              </w:rPr>
              <w:t xml:space="preserve">, </w:t>
            </w:r>
            <w:r w:rsidRPr="00BA4C24">
              <w:rPr>
                <w:rFonts w:ascii="Arial" w:hAnsi="Arial" w:cs="Arial"/>
              </w:rPr>
              <w:t>unmatched checks</w:t>
            </w:r>
            <w:r>
              <w:rPr>
                <w:rFonts w:ascii="Arial" w:hAnsi="Arial" w:cs="Arial"/>
              </w:rPr>
              <w:t>, or both</w:t>
            </w:r>
            <w:r w:rsidRPr="00BA4C24">
              <w:rPr>
                <w:rFonts w:ascii="Arial" w:hAnsi="Arial" w:cs="Arial"/>
              </w:rPr>
              <w:t xml:space="preserve">. </w:t>
            </w:r>
          </w:p>
          <w:p w14:paraId="5565FBB7" w14:textId="77777777" w:rsidR="00A74189" w:rsidRPr="00BA4C24" w:rsidRDefault="00A74189" w:rsidP="00BE69EF">
            <w:pPr>
              <w:spacing w:before="120" w:after="120" w:line="240" w:lineRule="auto"/>
              <w:jc w:val="both"/>
              <w:rPr>
                <w:rFonts w:ascii="Arial" w:hAnsi="Arial" w:cs="Arial"/>
              </w:rPr>
            </w:pPr>
            <w:r w:rsidRPr="00BA4C24">
              <w:rPr>
                <w:rFonts w:ascii="Arial" w:hAnsi="Arial" w:cs="Arial"/>
              </w:rPr>
              <w:t>The description should include its processes for:</w:t>
            </w:r>
          </w:p>
          <w:p w14:paraId="44768461" w14:textId="08887F58" w:rsidR="00A74189" w:rsidRPr="00BA4C24" w:rsidRDefault="00A74189" w:rsidP="00F56392">
            <w:pPr>
              <w:pStyle w:val="ListParagraph"/>
              <w:numPr>
                <w:ilvl w:val="0"/>
                <w:numId w:val="24"/>
              </w:numPr>
              <w:spacing w:before="120" w:after="120" w:line="240" w:lineRule="auto"/>
              <w:ind w:hanging="379"/>
              <w:rPr>
                <w:rFonts w:ascii="Arial" w:hAnsi="Arial" w:cs="Arial"/>
              </w:rPr>
            </w:pPr>
            <w:r w:rsidRPr="00BA4C24">
              <w:rPr>
                <w:rFonts w:ascii="Arial" w:hAnsi="Arial" w:cs="Arial"/>
              </w:rPr>
              <w:t>determining the value of</w:t>
            </w:r>
            <w:r w:rsidR="0051672A">
              <w:rPr>
                <w:rFonts w:ascii="Arial" w:hAnsi="Arial" w:cs="Arial"/>
              </w:rPr>
              <w:t xml:space="preserve"> </w:t>
            </w:r>
            <w:r w:rsidRPr="00BA4C24">
              <w:rPr>
                <w:rFonts w:ascii="Arial" w:hAnsi="Arial" w:cs="Arial"/>
              </w:rPr>
              <w:t xml:space="preserve">checks (e.g., in-house processing of checks, use of Federal Reserve services); </w:t>
            </w:r>
          </w:p>
          <w:p w14:paraId="11C16278" w14:textId="402AE0AD" w:rsidR="00A74189" w:rsidRPr="00BA4C24" w:rsidRDefault="00A74189" w:rsidP="00F56392">
            <w:pPr>
              <w:pStyle w:val="ListParagraph"/>
              <w:numPr>
                <w:ilvl w:val="0"/>
                <w:numId w:val="24"/>
              </w:numPr>
              <w:spacing w:before="120" w:after="120" w:line="240" w:lineRule="auto"/>
              <w:ind w:hanging="379"/>
              <w:rPr>
                <w:rFonts w:ascii="Arial" w:hAnsi="Arial" w:cs="Arial"/>
              </w:rPr>
            </w:pPr>
            <w:r w:rsidRPr="00BA4C24">
              <w:rPr>
                <w:rFonts w:ascii="Arial" w:hAnsi="Arial" w:cs="Arial"/>
              </w:rPr>
              <w:t>completing the match of presented checks against the issuance file data; and</w:t>
            </w:r>
          </w:p>
          <w:p w14:paraId="4748050F" w14:textId="59A68EF5" w:rsidR="00A74189" w:rsidRPr="003976BD" w:rsidRDefault="00A74189" w:rsidP="00F56392">
            <w:pPr>
              <w:pStyle w:val="ListParagraph"/>
              <w:numPr>
                <w:ilvl w:val="0"/>
                <w:numId w:val="24"/>
              </w:numPr>
              <w:spacing w:before="120" w:after="120" w:line="240" w:lineRule="auto"/>
              <w:ind w:hanging="379"/>
            </w:pPr>
            <w:r w:rsidRPr="00BA4C24">
              <w:rPr>
                <w:rFonts w:ascii="Arial" w:hAnsi="Arial" w:cs="Arial"/>
              </w:rPr>
              <w:t>ensuring that an accurate presentment dollar total and item total is provided to the Department.</w:t>
            </w:r>
          </w:p>
        </w:tc>
      </w:tr>
      <w:tr w:rsidR="00A74189" w:rsidRPr="00681813" w14:paraId="60109A52" w14:textId="77777777" w:rsidTr="00266279">
        <w:trPr>
          <w:trHeight w:val="930"/>
          <w:jc w:val="center"/>
        </w:trPr>
        <w:tc>
          <w:tcPr>
            <w:tcW w:w="839" w:type="dxa"/>
            <w:vMerge/>
            <w:tcBorders>
              <w:left w:val="single" w:sz="12" w:space="0" w:color="auto"/>
            </w:tcBorders>
            <w:shd w:val="clear" w:color="auto" w:fill="D9D9D9" w:themeFill="background1" w:themeFillShade="D9"/>
          </w:tcPr>
          <w:p w14:paraId="0BFFA520" w14:textId="77777777" w:rsidR="00A74189" w:rsidRPr="00D64424" w:rsidRDefault="00A74189"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696E8262" w14:textId="77777777" w:rsidR="00A74189" w:rsidRPr="00681813" w:rsidRDefault="00A74189" w:rsidP="00BE69EF">
            <w:pPr>
              <w:spacing w:before="120" w:line="240" w:lineRule="auto"/>
              <w:jc w:val="both"/>
              <w:rPr>
                <w:rFonts w:ascii="Arial" w:hAnsi="Arial" w:cs="Arial"/>
              </w:rPr>
            </w:pPr>
          </w:p>
        </w:tc>
        <w:tc>
          <w:tcPr>
            <w:tcW w:w="4320" w:type="dxa"/>
            <w:gridSpan w:val="8"/>
            <w:tcBorders>
              <w:top w:val="dotted" w:sz="4" w:space="0" w:color="auto"/>
              <w:bottom w:val="dotted" w:sz="4" w:space="0" w:color="auto"/>
              <w:right w:val="single" w:sz="12" w:space="0" w:color="auto"/>
            </w:tcBorders>
            <w:shd w:val="clear" w:color="auto" w:fill="FFF2CC" w:themeFill="accent4" w:themeFillTint="33"/>
          </w:tcPr>
          <w:p w14:paraId="584495C0" w14:textId="77777777" w:rsidR="00A74189" w:rsidRDefault="00A74189"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5A31BFC3" w14:textId="77777777" w:rsidR="00A74189" w:rsidRPr="00034BA3" w:rsidRDefault="00A74189"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74258FF5" w14:textId="3AAEDC70" w:rsidR="00A74189" w:rsidRPr="00681813" w:rsidRDefault="00A74189" w:rsidP="001B35D2">
            <w:pPr>
              <w:spacing w:after="240"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A74189" w:rsidRPr="00681813" w14:paraId="669B4E10" w14:textId="77777777" w:rsidTr="00266279">
        <w:trPr>
          <w:trHeight w:val="537"/>
          <w:jc w:val="center"/>
        </w:trPr>
        <w:tc>
          <w:tcPr>
            <w:tcW w:w="839" w:type="dxa"/>
            <w:vMerge/>
            <w:tcBorders>
              <w:left w:val="single" w:sz="12" w:space="0" w:color="auto"/>
            </w:tcBorders>
            <w:shd w:val="clear" w:color="auto" w:fill="D9D9D9" w:themeFill="background1" w:themeFillShade="D9"/>
          </w:tcPr>
          <w:p w14:paraId="199FB2FA" w14:textId="77777777" w:rsidR="00A74189" w:rsidRPr="00D64424" w:rsidRDefault="00A74189"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1EA1D75F" w14:textId="77777777" w:rsidR="00A74189" w:rsidRPr="00681813" w:rsidRDefault="00A74189" w:rsidP="00BE69EF">
            <w:pPr>
              <w:spacing w:before="120" w:line="240" w:lineRule="auto"/>
              <w:jc w:val="both"/>
              <w:rPr>
                <w:rFonts w:ascii="Arial" w:hAnsi="Arial" w:cs="Arial"/>
              </w:rPr>
            </w:pPr>
          </w:p>
        </w:tc>
        <w:tc>
          <w:tcPr>
            <w:tcW w:w="4320" w:type="dxa"/>
            <w:gridSpan w:val="8"/>
            <w:tcBorders>
              <w:top w:val="dotted" w:sz="4" w:space="0" w:color="auto"/>
              <w:bottom w:val="single" w:sz="4" w:space="0" w:color="FFF2CC" w:themeColor="accent4" w:themeTint="33"/>
              <w:right w:val="single" w:sz="12" w:space="0" w:color="auto"/>
            </w:tcBorders>
            <w:shd w:val="clear" w:color="auto" w:fill="FFF2CC" w:themeFill="accent4" w:themeFillTint="33"/>
          </w:tcPr>
          <w:p w14:paraId="41D013FB" w14:textId="08D9163A" w:rsidR="00A74189" w:rsidRDefault="00A74189" w:rsidP="00BE69EF">
            <w:pPr>
              <w:spacing w:before="120" w:after="0" w:line="240" w:lineRule="auto"/>
              <w:jc w:val="both"/>
              <w:rPr>
                <w:rFonts w:ascii="Arial" w:hAnsi="Arial" w:cs="Arial"/>
              </w:rPr>
            </w:pPr>
            <w:r>
              <w:rPr>
                <w:rFonts w:ascii="Arial" w:hAnsi="Arial" w:cs="Arial"/>
              </w:rPr>
              <w:t>Will the total dollar amount and item count of presented checks be matched?</w:t>
            </w:r>
          </w:p>
        </w:tc>
      </w:tr>
      <w:tr w:rsidR="00A74189" w:rsidRPr="00681813" w14:paraId="1B07D296" w14:textId="77777777" w:rsidTr="00860E70">
        <w:trPr>
          <w:trHeight w:val="375"/>
          <w:jc w:val="center"/>
        </w:trPr>
        <w:tc>
          <w:tcPr>
            <w:tcW w:w="839" w:type="dxa"/>
            <w:vMerge/>
            <w:tcBorders>
              <w:left w:val="single" w:sz="12" w:space="0" w:color="auto"/>
            </w:tcBorders>
            <w:shd w:val="clear" w:color="auto" w:fill="D9D9D9" w:themeFill="background1" w:themeFillShade="D9"/>
          </w:tcPr>
          <w:p w14:paraId="07CFA8C4" w14:textId="77777777" w:rsidR="00A74189" w:rsidRPr="00D64424" w:rsidRDefault="00A74189"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448A19EE" w14:textId="77777777" w:rsidR="00A74189" w:rsidRPr="00681813" w:rsidRDefault="00A74189" w:rsidP="00BE69EF">
            <w:pPr>
              <w:spacing w:before="120" w:line="240" w:lineRule="auto"/>
              <w:jc w:val="both"/>
              <w:rPr>
                <w:rFonts w:ascii="Arial" w:hAnsi="Arial" w:cs="Arial"/>
              </w:rPr>
            </w:pPr>
          </w:p>
        </w:tc>
        <w:tc>
          <w:tcPr>
            <w:tcW w:w="990" w:type="dxa"/>
            <w:gridSpan w:val="2"/>
            <w:tcBorders>
              <w:top w:val="single" w:sz="4" w:space="0" w:color="FFF2CC" w:themeColor="accent4" w:themeTint="33"/>
              <w:bottom w:val="dotted" w:sz="4" w:space="0" w:color="auto"/>
              <w:right w:val="dotted" w:sz="4" w:space="0" w:color="FFF2CC" w:themeColor="accent4" w:themeTint="33"/>
            </w:tcBorders>
            <w:shd w:val="clear" w:color="auto" w:fill="FFF2CC" w:themeFill="accent4" w:themeFillTint="33"/>
          </w:tcPr>
          <w:p w14:paraId="7328F198" w14:textId="0048A537" w:rsidR="00A74189" w:rsidRDefault="00A74189" w:rsidP="00BE69EF">
            <w:pPr>
              <w:spacing w:after="0" w:line="240" w:lineRule="auto"/>
              <w:jc w:val="right"/>
              <w:rPr>
                <w:rFonts w:ascii="Arial" w:hAnsi="Arial" w:cs="Arial"/>
              </w:rPr>
            </w:pPr>
            <w:r>
              <w:rPr>
                <w:rFonts w:ascii="Arial" w:hAnsi="Arial" w:cs="Arial"/>
                <w:sz w:val="40"/>
              </w:rPr>
              <w:t xml:space="preserve">  </w:t>
            </w:r>
            <w:sdt>
              <w:sdtPr>
                <w:rPr>
                  <w:rFonts w:ascii="Arial" w:hAnsi="Arial" w:cs="Arial"/>
                  <w:sz w:val="40"/>
                </w:rPr>
                <w:id w:val="2077709258"/>
                <w14:checkbox>
                  <w14:checked w14:val="0"/>
                  <w14:checkedState w14:val="2612" w14:font="MS Gothic"/>
                  <w14:uncheckedState w14:val="2610" w14:font="MS Gothic"/>
                </w14:checkbox>
              </w:sdtPr>
              <w:sdtEndPr/>
              <w:sdtContent>
                <w:r>
                  <w:rPr>
                    <w:rFonts w:ascii="MS Gothic" w:eastAsia="MS Gothic" w:hAnsi="MS Gothic" w:cs="Arial" w:hint="eastAsia"/>
                    <w:sz w:val="40"/>
                  </w:rPr>
                  <w:t>☐</w:t>
                </w:r>
              </w:sdtContent>
            </w:sdt>
          </w:p>
        </w:tc>
        <w:tc>
          <w:tcPr>
            <w:tcW w:w="1170" w:type="dxa"/>
            <w:gridSpan w:val="2"/>
            <w:tcBorders>
              <w:top w:val="single" w:sz="4" w:space="0" w:color="FFF2CC" w:themeColor="accent4" w:themeTint="33"/>
              <w:left w:val="dotted" w:sz="4" w:space="0" w:color="FFF2CC" w:themeColor="accent4" w:themeTint="33"/>
              <w:bottom w:val="dotted" w:sz="4" w:space="0" w:color="auto"/>
              <w:right w:val="dotted" w:sz="4" w:space="0" w:color="FFF2CC" w:themeColor="accent4" w:themeTint="33"/>
            </w:tcBorders>
            <w:shd w:val="clear" w:color="auto" w:fill="FFF2CC" w:themeFill="accent4" w:themeFillTint="33"/>
          </w:tcPr>
          <w:p w14:paraId="04C94A89" w14:textId="6594FBB1" w:rsidR="00A74189" w:rsidRDefault="00A74189" w:rsidP="00BE69EF">
            <w:pPr>
              <w:spacing w:before="120" w:after="0" w:line="240" w:lineRule="auto"/>
              <w:jc w:val="both"/>
              <w:rPr>
                <w:rFonts w:ascii="Arial" w:hAnsi="Arial" w:cs="Arial"/>
              </w:rPr>
            </w:pPr>
            <w:r>
              <w:rPr>
                <w:rFonts w:ascii="Arial" w:hAnsi="Arial" w:cs="Arial"/>
              </w:rPr>
              <w:t>Yes</w:t>
            </w:r>
          </w:p>
        </w:tc>
        <w:sdt>
          <w:sdtPr>
            <w:rPr>
              <w:rFonts w:ascii="Arial" w:hAnsi="Arial" w:cs="Arial"/>
              <w:sz w:val="40"/>
            </w:rPr>
            <w:id w:val="-943452431"/>
            <w14:checkbox>
              <w14:checked w14:val="0"/>
              <w14:checkedState w14:val="2612" w14:font="MS Gothic"/>
              <w14:uncheckedState w14:val="2610" w14:font="MS Gothic"/>
            </w14:checkbox>
          </w:sdtPr>
          <w:sdtEndPr/>
          <w:sdtContent>
            <w:tc>
              <w:tcPr>
                <w:tcW w:w="1080" w:type="dxa"/>
                <w:tcBorders>
                  <w:top w:val="single" w:sz="4" w:space="0" w:color="FFF2CC" w:themeColor="accent4" w:themeTint="33"/>
                  <w:left w:val="dotted" w:sz="4" w:space="0" w:color="FFF2CC" w:themeColor="accent4" w:themeTint="33"/>
                  <w:bottom w:val="dotted" w:sz="4" w:space="0" w:color="auto"/>
                  <w:right w:val="dotted" w:sz="4" w:space="0" w:color="FFF2CC" w:themeColor="accent4" w:themeTint="33"/>
                </w:tcBorders>
                <w:shd w:val="clear" w:color="auto" w:fill="FFF2CC" w:themeFill="accent4" w:themeFillTint="33"/>
              </w:tcPr>
              <w:p w14:paraId="393D160E" w14:textId="11CB185D" w:rsidR="00A74189" w:rsidRDefault="00A74189" w:rsidP="00BE69EF">
                <w:pPr>
                  <w:spacing w:after="0" w:line="240" w:lineRule="auto"/>
                  <w:jc w:val="right"/>
                  <w:rPr>
                    <w:rFonts w:ascii="Arial" w:hAnsi="Arial" w:cs="Arial"/>
                  </w:rPr>
                </w:pPr>
                <w:r>
                  <w:rPr>
                    <w:rFonts w:ascii="MS Gothic" w:eastAsia="MS Gothic" w:hAnsi="MS Gothic" w:cs="Arial" w:hint="eastAsia"/>
                    <w:sz w:val="40"/>
                  </w:rPr>
                  <w:t>☐</w:t>
                </w:r>
              </w:p>
            </w:tc>
          </w:sdtContent>
        </w:sdt>
        <w:tc>
          <w:tcPr>
            <w:tcW w:w="1080" w:type="dxa"/>
            <w:gridSpan w:val="3"/>
            <w:tcBorders>
              <w:top w:val="single" w:sz="4" w:space="0" w:color="FFF2CC" w:themeColor="accent4" w:themeTint="33"/>
              <w:left w:val="dotted" w:sz="4" w:space="0" w:color="FFF2CC" w:themeColor="accent4" w:themeTint="33"/>
              <w:bottom w:val="dotted" w:sz="4" w:space="0" w:color="auto"/>
              <w:right w:val="single" w:sz="12" w:space="0" w:color="auto"/>
            </w:tcBorders>
            <w:shd w:val="clear" w:color="auto" w:fill="FFF2CC" w:themeFill="accent4" w:themeFillTint="33"/>
          </w:tcPr>
          <w:p w14:paraId="0111982E" w14:textId="56F63215" w:rsidR="00A74189" w:rsidRDefault="00A74189" w:rsidP="00BE69EF">
            <w:pPr>
              <w:spacing w:before="120" w:after="0" w:line="240" w:lineRule="auto"/>
              <w:jc w:val="both"/>
              <w:rPr>
                <w:rFonts w:ascii="Arial" w:hAnsi="Arial" w:cs="Arial"/>
              </w:rPr>
            </w:pPr>
            <w:r>
              <w:rPr>
                <w:rFonts w:ascii="Arial" w:hAnsi="Arial" w:cs="Arial"/>
              </w:rPr>
              <w:t>No</w:t>
            </w:r>
          </w:p>
        </w:tc>
      </w:tr>
      <w:tr w:rsidR="005F13C0" w:rsidRPr="00681813" w14:paraId="606DCC59" w14:textId="77777777" w:rsidTr="005B321F">
        <w:trPr>
          <w:trHeight w:val="744"/>
          <w:jc w:val="center"/>
        </w:trPr>
        <w:tc>
          <w:tcPr>
            <w:tcW w:w="839" w:type="dxa"/>
            <w:vMerge w:val="restart"/>
            <w:tcBorders>
              <w:left w:val="single" w:sz="12" w:space="0" w:color="auto"/>
            </w:tcBorders>
            <w:shd w:val="clear" w:color="auto" w:fill="D9D9D9" w:themeFill="background1" w:themeFillShade="D9"/>
          </w:tcPr>
          <w:p w14:paraId="7B2CD959" w14:textId="7042F8FC" w:rsidR="005F13C0" w:rsidRPr="00D64424" w:rsidRDefault="005F13C0" w:rsidP="00BE69EF">
            <w:pPr>
              <w:spacing w:before="120" w:after="120" w:line="240" w:lineRule="auto"/>
              <w:jc w:val="both"/>
              <w:rPr>
                <w:rFonts w:ascii="Arial" w:hAnsi="Arial" w:cs="Arial"/>
                <w:b/>
                <w:shd w:val="clear" w:color="auto" w:fill="D9D9D9" w:themeFill="background1" w:themeFillShade="D9"/>
              </w:rPr>
            </w:pPr>
            <w:r w:rsidRPr="00D64424">
              <w:rPr>
                <w:rFonts w:ascii="Arial" w:hAnsi="Arial" w:cs="Arial"/>
                <w:b/>
                <w:shd w:val="clear" w:color="auto" w:fill="D9D9D9" w:themeFill="background1" w:themeFillShade="D9"/>
              </w:rPr>
              <w:t>2.4</w:t>
            </w:r>
            <w:r w:rsidR="004F00FB">
              <w:rPr>
                <w:rFonts w:ascii="Arial" w:hAnsi="Arial" w:cs="Arial"/>
                <w:b/>
                <w:shd w:val="clear" w:color="auto" w:fill="D9D9D9" w:themeFill="background1" w:themeFillShade="D9"/>
              </w:rPr>
              <w:t xml:space="preserve"> </w:t>
            </w:r>
          </w:p>
        </w:tc>
        <w:tc>
          <w:tcPr>
            <w:tcW w:w="4186" w:type="dxa"/>
            <w:vMerge w:val="restart"/>
          </w:tcPr>
          <w:p w14:paraId="393267DF" w14:textId="6E2AFE06" w:rsidR="00BA4C24" w:rsidRPr="00BA4C24" w:rsidRDefault="00BA4C24" w:rsidP="00BE69EF">
            <w:pPr>
              <w:spacing w:before="120" w:line="240" w:lineRule="auto"/>
              <w:jc w:val="both"/>
              <w:rPr>
                <w:rFonts w:ascii="Arial" w:hAnsi="Arial" w:cs="Arial"/>
              </w:rPr>
            </w:pPr>
            <w:r w:rsidRPr="00BA4C24">
              <w:rPr>
                <w:rFonts w:ascii="Arial" w:hAnsi="Arial" w:cs="Arial"/>
              </w:rPr>
              <w:t xml:space="preserve">The Bidder must be able to provide Positive Pay </w:t>
            </w:r>
            <w:r w:rsidR="003513F5" w:rsidRPr="00BA4C24">
              <w:rPr>
                <w:rFonts w:ascii="Arial" w:hAnsi="Arial" w:cs="Arial"/>
              </w:rPr>
              <w:t>(“</w:t>
            </w:r>
            <w:r w:rsidR="00255768">
              <w:rPr>
                <w:rFonts w:ascii="Arial" w:hAnsi="Arial" w:cs="Arial"/>
              </w:rPr>
              <w:t>A</w:t>
            </w:r>
            <w:r w:rsidR="003513F5" w:rsidRPr="00BA4C24">
              <w:rPr>
                <w:rFonts w:ascii="Arial" w:hAnsi="Arial" w:cs="Arial"/>
              </w:rPr>
              <w:t>n automated fraud detection tool that matches attributes of the check presented for payment against a list of checks previously authorized and issued by the payer”)</w:t>
            </w:r>
            <w:r w:rsidR="003513F5">
              <w:rPr>
                <w:rFonts w:ascii="Arial" w:hAnsi="Arial" w:cs="Arial"/>
              </w:rPr>
              <w:t xml:space="preserve"> </w:t>
            </w:r>
            <w:r w:rsidRPr="00BA4C24">
              <w:rPr>
                <w:rFonts w:ascii="Arial" w:hAnsi="Arial" w:cs="Arial"/>
              </w:rPr>
              <w:t xml:space="preserve">by account. The Department must have the ability to set up defaults by account, such as payee verification and a pay or no pay decision. </w:t>
            </w:r>
          </w:p>
          <w:p w14:paraId="5DC7AA14" w14:textId="14A309FD" w:rsidR="00BA4C24" w:rsidRPr="00BA4C24" w:rsidRDefault="00BA4C24" w:rsidP="00BE69EF">
            <w:pPr>
              <w:spacing w:before="120" w:line="240" w:lineRule="auto"/>
              <w:jc w:val="both"/>
              <w:rPr>
                <w:rFonts w:ascii="Arial" w:hAnsi="Arial" w:cs="Arial"/>
              </w:rPr>
            </w:pPr>
            <w:r w:rsidRPr="00BA4C24">
              <w:rPr>
                <w:rFonts w:ascii="Arial" w:hAnsi="Arial" w:cs="Arial"/>
              </w:rPr>
              <w:t xml:space="preserve">The Bidder must notify the Department electronically of any Positive Pay  </w:t>
            </w:r>
            <w:r w:rsidR="001E0B73">
              <w:rPr>
                <w:rFonts w:ascii="Arial" w:hAnsi="Arial" w:cs="Arial"/>
              </w:rPr>
              <w:t>e</w:t>
            </w:r>
            <w:r w:rsidR="001E0B73" w:rsidRPr="00BA4C24">
              <w:rPr>
                <w:rFonts w:ascii="Arial" w:hAnsi="Arial" w:cs="Arial"/>
              </w:rPr>
              <w:t xml:space="preserve">xception </w:t>
            </w:r>
            <w:r w:rsidRPr="00BA4C24">
              <w:rPr>
                <w:rFonts w:ascii="Arial" w:hAnsi="Arial" w:cs="Arial"/>
              </w:rPr>
              <w:t xml:space="preserve">items for each account. The Department prefers such notification occur via email and by 10:00 a.m. ET on the Business Day following presentment. </w:t>
            </w:r>
          </w:p>
          <w:p w14:paraId="4FD4B9D3" w14:textId="2E8C7A74" w:rsidR="00BA4C24" w:rsidRPr="00BA4C24" w:rsidRDefault="00BA4C24" w:rsidP="00BE69EF">
            <w:pPr>
              <w:spacing w:before="120" w:line="240" w:lineRule="auto"/>
              <w:jc w:val="both"/>
              <w:rPr>
                <w:rFonts w:ascii="Arial" w:hAnsi="Arial" w:cs="Arial"/>
              </w:rPr>
            </w:pPr>
            <w:r w:rsidRPr="00BA4C24">
              <w:rPr>
                <w:rFonts w:ascii="Arial" w:hAnsi="Arial" w:cs="Arial"/>
              </w:rPr>
              <w:t xml:space="preserve">The Department prefers to be notified regardless if </w:t>
            </w:r>
            <w:r w:rsidR="001E0B73">
              <w:rPr>
                <w:rFonts w:ascii="Arial" w:hAnsi="Arial" w:cs="Arial"/>
              </w:rPr>
              <w:t>an e</w:t>
            </w:r>
            <w:r w:rsidR="001E0B73" w:rsidRPr="00BA4C24">
              <w:rPr>
                <w:rFonts w:ascii="Arial" w:hAnsi="Arial" w:cs="Arial"/>
              </w:rPr>
              <w:t xml:space="preserve">xception </w:t>
            </w:r>
            <w:r w:rsidRPr="00BA4C24">
              <w:rPr>
                <w:rFonts w:ascii="Arial" w:hAnsi="Arial" w:cs="Arial"/>
              </w:rPr>
              <w:t>exist</w:t>
            </w:r>
            <w:r w:rsidR="001E0B73">
              <w:rPr>
                <w:rFonts w:ascii="Arial" w:hAnsi="Arial" w:cs="Arial"/>
              </w:rPr>
              <w:t>s</w:t>
            </w:r>
            <w:r w:rsidRPr="00BA4C24">
              <w:rPr>
                <w:rFonts w:ascii="Arial" w:hAnsi="Arial" w:cs="Arial"/>
              </w:rPr>
              <w:t>, and also when</w:t>
            </w:r>
            <w:r w:rsidR="001E0B73">
              <w:rPr>
                <w:rFonts w:ascii="Arial" w:hAnsi="Arial" w:cs="Arial"/>
              </w:rPr>
              <w:t xml:space="preserve"> any</w:t>
            </w:r>
            <w:r w:rsidRPr="00BA4C24">
              <w:rPr>
                <w:rFonts w:ascii="Arial" w:hAnsi="Arial" w:cs="Arial"/>
              </w:rPr>
              <w:t xml:space="preserve"> </w:t>
            </w:r>
            <w:r w:rsidR="001E0B73">
              <w:rPr>
                <w:rFonts w:ascii="Arial" w:hAnsi="Arial" w:cs="Arial"/>
              </w:rPr>
              <w:t>e</w:t>
            </w:r>
            <w:r w:rsidR="001E0B73" w:rsidRPr="00BA4C24">
              <w:rPr>
                <w:rFonts w:ascii="Arial" w:hAnsi="Arial" w:cs="Arial"/>
              </w:rPr>
              <w:t xml:space="preserve">xceptions </w:t>
            </w:r>
            <w:r w:rsidRPr="00BA4C24">
              <w:rPr>
                <w:rFonts w:ascii="Arial" w:hAnsi="Arial" w:cs="Arial"/>
              </w:rPr>
              <w:t xml:space="preserve">have not been decisioned and the decision deadline is approaching; these notifications should be provided to the Department via email. </w:t>
            </w:r>
          </w:p>
          <w:p w14:paraId="2EE9B775" w14:textId="5E427EFE" w:rsidR="00BA4C24" w:rsidRPr="00BA4C24" w:rsidRDefault="00BA4C24" w:rsidP="00BE69EF">
            <w:pPr>
              <w:spacing w:before="120" w:line="240" w:lineRule="auto"/>
              <w:jc w:val="both"/>
              <w:rPr>
                <w:rFonts w:ascii="Arial" w:hAnsi="Arial" w:cs="Arial"/>
              </w:rPr>
            </w:pPr>
            <w:r w:rsidRPr="00BA4C24">
              <w:rPr>
                <w:rFonts w:ascii="Arial" w:hAnsi="Arial" w:cs="Arial"/>
              </w:rPr>
              <w:t xml:space="preserve">The Bidder must provide an online system used to review and resolve Positive Pay </w:t>
            </w:r>
            <w:r w:rsidR="001E0B73">
              <w:rPr>
                <w:rFonts w:ascii="Arial" w:hAnsi="Arial" w:cs="Arial"/>
              </w:rPr>
              <w:t>e</w:t>
            </w:r>
            <w:r w:rsidR="001E0B73" w:rsidRPr="00BA4C24">
              <w:rPr>
                <w:rFonts w:ascii="Arial" w:hAnsi="Arial" w:cs="Arial"/>
              </w:rPr>
              <w:t>xceptions</w:t>
            </w:r>
            <w:r w:rsidRPr="00BA4C24">
              <w:rPr>
                <w:rFonts w:ascii="Arial" w:hAnsi="Arial" w:cs="Arial"/>
              </w:rPr>
              <w:t xml:space="preserve">. </w:t>
            </w:r>
          </w:p>
          <w:p w14:paraId="090781E6" w14:textId="2CF37517" w:rsidR="005F13C0" w:rsidRDefault="00BA4C24" w:rsidP="00BE69EF">
            <w:pPr>
              <w:pStyle w:val="NoSpacing"/>
              <w:spacing w:before="120" w:after="120"/>
              <w:jc w:val="both"/>
              <w:rPr>
                <w:rFonts w:ascii="Arial" w:hAnsi="Arial" w:cs="Arial"/>
              </w:rPr>
            </w:pPr>
            <w:r w:rsidRPr="00BA4C24">
              <w:rPr>
                <w:rFonts w:ascii="Arial" w:hAnsi="Arial" w:cs="Arial"/>
              </w:rPr>
              <w:t xml:space="preserve">A Positive Pay </w:t>
            </w:r>
            <w:r w:rsidR="001E0B73">
              <w:rPr>
                <w:rFonts w:ascii="Arial" w:hAnsi="Arial" w:cs="Arial"/>
              </w:rPr>
              <w:t>e</w:t>
            </w:r>
            <w:r w:rsidR="001E0B73" w:rsidRPr="00BA4C24">
              <w:rPr>
                <w:rFonts w:ascii="Arial" w:hAnsi="Arial" w:cs="Arial"/>
              </w:rPr>
              <w:t xml:space="preserve">xception </w:t>
            </w:r>
            <w:r w:rsidRPr="00BA4C24">
              <w:rPr>
                <w:rFonts w:ascii="Arial" w:hAnsi="Arial" w:cs="Arial"/>
              </w:rPr>
              <w:t xml:space="preserve">item is any item that the Bidder cannot reconcile even after manual intervention. Positive Pay </w:t>
            </w:r>
            <w:r w:rsidR="001E0B73">
              <w:rPr>
                <w:rFonts w:ascii="Arial" w:hAnsi="Arial" w:cs="Arial"/>
              </w:rPr>
              <w:t>e</w:t>
            </w:r>
            <w:r w:rsidR="001E0B73" w:rsidRPr="00BA4C24">
              <w:rPr>
                <w:rFonts w:ascii="Arial" w:hAnsi="Arial" w:cs="Arial"/>
              </w:rPr>
              <w:t xml:space="preserve">xception </w:t>
            </w:r>
            <w:r w:rsidRPr="00BA4C24">
              <w:rPr>
                <w:rFonts w:ascii="Arial" w:hAnsi="Arial" w:cs="Arial"/>
              </w:rPr>
              <w:t xml:space="preserve">items do not include damaged checks, cancels or misencoded items. Positive Pay </w:t>
            </w:r>
            <w:r w:rsidR="001E0B73">
              <w:rPr>
                <w:rFonts w:ascii="Arial" w:hAnsi="Arial" w:cs="Arial"/>
              </w:rPr>
              <w:t>e</w:t>
            </w:r>
            <w:r w:rsidR="001E0B73" w:rsidRPr="00BA4C24">
              <w:rPr>
                <w:rFonts w:ascii="Arial" w:hAnsi="Arial" w:cs="Arial"/>
              </w:rPr>
              <w:t xml:space="preserve">xceptions </w:t>
            </w:r>
            <w:r w:rsidRPr="00BA4C24">
              <w:rPr>
                <w:rFonts w:ascii="Arial" w:hAnsi="Arial" w:cs="Arial"/>
              </w:rPr>
              <w:t xml:space="preserve">may not include any item accurately identified on an issuance file. The average number of Positive Pay </w:t>
            </w:r>
            <w:r w:rsidR="001E0B73">
              <w:rPr>
                <w:rFonts w:ascii="Arial" w:hAnsi="Arial" w:cs="Arial"/>
              </w:rPr>
              <w:t>e</w:t>
            </w:r>
            <w:r w:rsidR="001E0B73" w:rsidRPr="00BA4C24">
              <w:rPr>
                <w:rFonts w:ascii="Arial" w:hAnsi="Arial" w:cs="Arial"/>
              </w:rPr>
              <w:t xml:space="preserve">xception </w:t>
            </w:r>
            <w:r w:rsidRPr="00BA4C24">
              <w:rPr>
                <w:rFonts w:ascii="Arial" w:hAnsi="Arial" w:cs="Arial"/>
              </w:rPr>
              <w:t>items is estimated to be 6,500 annually.</w:t>
            </w:r>
          </w:p>
          <w:p w14:paraId="5FA56ABC" w14:textId="4C229738" w:rsidR="00750CC5" w:rsidRPr="00681813" w:rsidRDefault="00750CC5" w:rsidP="00BE69EF">
            <w:pPr>
              <w:pStyle w:val="NoSpacing"/>
              <w:spacing w:before="120" w:after="120"/>
              <w:jc w:val="both"/>
              <w:rPr>
                <w:rFonts w:ascii="Arial" w:hAnsi="Arial" w:cs="Arial"/>
              </w:rPr>
            </w:pPr>
            <w:r w:rsidRPr="00D84807">
              <w:rPr>
                <w:rFonts w:ascii="Arial" w:hAnsi="Arial" w:cs="Arial"/>
              </w:rPr>
              <w:t xml:space="preserve">Note: Bidders are advised that effective July 1, 2018, an amendment to 12 CFR 229 </w:t>
            </w:r>
            <w:r>
              <w:rPr>
                <w:rFonts w:ascii="Arial" w:hAnsi="Arial" w:cs="Arial"/>
              </w:rPr>
              <w:t>took</w:t>
            </w:r>
            <w:r w:rsidRPr="00D84807">
              <w:rPr>
                <w:rFonts w:ascii="Arial" w:hAnsi="Arial" w:cs="Arial"/>
              </w:rPr>
              <w:t xml:space="preserve"> effect, relating to the availability of funds and collection of checks. Among other changes, the amendment addresses bank responsibilities in the </w:t>
            </w:r>
            <w:r w:rsidRPr="00D84807">
              <w:rPr>
                <w:rFonts w:ascii="Arial" w:hAnsi="Arial" w:cs="Arial"/>
              </w:rPr>
              <w:lastRenderedPageBreak/>
              <w:t xml:space="preserve">event of a duplicate check presentment. </w:t>
            </w:r>
            <w:r w:rsidR="00E66C6E">
              <w:rPr>
                <w:rFonts w:ascii="Arial" w:hAnsi="Arial" w:cs="Arial"/>
              </w:rPr>
              <w:t>A</w:t>
            </w:r>
            <w:r w:rsidR="0051672A">
              <w:rPr>
                <w:rFonts w:ascii="Arial" w:hAnsi="Arial" w:cs="Arial"/>
              </w:rPr>
              <w:t>warded</w:t>
            </w:r>
            <w:r w:rsidR="0051672A" w:rsidRPr="00D84807">
              <w:rPr>
                <w:rFonts w:ascii="Arial" w:hAnsi="Arial" w:cs="Arial"/>
              </w:rPr>
              <w:t xml:space="preserve"> </w:t>
            </w:r>
            <w:r w:rsidRPr="00D84807">
              <w:rPr>
                <w:rFonts w:ascii="Arial" w:hAnsi="Arial" w:cs="Arial"/>
              </w:rPr>
              <w:t>Bidder, acting on the Department’s behalf, shall comply with such regulations and shall facilitate the clearance of duplicate deposit instruments. (See also 12 USC §5001 et seq.)</w:t>
            </w:r>
          </w:p>
        </w:tc>
        <w:tc>
          <w:tcPr>
            <w:tcW w:w="4320" w:type="dxa"/>
            <w:gridSpan w:val="8"/>
            <w:tcBorders>
              <w:bottom w:val="dotted" w:sz="4" w:space="0" w:color="auto"/>
              <w:right w:val="single" w:sz="12" w:space="0" w:color="auto"/>
            </w:tcBorders>
          </w:tcPr>
          <w:p w14:paraId="67FC985B" w14:textId="442D1245" w:rsidR="005F13C0" w:rsidRPr="008F105D" w:rsidRDefault="001247D5" w:rsidP="00BE69EF">
            <w:pPr>
              <w:spacing w:before="120" w:after="120" w:line="240" w:lineRule="auto"/>
              <w:jc w:val="both"/>
            </w:pPr>
            <w:r w:rsidRPr="001247D5">
              <w:rPr>
                <w:rFonts w:ascii="Arial" w:hAnsi="Arial" w:cs="Arial"/>
              </w:rPr>
              <w:lastRenderedPageBreak/>
              <w:t>The Bidder must affirm understanding of, and agreement to comply with, this Requirement.</w:t>
            </w:r>
          </w:p>
        </w:tc>
      </w:tr>
      <w:tr w:rsidR="0046484C" w:rsidRPr="00681813" w14:paraId="381A9AB6" w14:textId="77777777" w:rsidTr="00E617C4">
        <w:trPr>
          <w:jc w:val="center"/>
        </w:trPr>
        <w:tc>
          <w:tcPr>
            <w:tcW w:w="839" w:type="dxa"/>
            <w:vMerge/>
            <w:tcBorders>
              <w:left w:val="single" w:sz="12" w:space="0" w:color="auto"/>
            </w:tcBorders>
            <w:shd w:val="clear" w:color="auto" w:fill="D9D9D9" w:themeFill="background1" w:themeFillShade="D9"/>
          </w:tcPr>
          <w:p w14:paraId="6F4564BF" w14:textId="77777777" w:rsidR="0046484C" w:rsidRPr="00D64424" w:rsidRDefault="0046484C"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5436DB3D" w14:textId="77777777" w:rsidR="0046484C" w:rsidRPr="00681813" w:rsidRDefault="0046484C" w:rsidP="00BE69EF">
            <w:pPr>
              <w:spacing w:before="120" w:line="240" w:lineRule="auto"/>
              <w:jc w:val="both"/>
              <w:rPr>
                <w:rFonts w:ascii="Arial" w:hAnsi="Arial" w:cs="Arial"/>
              </w:rPr>
            </w:pPr>
          </w:p>
        </w:tc>
        <w:sdt>
          <w:sdtPr>
            <w:rPr>
              <w:rFonts w:ascii="Arial" w:hAnsi="Arial" w:cs="Arial"/>
              <w:sz w:val="40"/>
            </w:rPr>
            <w:id w:val="2138525223"/>
            <w14:checkbox>
              <w14:checked w14:val="0"/>
              <w14:checkedState w14:val="2612" w14:font="MS Gothic"/>
              <w14:uncheckedState w14:val="2610" w14:font="MS Gothic"/>
            </w14:checkbox>
          </w:sdtPr>
          <w:sdtEndPr/>
          <w:sdtContent>
            <w:tc>
              <w:tcPr>
                <w:tcW w:w="81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71A26048" w14:textId="4FD00FEA" w:rsidR="0046484C" w:rsidRPr="008F105D" w:rsidRDefault="00115426" w:rsidP="00BE69EF">
                <w:pPr>
                  <w:spacing w:before="40" w:after="120" w:line="240" w:lineRule="auto"/>
                  <w:ind w:left="801" w:hanging="630"/>
                  <w:rPr>
                    <w:rFonts w:ascii="Arial" w:hAnsi="Arial" w:cs="Arial"/>
                  </w:rPr>
                </w:pPr>
                <w:r>
                  <w:rPr>
                    <w:rFonts w:ascii="MS Gothic" w:eastAsia="MS Gothic" w:hAnsi="MS Gothic" w:cs="Arial" w:hint="eastAsia"/>
                    <w:sz w:val="40"/>
                  </w:rPr>
                  <w:t>☐</w:t>
                </w:r>
              </w:p>
            </w:tc>
          </w:sdtContent>
        </w:sdt>
        <w:tc>
          <w:tcPr>
            <w:tcW w:w="3510" w:type="dxa"/>
            <w:gridSpan w:val="7"/>
            <w:tcBorders>
              <w:top w:val="dotted" w:sz="4" w:space="0" w:color="auto"/>
              <w:left w:val="single" w:sz="12" w:space="0" w:color="FFF2CC" w:themeColor="accent4" w:themeTint="33"/>
              <w:bottom w:val="dotted" w:sz="4" w:space="0" w:color="auto"/>
            </w:tcBorders>
            <w:shd w:val="clear" w:color="auto" w:fill="FFF2CC" w:themeFill="accent4" w:themeFillTint="33"/>
          </w:tcPr>
          <w:p w14:paraId="578583B5" w14:textId="2B26F1A5" w:rsidR="0046484C" w:rsidRPr="008F105D" w:rsidRDefault="00191EA1" w:rsidP="00BE69EF">
            <w:pPr>
              <w:spacing w:before="120" w:after="120" w:line="240" w:lineRule="auto"/>
              <w:ind w:left="115" w:hanging="14"/>
              <w:jc w:val="both"/>
              <w:rPr>
                <w:rFonts w:ascii="Arial" w:hAnsi="Arial" w:cs="Arial"/>
              </w:rPr>
            </w:pPr>
            <w:r>
              <w:rPr>
                <w:rFonts w:ascii="Arial" w:hAnsi="Arial" w:cs="Arial"/>
              </w:rPr>
              <w:t>Yes, the Bidder affirms its understanding of, and agreement to comply with, this Requirement.</w:t>
            </w:r>
          </w:p>
        </w:tc>
      </w:tr>
      <w:tr w:rsidR="005F13C0" w:rsidRPr="00681813" w14:paraId="4031912A" w14:textId="77777777" w:rsidTr="005B321F">
        <w:trPr>
          <w:jc w:val="center"/>
        </w:trPr>
        <w:tc>
          <w:tcPr>
            <w:tcW w:w="839" w:type="dxa"/>
            <w:vMerge/>
            <w:tcBorders>
              <w:left w:val="single" w:sz="12" w:space="0" w:color="auto"/>
            </w:tcBorders>
            <w:shd w:val="clear" w:color="auto" w:fill="D9D9D9" w:themeFill="background1" w:themeFillShade="D9"/>
          </w:tcPr>
          <w:p w14:paraId="6FADF76E"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7FFA2374" w14:textId="77777777" w:rsidR="005F13C0" w:rsidRPr="00681813" w:rsidRDefault="005F13C0" w:rsidP="00BE69EF">
            <w:pPr>
              <w:spacing w:before="120" w:line="240" w:lineRule="auto"/>
              <w:jc w:val="both"/>
              <w:rPr>
                <w:rFonts w:ascii="Arial" w:hAnsi="Arial" w:cs="Arial"/>
              </w:rPr>
            </w:pPr>
          </w:p>
        </w:tc>
        <w:tc>
          <w:tcPr>
            <w:tcW w:w="4320" w:type="dxa"/>
            <w:gridSpan w:val="8"/>
            <w:tcBorders>
              <w:top w:val="dotted" w:sz="4" w:space="0" w:color="auto"/>
              <w:bottom w:val="dotted" w:sz="4" w:space="0" w:color="auto"/>
              <w:right w:val="single" w:sz="12" w:space="0" w:color="auto"/>
            </w:tcBorders>
          </w:tcPr>
          <w:p w14:paraId="4A3D67D6" w14:textId="52BAED04" w:rsidR="00BA4C24" w:rsidRPr="00BA4C24" w:rsidRDefault="001C25E8" w:rsidP="00BE69EF">
            <w:pPr>
              <w:spacing w:before="200" w:after="120" w:line="240" w:lineRule="auto"/>
              <w:jc w:val="both"/>
              <w:rPr>
                <w:rFonts w:ascii="Arial" w:hAnsi="Arial" w:cs="Arial"/>
              </w:rPr>
            </w:pPr>
            <w:r>
              <w:rPr>
                <w:rFonts w:ascii="Arial" w:hAnsi="Arial" w:cs="Arial"/>
              </w:rPr>
              <w:t xml:space="preserve">Describe how this Requirement will be met. </w:t>
            </w:r>
          </w:p>
          <w:p w14:paraId="30C56532" w14:textId="3B9CF685" w:rsidR="00BA4C24" w:rsidRPr="00BA4C24" w:rsidRDefault="00BA4C24" w:rsidP="00BE69EF">
            <w:pPr>
              <w:spacing w:before="120" w:after="120" w:line="240" w:lineRule="auto"/>
              <w:jc w:val="both"/>
              <w:rPr>
                <w:rFonts w:ascii="Arial" w:hAnsi="Arial" w:cs="Arial"/>
              </w:rPr>
            </w:pPr>
            <w:r w:rsidRPr="00BA4C24">
              <w:rPr>
                <w:rFonts w:ascii="Arial" w:hAnsi="Arial" w:cs="Arial"/>
              </w:rPr>
              <w:t>The description should include:</w:t>
            </w:r>
          </w:p>
          <w:p w14:paraId="1FC7EA96" w14:textId="12DFB705" w:rsidR="00BA4C24" w:rsidRPr="00BA4C24" w:rsidRDefault="00BA4C24" w:rsidP="00F56392">
            <w:pPr>
              <w:pStyle w:val="ListParagraph"/>
              <w:numPr>
                <w:ilvl w:val="0"/>
                <w:numId w:val="25"/>
              </w:numPr>
              <w:spacing w:before="120" w:after="120" w:line="240" w:lineRule="auto"/>
              <w:ind w:hanging="379"/>
              <w:rPr>
                <w:rFonts w:ascii="Arial" w:hAnsi="Arial" w:cs="Arial"/>
              </w:rPr>
            </w:pPr>
            <w:r w:rsidRPr="00BA4C24">
              <w:rPr>
                <w:rFonts w:ascii="Arial" w:hAnsi="Arial" w:cs="Arial"/>
              </w:rPr>
              <w:t xml:space="preserve">its method of reporting all Positive Pay </w:t>
            </w:r>
            <w:r w:rsidR="001E0B73">
              <w:rPr>
                <w:rFonts w:ascii="Arial" w:hAnsi="Arial" w:cs="Arial"/>
              </w:rPr>
              <w:t>e</w:t>
            </w:r>
            <w:r w:rsidR="001E0B73" w:rsidRPr="00BA4C24">
              <w:rPr>
                <w:rFonts w:ascii="Arial" w:hAnsi="Arial" w:cs="Arial"/>
              </w:rPr>
              <w:t xml:space="preserve">xception </w:t>
            </w:r>
            <w:r w:rsidRPr="00BA4C24">
              <w:rPr>
                <w:rFonts w:ascii="Arial" w:hAnsi="Arial" w:cs="Arial"/>
              </w:rPr>
              <w:t xml:space="preserve">items to the Department as well as the cut-off time for the Department to reconcile such unmatched items before default options are invoked; </w:t>
            </w:r>
          </w:p>
          <w:p w14:paraId="537F318A" w14:textId="52C22456" w:rsidR="00BA4C24" w:rsidRPr="00BA4C24" w:rsidRDefault="00BA4C24" w:rsidP="00F56392">
            <w:pPr>
              <w:pStyle w:val="ListParagraph"/>
              <w:numPr>
                <w:ilvl w:val="0"/>
                <w:numId w:val="25"/>
              </w:numPr>
              <w:spacing w:before="120" w:after="120" w:line="240" w:lineRule="auto"/>
              <w:ind w:hanging="379"/>
              <w:rPr>
                <w:rFonts w:ascii="Arial" w:hAnsi="Arial" w:cs="Arial"/>
              </w:rPr>
            </w:pPr>
            <w:r w:rsidRPr="00BA4C24">
              <w:rPr>
                <w:rFonts w:ascii="Arial" w:hAnsi="Arial" w:cs="Arial"/>
              </w:rPr>
              <w:t xml:space="preserve">its Positive Pay matching options; </w:t>
            </w:r>
          </w:p>
          <w:p w14:paraId="519C6C0D" w14:textId="2B7CEF1E" w:rsidR="00BA4C24" w:rsidRPr="00BA4C24" w:rsidRDefault="00BA4C24" w:rsidP="00F56392">
            <w:pPr>
              <w:pStyle w:val="ListParagraph"/>
              <w:numPr>
                <w:ilvl w:val="0"/>
                <w:numId w:val="25"/>
              </w:numPr>
              <w:spacing w:before="120" w:after="120" w:line="240" w:lineRule="auto"/>
              <w:ind w:hanging="379"/>
              <w:rPr>
                <w:rFonts w:ascii="Arial" w:hAnsi="Arial" w:cs="Arial"/>
              </w:rPr>
            </w:pPr>
            <w:r w:rsidRPr="00BA4C24">
              <w:rPr>
                <w:rFonts w:ascii="Arial" w:hAnsi="Arial" w:cs="Arial"/>
              </w:rPr>
              <w:t xml:space="preserve">the online system used to review and resolve Positive Pay </w:t>
            </w:r>
            <w:r w:rsidR="001E0B73">
              <w:rPr>
                <w:rFonts w:ascii="Arial" w:hAnsi="Arial" w:cs="Arial"/>
              </w:rPr>
              <w:t>e</w:t>
            </w:r>
            <w:r w:rsidR="001E0B73" w:rsidRPr="00BA4C24">
              <w:rPr>
                <w:rFonts w:ascii="Arial" w:hAnsi="Arial" w:cs="Arial"/>
              </w:rPr>
              <w:t>xceptions</w:t>
            </w:r>
            <w:r w:rsidRPr="00BA4C24">
              <w:rPr>
                <w:rFonts w:ascii="Arial" w:hAnsi="Arial" w:cs="Arial"/>
              </w:rPr>
              <w:t xml:space="preserve">; </w:t>
            </w:r>
          </w:p>
          <w:p w14:paraId="78E9FE4B" w14:textId="144BDA82" w:rsidR="00BA4C24" w:rsidRPr="00BA4C24" w:rsidRDefault="00BA4C24" w:rsidP="00F56392">
            <w:pPr>
              <w:pStyle w:val="ListParagraph"/>
              <w:numPr>
                <w:ilvl w:val="0"/>
                <w:numId w:val="25"/>
              </w:numPr>
              <w:spacing w:before="120" w:after="120" w:line="240" w:lineRule="auto"/>
              <w:ind w:hanging="379"/>
              <w:rPr>
                <w:rFonts w:ascii="Arial" w:hAnsi="Arial" w:cs="Arial"/>
              </w:rPr>
            </w:pPr>
            <w:r w:rsidRPr="00BA4C24">
              <w:rPr>
                <w:rFonts w:ascii="Arial" w:hAnsi="Arial" w:cs="Arial"/>
              </w:rPr>
              <w:t xml:space="preserve">the notification options, including the time of notification; and </w:t>
            </w:r>
          </w:p>
          <w:p w14:paraId="0AC845FC" w14:textId="3DA8EAFE" w:rsidR="005F13C0" w:rsidRPr="00B47BAF" w:rsidRDefault="00BA4C24" w:rsidP="00F56392">
            <w:pPr>
              <w:pStyle w:val="ListParagraph"/>
              <w:numPr>
                <w:ilvl w:val="0"/>
                <w:numId w:val="25"/>
              </w:numPr>
              <w:spacing w:before="120" w:after="120" w:line="240" w:lineRule="auto"/>
              <w:ind w:hanging="379"/>
              <w:rPr>
                <w:rFonts w:ascii="Arial" w:hAnsi="Arial" w:cs="Arial"/>
              </w:rPr>
            </w:pPr>
            <w:r w:rsidRPr="00BA4C24">
              <w:rPr>
                <w:rFonts w:ascii="Arial" w:hAnsi="Arial" w:cs="Arial"/>
              </w:rPr>
              <w:t>if applicable, any additional requirements necessary for the Department to use Positive Pay systems and processes.</w:t>
            </w:r>
          </w:p>
        </w:tc>
      </w:tr>
      <w:tr w:rsidR="005F13C0" w:rsidRPr="00681813" w14:paraId="26BC9775" w14:textId="77777777" w:rsidTr="00A74189">
        <w:trPr>
          <w:trHeight w:val="1464"/>
          <w:jc w:val="center"/>
        </w:trPr>
        <w:tc>
          <w:tcPr>
            <w:tcW w:w="839" w:type="dxa"/>
            <w:vMerge/>
            <w:tcBorders>
              <w:left w:val="single" w:sz="12" w:space="0" w:color="auto"/>
            </w:tcBorders>
            <w:shd w:val="clear" w:color="auto" w:fill="D9D9D9" w:themeFill="background1" w:themeFillShade="D9"/>
          </w:tcPr>
          <w:p w14:paraId="489AD013"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762D3E3E" w14:textId="77777777" w:rsidR="005F13C0" w:rsidRPr="00681813" w:rsidRDefault="005F13C0" w:rsidP="00BE69EF">
            <w:pPr>
              <w:spacing w:before="120" w:line="240" w:lineRule="auto"/>
              <w:jc w:val="both"/>
              <w:rPr>
                <w:rFonts w:ascii="Arial" w:hAnsi="Arial" w:cs="Arial"/>
              </w:rPr>
            </w:pPr>
          </w:p>
        </w:tc>
        <w:tc>
          <w:tcPr>
            <w:tcW w:w="4320" w:type="dxa"/>
            <w:gridSpan w:val="8"/>
            <w:tcBorders>
              <w:top w:val="dotted" w:sz="4" w:space="0" w:color="auto"/>
              <w:bottom w:val="single" w:sz="12" w:space="0" w:color="auto"/>
              <w:right w:val="single" w:sz="12" w:space="0" w:color="auto"/>
            </w:tcBorders>
            <w:shd w:val="clear" w:color="auto" w:fill="FFF2CC" w:themeFill="accent4" w:themeFillTint="33"/>
          </w:tcPr>
          <w:p w14:paraId="40B9CC75" w14:textId="77777777" w:rsidR="005F13C0" w:rsidRDefault="005F13C0"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32E568C4" w14:textId="77777777" w:rsidR="005F13C0" w:rsidRPr="00034BA3" w:rsidRDefault="005F13C0"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25F0ECE3" w14:textId="77777777" w:rsidR="005F13C0" w:rsidRPr="008F105D" w:rsidRDefault="005F13C0" w:rsidP="00BE69EF">
            <w:pPr>
              <w:spacing w:before="120" w:after="120"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A155FC" w:rsidRPr="00681813" w14:paraId="3F0EF3FE" w14:textId="77777777" w:rsidTr="00A74189">
        <w:trPr>
          <w:trHeight w:val="681"/>
          <w:jc w:val="center"/>
        </w:trPr>
        <w:tc>
          <w:tcPr>
            <w:tcW w:w="839" w:type="dxa"/>
            <w:vMerge w:val="restart"/>
            <w:tcBorders>
              <w:left w:val="single" w:sz="12" w:space="0" w:color="auto"/>
            </w:tcBorders>
            <w:shd w:val="clear" w:color="auto" w:fill="D9D9D9" w:themeFill="background1" w:themeFillShade="D9"/>
          </w:tcPr>
          <w:p w14:paraId="2C0B38EC" w14:textId="75484318" w:rsidR="00A155FC" w:rsidRPr="00D64424" w:rsidRDefault="00A155FC" w:rsidP="00BE69EF">
            <w:pPr>
              <w:spacing w:before="120" w:after="120" w:line="240" w:lineRule="auto"/>
              <w:jc w:val="both"/>
              <w:rPr>
                <w:rFonts w:ascii="Arial" w:hAnsi="Arial" w:cs="Arial"/>
                <w:b/>
                <w:shd w:val="clear" w:color="auto" w:fill="D9D9D9" w:themeFill="background1" w:themeFillShade="D9"/>
              </w:rPr>
            </w:pPr>
            <w:r w:rsidRPr="00D64424">
              <w:rPr>
                <w:rFonts w:ascii="Arial" w:hAnsi="Arial" w:cs="Arial"/>
                <w:b/>
                <w:shd w:val="clear" w:color="auto" w:fill="D9D9D9" w:themeFill="background1" w:themeFillShade="D9"/>
              </w:rPr>
              <w:t>2.5</w:t>
            </w:r>
            <w:r w:rsidR="004F00FB">
              <w:rPr>
                <w:rFonts w:ascii="Arial" w:hAnsi="Arial" w:cs="Arial"/>
                <w:b/>
                <w:shd w:val="clear" w:color="auto" w:fill="D9D9D9" w:themeFill="background1" w:themeFillShade="D9"/>
              </w:rPr>
              <w:t xml:space="preserve"> </w:t>
            </w:r>
          </w:p>
        </w:tc>
        <w:tc>
          <w:tcPr>
            <w:tcW w:w="4186" w:type="dxa"/>
            <w:vMerge w:val="restart"/>
          </w:tcPr>
          <w:p w14:paraId="68EF13E3" w14:textId="77777777" w:rsidR="00A155FC" w:rsidRPr="001673E7" w:rsidRDefault="00A155FC" w:rsidP="00BE69EF">
            <w:pPr>
              <w:spacing w:before="120" w:line="240" w:lineRule="auto"/>
              <w:jc w:val="both"/>
              <w:rPr>
                <w:rFonts w:ascii="Arial" w:hAnsi="Arial" w:cs="Arial"/>
              </w:rPr>
            </w:pPr>
            <w:r w:rsidRPr="001673E7">
              <w:rPr>
                <w:rFonts w:ascii="Arial" w:hAnsi="Arial" w:cs="Arial"/>
              </w:rPr>
              <w:t xml:space="preserve">The Department prefers that the Bidder cash “on-us” checks, regardless of whether or not the payee has an account with the Bidder.  </w:t>
            </w:r>
          </w:p>
          <w:p w14:paraId="36DAE9DF" w14:textId="77777777" w:rsidR="00A155FC" w:rsidRPr="001673E7" w:rsidRDefault="00A155FC" w:rsidP="00BE69EF">
            <w:pPr>
              <w:spacing w:before="120" w:line="240" w:lineRule="auto"/>
              <w:jc w:val="both"/>
              <w:rPr>
                <w:rFonts w:ascii="Arial" w:hAnsi="Arial" w:cs="Arial"/>
              </w:rPr>
            </w:pPr>
            <w:r w:rsidRPr="001673E7">
              <w:rPr>
                <w:rFonts w:ascii="Arial" w:hAnsi="Arial" w:cs="Arial"/>
              </w:rPr>
              <w:t xml:space="preserve">The Department prefers that the method used to validate payees is as unobtrusive as possible.  </w:t>
            </w:r>
          </w:p>
          <w:p w14:paraId="6743B25B" w14:textId="074AD3E7" w:rsidR="00A155FC" w:rsidRPr="00681813" w:rsidRDefault="00A155FC" w:rsidP="00BE69EF">
            <w:pPr>
              <w:pStyle w:val="NoSpacing"/>
              <w:spacing w:before="200" w:after="120"/>
              <w:jc w:val="both"/>
              <w:rPr>
                <w:rFonts w:ascii="Arial" w:hAnsi="Arial" w:cs="Arial"/>
              </w:rPr>
            </w:pPr>
            <w:r w:rsidRPr="001673E7">
              <w:rPr>
                <w:rFonts w:ascii="Arial" w:hAnsi="Arial" w:cs="Arial"/>
              </w:rPr>
              <w:t>The Department will not indemnify the Bidder for losses incurred for cashing “on-us” checks.</w:t>
            </w:r>
          </w:p>
        </w:tc>
        <w:tc>
          <w:tcPr>
            <w:tcW w:w="4320" w:type="dxa"/>
            <w:gridSpan w:val="8"/>
            <w:tcBorders>
              <w:top w:val="single" w:sz="12" w:space="0" w:color="auto"/>
              <w:bottom w:val="dotted" w:sz="4" w:space="0" w:color="auto"/>
              <w:right w:val="single" w:sz="12" w:space="0" w:color="auto"/>
            </w:tcBorders>
          </w:tcPr>
          <w:p w14:paraId="2B1E28C6" w14:textId="6A1C6A26" w:rsidR="00A155FC" w:rsidRPr="00681813" w:rsidRDefault="00A155FC" w:rsidP="00BE69EF">
            <w:pPr>
              <w:pStyle w:val="NoSpacing"/>
              <w:spacing w:before="120" w:after="120"/>
              <w:jc w:val="both"/>
              <w:rPr>
                <w:rFonts w:ascii="Arial" w:hAnsi="Arial" w:cs="Arial"/>
              </w:rPr>
            </w:pPr>
            <w:r>
              <w:rPr>
                <w:rFonts w:ascii="Arial" w:hAnsi="Arial" w:cs="Arial"/>
              </w:rPr>
              <w:t>D</w:t>
            </w:r>
            <w:r w:rsidRPr="001673E7">
              <w:rPr>
                <w:rFonts w:ascii="Arial" w:hAnsi="Arial" w:cs="Arial"/>
              </w:rPr>
              <w:t xml:space="preserve">escribe </w:t>
            </w:r>
            <w:r>
              <w:rPr>
                <w:rFonts w:ascii="Arial" w:hAnsi="Arial" w:cs="Arial"/>
              </w:rPr>
              <w:t>the</w:t>
            </w:r>
            <w:r w:rsidRPr="001673E7">
              <w:rPr>
                <w:rFonts w:ascii="Arial" w:hAnsi="Arial" w:cs="Arial"/>
              </w:rPr>
              <w:t xml:space="preserve"> policy </w:t>
            </w:r>
            <w:r>
              <w:rPr>
                <w:rFonts w:ascii="Arial" w:hAnsi="Arial" w:cs="Arial"/>
              </w:rPr>
              <w:t>for</w:t>
            </w:r>
            <w:r w:rsidRPr="001673E7">
              <w:rPr>
                <w:rFonts w:ascii="Arial" w:hAnsi="Arial" w:cs="Arial"/>
              </w:rPr>
              <w:t xml:space="preserve"> cashing “on-us” checks</w:t>
            </w:r>
            <w:r>
              <w:rPr>
                <w:rFonts w:ascii="Arial" w:hAnsi="Arial" w:cs="Arial"/>
              </w:rPr>
              <w:t>,</w:t>
            </w:r>
            <w:r w:rsidRPr="001673E7">
              <w:rPr>
                <w:rFonts w:ascii="Arial" w:hAnsi="Arial" w:cs="Arial"/>
              </w:rPr>
              <w:t xml:space="preserve"> which should include available alternatives.</w:t>
            </w:r>
          </w:p>
        </w:tc>
      </w:tr>
      <w:tr w:rsidR="005F13C0" w:rsidRPr="00681813" w14:paraId="5B81ABF5" w14:textId="77777777" w:rsidTr="00A74189">
        <w:trPr>
          <w:trHeight w:val="2216"/>
          <w:jc w:val="center"/>
        </w:trPr>
        <w:tc>
          <w:tcPr>
            <w:tcW w:w="839" w:type="dxa"/>
            <w:vMerge/>
            <w:tcBorders>
              <w:left w:val="single" w:sz="12" w:space="0" w:color="auto"/>
            </w:tcBorders>
            <w:shd w:val="clear" w:color="auto" w:fill="D9D9D9" w:themeFill="background1" w:themeFillShade="D9"/>
          </w:tcPr>
          <w:p w14:paraId="082219B3"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1F40986F" w14:textId="77777777" w:rsidR="005F13C0" w:rsidRPr="00681813" w:rsidRDefault="005F13C0" w:rsidP="00BE69EF">
            <w:pPr>
              <w:spacing w:before="120" w:line="240" w:lineRule="auto"/>
              <w:jc w:val="both"/>
              <w:rPr>
                <w:rFonts w:ascii="Arial" w:hAnsi="Arial" w:cs="Arial"/>
              </w:rPr>
            </w:pPr>
          </w:p>
        </w:tc>
        <w:tc>
          <w:tcPr>
            <w:tcW w:w="4320" w:type="dxa"/>
            <w:gridSpan w:val="8"/>
            <w:tcBorders>
              <w:top w:val="dotted" w:sz="4" w:space="0" w:color="auto"/>
              <w:bottom w:val="single" w:sz="12" w:space="0" w:color="auto"/>
              <w:right w:val="single" w:sz="12" w:space="0" w:color="auto"/>
            </w:tcBorders>
            <w:shd w:val="clear" w:color="auto" w:fill="FFF2CC" w:themeFill="accent4" w:themeFillTint="33"/>
          </w:tcPr>
          <w:p w14:paraId="0C249AD7" w14:textId="77777777" w:rsidR="005F13C0" w:rsidRDefault="005F13C0"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7354ECA4" w14:textId="77777777" w:rsidR="005F13C0" w:rsidRPr="00034BA3" w:rsidRDefault="005F13C0"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1C0734CF" w14:textId="77777777" w:rsidR="005F13C0" w:rsidRPr="00681813" w:rsidRDefault="005F13C0" w:rsidP="00BE69EF">
            <w:pPr>
              <w:pStyle w:val="NoSpacing"/>
              <w:spacing w:before="120" w:after="120"/>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5F13C0" w:rsidRPr="00681813" w14:paraId="33CB6BEE" w14:textId="77777777" w:rsidTr="005B321F">
        <w:trPr>
          <w:jc w:val="center"/>
        </w:trPr>
        <w:tc>
          <w:tcPr>
            <w:tcW w:w="839" w:type="dxa"/>
            <w:vMerge w:val="restart"/>
            <w:tcBorders>
              <w:left w:val="single" w:sz="12" w:space="0" w:color="auto"/>
            </w:tcBorders>
            <w:shd w:val="clear" w:color="auto" w:fill="D9D9D9" w:themeFill="background1" w:themeFillShade="D9"/>
          </w:tcPr>
          <w:p w14:paraId="18AED024" w14:textId="256A2CE0" w:rsidR="005F13C0" w:rsidRPr="00D64424" w:rsidRDefault="005F13C0" w:rsidP="00BE69EF">
            <w:pPr>
              <w:spacing w:before="120" w:after="120" w:line="240" w:lineRule="auto"/>
              <w:jc w:val="both"/>
              <w:rPr>
                <w:rFonts w:ascii="Arial" w:hAnsi="Arial" w:cs="Arial"/>
                <w:b/>
                <w:shd w:val="clear" w:color="auto" w:fill="D9D9D9" w:themeFill="background1" w:themeFillShade="D9"/>
              </w:rPr>
            </w:pPr>
            <w:r w:rsidRPr="00D64424">
              <w:rPr>
                <w:rFonts w:ascii="Arial" w:hAnsi="Arial" w:cs="Arial"/>
                <w:b/>
                <w:shd w:val="clear" w:color="auto" w:fill="D9D9D9" w:themeFill="background1" w:themeFillShade="D9"/>
              </w:rPr>
              <w:t>2.6</w:t>
            </w:r>
            <w:r w:rsidR="004F00FB">
              <w:rPr>
                <w:rFonts w:ascii="Arial" w:hAnsi="Arial" w:cs="Arial"/>
                <w:b/>
                <w:shd w:val="clear" w:color="auto" w:fill="D9D9D9" w:themeFill="background1" w:themeFillShade="D9"/>
              </w:rPr>
              <w:t xml:space="preserve"> </w:t>
            </w:r>
          </w:p>
        </w:tc>
        <w:tc>
          <w:tcPr>
            <w:tcW w:w="4186" w:type="dxa"/>
            <w:vMerge w:val="restart"/>
          </w:tcPr>
          <w:p w14:paraId="671E01E5" w14:textId="77777777" w:rsidR="00D84807" w:rsidRPr="00D84807" w:rsidRDefault="00D84807" w:rsidP="00BE69EF">
            <w:pPr>
              <w:spacing w:before="120" w:line="240" w:lineRule="auto"/>
              <w:jc w:val="both"/>
              <w:rPr>
                <w:rFonts w:ascii="Arial" w:hAnsi="Arial" w:cs="Arial"/>
              </w:rPr>
            </w:pPr>
            <w:r w:rsidRPr="00D84807">
              <w:rPr>
                <w:rFonts w:ascii="Arial" w:hAnsi="Arial" w:cs="Arial"/>
              </w:rPr>
              <w:t xml:space="preserve">The Bidder must provide the ability to remove (void, cancel, stop, delete) single or multiple items (batch) from the outstanding check issuance file both by online entry and via file transmission. </w:t>
            </w:r>
          </w:p>
          <w:p w14:paraId="053BA375" w14:textId="373B7CF4" w:rsidR="00D84807" w:rsidRDefault="00D84807" w:rsidP="00BE69EF">
            <w:pPr>
              <w:spacing w:before="120" w:line="240" w:lineRule="auto"/>
              <w:jc w:val="both"/>
              <w:rPr>
                <w:rFonts w:ascii="Arial" w:hAnsi="Arial" w:cs="Arial"/>
              </w:rPr>
            </w:pPr>
            <w:r w:rsidRPr="00D84807">
              <w:rPr>
                <w:rFonts w:ascii="Arial" w:hAnsi="Arial" w:cs="Arial"/>
              </w:rPr>
              <w:t xml:space="preserve">The Bidder must be able to provide an online means for the Department to obtain reports and inquire on all voids, cancels, stops and deletes by account. The report must identify and contain all data elements as the original file and the required fields below. </w:t>
            </w:r>
          </w:p>
          <w:p w14:paraId="1E541B41" w14:textId="77777777" w:rsidR="00A905A6" w:rsidRPr="00D84807" w:rsidRDefault="00A905A6" w:rsidP="00BE69EF">
            <w:pPr>
              <w:spacing w:before="120" w:line="240" w:lineRule="auto"/>
              <w:jc w:val="both"/>
              <w:rPr>
                <w:rFonts w:ascii="Arial" w:hAnsi="Arial" w:cs="Arial"/>
              </w:rPr>
            </w:pPr>
            <w:r w:rsidRPr="00D84807">
              <w:rPr>
                <w:rFonts w:ascii="Arial" w:hAnsi="Arial" w:cs="Arial"/>
              </w:rPr>
              <w:t xml:space="preserve">Minimum Required Fields: </w:t>
            </w:r>
          </w:p>
          <w:p w14:paraId="1BA64FD4" w14:textId="77777777" w:rsidR="00A905A6" w:rsidRPr="00D84807" w:rsidRDefault="00A905A6" w:rsidP="00F56392">
            <w:pPr>
              <w:pStyle w:val="ListParagraph"/>
              <w:numPr>
                <w:ilvl w:val="0"/>
                <w:numId w:val="23"/>
              </w:numPr>
              <w:spacing w:before="60" w:after="120" w:line="240" w:lineRule="auto"/>
              <w:ind w:left="615"/>
              <w:jc w:val="both"/>
              <w:rPr>
                <w:rFonts w:ascii="Arial" w:hAnsi="Arial" w:cs="Arial"/>
              </w:rPr>
            </w:pPr>
            <w:r w:rsidRPr="00D84807">
              <w:rPr>
                <w:rFonts w:ascii="Arial" w:hAnsi="Arial" w:cs="Arial"/>
              </w:rPr>
              <w:t xml:space="preserve">Account Number </w:t>
            </w:r>
          </w:p>
          <w:p w14:paraId="56513741" w14:textId="77777777" w:rsidR="00A905A6" w:rsidRPr="00D84807" w:rsidRDefault="00A905A6" w:rsidP="00F56392">
            <w:pPr>
              <w:pStyle w:val="ListParagraph"/>
              <w:numPr>
                <w:ilvl w:val="0"/>
                <w:numId w:val="23"/>
              </w:numPr>
              <w:spacing w:before="60" w:after="120" w:line="240" w:lineRule="auto"/>
              <w:ind w:left="615"/>
              <w:jc w:val="both"/>
              <w:rPr>
                <w:rFonts w:ascii="Arial" w:hAnsi="Arial" w:cs="Arial"/>
              </w:rPr>
            </w:pPr>
            <w:r w:rsidRPr="00D84807">
              <w:rPr>
                <w:rFonts w:ascii="Arial" w:hAnsi="Arial" w:cs="Arial"/>
              </w:rPr>
              <w:t xml:space="preserve">Serial Number/Check Number </w:t>
            </w:r>
          </w:p>
          <w:p w14:paraId="04C19E25" w14:textId="77777777" w:rsidR="00A905A6" w:rsidRPr="00D84807" w:rsidRDefault="00A905A6" w:rsidP="00F56392">
            <w:pPr>
              <w:pStyle w:val="ListParagraph"/>
              <w:numPr>
                <w:ilvl w:val="0"/>
                <w:numId w:val="23"/>
              </w:numPr>
              <w:spacing w:before="60" w:after="120" w:line="240" w:lineRule="auto"/>
              <w:ind w:left="615"/>
              <w:jc w:val="both"/>
              <w:rPr>
                <w:rFonts w:ascii="Arial" w:hAnsi="Arial" w:cs="Arial"/>
              </w:rPr>
            </w:pPr>
            <w:r w:rsidRPr="00D84807">
              <w:rPr>
                <w:rFonts w:ascii="Arial" w:hAnsi="Arial" w:cs="Arial"/>
              </w:rPr>
              <w:t xml:space="preserve">Date of Stop Request </w:t>
            </w:r>
          </w:p>
          <w:p w14:paraId="12DCA9A4" w14:textId="77777777" w:rsidR="00A905A6" w:rsidRPr="00D84807" w:rsidRDefault="00A905A6" w:rsidP="00F56392">
            <w:pPr>
              <w:pStyle w:val="ListParagraph"/>
              <w:numPr>
                <w:ilvl w:val="0"/>
                <w:numId w:val="23"/>
              </w:numPr>
              <w:spacing w:before="60" w:after="120" w:line="240" w:lineRule="auto"/>
              <w:ind w:left="615"/>
              <w:jc w:val="both"/>
              <w:rPr>
                <w:rFonts w:ascii="Arial" w:hAnsi="Arial" w:cs="Arial"/>
              </w:rPr>
            </w:pPr>
            <w:r w:rsidRPr="00D84807">
              <w:rPr>
                <w:rFonts w:ascii="Arial" w:hAnsi="Arial" w:cs="Arial"/>
              </w:rPr>
              <w:t xml:space="preserve">Amount </w:t>
            </w:r>
          </w:p>
          <w:p w14:paraId="00357848" w14:textId="3664B4E5" w:rsidR="00A905A6" w:rsidRPr="00D84807" w:rsidRDefault="00A905A6" w:rsidP="00F56392">
            <w:pPr>
              <w:pStyle w:val="ListParagraph"/>
              <w:numPr>
                <w:ilvl w:val="0"/>
                <w:numId w:val="23"/>
              </w:numPr>
              <w:spacing w:before="60" w:after="120" w:line="240" w:lineRule="auto"/>
              <w:ind w:left="615"/>
              <w:jc w:val="both"/>
              <w:rPr>
                <w:rFonts w:ascii="Arial" w:hAnsi="Arial" w:cs="Arial"/>
              </w:rPr>
            </w:pPr>
            <w:r w:rsidRPr="00D84807">
              <w:rPr>
                <w:rFonts w:ascii="Arial" w:hAnsi="Arial" w:cs="Arial"/>
              </w:rPr>
              <w:t>Check Payee</w:t>
            </w:r>
          </w:p>
          <w:p w14:paraId="5BFA7D3E" w14:textId="77777777" w:rsidR="00D84807" w:rsidRPr="00D84807" w:rsidRDefault="00D84807" w:rsidP="00BE69EF">
            <w:pPr>
              <w:spacing w:before="240" w:line="240" w:lineRule="auto"/>
              <w:jc w:val="both"/>
              <w:rPr>
                <w:rFonts w:ascii="Arial" w:hAnsi="Arial" w:cs="Arial"/>
              </w:rPr>
            </w:pPr>
            <w:r w:rsidRPr="00D84807">
              <w:rPr>
                <w:rFonts w:ascii="Arial" w:hAnsi="Arial" w:cs="Arial"/>
              </w:rPr>
              <w:lastRenderedPageBreak/>
              <w:t xml:space="preserve">The Bidder must stop payment orders within 30 minutes of acknowledging receipt of the Department’s request to stop payment. All stops must stay in place until authorization to remove is received from the Department. </w:t>
            </w:r>
          </w:p>
          <w:p w14:paraId="1CE64C14" w14:textId="1AEABCA0" w:rsidR="005F13C0" w:rsidRPr="00A905A6" w:rsidRDefault="00D84807" w:rsidP="00BE69EF">
            <w:pPr>
              <w:spacing w:before="120" w:line="240" w:lineRule="auto"/>
              <w:jc w:val="both"/>
              <w:rPr>
                <w:rFonts w:ascii="Arial" w:hAnsi="Arial" w:cs="Arial"/>
              </w:rPr>
            </w:pPr>
            <w:r w:rsidRPr="00D84807">
              <w:rPr>
                <w:rFonts w:ascii="Arial" w:hAnsi="Arial" w:cs="Arial"/>
              </w:rPr>
              <w:t>In rare instances</w:t>
            </w:r>
            <w:r w:rsidR="00255768">
              <w:rPr>
                <w:rFonts w:ascii="Arial" w:hAnsi="Arial" w:cs="Arial"/>
              </w:rPr>
              <w:t>,</w:t>
            </w:r>
            <w:r w:rsidRPr="00D84807">
              <w:rPr>
                <w:rFonts w:ascii="Arial" w:hAnsi="Arial" w:cs="Arial"/>
              </w:rPr>
              <w:t xml:space="preserve"> the Department may need to remove a stop. The Bidder must post a removed stop payment order within 30 minutes of acknowledging receipt of the Department’s request to remove stop payment. The Bidder must provide the ability to do this via the online system. </w:t>
            </w:r>
          </w:p>
        </w:tc>
        <w:tc>
          <w:tcPr>
            <w:tcW w:w="4320" w:type="dxa"/>
            <w:gridSpan w:val="8"/>
            <w:tcBorders>
              <w:bottom w:val="dotted" w:sz="4" w:space="0" w:color="808080" w:themeColor="background1" w:themeShade="80"/>
              <w:right w:val="single" w:sz="12" w:space="0" w:color="auto"/>
            </w:tcBorders>
          </w:tcPr>
          <w:p w14:paraId="4A016D50" w14:textId="137C1935" w:rsidR="005F13C0" w:rsidRPr="00681813" w:rsidRDefault="001247D5" w:rsidP="00BE69EF">
            <w:pPr>
              <w:spacing w:before="120" w:after="120" w:line="240" w:lineRule="auto"/>
              <w:jc w:val="both"/>
            </w:pPr>
            <w:r w:rsidRPr="001247D5">
              <w:rPr>
                <w:rFonts w:ascii="Arial" w:hAnsi="Arial" w:cs="Arial"/>
              </w:rPr>
              <w:lastRenderedPageBreak/>
              <w:t>The Bidder must affirm understanding of, and agreement to comply with, this Requirement.</w:t>
            </w:r>
          </w:p>
        </w:tc>
      </w:tr>
      <w:tr w:rsidR="0046484C" w:rsidRPr="00681813" w14:paraId="7C8404BA" w14:textId="77777777" w:rsidTr="00E617C4">
        <w:trPr>
          <w:jc w:val="center"/>
        </w:trPr>
        <w:tc>
          <w:tcPr>
            <w:tcW w:w="839" w:type="dxa"/>
            <w:vMerge/>
            <w:tcBorders>
              <w:left w:val="single" w:sz="12" w:space="0" w:color="auto"/>
            </w:tcBorders>
            <w:shd w:val="clear" w:color="auto" w:fill="D9D9D9" w:themeFill="background1" w:themeFillShade="D9"/>
          </w:tcPr>
          <w:p w14:paraId="1DF86972" w14:textId="77777777" w:rsidR="0046484C" w:rsidRPr="00D64424" w:rsidRDefault="0046484C"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5DF2080A" w14:textId="77777777" w:rsidR="0046484C" w:rsidRPr="00681813" w:rsidRDefault="0046484C" w:rsidP="00BE69EF">
            <w:pPr>
              <w:spacing w:before="120" w:line="240" w:lineRule="auto"/>
              <w:jc w:val="both"/>
              <w:rPr>
                <w:rFonts w:ascii="Arial" w:hAnsi="Arial" w:cs="Arial"/>
              </w:rPr>
            </w:pPr>
          </w:p>
        </w:tc>
        <w:sdt>
          <w:sdtPr>
            <w:rPr>
              <w:rFonts w:ascii="Arial" w:hAnsi="Arial" w:cs="Arial"/>
              <w:sz w:val="40"/>
            </w:rPr>
            <w:id w:val="193510230"/>
            <w14:checkbox>
              <w14:checked w14:val="0"/>
              <w14:checkedState w14:val="2612" w14:font="MS Gothic"/>
              <w14:uncheckedState w14:val="2610" w14:font="MS Gothic"/>
            </w14:checkbox>
          </w:sdtPr>
          <w:sdtEndPr/>
          <w:sdtContent>
            <w:tc>
              <w:tcPr>
                <w:tcW w:w="81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608BF1F9" w14:textId="1AA3076A" w:rsidR="0046484C" w:rsidRPr="00681813" w:rsidRDefault="00115426"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10" w:type="dxa"/>
            <w:gridSpan w:val="7"/>
            <w:tcBorders>
              <w:top w:val="dotted" w:sz="4" w:space="0" w:color="auto"/>
              <w:left w:val="single" w:sz="12" w:space="0" w:color="FFF2CC" w:themeColor="accent4" w:themeTint="33"/>
              <w:bottom w:val="dotted" w:sz="4" w:space="0" w:color="auto"/>
            </w:tcBorders>
            <w:shd w:val="clear" w:color="auto" w:fill="FFF2CC" w:themeFill="accent4" w:themeFillTint="33"/>
          </w:tcPr>
          <w:p w14:paraId="292B485E" w14:textId="38D2542C" w:rsidR="0046484C" w:rsidRPr="00681813" w:rsidRDefault="00191EA1" w:rsidP="00BE69EF">
            <w:pPr>
              <w:spacing w:before="120" w:after="120" w:line="240" w:lineRule="auto"/>
              <w:ind w:left="115" w:hanging="14"/>
              <w:jc w:val="both"/>
              <w:rPr>
                <w:rFonts w:ascii="Arial" w:hAnsi="Arial" w:cs="Arial"/>
              </w:rPr>
            </w:pPr>
            <w:r>
              <w:rPr>
                <w:rFonts w:ascii="Arial" w:hAnsi="Arial" w:cs="Arial"/>
              </w:rPr>
              <w:t>Yes, the Bidder affirms its understanding of, and agreement to comply with, this Requirement.</w:t>
            </w:r>
          </w:p>
        </w:tc>
      </w:tr>
      <w:tr w:rsidR="005F13C0" w:rsidRPr="00681813" w14:paraId="4BF7B959" w14:textId="77777777" w:rsidTr="005B321F">
        <w:trPr>
          <w:jc w:val="center"/>
        </w:trPr>
        <w:tc>
          <w:tcPr>
            <w:tcW w:w="839" w:type="dxa"/>
            <w:vMerge/>
            <w:tcBorders>
              <w:left w:val="single" w:sz="12" w:space="0" w:color="auto"/>
            </w:tcBorders>
            <w:shd w:val="clear" w:color="auto" w:fill="D9D9D9" w:themeFill="background1" w:themeFillShade="D9"/>
          </w:tcPr>
          <w:p w14:paraId="6FB657D1"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4153DDB1" w14:textId="77777777" w:rsidR="005F13C0" w:rsidRPr="00681813" w:rsidRDefault="005F13C0" w:rsidP="00BE69EF">
            <w:pPr>
              <w:spacing w:before="120" w:line="240" w:lineRule="auto"/>
              <w:jc w:val="both"/>
              <w:rPr>
                <w:rFonts w:ascii="Arial" w:hAnsi="Arial" w:cs="Arial"/>
              </w:rPr>
            </w:pPr>
          </w:p>
        </w:tc>
        <w:tc>
          <w:tcPr>
            <w:tcW w:w="4320" w:type="dxa"/>
            <w:gridSpan w:val="8"/>
            <w:tcBorders>
              <w:top w:val="dotted" w:sz="4" w:space="0" w:color="808080" w:themeColor="background1" w:themeShade="80"/>
              <w:bottom w:val="dotted" w:sz="4" w:space="0" w:color="auto"/>
              <w:right w:val="single" w:sz="12" w:space="0" w:color="auto"/>
            </w:tcBorders>
          </w:tcPr>
          <w:p w14:paraId="19ED286C" w14:textId="3AA6BE6E" w:rsidR="00D84807" w:rsidRPr="00D84807" w:rsidRDefault="001C25E8" w:rsidP="00BE69EF">
            <w:pPr>
              <w:spacing w:before="200" w:after="120" w:line="240" w:lineRule="auto"/>
              <w:jc w:val="both"/>
              <w:rPr>
                <w:rFonts w:ascii="Arial" w:hAnsi="Arial" w:cs="Arial"/>
              </w:rPr>
            </w:pPr>
            <w:r>
              <w:rPr>
                <w:rFonts w:ascii="Arial" w:hAnsi="Arial" w:cs="Arial"/>
              </w:rPr>
              <w:t xml:space="preserve">Describe how this Requirement will be met. </w:t>
            </w:r>
          </w:p>
          <w:p w14:paraId="3A3474AD" w14:textId="77777777" w:rsidR="00D84807" w:rsidRPr="00D84807" w:rsidRDefault="00D84807" w:rsidP="00BE69EF">
            <w:pPr>
              <w:spacing w:before="200" w:after="120" w:line="240" w:lineRule="auto"/>
              <w:jc w:val="both"/>
              <w:rPr>
                <w:rFonts w:ascii="Arial" w:hAnsi="Arial" w:cs="Arial"/>
              </w:rPr>
            </w:pPr>
            <w:r w:rsidRPr="00D84807">
              <w:rPr>
                <w:rFonts w:ascii="Arial" w:hAnsi="Arial" w:cs="Arial"/>
              </w:rPr>
              <w:t xml:space="preserve">The description should include: </w:t>
            </w:r>
          </w:p>
          <w:p w14:paraId="096CE898" w14:textId="3B50306D" w:rsidR="00D84807" w:rsidRPr="00D84807" w:rsidRDefault="00D84807" w:rsidP="00F56392">
            <w:pPr>
              <w:pStyle w:val="ListParagraph"/>
              <w:numPr>
                <w:ilvl w:val="0"/>
                <w:numId w:val="25"/>
              </w:numPr>
              <w:spacing w:before="120" w:after="120" w:line="240" w:lineRule="auto"/>
              <w:rPr>
                <w:rFonts w:ascii="Arial" w:hAnsi="Arial" w:cs="Arial"/>
              </w:rPr>
            </w:pPr>
            <w:r w:rsidRPr="00D84807">
              <w:rPr>
                <w:rFonts w:ascii="Arial" w:hAnsi="Arial" w:cs="Arial"/>
              </w:rPr>
              <w:t xml:space="preserve">the process for both the online and file transmissions for voids, cancels, stops, and deletes by account, including the effects on Account </w:t>
            </w:r>
            <w:r w:rsidR="00024F0D" w:rsidRPr="00D84807">
              <w:rPr>
                <w:rFonts w:ascii="Arial" w:hAnsi="Arial" w:cs="Arial"/>
              </w:rPr>
              <w:t>Reconcil</w:t>
            </w:r>
            <w:r w:rsidR="00024F0D">
              <w:rPr>
                <w:rFonts w:ascii="Arial" w:hAnsi="Arial" w:cs="Arial"/>
              </w:rPr>
              <w:t>ement</w:t>
            </w:r>
            <w:r w:rsidR="00024F0D" w:rsidRPr="00D84807">
              <w:rPr>
                <w:rFonts w:ascii="Arial" w:hAnsi="Arial" w:cs="Arial"/>
              </w:rPr>
              <w:t xml:space="preserve"> </w:t>
            </w:r>
            <w:r w:rsidR="00024F0D">
              <w:rPr>
                <w:rFonts w:ascii="Arial" w:hAnsi="Arial" w:cs="Arial"/>
              </w:rPr>
              <w:t>Plan</w:t>
            </w:r>
            <w:r w:rsidR="00024F0D" w:rsidRPr="00D84807">
              <w:rPr>
                <w:rFonts w:ascii="Arial" w:hAnsi="Arial" w:cs="Arial"/>
              </w:rPr>
              <w:t xml:space="preserve"> </w:t>
            </w:r>
            <w:r w:rsidRPr="00D84807">
              <w:rPr>
                <w:rFonts w:ascii="Arial" w:hAnsi="Arial" w:cs="Arial"/>
              </w:rPr>
              <w:t xml:space="preserve">(“ARP”) and outstanding checks; and </w:t>
            </w:r>
          </w:p>
          <w:p w14:paraId="34C02FD4" w14:textId="1F392C20" w:rsidR="005F13C0" w:rsidRPr="00B47BAF" w:rsidRDefault="00D84807" w:rsidP="00F56392">
            <w:pPr>
              <w:pStyle w:val="ListParagraph"/>
              <w:numPr>
                <w:ilvl w:val="0"/>
                <w:numId w:val="25"/>
              </w:numPr>
              <w:spacing w:before="120" w:after="120" w:line="240" w:lineRule="auto"/>
              <w:rPr>
                <w:rFonts w:ascii="Arial" w:hAnsi="Arial" w:cs="Arial"/>
              </w:rPr>
            </w:pPr>
            <w:r w:rsidRPr="00D84807">
              <w:rPr>
                <w:rFonts w:ascii="Arial" w:hAnsi="Arial" w:cs="Arial"/>
              </w:rPr>
              <w:t>how and when reports and online inquiry on voids, cancels, stops and deletes will be available.</w:t>
            </w:r>
          </w:p>
        </w:tc>
      </w:tr>
      <w:tr w:rsidR="005F13C0" w:rsidRPr="00681813" w14:paraId="59B3B648" w14:textId="77777777" w:rsidTr="005B321F">
        <w:trPr>
          <w:jc w:val="center"/>
        </w:trPr>
        <w:tc>
          <w:tcPr>
            <w:tcW w:w="839" w:type="dxa"/>
            <w:vMerge/>
            <w:tcBorders>
              <w:left w:val="single" w:sz="12" w:space="0" w:color="auto"/>
            </w:tcBorders>
            <w:shd w:val="clear" w:color="auto" w:fill="D9D9D9" w:themeFill="background1" w:themeFillShade="D9"/>
          </w:tcPr>
          <w:p w14:paraId="798E634B"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66843DE3" w14:textId="77777777" w:rsidR="005F13C0" w:rsidRPr="00681813" w:rsidRDefault="005F13C0" w:rsidP="00BE69EF">
            <w:pPr>
              <w:spacing w:before="120" w:line="240" w:lineRule="auto"/>
              <w:jc w:val="both"/>
              <w:rPr>
                <w:rFonts w:ascii="Arial" w:hAnsi="Arial" w:cs="Arial"/>
              </w:rPr>
            </w:pPr>
          </w:p>
        </w:tc>
        <w:tc>
          <w:tcPr>
            <w:tcW w:w="4320" w:type="dxa"/>
            <w:gridSpan w:val="8"/>
            <w:tcBorders>
              <w:top w:val="dotted" w:sz="4" w:space="0" w:color="auto"/>
              <w:right w:val="single" w:sz="12" w:space="0" w:color="auto"/>
            </w:tcBorders>
            <w:shd w:val="clear" w:color="auto" w:fill="FFF2CC" w:themeFill="accent4" w:themeFillTint="33"/>
          </w:tcPr>
          <w:p w14:paraId="7A47213A" w14:textId="77777777" w:rsidR="005F13C0" w:rsidRDefault="005F13C0"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15D2A044" w14:textId="77777777" w:rsidR="005F13C0" w:rsidRPr="00034BA3" w:rsidRDefault="005F13C0"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4C5AFD49" w14:textId="77777777" w:rsidR="005F13C0" w:rsidRPr="00681813" w:rsidRDefault="005F13C0" w:rsidP="00BE69EF">
            <w:pPr>
              <w:spacing w:before="120" w:after="120"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5F13C0" w:rsidRPr="00681813" w14:paraId="59CBAF23" w14:textId="77777777" w:rsidTr="00A74189">
        <w:trPr>
          <w:jc w:val="center"/>
        </w:trPr>
        <w:tc>
          <w:tcPr>
            <w:tcW w:w="839" w:type="dxa"/>
            <w:vMerge w:val="restart"/>
            <w:tcBorders>
              <w:left w:val="single" w:sz="12" w:space="0" w:color="auto"/>
            </w:tcBorders>
            <w:shd w:val="clear" w:color="auto" w:fill="D9D9D9" w:themeFill="background1" w:themeFillShade="D9"/>
          </w:tcPr>
          <w:p w14:paraId="5E64BD0C" w14:textId="25CC306B" w:rsidR="005F13C0" w:rsidRPr="00D64424" w:rsidRDefault="005F13C0" w:rsidP="00BE69EF">
            <w:pPr>
              <w:spacing w:before="120" w:after="120" w:line="240" w:lineRule="auto"/>
              <w:jc w:val="both"/>
              <w:rPr>
                <w:rFonts w:ascii="Arial" w:hAnsi="Arial" w:cs="Arial"/>
                <w:b/>
                <w:shd w:val="clear" w:color="auto" w:fill="D9D9D9" w:themeFill="background1" w:themeFillShade="D9"/>
              </w:rPr>
            </w:pPr>
            <w:r w:rsidRPr="00D64424">
              <w:rPr>
                <w:rFonts w:ascii="Arial" w:hAnsi="Arial" w:cs="Arial"/>
                <w:b/>
                <w:shd w:val="clear" w:color="auto" w:fill="D9D9D9" w:themeFill="background1" w:themeFillShade="D9"/>
              </w:rPr>
              <w:t>2.7</w:t>
            </w:r>
            <w:r w:rsidR="004F00FB">
              <w:rPr>
                <w:rFonts w:ascii="Arial" w:hAnsi="Arial" w:cs="Arial"/>
                <w:b/>
                <w:shd w:val="clear" w:color="auto" w:fill="D9D9D9" w:themeFill="background1" w:themeFillShade="D9"/>
              </w:rPr>
              <w:t xml:space="preserve"> </w:t>
            </w:r>
          </w:p>
        </w:tc>
        <w:tc>
          <w:tcPr>
            <w:tcW w:w="4186" w:type="dxa"/>
            <w:vMerge w:val="restart"/>
          </w:tcPr>
          <w:p w14:paraId="348CC9D2" w14:textId="093D88E8" w:rsidR="00D84807" w:rsidRPr="00D84807" w:rsidRDefault="00D84807" w:rsidP="00BE69EF">
            <w:pPr>
              <w:spacing w:before="120" w:line="240" w:lineRule="auto"/>
              <w:jc w:val="both"/>
              <w:rPr>
                <w:rFonts w:ascii="Arial" w:hAnsi="Arial" w:cs="Arial"/>
              </w:rPr>
            </w:pPr>
            <w:r w:rsidRPr="00D84807">
              <w:rPr>
                <w:rFonts w:ascii="Arial" w:hAnsi="Arial" w:cs="Arial"/>
              </w:rPr>
              <w:t xml:space="preserve">The Bidder must, at the request of the Department, provide </w:t>
            </w:r>
            <w:r w:rsidR="00A905A6">
              <w:rPr>
                <w:rFonts w:ascii="Arial" w:hAnsi="Arial" w:cs="Arial"/>
              </w:rPr>
              <w:t>a</w:t>
            </w:r>
            <w:r w:rsidRPr="00D84807">
              <w:rPr>
                <w:rFonts w:ascii="Arial" w:hAnsi="Arial" w:cs="Arial"/>
              </w:rPr>
              <w:t xml:space="preserve"> list of outstanding checks</w:t>
            </w:r>
            <w:r w:rsidR="00A905A6">
              <w:rPr>
                <w:rFonts w:ascii="Arial" w:hAnsi="Arial" w:cs="Arial"/>
              </w:rPr>
              <w:t xml:space="preserve"> electronically</w:t>
            </w:r>
            <w:r w:rsidRPr="00D84807">
              <w:rPr>
                <w:rFonts w:ascii="Arial" w:hAnsi="Arial" w:cs="Arial"/>
              </w:rPr>
              <w:t xml:space="preserve">.  </w:t>
            </w:r>
          </w:p>
          <w:p w14:paraId="18274D9D" w14:textId="4ED744EF" w:rsidR="00D84807" w:rsidRPr="00D84807" w:rsidRDefault="00D84807" w:rsidP="00BE69EF">
            <w:pPr>
              <w:spacing w:before="120" w:line="240" w:lineRule="auto"/>
              <w:jc w:val="both"/>
              <w:rPr>
                <w:rFonts w:ascii="Arial" w:hAnsi="Arial" w:cs="Arial"/>
              </w:rPr>
            </w:pPr>
            <w:r w:rsidRPr="00D84807">
              <w:rPr>
                <w:rFonts w:ascii="Arial" w:hAnsi="Arial" w:cs="Arial"/>
              </w:rPr>
              <w:t xml:space="preserve">The Bidder must, at the request of the Department, include/remove any outstanding checks (including/excluding canceled items) issued at least one year prior, as defined in § 102 of the State Finance Law, but not yet presented. A file and report of the removed issuances must be sent to the Department.  </w:t>
            </w:r>
          </w:p>
          <w:p w14:paraId="36D94F16" w14:textId="77777777" w:rsidR="00D84807" w:rsidRPr="00D84807" w:rsidRDefault="00D84807" w:rsidP="00BE69EF">
            <w:pPr>
              <w:spacing w:before="120" w:line="240" w:lineRule="auto"/>
              <w:jc w:val="both"/>
              <w:rPr>
                <w:rFonts w:ascii="Arial" w:hAnsi="Arial" w:cs="Arial"/>
              </w:rPr>
            </w:pPr>
            <w:r w:rsidRPr="00D84807">
              <w:rPr>
                <w:rFonts w:ascii="Arial" w:hAnsi="Arial" w:cs="Arial"/>
              </w:rPr>
              <w:t xml:space="preserve">The Bidder must follow file layouts determined during implementation.  </w:t>
            </w:r>
          </w:p>
          <w:p w14:paraId="49BBCAAB" w14:textId="7BE79C26" w:rsidR="00D84807" w:rsidRPr="00D84807" w:rsidRDefault="00D84807" w:rsidP="00BE69EF">
            <w:pPr>
              <w:spacing w:before="120" w:line="240" w:lineRule="auto"/>
              <w:jc w:val="both"/>
              <w:rPr>
                <w:rFonts w:ascii="Arial" w:hAnsi="Arial" w:cs="Arial"/>
              </w:rPr>
            </w:pPr>
            <w:r w:rsidRPr="00D84807">
              <w:rPr>
                <w:rFonts w:ascii="Arial" w:hAnsi="Arial" w:cs="Arial"/>
              </w:rPr>
              <w:t>For file layout</w:t>
            </w:r>
            <w:r w:rsidRPr="001B35D2">
              <w:rPr>
                <w:rFonts w:ascii="Arial" w:hAnsi="Arial" w:cs="Arial"/>
              </w:rPr>
              <w:t xml:space="preserve">s, currently in use, refer to </w:t>
            </w:r>
            <w:r w:rsidRPr="001B35D2">
              <w:rPr>
                <w:rFonts w:ascii="Arial" w:hAnsi="Arial" w:cs="Arial"/>
                <w:b/>
              </w:rPr>
              <w:t>Exhibits</w:t>
            </w:r>
            <w:r w:rsidR="00B13370" w:rsidRPr="001B35D2">
              <w:rPr>
                <w:rFonts w:ascii="Arial" w:hAnsi="Arial" w:cs="Arial"/>
                <w:b/>
              </w:rPr>
              <w:t xml:space="preserve"> B</w:t>
            </w:r>
            <w:r w:rsidR="00B13370" w:rsidRPr="001B35D2">
              <w:rPr>
                <w:rFonts w:ascii="Arial" w:hAnsi="Arial" w:cs="Arial"/>
              </w:rPr>
              <w:t xml:space="preserve"> and </w:t>
            </w:r>
            <w:r w:rsidR="00B13370" w:rsidRPr="001B35D2">
              <w:rPr>
                <w:rFonts w:ascii="Arial" w:hAnsi="Arial" w:cs="Arial"/>
                <w:b/>
              </w:rPr>
              <w:t>C</w:t>
            </w:r>
            <w:r w:rsidR="00FB62BE" w:rsidRPr="001B35D2">
              <w:rPr>
                <w:rFonts w:ascii="Arial" w:hAnsi="Arial" w:cs="Arial"/>
              </w:rPr>
              <w:t>.</w:t>
            </w:r>
            <w:r w:rsidRPr="00D84807">
              <w:rPr>
                <w:rFonts w:ascii="Arial" w:hAnsi="Arial" w:cs="Arial"/>
              </w:rPr>
              <w:t xml:space="preserve"> </w:t>
            </w:r>
          </w:p>
          <w:p w14:paraId="445AED7E" w14:textId="7C301091" w:rsidR="00D84807" w:rsidRPr="00D84807" w:rsidRDefault="00D84807" w:rsidP="00BE69EF">
            <w:pPr>
              <w:spacing w:before="120" w:line="240" w:lineRule="auto"/>
              <w:jc w:val="both"/>
              <w:rPr>
                <w:rFonts w:ascii="Arial" w:hAnsi="Arial" w:cs="Arial"/>
              </w:rPr>
            </w:pPr>
            <w:r w:rsidRPr="00D84807">
              <w:rPr>
                <w:rFonts w:ascii="Arial" w:hAnsi="Arial" w:cs="Arial"/>
              </w:rPr>
              <w:t xml:space="preserve">Note: Outstanding checks are removed in calendar year blocks after the last issuance date for the calendar year has aged at least 12 months. For example, the Department generally will request the removal of outstanding checks for calendar year 2017 by </w:t>
            </w:r>
            <w:r w:rsidR="00DB3312">
              <w:rPr>
                <w:rFonts w:ascii="Arial" w:hAnsi="Arial" w:cs="Arial"/>
              </w:rPr>
              <w:t>May 1</w:t>
            </w:r>
            <w:r w:rsidRPr="00D84807">
              <w:rPr>
                <w:rFonts w:ascii="Arial" w:hAnsi="Arial" w:cs="Arial"/>
              </w:rPr>
              <w:t xml:space="preserve">, 2019 but not before January 1, 2019.  </w:t>
            </w:r>
          </w:p>
          <w:p w14:paraId="036A9FF5" w14:textId="45766F5C" w:rsidR="005F13C0" w:rsidRPr="00681813" w:rsidRDefault="00D84807" w:rsidP="00BE69EF">
            <w:pPr>
              <w:pStyle w:val="NoSpacing"/>
              <w:spacing w:before="200" w:after="120"/>
              <w:jc w:val="both"/>
              <w:rPr>
                <w:rFonts w:ascii="Arial" w:hAnsi="Arial" w:cs="Arial"/>
              </w:rPr>
            </w:pPr>
            <w:r w:rsidRPr="00D84807">
              <w:rPr>
                <w:rFonts w:ascii="Arial" w:hAnsi="Arial" w:cs="Arial"/>
              </w:rPr>
              <w:t xml:space="preserve">The Department may request the canceled item(s) be included/excluded from previous month or calendar year.  </w:t>
            </w:r>
          </w:p>
        </w:tc>
        <w:tc>
          <w:tcPr>
            <w:tcW w:w="4320" w:type="dxa"/>
            <w:gridSpan w:val="8"/>
            <w:tcBorders>
              <w:bottom w:val="dotted" w:sz="4" w:space="0" w:color="auto"/>
              <w:right w:val="single" w:sz="12" w:space="0" w:color="auto"/>
            </w:tcBorders>
          </w:tcPr>
          <w:p w14:paraId="2C873367" w14:textId="3BDA06F7" w:rsidR="005F13C0" w:rsidRPr="00681813" w:rsidRDefault="001247D5" w:rsidP="00BE69EF">
            <w:pPr>
              <w:spacing w:before="120" w:after="120" w:line="240" w:lineRule="auto"/>
              <w:jc w:val="both"/>
            </w:pPr>
            <w:r w:rsidRPr="001247D5">
              <w:rPr>
                <w:rFonts w:ascii="Arial" w:hAnsi="Arial" w:cs="Arial"/>
              </w:rPr>
              <w:t>The Bidder must affirm understanding of, and agreement to comply with, this Requirement.</w:t>
            </w:r>
          </w:p>
        </w:tc>
      </w:tr>
      <w:tr w:rsidR="0046484C" w:rsidRPr="00681813" w14:paraId="5812E95B" w14:textId="77777777" w:rsidTr="00E617C4">
        <w:trPr>
          <w:jc w:val="center"/>
        </w:trPr>
        <w:tc>
          <w:tcPr>
            <w:tcW w:w="839" w:type="dxa"/>
            <w:vMerge/>
            <w:tcBorders>
              <w:left w:val="single" w:sz="12" w:space="0" w:color="auto"/>
            </w:tcBorders>
            <w:shd w:val="clear" w:color="auto" w:fill="D9D9D9" w:themeFill="background1" w:themeFillShade="D9"/>
          </w:tcPr>
          <w:p w14:paraId="760ABECF" w14:textId="77777777" w:rsidR="0046484C" w:rsidRPr="00D64424" w:rsidRDefault="0046484C"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1546F706" w14:textId="77777777" w:rsidR="0046484C" w:rsidRPr="00681813" w:rsidRDefault="0046484C" w:rsidP="00BE69EF">
            <w:pPr>
              <w:spacing w:before="120" w:line="240" w:lineRule="auto"/>
              <w:jc w:val="both"/>
              <w:rPr>
                <w:rFonts w:ascii="Arial" w:hAnsi="Arial" w:cs="Arial"/>
              </w:rPr>
            </w:pPr>
          </w:p>
        </w:tc>
        <w:sdt>
          <w:sdtPr>
            <w:rPr>
              <w:rFonts w:ascii="Arial" w:hAnsi="Arial" w:cs="Arial"/>
              <w:sz w:val="40"/>
            </w:rPr>
            <w:id w:val="67006593"/>
            <w14:checkbox>
              <w14:checked w14:val="0"/>
              <w14:checkedState w14:val="2612" w14:font="MS Gothic"/>
              <w14:uncheckedState w14:val="2610" w14:font="MS Gothic"/>
            </w14:checkbox>
          </w:sdtPr>
          <w:sdtEndPr/>
          <w:sdtContent>
            <w:tc>
              <w:tcPr>
                <w:tcW w:w="81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6FD47B5C" w14:textId="347A42E9" w:rsidR="0046484C" w:rsidRPr="00681813" w:rsidRDefault="00115426"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10" w:type="dxa"/>
            <w:gridSpan w:val="7"/>
            <w:tcBorders>
              <w:top w:val="dotted" w:sz="4" w:space="0" w:color="auto"/>
              <w:left w:val="single" w:sz="12" w:space="0" w:color="FFF2CC" w:themeColor="accent4" w:themeTint="33"/>
              <w:bottom w:val="dotted" w:sz="4" w:space="0" w:color="auto"/>
            </w:tcBorders>
            <w:shd w:val="clear" w:color="auto" w:fill="FFF2CC" w:themeFill="accent4" w:themeFillTint="33"/>
          </w:tcPr>
          <w:p w14:paraId="5E7F6357" w14:textId="626A3102" w:rsidR="0046484C" w:rsidRPr="00681813" w:rsidRDefault="00191EA1" w:rsidP="00BE69EF">
            <w:pPr>
              <w:spacing w:before="120" w:after="120" w:line="240" w:lineRule="auto"/>
              <w:ind w:left="115" w:hanging="14"/>
              <w:jc w:val="both"/>
              <w:rPr>
                <w:rFonts w:ascii="Arial" w:hAnsi="Arial" w:cs="Arial"/>
              </w:rPr>
            </w:pPr>
            <w:r>
              <w:rPr>
                <w:rFonts w:ascii="Arial" w:hAnsi="Arial" w:cs="Arial"/>
              </w:rPr>
              <w:t>Yes, the Bidder affirms its understanding of, and agreement to comply with, this Requirement.</w:t>
            </w:r>
          </w:p>
        </w:tc>
      </w:tr>
      <w:tr w:rsidR="005F13C0" w:rsidRPr="00681813" w14:paraId="39179267" w14:textId="77777777" w:rsidTr="00A74189">
        <w:trPr>
          <w:jc w:val="center"/>
        </w:trPr>
        <w:tc>
          <w:tcPr>
            <w:tcW w:w="839" w:type="dxa"/>
            <w:vMerge/>
            <w:tcBorders>
              <w:left w:val="single" w:sz="12" w:space="0" w:color="auto"/>
            </w:tcBorders>
            <w:shd w:val="clear" w:color="auto" w:fill="D9D9D9" w:themeFill="background1" w:themeFillShade="D9"/>
          </w:tcPr>
          <w:p w14:paraId="688F1F59"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55B28A9F" w14:textId="77777777" w:rsidR="005F13C0" w:rsidRPr="00681813" w:rsidRDefault="005F13C0" w:rsidP="00BE69EF">
            <w:pPr>
              <w:spacing w:before="120" w:line="240" w:lineRule="auto"/>
              <w:jc w:val="both"/>
              <w:rPr>
                <w:rFonts w:ascii="Arial" w:hAnsi="Arial" w:cs="Arial"/>
              </w:rPr>
            </w:pPr>
          </w:p>
        </w:tc>
        <w:tc>
          <w:tcPr>
            <w:tcW w:w="4320" w:type="dxa"/>
            <w:gridSpan w:val="8"/>
            <w:tcBorders>
              <w:top w:val="dotted" w:sz="4" w:space="0" w:color="auto"/>
              <w:bottom w:val="dotted" w:sz="4" w:space="0" w:color="auto"/>
              <w:right w:val="single" w:sz="12" w:space="0" w:color="auto"/>
            </w:tcBorders>
          </w:tcPr>
          <w:p w14:paraId="1984BF20" w14:textId="29E45D26" w:rsidR="00D84807" w:rsidRPr="00D84807" w:rsidRDefault="001C25E8" w:rsidP="00BE69EF">
            <w:pPr>
              <w:spacing w:before="200" w:after="120" w:line="240" w:lineRule="auto"/>
              <w:jc w:val="both"/>
              <w:rPr>
                <w:rFonts w:ascii="Arial" w:hAnsi="Arial" w:cs="Arial"/>
              </w:rPr>
            </w:pPr>
            <w:r>
              <w:rPr>
                <w:rFonts w:ascii="Arial" w:hAnsi="Arial" w:cs="Arial"/>
              </w:rPr>
              <w:t xml:space="preserve">Describe how this Requirement will be met. </w:t>
            </w:r>
          </w:p>
          <w:p w14:paraId="14A4F79C" w14:textId="77777777" w:rsidR="00D84807" w:rsidRPr="00D84807" w:rsidRDefault="00D84807" w:rsidP="00BE69EF">
            <w:pPr>
              <w:spacing w:before="200" w:after="120" w:line="240" w:lineRule="auto"/>
              <w:jc w:val="both"/>
              <w:rPr>
                <w:rFonts w:ascii="Arial" w:hAnsi="Arial" w:cs="Arial"/>
              </w:rPr>
            </w:pPr>
            <w:r w:rsidRPr="00D84807">
              <w:rPr>
                <w:rFonts w:ascii="Arial" w:hAnsi="Arial" w:cs="Arial"/>
              </w:rPr>
              <w:t xml:space="preserve">The description should include: </w:t>
            </w:r>
          </w:p>
          <w:p w14:paraId="17BBCC01" w14:textId="5367A91D" w:rsidR="00D84807" w:rsidRPr="00D84807" w:rsidRDefault="00D84807" w:rsidP="00F56392">
            <w:pPr>
              <w:pStyle w:val="ListParagraph"/>
              <w:numPr>
                <w:ilvl w:val="0"/>
                <w:numId w:val="25"/>
              </w:numPr>
              <w:spacing w:before="120" w:line="240" w:lineRule="auto"/>
              <w:rPr>
                <w:rFonts w:ascii="Arial" w:hAnsi="Arial" w:cs="Arial"/>
              </w:rPr>
            </w:pPr>
            <w:r w:rsidRPr="00D84807">
              <w:rPr>
                <w:rFonts w:ascii="Arial" w:hAnsi="Arial" w:cs="Arial"/>
              </w:rPr>
              <w:t>its method of removing certain outstanding checks at the request of the Department, and the method of reporting such action; and</w:t>
            </w:r>
          </w:p>
          <w:p w14:paraId="19825C31" w14:textId="5405E04D" w:rsidR="005F13C0" w:rsidRPr="00B47BAF" w:rsidRDefault="00D84807" w:rsidP="00F56392">
            <w:pPr>
              <w:pStyle w:val="ListParagraph"/>
              <w:numPr>
                <w:ilvl w:val="0"/>
                <w:numId w:val="25"/>
              </w:numPr>
              <w:spacing w:before="120" w:after="120" w:line="240" w:lineRule="auto"/>
              <w:rPr>
                <w:rFonts w:ascii="Arial" w:hAnsi="Arial" w:cs="Arial"/>
              </w:rPr>
            </w:pPr>
            <w:r w:rsidRPr="00D84807">
              <w:rPr>
                <w:rFonts w:ascii="Arial" w:hAnsi="Arial" w:cs="Arial"/>
              </w:rPr>
              <w:t>how it will meet the Abandoned Property Law (“APL”) requirements.</w:t>
            </w:r>
          </w:p>
        </w:tc>
      </w:tr>
      <w:tr w:rsidR="005F13C0" w:rsidRPr="00681813" w14:paraId="67421617" w14:textId="77777777" w:rsidTr="005B321F">
        <w:trPr>
          <w:jc w:val="center"/>
        </w:trPr>
        <w:tc>
          <w:tcPr>
            <w:tcW w:w="839" w:type="dxa"/>
            <w:vMerge/>
            <w:tcBorders>
              <w:left w:val="single" w:sz="12" w:space="0" w:color="auto"/>
            </w:tcBorders>
            <w:shd w:val="clear" w:color="auto" w:fill="D9D9D9" w:themeFill="background1" w:themeFillShade="D9"/>
          </w:tcPr>
          <w:p w14:paraId="585841A6"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4CDB5B0A" w14:textId="77777777" w:rsidR="005F13C0" w:rsidRPr="00681813" w:rsidRDefault="005F13C0" w:rsidP="00BE69EF">
            <w:pPr>
              <w:spacing w:before="120" w:line="240" w:lineRule="auto"/>
              <w:jc w:val="both"/>
              <w:rPr>
                <w:rFonts w:ascii="Arial" w:hAnsi="Arial" w:cs="Arial"/>
              </w:rPr>
            </w:pPr>
          </w:p>
        </w:tc>
        <w:tc>
          <w:tcPr>
            <w:tcW w:w="4320" w:type="dxa"/>
            <w:gridSpan w:val="8"/>
            <w:tcBorders>
              <w:top w:val="dotted" w:sz="4" w:space="0" w:color="auto"/>
              <w:bottom w:val="single" w:sz="12" w:space="0" w:color="auto"/>
              <w:right w:val="single" w:sz="12" w:space="0" w:color="auto"/>
            </w:tcBorders>
            <w:shd w:val="clear" w:color="auto" w:fill="FFF2CC" w:themeFill="accent4" w:themeFillTint="33"/>
          </w:tcPr>
          <w:p w14:paraId="16407164" w14:textId="77777777" w:rsidR="005F13C0" w:rsidRDefault="005F13C0"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414ACC3D" w14:textId="77777777" w:rsidR="005F13C0" w:rsidRPr="00034BA3" w:rsidRDefault="005F13C0"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6D8A21DD" w14:textId="77777777" w:rsidR="005F13C0" w:rsidRPr="00681813" w:rsidRDefault="005F13C0" w:rsidP="00BE69EF">
            <w:pPr>
              <w:spacing w:before="120"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5F13C0" w:rsidRPr="00681813" w14:paraId="579A55FC" w14:textId="77777777" w:rsidTr="005B321F">
        <w:trPr>
          <w:jc w:val="center"/>
        </w:trPr>
        <w:tc>
          <w:tcPr>
            <w:tcW w:w="839" w:type="dxa"/>
            <w:vMerge w:val="restart"/>
            <w:tcBorders>
              <w:left w:val="single" w:sz="12" w:space="0" w:color="auto"/>
            </w:tcBorders>
            <w:shd w:val="clear" w:color="auto" w:fill="D9D9D9" w:themeFill="background1" w:themeFillShade="D9"/>
          </w:tcPr>
          <w:p w14:paraId="6D566577" w14:textId="260EEDF9" w:rsidR="005F13C0" w:rsidRPr="00D64424" w:rsidRDefault="005F13C0" w:rsidP="00BE69EF">
            <w:pPr>
              <w:spacing w:before="120" w:after="120" w:line="240" w:lineRule="auto"/>
              <w:jc w:val="both"/>
              <w:rPr>
                <w:rFonts w:ascii="Arial" w:hAnsi="Arial" w:cs="Arial"/>
                <w:b/>
                <w:shd w:val="clear" w:color="auto" w:fill="D9D9D9" w:themeFill="background1" w:themeFillShade="D9"/>
              </w:rPr>
            </w:pPr>
            <w:r w:rsidRPr="00D64424">
              <w:rPr>
                <w:rFonts w:ascii="Arial" w:hAnsi="Arial" w:cs="Arial"/>
                <w:b/>
                <w:shd w:val="clear" w:color="auto" w:fill="D9D9D9" w:themeFill="background1" w:themeFillShade="D9"/>
              </w:rPr>
              <w:lastRenderedPageBreak/>
              <w:t>2.8</w:t>
            </w:r>
            <w:r w:rsidR="004F00FB">
              <w:rPr>
                <w:rFonts w:ascii="Arial" w:hAnsi="Arial" w:cs="Arial"/>
                <w:b/>
                <w:shd w:val="clear" w:color="auto" w:fill="D9D9D9" w:themeFill="background1" w:themeFillShade="D9"/>
              </w:rPr>
              <w:t xml:space="preserve"> </w:t>
            </w:r>
          </w:p>
        </w:tc>
        <w:tc>
          <w:tcPr>
            <w:tcW w:w="4186" w:type="dxa"/>
            <w:vMerge w:val="restart"/>
          </w:tcPr>
          <w:p w14:paraId="46137152" w14:textId="77777777" w:rsidR="00D84807" w:rsidRPr="00D84807" w:rsidRDefault="00D84807" w:rsidP="00BE69EF">
            <w:pPr>
              <w:spacing w:before="120" w:after="120" w:line="240" w:lineRule="auto"/>
              <w:jc w:val="both"/>
              <w:rPr>
                <w:rFonts w:ascii="Arial" w:hAnsi="Arial" w:cs="Arial"/>
              </w:rPr>
            </w:pPr>
            <w:r w:rsidRPr="00D84807">
              <w:rPr>
                <w:rFonts w:ascii="Arial" w:hAnsi="Arial" w:cs="Arial"/>
              </w:rPr>
              <w:t xml:space="preserve">The Bidder must: </w:t>
            </w:r>
          </w:p>
          <w:p w14:paraId="72EF2D7A" w14:textId="77BE4A37" w:rsidR="00D84807" w:rsidRPr="00D84807" w:rsidRDefault="00D84807" w:rsidP="00F56392">
            <w:pPr>
              <w:pStyle w:val="ListParagraph"/>
              <w:numPr>
                <w:ilvl w:val="0"/>
                <w:numId w:val="23"/>
              </w:numPr>
              <w:spacing w:before="60" w:after="120" w:line="240" w:lineRule="auto"/>
              <w:ind w:left="615"/>
              <w:rPr>
                <w:rFonts w:ascii="Arial" w:hAnsi="Arial" w:cs="Arial"/>
              </w:rPr>
            </w:pPr>
            <w:r w:rsidRPr="00D84807">
              <w:rPr>
                <w:rFonts w:ascii="Arial" w:hAnsi="Arial" w:cs="Arial"/>
              </w:rPr>
              <w:t xml:space="preserve">Provide a letter of receipt to the Department for each forgery affidavit filed on the Department accounts. The Bidder must also obtain a written confirmation from the bank of first deposit that the affidavit has been received. </w:t>
            </w:r>
          </w:p>
          <w:p w14:paraId="5CB0A797" w14:textId="0722933C" w:rsidR="00D84807" w:rsidRPr="00D84807" w:rsidRDefault="00D84807" w:rsidP="00F56392">
            <w:pPr>
              <w:pStyle w:val="ListParagraph"/>
              <w:numPr>
                <w:ilvl w:val="0"/>
                <w:numId w:val="23"/>
              </w:numPr>
              <w:spacing w:before="60" w:after="120" w:line="240" w:lineRule="auto"/>
              <w:ind w:left="615"/>
              <w:rPr>
                <w:rFonts w:ascii="Arial" w:hAnsi="Arial" w:cs="Arial"/>
              </w:rPr>
            </w:pPr>
            <w:r w:rsidRPr="00D84807">
              <w:rPr>
                <w:rFonts w:ascii="Arial" w:hAnsi="Arial" w:cs="Arial"/>
              </w:rPr>
              <w:t xml:space="preserve">Provide the Department a copy of the denial letter from the bank of first deposit and a copy of the documentation justifying the denial within two Business Days, when a forgery claim is denied. </w:t>
            </w:r>
          </w:p>
          <w:p w14:paraId="001A38E1" w14:textId="6D0F1EC9" w:rsidR="00D84807" w:rsidRPr="00D84807" w:rsidRDefault="00D84807" w:rsidP="00F56392">
            <w:pPr>
              <w:pStyle w:val="ListParagraph"/>
              <w:numPr>
                <w:ilvl w:val="1"/>
                <w:numId w:val="23"/>
              </w:numPr>
              <w:spacing w:before="60" w:after="120" w:line="240" w:lineRule="auto"/>
              <w:ind w:left="1297"/>
              <w:rPr>
                <w:rFonts w:ascii="Arial" w:hAnsi="Arial" w:cs="Arial"/>
              </w:rPr>
            </w:pPr>
            <w:r w:rsidRPr="00D84807">
              <w:rPr>
                <w:rFonts w:ascii="Arial" w:hAnsi="Arial" w:cs="Arial"/>
              </w:rPr>
              <w:t>If the Bidder, for any reason, cannot provide a photocopy/ image of a paid check to support a forgery claim, the Department may file the forgery claim on behalf of the claimant and the Bidder must reimburse the Department.</w:t>
            </w:r>
          </w:p>
          <w:p w14:paraId="0904CE3B" w14:textId="0C7BC57C" w:rsidR="00D84807" w:rsidRPr="00D84807" w:rsidRDefault="008662A5" w:rsidP="00F56392">
            <w:pPr>
              <w:pStyle w:val="ListParagraph"/>
              <w:numPr>
                <w:ilvl w:val="0"/>
                <w:numId w:val="23"/>
              </w:numPr>
              <w:spacing w:before="60" w:after="120" w:line="240" w:lineRule="auto"/>
              <w:ind w:left="615"/>
              <w:rPr>
                <w:rFonts w:ascii="Arial" w:hAnsi="Arial" w:cs="Arial"/>
              </w:rPr>
            </w:pPr>
            <w:r>
              <w:rPr>
                <w:rFonts w:ascii="Arial" w:hAnsi="Arial" w:cs="Arial"/>
              </w:rPr>
              <w:t>I</w:t>
            </w:r>
            <w:r w:rsidRPr="00D84807">
              <w:rPr>
                <w:rFonts w:ascii="Arial" w:hAnsi="Arial" w:cs="Arial"/>
              </w:rPr>
              <w:t>nvestigat</w:t>
            </w:r>
            <w:r>
              <w:rPr>
                <w:rFonts w:ascii="Arial" w:hAnsi="Arial" w:cs="Arial"/>
              </w:rPr>
              <w:t>e</w:t>
            </w:r>
            <w:r w:rsidRPr="00D84807">
              <w:rPr>
                <w:rFonts w:ascii="Arial" w:hAnsi="Arial" w:cs="Arial"/>
              </w:rPr>
              <w:t xml:space="preserve"> </w:t>
            </w:r>
            <w:r w:rsidR="00D84807" w:rsidRPr="00D84807">
              <w:rPr>
                <w:rFonts w:ascii="Arial" w:hAnsi="Arial" w:cs="Arial"/>
              </w:rPr>
              <w:t xml:space="preserve">a forgery affidavit and make a determination as to its validity within 90 days, and reimburse the Department within one Business Day of receipt of the money from the bank of first deposit. The Bidder must credit an account identified by the Department at implementation and each credit must identify the claim reference number(s) involved. </w:t>
            </w:r>
          </w:p>
          <w:p w14:paraId="59001754" w14:textId="6BF9627D" w:rsidR="005F13C0" w:rsidRPr="007F270A" w:rsidRDefault="00D84807" w:rsidP="00F56392">
            <w:pPr>
              <w:pStyle w:val="ListParagraph"/>
              <w:numPr>
                <w:ilvl w:val="0"/>
                <w:numId w:val="23"/>
              </w:numPr>
              <w:spacing w:before="60" w:after="120" w:line="240" w:lineRule="auto"/>
              <w:ind w:left="615"/>
              <w:rPr>
                <w:rFonts w:ascii="Arial" w:hAnsi="Arial" w:cs="Arial"/>
              </w:rPr>
            </w:pPr>
            <w:r w:rsidRPr="00D84807">
              <w:rPr>
                <w:rFonts w:ascii="Arial" w:hAnsi="Arial" w:cs="Arial"/>
              </w:rPr>
              <w:t xml:space="preserve">Provide the Department with a monthly listing of the status of all outstanding forgery claims.  </w:t>
            </w:r>
          </w:p>
        </w:tc>
        <w:tc>
          <w:tcPr>
            <w:tcW w:w="4320" w:type="dxa"/>
            <w:gridSpan w:val="8"/>
            <w:tcBorders>
              <w:bottom w:val="dotted" w:sz="4" w:space="0" w:color="auto"/>
              <w:right w:val="single" w:sz="12" w:space="0" w:color="auto"/>
            </w:tcBorders>
          </w:tcPr>
          <w:p w14:paraId="738BDC96" w14:textId="60405A72" w:rsidR="005F13C0" w:rsidRPr="00681813" w:rsidRDefault="001247D5" w:rsidP="00BE69EF">
            <w:pPr>
              <w:spacing w:before="120" w:line="240" w:lineRule="auto"/>
              <w:jc w:val="both"/>
              <w:rPr>
                <w:rFonts w:ascii="Arial" w:hAnsi="Arial" w:cs="Arial"/>
              </w:rPr>
            </w:pPr>
            <w:r w:rsidRPr="001247D5">
              <w:rPr>
                <w:rFonts w:ascii="Arial" w:hAnsi="Arial" w:cs="Arial"/>
              </w:rPr>
              <w:t>The Bidder must affirm understanding of, and agreement to comply with, this Requirement.</w:t>
            </w:r>
          </w:p>
        </w:tc>
      </w:tr>
      <w:tr w:rsidR="0046484C" w:rsidRPr="00681813" w14:paraId="5DD828BB" w14:textId="77777777" w:rsidTr="00E617C4">
        <w:trPr>
          <w:jc w:val="center"/>
        </w:trPr>
        <w:tc>
          <w:tcPr>
            <w:tcW w:w="839" w:type="dxa"/>
            <w:vMerge/>
            <w:tcBorders>
              <w:left w:val="single" w:sz="12" w:space="0" w:color="auto"/>
            </w:tcBorders>
            <w:shd w:val="clear" w:color="auto" w:fill="D9D9D9" w:themeFill="background1" w:themeFillShade="D9"/>
          </w:tcPr>
          <w:p w14:paraId="56E1892D" w14:textId="77777777" w:rsidR="0046484C" w:rsidRPr="00D64424" w:rsidRDefault="0046484C"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25585B04" w14:textId="77777777" w:rsidR="0046484C" w:rsidRPr="00681813" w:rsidRDefault="0046484C" w:rsidP="00BE69EF">
            <w:pPr>
              <w:spacing w:before="120" w:after="120" w:line="240" w:lineRule="auto"/>
              <w:jc w:val="both"/>
              <w:rPr>
                <w:rFonts w:ascii="Arial" w:hAnsi="Arial" w:cs="Arial"/>
              </w:rPr>
            </w:pPr>
          </w:p>
        </w:tc>
        <w:sdt>
          <w:sdtPr>
            <w:rPr>
              <w:rFonts w:ascii="Arial" w:hAnsi="Arial" w:cs="Arial"/>
              <w:sz w:val="40"/>
            </w:rPr>
            <w:id w:val="750240776"/>
            <w14:checkbox>
              <w14:checked w14:val="0"/>
              <w14:checkedState w14:val="2612" w14:font="MS Gothic"/>
              <w14:uncheckedState w14:val="2610" w14:font="MS Gothic"/>
            </w14:checkbox>
          </w:sdtPr>
          <w:sdtEndPr/>
          <w:sdtContent>
            <w:tc>
              <w:tcPr>
                <w:tcW w:w="81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5E48050E" w14:textId="456B3C0A" w:rsidR="0046484C" w:rsidRPr="00681813" w:rsidRDefault="00115426"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10" w:type="dxa"/>
            <w:gridSpan w:val="7"/>
            <w:tcBorders>
              <w:top w:val="dotted" w:sz="4" w:space="0" w:color="auto"/>
              <w:left w:val="single" w:sz="12" w:space="0" w:color="FFF2CC" w:themeColor="accent4" w:themeTint="33"/>
              <w:bottom w:val="dotted" w:sz="4" w:space="0" w:color="auto"/>
            </w:tcBorders>
            <w:shd w:val="clear" w:color="auto" w:fill="FFF2CC" w:themeFill="accent4" w:themeFillTint="33"/>
          </w:tcPr>
          <w:p w14:paraId="49A86FDC" w14:textId="1EE0FEEB" w:rsidR="0046484C" w:rsidRPr="00681813"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5F13C0" w:rsidRPr="00681813" w14:paraId="762B0B92" w14:textId="77777777" w:rsidTr="005B321F">
        <w:trPr>
          <w:jc w:val="center"/>
        </w:trPr>
        <w:tc>
          <w:tcPr>
            <w:tcW w:w="839" w:type="dxa"/>
            <w:vMerge/>
            <w:tcBorders>
              <w:left w:val="single" w:sz="12" w:space="0" w:color="auto"/>
            </w:tcBorders>
            <w:shd w:val="clear" w:color="auto" w:fill="D9D9D9" w:themeFill="background1" w:themeFillShade="D9"/>
          </w:tcPr>
          <w:p w14:paraId="489F77A8"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28BE4D30" w14:textId="77777777" w:rsidR="005F13C0" w:rsidRPr="00681813" w:rsidRDefault="005F13C0" w:rsidP="00BE69EF">
            <w:pPr>
              <w:spacing w:before="120" w:after="120" w:line="240" w:lineRule="auto"/>
              <w:jc w:val="both"/>
              <w:rPr>
                <w:rFonts w:ascii="Arial" w:hAnsi="Arial" w:cs="Arial"/>
              </w:rPr>
            </w:pPr>
          </w:p>
        </w:tc>
        <w:tc>
          <w:tcPr>
            <w:tcW w:w="4320" w:type="dxa"/>
            <w:gridSpan w:val="8"/>
            <w:tcBorders>
              <w:top w:val="dotted" w:sz="4" w:space="0" w:color="auto"/>
              <w:bottom w:val="dotted" w:sz="4" w:space="0" w:color="auto"/>
              <w:right w:val="single" w:sz="12" w:space="0" w:color="auto"/>
            </w:tcBorders>
          </w:tcPr>
          <w:p w14:paraId="6C210CBD" w14:textId="0C392D35" w:rsidR="00D84807" w:rsidRPr="00D84807" w:rsidRDefault="0014221A" w:rsidP="00BE69EF">
            <w:pPr>
              <w:spacing w:before="200" w:line="240" w:lineRule="auto"/>
              <w:jc w:val="both"/>
              <w:rPr>
                <w:rFonts w:ascii="Arial" w:hAnsi="Arial" w:cs="Arial"/>
              </w:rPr>
            </w:pPr>
            <w:r>
              <w:rPr>
                <w:rFonts w:ascii="Arial" w:hAnsi="Arial" w:cs="Arial"/>
              </w:rPr>
              <w:t>Describe</w:t>
            </w:r>
            <w:r w:rsidR="00D84807" w:rsidRPr="00D84807">
              <w:rPr>
                <w:rFonts w:ascii="Arial" w:hAnsi="Arial" w:cs="Arial"/>
              </w:rPr>
              <w:t xml:space="preserve"> </w:t>
            </w:r>
            <w:r>
              <w:rPr>
                <w:rFonts w:ascii="Arial" w:hAnsi="Arial" w:cs="Arial"/>
              </w:rPr>
              <w:t>the</w:t>
            </w:r>
            <w:r w:rsidR="00D84807" w:rsidRPr="00D84807">
              <w:rPr>
                <w:rFonts w:ascii="Arial" w:hAnsi="Arial" w:cs="Arial"/>
              </w:rPr>
              <w:t xml:space="preserve"> procedures for processing a forgery claim.</w:t>
            </w:r>
          </w:p>
          <w:p w14:paraId="55C15D74" w14:textId="4AF29251" w:rsidR="005F13C0" w:rsidRPr="00681813" w:rsidRDefault="00D84807" w:rsidP="00BE69EF">
            <w:pPr>
              <w:spacing w:before="120" w:after="120" w:line="240" w:lineRule="auto"/>
              <w:jc w:val="both"/>
              <w:rPr>
                <w:rFonts w:ascii="Arial" w:hAnsi="Arial" w:cs="Arial"/>
              </w:rPr>
            </w:pPr>
            <w:r w:rsidRPr="00D84807">
              <w:rPr>
                <w:rFonts w:ascii="Arial" w:hAnsi="Arial" w:cs="Arial"/>
              </w:rPr>
              <w:t>The description should include a schedule of follow-up activities, resolution, and the average turnaround period for resolution of forgery claims.</w:t>
            </w:r>
          </w:p>
        </w:tc>
      </w:tr>
      <w:tr w:rsidR="005F13C0" w:rsidRPr="00681813" w14:paraId="2429814B" w14:textId="77777777" w:rsidTr="005B321F">
        <w:trPr>
          <w:jc w:val="center"/>
        </w:trPr>
        <w:tc>
          <w:tcPr>
            <w:tcW w:w="839" w:type="dxa"/>
            <w:vMerge/>
            <w:tcBorders>
              <w:left w:val="single" w:sz="12" w:space="0" w:color="auto"/>
            </w:tcBorders>
            <w:shd w:val="clear" w:color="auto" w:fill="D9D9D9" w:themeFill="background1" w:themeFillShade="D9"/>
          </w:tcPr>
          <w:p w14:paraId="6C67D779"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66C22B79" w14:textId="77777777" w:rsidR="005F13C0" w:rsidRPr="00681813" w:rsidRDefault="005F13C0" w:rsidP="00BE69EF">
            <w:pPr>
              <w:spacing w:before="120" w:after="120" w:line="240" w:lineRule="auto"/>
              <w:jc w:val="both"/>
              <w:rPr>
                <w:rFonts w:ascii="Arial" w:hAnsi="Arial" w:cs="Arial"/>
              </w:rPr>
            </w:pPr>
          </w:p>
        </w:tc>
        <w:tc>
          <w:tcPr>
            <w:tcW w:w="4320" w:type="dxa"/>
            <w:gridSpan w:val="8"/>
            <w:tcBorders>
              <w:top w:val="dotted" w:sz="4" w:space="0" w:color="auto"/>
              <w:right w:val="single" w:sz="12" w:space="0" w:color="auto"/>
            </w:tcBorders>
            <w:shd w:val="clear" w:color="auto" w:fill="FFF2CC" w:themeFill="accent4" w:themeFillTint="33"/>
          </w:tcPr>
          <w:p w14:paraId="420ABE2A" w14:textId="77777777" w:rsidR="005F13C0" w:rsidRDefault="005F13C0"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312E18BE" w14:textId="77777777" w:rsidR="005F13C0" w:rsidRPr="00034BA3" w:rsidRDefault="005F13C0"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5077EF70" w14:textId="77777777" w:rsidR="005F13C0" w:rsidRPr="00681813" w:rsidRDefault="005F13C0" w:rsidP="00BE69EF">
            <w:pPr>
              <w:spacing w:before="120"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5F13C0" w:rsidRPr="00681813" w14:paraId="017AA7D9" w14:textId="77777777" w:rsidTr="0038266F">
        <w:trPr>
          <w:trHeight w:val="978"/>
          <w:jc w:val="center"/>
        </w:trPr>
        <w:tc>
          <w:tcPr>
            <w:tcW w:w="839" w:type="dxa"/>
            <w:vMerge w:val="restart"/>
            <w:tcBorders>
              <w:left w:val="single" w:sz="12" w:space="0" w:color="auto"/>
            </w:tcBorders>
            <w:shd w:val="clear" w:color="auto" w:fill="D9D9D9" w:themeFill="background1" w:themeFillShade="D9"/>
          </w:tcPr>
          <w:p w14:paraId="6751D969" w14:textId="67D3090C" w:rsidR="005F13C0" w:rsidRPr="00D64424" w:rsidRDefault="005F13C0" w:rsidP="00BE69EF">
            <w:pPr>
              <w:spacing w:before="120" w:after="120" w:line="240" w:lineRule="auto"/>
              <w:jc w:val="both"/>
              <w:rPr>
                <w:rFonts w:ascii="Arial" w:hAnsi="Arial" w:cs="Arial"/>
                <w:b/>
                <w:shd w:val="clear" w:color="auto" w:fill="D9D9D9" w:themeFill="background1" w:themeFillShade="D9"/>
              </w:rPr>
            </w:pPr>
            <w:r w:rsidRPr="00D64424">
              <w:rPr>
                <w:rFonts w:ascii="Arial" w:hAnsi="Arial" w:cs="Arial"/>
                <w:b/>
                <w:shd w:val="clear" w:color="auto" w:fill="D9D9D9" w:themeFill="background1" w:themeFillShade="D9"/>
              </w:rPr>
              <w:t>2.9</w:t>
            </w:r>
            <w:r w:rsidR="004F00FB">
              <w:rPr>
                <w:rFonts w:ascii="Arial" w:hAnsi="Arial" w:cs="Arial"/>
                <w:b/>
                <w:shd w:val="clear" w:color="auto" w:fill="D9D9D9" w:themeFill="background1" w:themeFillShade="D9"/>
              </w:rPr>
              <w:t xml:space="preserve"> </w:t>
            </w:r>
          </w:p>
        </w:tc>
        <w:tc>
          <w:tcPr>
            <w:tcW w:w="4186" w:type="dxa"/>
            <w:vMerge w:val="restart"/>
          </w:tcPr>
          <w:p w14:paraId="4A0E6FB4" w14:textId="06C7AF18" w:rsidR="005F13C0" w:rsidRPr="00681813" w:rsidRDefault="00D84807" w:rsidP="00BE69EF">
            <w:pPr>
              <w:pStyle w:val="NoSpacing"/>
              <w:spacing w:before="120" w:after="120"/>
              <w:jc w:val="both"/>
              <w:rPr>
                <w:rFonts w:ascii="Arial" w:hAnsi="Arial" w:cs="Arial"/>
              </w:rPr>
            </w:pPr>
            <w:r w:rsidRPr="00D84807">
              <w:rPr>
                <w:rFonts w:ascii="Arial" w:hAnsi="Arial" w:cs="Arial"/>
              </w:rPr>
              <w:t xml:space="preserve">The Bidder must pursue payment of a forged check with the Federal Deposit Insurance Corporation (“FDIC”) or </w:t>
            </w:r>
            <w:r w:rsidRPr="00D84807">
              <w:rPr>
                <w:rFonts w:ascii="Arial" w:hAnsi="Arial" w:cs="Arial"/>
              </w:rPr>
              <w:lastRenderedPageBreak/>
              <w:t>Resolution Trust Corporation (“RTC”) if cashing bank has become insolvent.</w:t>
            </w:r>
          </w:p>
        </w:tc>
        <w:tc>
          <w:tcPr>
            <w:tcW w:w="4320" w:type="dxa"/>
            <w:gridSpan w:val="8"/>
            <w:tcBorders>
              <w:bottom w:val="dotted" w:sz="4" w:space="0" w:color="auto"/>
              <w:right w:val="single" w:sz="12" w:space="0" w:color="auto"/>
            </w:tcBorders>
          </w:tcPr>
          <w:p w14:paraId="26E02F13" w14:textId="7FC39DC1" w:rsidR="005F13C0" w:rsidRPr="00681813" w:rsidRDefault="001247D5" w:rsidP="00BE69EF">
            <w:pPr>
              <w:pStyle w:val="NoSpacing"/>
              <w:spacing w:before="120" w:after="120"/>
              <w:jc w:val="both"/>
              <w:rPr>
                <w:rFonts w:ascii="Arial" w:hAnsi="Arial" w:cs="Arial"/>
              </w:rPr>
            </w:pPr>
            <w:r w:rsidRPr="001247D5">
              <w:rPr>
                <w:rFonts w:ascii="Arial" w:hAnsi="Arial" w:cs="Arial"/>
              </w:rPr>
              <w:lastRenderedPageBreak/>
              <w:t>The Bidder must affirm understanding of, and agreement to comply with, this Requirement.</w:t>
            </w:r>
          </w:p>
        </w:tc>
      </w:tr>
      <w:tr w:rsidR="0046484C" w:rsidRPr="00681813" w14:paraId="4EE750CD" w14:textId="77777777" w:rsidTr="00E617C4">
        <w:trPr>
          <w:jc w:val="center"/>
        </w:trPr>
        <w:tc>
          <w:tcPr>
            <w:tcW w:w="839" w:type="dxa"/>
            <w:vMerge/>
            <w:tcBorders>
              <w:left w:val="single" w:sz="12" w:space="0" w:color="auto"/>
            </w:tcBorders>
            <w:shd w:val="clear" w:color="auto" w:fill="D9D9D9" w:themeFill="background1" w:themeFillShade="D9"/>
          </w:tcPr>
          <w:p w14:paraId="5985EF4C" w14:textId="77777777" w:rsidR="0046484C" w:rsidRPr="00D64424" w:rsidRDefault="0046484C"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023A0AAF" w14:textId="77777777" w:rsidR="0046484C" w:rsidRPr="00681813" w:rsidRDefault="0046484C" w:rsidP="00BE69EF">
            <w:pPr>
              <w:pStyle w:val="NoSpacing"/>
              <w:spacing w:before="120" w:after="120"/>
              <w:jc w:val="both"/>
              <w:rPr>
                <w:rFonts w:ascii="Arial" w:hAnsi="Arial" w:cs="Arial"/>
              </w:rPr>
            </w:pPr>
          </w:p>
        </w:tc>
        <w:sdt>
          <w:sdtPr>
            <w:rPr>
              <w:rFonts w:ascii="Arial" w:hAnsi="Arial" w:cs="Arial"/>
              <w:sz w:val="40"/>
            </w:rPr>
            <w:id w:val="568775147"/>
            <w14:checkbox>
              <w14:checked w14:val="0"/>
              <w14:checkedState w14:val="2612" w14:font="MS Gothic"/>
              <w14:uncheckedState w14:val="2610" w14:font="MS Gothic"/>
            </w14:checkbox>
          </w:sdtPr>
          <w:sdtEndPr/>
          <w:sdtContent>
            <w:tc>
              <w:tcPr>
                <w:tcW w:w="810" w:type="dxa"/>
                <w:tcBorders>
                  <w:top w:val="dotted" w:sz="4" w:space="0" w:color="auto"/>
                  <w:bottom w:val="single" w:sz="12" w:space="0" w:color="auto"/>
                  <w:right w:val="single" w:sz="12" w:space="0" w:color="FFF2CC" w:themeColor="accent4" w:themeTint="33"/>
                </w:tcBorders>
                <w:shd w:val="clear" w:color="auto" w:fill="FFF2CC" w:themeFill="accent4" w:themeFillTint="33"/>
              </w:tcPr>
              <w:p w14:paraId="3E98F113" w14:textId="69CD681C" w:rsidR="0046484C" w:rsidRPr="00681813" w:rsidRDefault="00D84807"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10" w:type="dxa"/>
            <w:gridSpan w:val="7"/>
            <w:tcBorders>
              <w:top w:val="dotted" w:sz="4" w:space="0" w:color="auto"/>
              <w:left w:val="single" w:sz="12" w:space="0" w:color="FFF2CC" w:themeColor="accent4" w:themeTint="33"/>
              <w:bottom w:val="single" w:sz="12" w:space="0" w:color="auto"/>
            </w:tcBorders>
            <w:shd w:val="clear" w:color="auto" w:fill="FFF2CC" w:themeFill="accent4" w:themeFillTint="33"/>
          </w:tcPr>
          <w:p w14:paraId="07B892E0" w14:textId="7495C577" w:rsidR="0046484C" w:rsidRPr="00681813"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DC6B34" w:rsidRPr="00681813" w14:paraId="159E37DF" w14:textId="77777777" w:rsidTr="008374C2">
        <w:trPr>
          <w:trHeight w:val="807"/>
          <w:jc w:val="center"/>
        </w:trPr>
        <w:tc>
          <w:tcPr>
            <w:tcW w:w="839" w:type="dxa"/>
            <w:vMerge w:val="restart"/>
            <w:tcBorders>
              <w:left w:val="single" w:sz="12" w:space="0" w:color="auto"/>
            </w:tcBorders>
            <w:shd w:val="clear" w:color="auto" w:fill="D9D9D9" w:themeFill="background1" w:themeFillShade="D9"/>
          </w:tcPr>
          <w:p w14:paraId="1B13A680" w14:textId="4AEC5704" w:rsidR="00DC6B34" w:rsidRPr="00D64424" w:rsidRDefault="00DC6B34" w:rsidP="00BE69EF">
            <w:pPr>
              <w:spacing w:before="120" w:after="120" w:line="240" w:lineRule="auto"/>
              <w:jc w:val="both"/>
              <w:rPr>
                <w:rFonts w:ascii="Arial" w:hAnsi="Arial" w:cs="Arial"/>
                <w:b/>
                <w:shd w:val="clear" w:color="auto" w:fill="D9D9D9" w:themeFill="background1" w:themeFillShade="D9"/>
              </w:rPr>
            </w:pPr>
            <w:r w:rsidRPr="00D64424">
              <w:rPr>
                <w:rFonts w:ascii="Arial" w:hAnsi="Arial" w:cs="Arial"/>
                <w:b/>
                <w:shd w:val="clear" w:color="auto" w:fill="D9D9D9" w:themeFill="background1" w:themeFillShade="D9"/>
              </w:rPr>
              <w:t>2.10</w:t>
            </w:r>
            <w:r w:rsidR="004F00FB">
              <w:rPr>
                <w:rFonts w:ascii="Arial" w:hAnsi="Arial" w:cs="Arial"/>
                <w:b/>
                <w:shd w:val="clear" w:color="auto" w:fill="D9D9D9" w:themeFill="background1" w:themeFillShade="D9"/>
              </w:rPr>
              <w:t xml:space="preserve"> </w:t>
            </w:r>
          </w:p>
        </w:tc>
        <w:tc>
          <w:tcPr>
            <w:tcW w:w="4186" w:type="dxa"/>
            <w:vMerge w:val="restart"/>
          </w:tcPr>
          <w:p w14:paraId="3DFF0198" w14:textId="77777777" w:rsidR="00DC6B34" w:rsidRPr="00D84807" w:rsidRDefault="00DC6B34" w:rsidP="00BE69EF">
            <w:pPr>
              <w:spacing w:before="120" w:after="120" w:line="240" w:lineRule="auto"/>
              <w:jc w:val="both"/>
              <w:rPr>
                <w:rFonts w:ascii="Arial" w:hAnsi="Arial" w:cs="Arial"/>
              </w:rPr>
            </w:pPr>
            <w:r w:rsidRPr="00D84807">
              <w:rPr>
                <w:rFonts w:ascii="Arial" w:hAnsi="Arial" w:cs="Arial"/>
              </w:rPr>
              <w:t xml:space="preserve">The Bidder must provide an online application with access for the Department including, but not limited to the following functionality: </w:t>
            </w:r>
          </w:p>
          <w:p w14:paraId="7AECED45" w14:textId="7DC35321" w:rsidR="00DC6B34" w:rsidRPr="00D84807" w:rsidRDefault="00DC6B34" w:rsidP="00F56392">
            <w:pPr>
              <w:pStyle w:val="ListParagraph"/>
              <w:numPr>
                <w:ilvl w:val="0"/>
                <w:numId w:val="23"/>
              </w:numPr>
              <w:spacing w:before="60" w:after="120" w:line="240" w:lineRule="auto"/>
              <w:ind w:left="615"/>
              <w:rPr>
                <w:rFonts w:ascii="Arial" w:hAnsi="Arial" w:cs="Arial"/>
              </w:rPr>
            </w:pPr>
            <w:r w:rsidRPr="00D84807">
              <w:rPr>
                <w:rFonts w:ascii="Arial" w:hAnsi="Arial" w:cs="Arial"/>
              </w:rPr>
              <w:t xml:space="preserve">notification of total presented checks; </w:t>
            </w:r>
          </w:p>
          <w:p w14:paraId="6E577416" w14:textId="78CF4E10" w:rsidR="00DC6B34" w:rsidRPr="00D84807" w:rsidRDefault="00DC6B34" w:rsidP="00F56392">
            <w:pPr>
              <w:pStyle w:val="ListParagraph"/>
              <w:numPr>
                <w:ilvl w:val="0"/>
                <w:numId w:val="23"/>
              </w:numPr>
              <w:spacing w:before="60" w:after="120" w:line="240" w:lineRule="auto"/>
              <w:ind w:left="615"/>
              <w:rPr>
                <w:rFonts w:ascii="Arial" w:hAnsi="Arial" w:cs="Arial"/>
              </w:rPr>
            </w:pPr>
            <w:r w:rsidRPr="00D84807">
              <w:rPr>
                <w:rFonts w:ascii="Arial" w:hAnsi="Arial" w:cs="Arial"/>
              </w:rPr>
              <w:t xml:space="preserve">notification of paid checks; </w:t>
            </w:r>
          </w:p>
          <w:p w14:paraId="2C0D724B" w14:textId="527CD344" w:rsidR="00DC6B34" w:rsidRPr="00D84807" w:rsidRDefault="00DC6B34" w:rsidP="00F56392">
            <w:pPr>
              <w:pStyle w:val="ListParagraph"/>
              <w:numPr>
                <w:ilvl w:val="0"/>
                <w:numId w:val="23"/>
              </w:numPr>
              <w:spacing w:before="60" w:after="120" w:line="240" w:lineRule="auto"/>
              <w:ind w:left="615"/>
              <w:rPr>
                <w:rFonts w:ascii="Arial" w:hAnsi="Arial" w:cs="Arial"/>
              </w:rPr>
            </w:pPr>
            <w:r w:rsidRPr="00D84807">
              <w:rPr>
                <w:rFonts w:ascii="Arial" w:hAnsi="Arial" w:cs="Arial"/>
              </w:rPr>
              <w:t xml:space="preserve">inquiry into the status of an issued check; </w:t>
            </w:r>
          </w:p>
          <w:p w14:paraId="1AE67C4B" w14:textId="36E491BF" w:rsidR="00DC6B34" w:rsidRPr="00D84807" w:rsidRDefault="00DC6B34" w:rsidP="00F56392">
            <w:pPr>
              <w:pStyle w:val="ListParagraph"/>
              <w:numPr>
                <w:ilvl w:val="0"/>
                <w:numId w:val="23"/>
              </w:numPr>
              <w:spacing w:before="60" w:after="120" w:line="240" w:lineRule="auto"/>
              <w:ind w:left="615"/>
              <w:rPr>
                <w:rFonts w:ascii="Arial" w:hAnsi="Arial" w:cs="Arial"/>
              </w:rPr>
            </w:pPr>
            <w:r w:rsidRPr="00D84807">
              <w:rPr>
                <w:rFonts w:ascii="Arial" w:hAnsi="Arial" w:cs="Arial"/>
              </w:rPr>
              <w:t>check cancellation status; and</w:t>
            </w:r>
          </w:p>
          <w:p w14:paraId="173B02F2" w14:textId="2782BD8C" w:rsidR="00DC6B34" w:rsidRPr="00D84807" w:rsidRDefault="00DC6B34" w:rsidP="00F56392">
            <w:pPr>
              <w:pStyle w:val="ListParagraph"/>
              <w:numPr>
                <w:ilvl w:val="0"/>
                <w:numId w:val="23"/>
              </w:numPr>
              <w:spacing w:before="60" w:after="120" w:line="240" w:lineRule="auto"/>
              <w:ind w:left="615"/>
              <w:rPr>
                <w:rFonts w:ascii="Arial" w:hAnsi="Arial" w:cs="Arial"/>
              </w:rPr>
            </w:pPr>
            <w:r w:rsidRPr="00D84807">
              <w:rPr>
                <w:rFonts w:ascii="Arial" w:hAnsi="Arial" w:cs="Arial"/>
              </w:rPr>
              <w:t xml:space="preserve">access to images of all paid and unmatched checks by check number. In addition, it would be desirable to have additional access to the images by name, check amount, issuance date, paid date, and date ranges. </w:t>
            </w:r>
          </w:p>
          <w:p w14:paraId="0BCDADE2" w14:textId="4DECAC25" w:rsidR="00DC6B34" w:rsidRPr="00681813" w:rsidRDefault="00DC6B34" w:rsidP="00BE69EF">
            <w:pPr>
              <w:pStyle w:val="NoSpacing"/>
              <w:spacing w:before="200" w:after="120"/>
              <w:jc w:val="both"/>
              <w:rPr>
                <w:rFonts w:ascii="Arial" w:hAnsi="Arial" w:cs="Arial"/>
              </w:rPr>
            </w:pPr>
            <w:r w:rsidRPr="00D84807">
              <w:rPr>
                <w:rFonts w:ascii="Arial" w:hAnsi="Arial" w:cs="Arial"/>
              </w:rPr>
              <w:t>Access to this data must be available for at least seven years, of which 36 months (from the paid date) of data must be accessible via the online application.</w:t>
            </w:r>
          </w:p>
        </w:tc>
        <w:tc>
          <w:tcPr>
            <w:tcW w:w="4320" w:type="dxa"/>
            <w:gridSpan w:val="8"/>
            <w:tcBorders>
              <w:top w:val="single" w:sz="12" w:space="0" w:color="auto"/>
              <w:bottom w:val="dotted" w:sz="4" w:space="0" w:color="auto"/>
              <w:right w:val="single" w:sz="12" w:space="0" w:color="auto"/>
            </w:tcBorders>
          </w:tcPr>
          <w:p w14:paraId="6C94701F" w14:textId="77777777" w:rsidR="00DC6B34" w:rsidRPr="00681813" w:rsidRDefault="00DC6B34" w:rsidP="00BE69EF">
            <w:pPr>
              <w:spacing w:before="120" w:after="120" w:line="240" w:lineRule="auto"/>
              <w:jc w:val="both"/>
            </w:pPr>
            <w:r w:rsidRPr="00681813">
              <w:rPr>
                <w:rFonts w:ascii="Arial" w:hAnsi="Arial" w:cs="Arial"/>
              </w:rPr>
              <w:t xml:space="preserve">The </w:t>
            </w:r>
            <w:r>
              <w:rPr>
                <w:rFonts w:ascii="Arial" w:hAnsi="Arial" w:cs="Arial"/>
              </w:rPr>
              <w:t>Bidder</w:t>
            </w:r>
            <w:r w:rsidRPr="00681813">
              <w:rPr>
                <w:rFonts w:ascii="Arial" w:hAnsi="Arial" w:cs="Arial"/>
              </w:rPr>
              <w:t xml:space="preserve"> must affirm understanding of, and agreement to comply with, this Requirement.  </w:t>
            </w:r>
          </w:p>
        </w:tc>
      </w:tr>
      <w:tr w:rsidR="00DC6B34" w:rsidRPr="00681813" w14:paraId="533466D6" w14:textId="77777777" w:rsidTr="00E617C4">
        <w:trPr>
          <w:trHeight w:val="150"/>
          <w:jc w:val="center"/>
        </w:trPr>
        <w:tc>
          <w:tcPr>
            <w:tcW w:w="839" w:type="dxa"/>
            <w:vMerge/>
            <w:tcBorders>
              <w:left w:val="single" w:sz="12" w:space="0" w:color="auto"/>
            </w:tcBorders>
            <w:shd w:val="clear" w:color="auto" w:fill="D9D9D9" w:themeFill="background1" w:themeFillShade="D9"/>
          </w:tcPr>
          <w:p w14:paraId="71D21AFC" w14:textId="77777777" w:rsidR="00DC6B34" w:rsidRPr="00D64424" w:rsidRDefault="00DC6B34"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24621F7F" w14:textId="77777777" w:rsidR="00DC6B34" w:rsidRPr="00681813" w:rsidRDefault="00DC6B34" w:rsidP="00BE69EF">
            <w:pPr>
              <w:spacing w:before="120" w:after="120" w:line="240" w:lineRule="auto"/>
              <w:jc w:val="both"/>
              <w:rPr>
                <w:rFonts w:ascii="Arial" w:hAnsi="Arial" w:cs="Arial"/>
              </w:rPr>
            </w:pPr>
          </w:p>
        </w:tc>
        <w:sdt>
          <w:sdtPr>
            <w:rPr>
              <w:rFonts w:ascii="Arial" w:hAnsi="Arial" w:cs="Arial"/>
              <w:sz w:val="40"/>
            </w:rPr>
            <w:id w:val="1513645092"/>
            <w14:checkbox>
              <w14:checked w14:val="0"/>
              <w14:checkedState w14:val="2612" w14:font="MS Gothic"/>
              <w14:uncheckedState w14:val="2610" w14:font="MS Gothic"/>
            </w14:checkbox>
          </w:sdtPr>
          <w:sdtEndPr/>
          <w:sdtContent>
            <w:tc>
              <w:tcPr>
                <w:tcW w:w="81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4D2C14E4" w14:textId="788752D5" w:rsidR="00DC6B34" w:rsidRPr="00681813" w:rsidRDefault="00DC6B34"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10" w:type="dxa"/>
            <w:gridSpan w:val="7"/>
            <w:tcBorders>
              <w:top w:val="dotted" w:sz="4" w:space="0" w:color="auto"/>
              <w:left w:val="single" w:sz="12" w:space="0" w:color="FFF2CC" w:themeColor="accent4" w:themeTint="33"/>
              <w:bottom w:val="dotted" w:sz="4" w:space="0" w:color="auto"/>
            </w:tcBorders>
            <w:shd w:val="clear" w:color="auto" w:fill="FFF2CC" w:themeFill="accent4" w:themeFillTint="33"/>
          </w:tcPr>
          <w:p w14:paraId="635F1EFB" w14:textId="20B5398A" w:rsidR="00DC6B34" w:rsidRPr="00681813" w:rsidRDefault="00DC6B34"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DC6B34" w:rsidRPr="00681813" w14:paraId="13EB9077" w14:textId="77777777" w:rsidTr="005B321F">
        <w:trPr>
          <w:trHeight w:val="1680"/>
          <w:jc w:val="center"/>
        </w:trPr>
        <w:tc>
          <w:tcPr>
            <w:tcW w:w="839" w:type="dxa"/>
            <w:vMerge/>
            <w:tcBorders>
              <w:left w:val="single" w:sz="12" w:space="0" w:color="auto"/>
            </w:tcBorders>
            <w:shd w:val="clear" w:color="auto" w:fill="D9D9D9" w:themeFill="background1" w:themeFillShade="D9"/>
          </w:tcPr>
          <w:p w14:paraId="1C5A0FEA" w14:textId="77777777" w:rsidR="00DC6B34" w:rsidRPr="00D64424" w:rsidRDefault="00DC6B34"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46213443" w14:textId="77777777" w:rsidR="00DC6B34" w:rsidRPr="00681813" w:rsidRDefault="00DC6B34" w:rsidP="00BE69EF">
            <w:pPr>
              <w:spacing w:before="120" w:after="120" w:line="240" w:lineRule="auto"/>
              <w:jc w:val="both"/>
              <w:rPr>
                <w:rFonts w:ascii="Arial" w:hAnsi="Arial" w:cs="Arial"/>
              </w:rPr>
            </w:pPr>
          </w:p>
        </w:tc>
        <w:tc>
          <w:tcPr>
            <w:tcW w:w="4320" w:type="dxa"/>
            <w:gridSpan w:val="8"/>
            <w:tcBorders>
              <w:top w:val="dotted" w:sz="4" w:space="0" w:color="auto"/>
              <w:bottom w:val="dotted" w:sz="4" w:space="0" w:color="auto"/>
              <w:right w:val="single" w:sz="12" w:space="0" w:color="auto"/>
            </w:tcBorders>
          </w:tcPr>
          <w:p w14:paraId="4ACF5821" w14:textId="11CD6BDE" w:rsidR="00DC6B34" w:rsidRPr="00D84807" w:rsidRDefault="001C25E8" w:rsidP="00BE69EF">
            <w:pPr>
              <w:spacing w:before="200" w:after="120" w:line="240" w:lineRule="auto"/>
              <w:jc w:val="both"/>
              <w:rPr>
                <w:rFonts w:ascii="Arial" w:hAnsi="Arial" w:cs="Arial"/>
              </w:rPr>
            </w:pPr>
            <w:r>
              <w:rPr>
                <w:rFonts w:ascii="Arial" w:hAnsi="Arial" w:cs="Arial"/>
              </w:rPr>
              <w:t xml:space="preserve">Describe how this Requirement will be met. </w:t>
            </w:r>
          </w:p>
          <w:p w14:paraId="0F74C5A1" w14:textId="77777777" w:rsidR="00DC6B34" w:rsidRPr="00D84807" w:rsidRDefault="00DC6B34" w:rsidP="00BE69EF">
            <w:pPr>
              <w:spacing w:before="200" w:after="120" w:line="240" w:lineRule="auto"/>
              <w:jc w:val="both"/>
              <w:rPr>
                <w:rFonts w:ascii="Arial" w:hAnsi="Arial" w:cs="Arial"/>
              </w:rPr>
            </w:pPr>
            <w:r w:rsidRPr="00D84807">
              <w:rPr>
                <w:rFonts w:ascii="Arial" w:hAnsi="Arial" w:cs="Arial"/>
              </w:rPr>
              <w:t xml:space="preserve">The description should include: </w:t>
            </w:r>
          </w:p>
          <w:p w14:paraId="0DCE6A96" w14:textId="659F8925" w:rsidR="00DC6B34" w:rsidRPr="00D84807" w:rsidRDefault="00DC6B34" w:rsidP="00F56392">
            <w:pPr>
              <w:pStyle w:val="ListParagraph"/>
              <w:numPr>
                <w:ilvl w:val="0"/>
                <w:numId w:val="25"/>
              </w:numPr>
              <w:spacing w:before="120" w:after="120" w:line="240" w:lineRule="auto"/>
              <w:rPr>
                <w:rFonts w:ascii="Arial" w:hAnsi="Arial" w:cs="Arial"/>
              </w:rPr>
            </w:pPr>
            <w:r w:rsidRPr="00D84807">
              <w:rPr>
                <w:rFonts w:ascii="Arial" w:hAnsi="Arial" w:cs="Arial"/>
              </w:rPr>
              <w:t xml:space="preserve">its online capabilities, including, but not limited to: </w:t>
            </w:r>
          </w:p>
          <w:p w14:paraId="42DBBFB4" w14:textId="6FD43C9A" w:rsidR="00DC6B34" w:rsidRPr="00D84807" w:rsidRDefault="00DC6B34" w:rsidP="00F56392">
            <w:pPr>
              <w:pStyle w:val="ListParagraph"/>
              <w:numPr>
                <w:ilvl w:val="1"/>
                <w:numId w:val="25"/>
              </w:numPr>
              <w:spacing w:before="120" w:after="120" w:line="240" w:lineRule="auto"/>
              <w:rPr>
                <w:rFonts w:ascii="Arial" w:hAnsi="Arial" w:cs="Arial"/>
              </w:rPr>
            </w:pPr>
            <w:r w:rsidRPr="00D84807">
              <w:rPr>
                <w:rFonts w:ascii="Arial" w:hAnsi="Arial" w:cs="Arial"/>
              </w:rPr>
              <w:t>access hours;</w:t>
            </w:r>
          </w:p>
          <w:p w14:paraId="0356339C" w14:textId="02515CA6" w:rsidR="00DC6B34" w:rsidRPr="00D84807" w:rsidRDefault="00DC6B34" w:rsidP="00F56392">
            <w:pPr>
              <w:pStyle w:val="ListParagraph"/>
              <w:numPr>
                <w:ilvl w:val="1"/>
                <w:numId w:val="25"/>
              </w:numPr>
              <w:spacing w:before="120" w:after="120" w:line="240" w:lineRule="auto"/>
              <w:rPr>
                <w:rFonts w:ascii="Arial" w:hAnsi="Arial" w:cs="Arial"/>
              </w:rPr>
            </w:pPr>
            <w:r w:rsidRPr="00D84807">
              <w:rPr>
                <w:rFonts w:ascii="Arial" w:hAnsi="Arial" w:cs="Arial"/>
              </w:rPr>
              <w:t>access options, including any limitations (i.e., maximum number of characters allowed in fields);</w:t>
            </w:r>
          </w:p>
          <w:p w14:paraId="1D06ABA2" w14:textId="065BFD89" w:rsidR="00DC6B34" w:rsidRPr="00D84807" w:rsidRDefault="00DC6B34" w:rsidP="00F56392">
            <w:pPr>
              <w:pStyle w:val="ListParagraph"/>
              <w:numPr>
                <w:ilvl w:val="1"/>
                <w:numId w:val="25"/>
              </w:numPr>
              <w:spacing w:before="120" w:after="120" w:line="240" w:lineRule="auto"/>
              <w:rPr>
                <w:rFonts w:ascii="Arial" w:hAnsi="Arial" w:cs="Arial"/>
              </w:rPr>
            </w:pPr>
            <w:r w:rsidRPr="00D84807">
              <w:rPr>
                <w:rFonts w:ascii="Arial" w:hAnsi="Arial" w:cs="Arial"/>
              </w:rPr>
              <w:t xml:space="preserve">data retention and retrieval timeframe; </w:t>
            </w:r>
          </w:p>
          <w:p w14:paraId="23F33607" w14:textId="121A3137" w:rsidR="00DC6B34" w:rsidRPr="00D84807" w:rsidRDefault="00DC6B34" w:rsidP="00F56392">
            <w:pPr>
              <w:pStyle w:val="ListParagraph"/>
              <w:numPr>
                <w:ilvl w:val="1"/>
                <w:numId w:val="25"/>
              </w:numPr>
              <w:spacing w:before="120" w:line="240" w:lineRule="auto"/>
              <w:rPr>
                <w:rFonts w:ascii="Arial" w:hAnsi="Arial" w:cs="Arial"/>
              </w:rPr>
            </w:pPr>
            <w:r w:rsidRPr="00D84807">
              <w:rPr>
                <w:rFonts w:ascii="Arial" w:hAnsi="Arial" w:cs="Arial"/>
              </w:rPr>
              <w:t>search criteria for access to images; and</w:t>
            </w:r>
          </w:p>
          <w:p w14:paraId="15AFCA2B" w14:textId="681EFE99" w:rsidR="00DC6B34" w:rsidRPr="00B47BAF" w:rsidRDefault="00DC6B34" w:rsidP="00F56392">
            <w:pPr>
              <w:pStyle w:val="ListParagraph"/>
              <w:numPr>
                <w:ilvl w:val="0"/>
                <w:numId w:val="25"/>
              </w:numPr>
              <w:spacing w:before="120" w:after="120" w:line="240" w:lineRule="auto"/>
              <w:rPr>
                <w:rFonts w:ascii="Arial" w:hAnsi="Arial" w:cs="Arial"/>
              </w:rPr>
            </w:pPr>
            <w:r w:rsidRPr="00D84807">
              <w:rPr>
                <w:rFonts w:ascii="Arial" w:hAnsi="Arial" w:cs="Arial"/>
              </w:rPr>
              <w:t>sample screens and reports.</w:t>
            </w:r>
          </w:p>
        </w:tc>
      </w:tr>
      <w:tr w:rsidR="00DC6B34" w:rsidRPr="00681813" w14:paraId="1EFCC6E3" w14:textId="77777777" w:rsidTr="008374C2">
        <w:trPr>
          <w:trHeight w:val="1482"/>
          <w:jc w:val="center"/>
        </w:trPr>
        <w:tc>
          <w:tcPr>
            <w:tcW w:w="839" w:type="dxa"/>
            <w:vMerge/>
            <w:tcBorders>
              <w:left w:val="single" w:sz="12" w:space="0" w:color="auto"/>
            </w:tcBorders>
            <w:shd w:val="clear" w:color="auto" w:fill="D9D9D9" w:themeFill="background1" w:themeFillShade="D9"/>
          </w:tcPr>
          <w:p w14:paraId="4F11EB96" w14:textId="77777777" w:rsidR="00DC6B34" w:rsidRPr="00D64424" w:rsidRDefault="00DC6B34"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7D87C8D5" w14:textId="77777777" w:rsidR="00DC6B34" w:rsidRPr="00681813" w:rsidRDefault="00DC6B34" w:rsidP="00BE69EF">
            <w:pPr>
              <w:spacing w:before="120" w:after="120" w:line="240" w:lineRule="auto"/>
              <w:jc w:val="both"/>
              <w:rPr>
                <w:rFonts w:ascii="Arial" w:hAnsi="Arial" w:cs="Arial"/>
              </w:rPr>
            </w:pPr>
          </w:p>
        </w:tc>
        <w:tc>
          <w:tcPr>
            <w:tcW w:w="4320" w:type="dxa"/>
            <w:gridSpan w:val="8"/>
            <w:tcBorders>
              <w:top w:val="dotted" w:sz="4" w:space="0" w:color="auto"/>
              <w:bottom w:val="dotted" w:sz="4" w:space="0" w:color="auto"/>
              <w:right w:val="single" w:sz="12" w:space="0" w:color="auto"/>
            </w:tcBorders>
            <w:shd w:val="clear" w:color="auto" w:fill="FFF2CC" w:themeFill="accent4" w:themeFillTint="33"/>
          </w:tcPr>
          <w:p w14:paraId="5D30906F" w14:textId="77777777" w:rsidR="00DC6B34" w:rsidRDefault="00DC6B34"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2B21D24F" w14:textId="77777777" w:rsidR="00DC6B34" w:rsidRPr="00034BA3" w:rsidRDefault="00DC6B34"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4B8DEE53" w14:textId="77777777" w:rsidR="00DC6B34" w:rsidRPr="00681813" w:rsidRDefault="00DC6B34" w:rsidP="00BE69EF">
            <w:pPr>
              <w:spacing w:before="120"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DC6B34" w:rsidRPr="00681813" w14:paraId="2BBC468C" w14:textId="77777777" w:rsidTr="008374C2">
        <w:trPr>
          <w:trHeight w:val="608"/>
          <w:jc w:val="center"/>
        </w:trPr>
        <w:tc>
          <w:tcPr>
            <w:tcW w:w="839" w:type="dxa"/>
            <w:vMerge/>
            <w:tcBorders>
              <w:left w:val="single" w:sz="12" w:space="0" w:color="auto"/>
            </w:tcBorders>
            <w:shd w:val="clear" w:color="auto" w:fill="D9D9D9" w:themeFill="background1" w:themeFillShade="D9"/>
          </w:tcPr>
          <w:p w14:paraId="6266B90C" w14:textId="77777777" w:rsidR="00DC6B34" w:rsidRPr="00D64424" w:rsidRDefault="00DC6B34"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19D5DF3F" w14:textId="77777777" w:rsidR="00DC6B34" w:rsidRPr="00681813" w:rsidRDefault="00DC6B34" w:rsidP="00BE69EF">
            <w:pPr>
              <w:spacing w:before="120" w:after="120" w:line="240" w:lineRule="auto"/>
              <w:jc w:val="both"/>
              <w:rPr>
                <w:rFonts w:ascii="Arial" w:hAnsi="Arial" w:cs="Arial"/>
              </w:rPr>
            </w:pPr>
          </w:p>
        </w:tc>
        <w:tc>
          <w:tcPr>
            <w:tcW w:w="4320" w:type="dxa"/>
            <w:gridSpan w:val="8"/>
            <w:tcBorders>
              <w:top w:val="dotted" w:sz="4" w:space="0" w:color="auto"/>
              <w:bottom w:val="single" w:sz="4" w:space="0" w:color="FFF2CC" w:themeColor="accent4" w:themeTint="33"/>
              <w:right w:val="single" w:sz="12" w:space="0" w:color="auto"/>
            </w:tcBorders>
            <w:shd w:val="clear" w:color="auto" w:fill="FFF2CC" w:themeFill="accent4" w:themeFillTint="33"/>
          </w:tcPr>
          <w:p w14:paraId="4E79A503" w14:textId="0F97C0C9" w:rsidR="00DC6B34" w:rsidRPr="00681813" w:rsidRDefault="00DC6B34" w:rsidP="00BE69EF">
            <w:pPr>
              <w:spacing w:before="120" w:after="0" w:line="240" w:lineRule="auto"/>
              <w:jc w:val="both"/>
              <w:rPr>
                <w:rFonts w:ascii="Arial" w:hAnsi="Arial" w:cs="Arial"/>
              </w:rPr>
            </w:pPr>
            <w:r>
              <w:rPr>
                <w:rFonts w:ascii="Arial" w:hAnsi="Arial" w:cs="Arial"/>
              </w:rPr>
              <w:t xml:space="preserve">Data </w:t>
            </w:r>
            <w:r w:rsidRPr="00604200">
              <w:rPr>
                <w:rFonts w:ascii="Arial" w:hAnsi="Arial" w:cs="Arial"/>
                <w:shd w:val="clear" w:color="auto" w:fill="FFF2CC" w:themeFill="accent4" w:themeFillTint="33"/>
              </w:rPr>
              <w:t>is available via the online application for th</w:t>
            </w:r>
            <w:r>
              <w:rPr>
                <w:rFonts w:ascii="Arial" w:hAnsi="Arial" w:cs="Arial"/>
              </w:rPr>
              <w:t>e full seven years.</w:t>
            </w:r>
          </w:p>
        </w:tc>
      </w:tr>
      <w:tr w:rsidR="00DC6B34" w:rsidRPr="00681813" w14:paraId="2977E68E" w14:textId="77777777" w:rsidTr="0038266F">
        <w:trPr>
          <w:trHeight w:val="618"/>
          <w:jc w:val="center"/>
        </w:trPr>
        <w:tc>
          <w:tcPr>
            <w:tcW w:w="839" w:type="dxa"/>
            <w:vMerge/>
            <w:tcBorders>
              <w:left w:val="single" w:sz="12" w:space="0" w:color="auto"/>
            </w:tcBorders>
            <w:shd w:val="clear" w:color="auto" w:fill="D9D9D9" w:themeFill="background1" w:themeFillShade="D9"/>
          </w:tcPr>
          <w:p w14:paraId="3E5D5B92" w14:textId="77777777" w:rsidR="00DC6B34" w:rsidRPr="00D64424" w:rsidRDefault="00DC6B34"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1E8EC19A" w14:textId="77777777" w:rsidR="00DC6B34" w:rsidRPr="00681813" w:rsidRDefault="00DC6B34" w:rsidP="00BE69EF">
            <w:pPr>
              <w:spacing w:before="120" w:after="120" w:line="240" w:lineRule="auto"/>
              <w:jc w:val="both"/>
              <w:rPr>
                <w:rFonts w:ascii="Arial" w:hAnsi="Arial" w:cs="Arial"/>
              </w:rPr>
            </w:pPr>
          </w:p>
        </w:tc>
        <w:tc>
          <w:tcPr>
            <w:tcW w:w="990" w:type="dxa"/>
            <w:gridSpan w:val="2"/>
            <w:tcBorders>
              <w:top w:val="dotted" w:sz="4" w:space="0" w:color="auto"/>
              <w:bottom w:val="dotted" w:sz="4" w:space="0" w:color="auto"/>
              <w:right w:val="dotted" w:sz="4" w:space="0" w:color="FFF2CC" w:themeColor="accent4" w:themeTint="33"/>
            </w:tcBorders>
            <w:shd w:val="clear" w:color="auto" w:fill="FFF2CC" w:themeFill="accent4" w:themeFillTint="33"/>
          </w:tcPr>
          <w:p w14:paraId="0D353F33" w14:textId="579C7AEE" w:rsidR="00DC6B34" w:rsidRDefault="00DC6B34" w:rsidP="00BE69EF">
            <w:pPr>
              <w:spacing w:before="120" w:line="240" w:lineRule="auto"/>
              <w:jc w:val="right"/>
              <w:rPr>
                <w:rFonts w:ascii="Arial" w:hAnsi="Arial" w:cs="Arial"/>
              </w:rPr>
            </w:pPr>
            <w:r>
              <w:rPr>
                <w:rFonts w:ascii="Arial" w:hAnsi="Arial" w:cs="Arial"/>
                <w:sz w:val="40"/>
              </w:rPr>
              <w:t xml:space="preserve">  </w:t>
            </w:r>
            <w:sdt>
              <w:sdtPr>
                <w:rPr>
                  <w:rFonts w:ascii="Arial" w:hAnsi="Arial" w:cs="Arial"/>
                  <w:sz w:val="40"/>
                </w:rPr>
                <w:id w:val="-1426266089"/>
                <w14:checkbox>
                  <w14:checked w14:val="0"/>
                  <w14:checkedState w14:val="2612" w14:font="MS Gothic"/>
                  <w14:uncheckedState w14:val="2610" w14:font="MS Gothic"/>
                </w14:checkbox>
              </w:sdtPr>
              <w:sdtEndPr/>
              <w:sdtContent>
                <w:r w:rsidR="00A86879">
                  <w:rPr>
                    <w:rFonts w:ascii="MS Gothic" w:eastAsia="MS Gothic" w:hAnsi="MS Gothic" w:cs="Arial" w:hint="eastAsia"/>
                    <w:sz w:val="40"/>
                  </w:rPr>
                  <w:t>☐</w:t>
                </w:r>
              </w:sdtContent>
            </w:sdt>
          </w:p>
        </w:tc>
        <w:tc>
          <w:tcPr>
            <w:tcW w:w="1170" w:type="dxa"/>
            <w:gridSpan w:val="2"/>
            <w:tcBorders>
              <w:top w:val="single" w:sz="4" w:space="0" w:color="FFF2CC" w:themeColor="accent4" w:themeTint="33"/>
              <w:left w:val="dotted" w:sz="4" w:space="0" w:color="FFF2CC" w:themeColor="accent4" w:themeTint="33"/>
              <w:bottom w:val="dotted" w:sz="4" w:space="0" w:color="auto"/>
              <w:right w:val="dotted" w:sz="4" w:space="0" w:color="FFF2CC" w:themeColor="accent4" w:themeTint="33"/>
            </w:tcBorders>
            <w:shd w:val="clear" w:color="auto" w:fill="FFF2CC" w:themeFill="accent4" w:themeFillTint="33"/>
          </w:tcPr>
          <w:p w14:paraId="4EC62D11" w14:textId="230111A5" w:rsidR="00DC6B34" w:rsidRDefault="00DC6B34" w:rsidP="00BE69EF">
            <w:pPr>
              <w:spacing w:before="240" w:line="240" w:lineRule="auto"/>
              <w:jc w:val="both"/>
              <w:rPr>
                <w:rFonts w:ascii="Arial" w:hAnsi="Arial" w:cs="Arial"/>
              </w:rPr>
            </w:pPr>
            <w:r>
              <w:rPr>
                <w:rFonts w:ascii="Arial" w:hAnsi="Arial" w:cs="Arial"/>
              </w:rPr>
              <w:t>Yes</w:t>
            </w:r>
          </w:p>
        </w:tc>
        <w:sdt>
          <w:sdtPr>
            <w:rPr>
              <w:rFonts w:ascii="Arial" w:hAnsi="Arial" w:cs="Arial"/>
              <w:sz w:val="40"/>
            </w:rPr>
            <w:id w:val="580025729"/>
            <w14:checkbox>
              <w14:checked w14:val="0"/>
              <w14:checkedState w14:val="2612" w14:font="MS Gothic"/>
              <w14:uncheckedState w14:val="2610" w14:font="MS Gothic"/>
            </w14:checkbox>
          </w:sdtPr>
          <w:sdtEndPr/>
          <w:sdtContent>
            <w:tc>
              <w:tcPr>
                <w:tcW w:w="1080" w:type="dxa"/>
                <w:tcBorders>
                  <w:top w:val="dotted" w:sz="4" w:space="0" w:color="auto"/>
                  <w:left w:val="dotted" w:sz="4" w:space="0" w:color="FFF2CC" w:themeColor="accent4" w:themeTint="33"/>
                  <w:bottom w:val="dotted" w:sz="4" w:space="0" w:color="auto"/>
                  <w:right w:val="dotted" w:sz="4" w:space="0" w:color="FFF2CC" w:themeColor="accent4" w:themeTint="33"/>
                </w:tcBorders>
                <w:shd w:val="clear" w:color="auto" w:fill="FFF2CC" w:themeFill="accent4" w:themeFillTint="33"/>
              </w:tcPr>
              <w:p w14:paraId="23BBBF17" w14:textId="218CF508" w:rsidR="00DC6B34" w:rsidRDefault="00A86879" w:rsidP="00BE69EF">
                <w:pPr>
                  <w:spacing w:before="120" w:line="240" w:lineRule="auto"/>
                  <w:jc w:val="right"/>
                  <w:rPr>
                    <w:rFonts w:ascii="Arial" w:hAnsi="Arial" w:cs="Arial"/>
                  </w:rPr>
                </w:pPr>
                <w:r>
                  <w:rPr>
                    <w:rFonts w:ascii="MS Gothic" w:eastAsia="MS Gothic" w:hAnsi="MS Gothic" w:cs="Arial" w:hint="eastAsia"/>
                    <w:sz w:val="40"/>
                  </w:rPr>
                  <w:t>☐</w:t>
                </w:r>
              </w:p>
            </w:tc>
          </w:sdtContent>
        </w:sdt>
        <w:tc>
          <w:tcPr>
            <w:tcW w:w="1080" w:type="dxa"/>
            <w:gridSpan w:val="3"/>
            <w:tcBorders>
              <w:top w:val="dotted" w:sz="4" w:space="0" w:color="auto"/>
              <w:left w:val="dotted" w:sz="4" w:space="0" w:color="FFF2CC" w:themeColor="accent4" w:themeTint="33"/>
              <w:bottom w:val="dotted" w:sz="4" w:space="0" w:color="auto"/>
              <w:right w:val="single" w:sz="12" w:space="0" w:color="auto"/>
            </w:tcBorders>
            <w:shd w:val="clear" w:color="auto" w:fill="FFF2CC" w:themeFill="accent4" w:themeFillTint="33"/>
          </w:tcPr>
          <w:p w14:paraId="65A5ECBC" w14:textId="7CE76E47" w:rsidR="00DC6B34" w:rsidRDefault="00DC6B34" w:rsidP="00BE69EF">
            <w:pPr>
              <w:spacing w:before="240" w:line="240" w:lineRule="auto"/>
              <w:jc w:val="both"/>
              <w:rPr>
                <w:rFonts w:ascii="Arial" w:hAnsi="Arial" w:cs="Arial"/>
              </w:rPr>
            </w:pPr>
            <w:r>
              <w:rPr>
                <w:rFonts w:ascii="Arial" w:hAnsi="Arial" w:cs="Arial"/>
              </w:rPr>
              <w:t>No</w:t>
            </w:r>
          </w:p>
        </w:tc>
      </w:tr>
      <w:tr w:rsidR="00DC6B34" w:rsidRPr="00681813" w14:paraId="10EE5F71" w14:textId="77777777" w:rsidTr="008374C2">
        <w:trPr>
          <w:trHeight w:val="537"/>
          <w:jc w:val="center"/>
        </w:trPr>
        <w:tc>
          <w:tcPr>
            <w:tcW w:w="839" w:type="dxa"/>
            <w:vMerge/>
            <w:tcBorders>
              <w:left w:val="single" w:sz="12" w:space="0" w:color="auto"/>
            </w:tcBorders>
            <w:shd w:val="clear" w:color="auto" w:fill="D9D9D9" w:themeFill="background1" w:themeFillShade="D9"/>
          </w:tcPr>
          <w:p w14:paraId="70EB3642" w14:textId="77777777" w:rsidR="00DC6B34" w:rsidRPr="00D64424" w:rsidRDefault="00DC6B34"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0A8D742C" w14:textId="77777777" w:rsidR="00DC6B34" w:rsidRPr="00681813" w:rsidRDefault="00DC6B34" w:rsidP="00BE69EF">
            <w:pPr>
              <w:spacing w:before="120" w:after="120" w:line="240" w:lineRule="auto"/>
              <w:jc w:val="both"/>
              <w:rPr>
                <w:rFonts w:ascii="Arial" w:hAnsi="Arial" w:cs="Arial"/>
              </w:rPr>
            </w:pPr>
          </w:p>
        </w:tc>
        <w:tc>
          <w:tcPr>
            <w:tcW w:w="4320" w:type="dxa"/>
            <w:gridSpan w:val="8"/>
            <w:tcBorders>
              <w:top w:val="dotted" w:sz="4" w:space="0" w:color="auto"/>
              <w:bottom w:val="dotted" w:sz="4" w:space="0" w:color="auto"/>
              <w:right w:val="single" w:sz="12" w:space="0" w:color="auto"/>
            </w:tcBorders>
          </w:tcPr>
          <w:p w14:paraId="6FAE6890" w14:textId="5944541D" w:rsidR="00DC6B34" w:rsidRPr="00681813" w:rsidRDefault="00DC6B34" w:rsidP="00BE69EF">
            <w:pPr>
              <w:spacing w:before="200" w:after="120" w:line="240" w:lineRule="auto"/>
              <w:jc w:val="both"/>
              <w:rPr>
                <w:rFonts w:ascii="Arial" w:hAnsi="Arial" w:cs="Arial"/>
              </w:rPr>
            </w:pPr>
            <w:r w:rsidRPr="00D84807">
              <w:rPr>
                <w:rFonts w:ascii="Arial" w:hAnsi="Arial" w:cs="Arial"/>
              </w:rPr>
              <w:t xml:space="preserve">If data is not available via the online application for the full seven years, describe how data can be accessed once it is no longer in the online application.  </w:t>
            </w:r>
          </w:p>
        </w:tc>
      </w:tr>
      <w:tr w:rsidR="00DC6B34" w:rsidRPr="00681813" w14:paraId="13419546" w14:textId="77777777" w:rsidTr="008374C2">
        <w:trPr>
          <w:trHeight w:val="960"/>
          <w:jc w:val="center"/>
        </w:trPr>
        <w:tc>
          <w:tcPr>
            <w:tcW w:w="839" w:type="dxa"/>
            <w:vMerge/>
            <w:tcBorders>
              <w:left w:val="single" w:sz="12" w:space="0" w:color="auto"/>
            </w:tcBorders>
            <w:shd w:val="clear" w:color="auto" w:fill="D9D9D9" w:themeFill="background1" w:themeFillShade="D9"/>
          </w:tcPr>
          <w:p w14:paraId="23D020BC" w14:textId="77777777" w:rsidR="00DC6B34" w:rsidRPr="00D64424" w:rsidRDefault="00DC6B34"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028485FF" w14:textId="77777777" w:rsidR="00DC6B34" w:rsidRPr="00681813" w:rsidRDefault="00DC6B34" w:rsidP="00BE69EF">
            <w:pPr>
              <w:spacing w:before="120" w:after="120" w:line="240" w:lineRule="auto"/>
              <w:jc w:val="both"/>
              <w:rPr>
                <w:rFonts w:ascii="Arial" w:hAnsi="Arial" w:cs="Arial"/>
              </w:rPr>
            </w:pPr>
          </w:p>
        </w:tc>
        <w:tc>
          <w:tcPr>
            <w:tcW w:w="4320" w:type="dxa"/>
            <w:gridSpan w:val="8"/>
            <w:tcBorders>
              <w:top w:val="dotted" w:sz="4" w:space="0" w:color="auto"/>
              <w:right w:val="single" w:sz="12" w:space="0" w:color="auto"/>
            </w:tcBorders>
            <w:shd w:val="clear" w:color="auto" w:fill="FFF2CC" w:themeFill="accent4" w:themeFillTint="33"/>
          </w:tcPr>
          <w:p w14:paraId="311535DE" w14:textId="77777777" w:rsidR="00DC6B34" w:rsidRDefault="00DC6B34"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15C06244" w14:textId="77777777" w:rsidR="00DC6B34" w:rsidRPr="00034BA3" w:rsidRDefault="00DC6B34"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1086824E" w14:textId="77777777" w:rsidR="00DC6B34" w:rsidRPr="00681813" w:rsidRDefault="00DC6B34" w:rsidP="00BE69EF">
            <w:pPr>
              <w:spacing w:before="120"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5F13C0" w:rsidRPr="00681813" w14:paraId="4B46DFF3" w14:textId="77777777" w:rsidTr="005B321F">
        <w:trPr>
          <w:trHeight w:val="1014"/>
          <w:jc w:val="center"/>
        </w:trPr>
        <w:tc>
          <w:tcPr>
            <w:tcW w:w="839" w:type="dxa"/>
            <w:vMerge w:val="restart"/>
            <w:tcBorders>
              <w:left w:val="single" w:sz="12" w:space="0" w:color="auto"/>
            </w:tcBorders>
            <w:shd w:val="clear" w:color="auto" w:fill="D9D9D9" w:themeFill="background1" w:themeFillShade="D9"/>
          </w:tcPr>
          <w:p w14:paraId="560854FA" w14:textId="36E35979" w:rsidR="005F13C0" w:rsidRPr="00D64424" w:rsidRDefault="005F13C0" w:rsidP="00BE69EF">
            <w:pPr>
              <w:spacing w:before="120" w:after="120" w:line="240" w:lineRule="auto"/>
              <w:jc w:val="both"/>
              <w:rPr>
                <w:rFonts w:ascii="Arial" w:hAnsi="Arial" w:cs="Arial"/>
                <w:b/>
                <w:shd w:val="clear" w:color="auto" w:fill="D9D9D9" w:themeFill="background1" w:themeFillShade="D9"/>
              </w:rPr>
            </w:pPr>
            <w:r w:rsidRPr="00D64424">
              <w:rPr>
                <w:rFonts w:ascii="Arial" w:hAnsi="Arial" w:cs="Arial"/>
                <w:b/>
                <w:shd w:val="clear" w:color="auto" w:fill="D9D9D9" w:themeFill="background1" w:themeFillShade="D9"/>
              </w:rPr>
              <w:t>2.11</w:t>
            </w:r>
            <w:r w:rsidR="004F00FB">
              <w:rPr>
                <w:rFonts w:ascii="Arial" w:hAnsi="Arial" w:cs="Arial"/>
                <w:b/>
                <w:shd w:val="clear" w:color="auto" w:fill="D9D9D9" w:themeFill="background1" w:themeFillShade="D9"/>
              </w:rPr>
              <w:t xml:space="preserve"> </w:t>
            </w:r>
          </w:p>
        </w:tc>
        <w:tc>
          <w:tcPr>
            <w:tcW w:w="4186" w:type="dxa"/>
            <w:vMerge w:val="restart"/>
          </w:tcPr>
          <w:p w14:paraId="16027014" w14:textId="77777777" w:rsidR="00D84807" w:rsidRPr="00D84807" w:rsidRDefault="00D84807" w:rsidP="00BE69EF">
            <w:pPr>
              <w:spacing w:before="120" w:after="120" w:line="240" w:lineRule="auto"/>
              <w:jc w:val="both"/>
              <w:rPr>
                <w:rFonts w:ascii="Arial" w:hAnsi="Arial" w:cs="Arial"/>
              </w:rPr>
            </w:pPr>
            <w:r w:rsidRPr="00D84807">
              <w:rPr>
                <w:rFonts w:ascii="Arial" w:hAnsi="Arial" w:cs="Arial"/>
              </w:rPr>
              <w:t xml:space="preserve">The Bidder must: </w:t>
            </w:r>
          </w:p>
          <w:p w14:paraId="769267FC" w14:textId="4A7F325B" w:rsidR="00D84807" w:rsidRPr="00D84807" w:rsidRDefault="00D84807" w:rsidP="00F56392">
            <w:pPr>
              <w:pStyle w:val="ListParagraph"/>
              <w:numPr>
                <w:ilvl w:val="0"/>
                <w:numId w:val="23"/>
              </w:numPr>
              <w:spacing w:before="60" w:after="120" w:line="240" w:lineRule="auto"/>
              <w:ind w:left="615"/>
              <w:rPr>
                <w:rFonts w:ascii="Arial" w:hAnsi="Arial" w:cs="Arial"/>
              </w:rPr>
            </w:pPr>
            <w:r w:rsidRPr="00D84807">
              <w:rPr>
                <w:rFonts w:ascii="Arial" w:hAnsi="Arial" w:cs="Arial"/>
              </w:rPr>
              <w:t xml:space="preserve">participate with the Department in review of check stock specifications and requirements, and provide feedback with any issues within one week; and  </w:t>
            </w:r>
          </w:p>
          <w:p w14:paraId="6DC4ED71" w14:textId="13B4319D" w:rsidR="005F13C0" w:rsidRPr="00681813" w:rsidRDefault="00D84807" w:rsidP="00F56392">
            <w:pPr>
              <w:pStyle w:val="ListParagraph"/>
              <w:numPr>
                <w:ilvl w:val="0"/>
                <w:numId w:val="23"/>
              </w:numPr>
              <w:spacing w:before="60" w:after="120" w:line="240" w:lineRule="auto"/>
              <w:ind w:left="615"/>
              <w:rPr>
                <w:rFonts w:ascii="Arial" w:hAnsi="Arial" w:cs="Arial"/>
              </w:rPr>
            </w:pPr>
            <w:r w:rsidRPr="00D84807">
              <w:rPr>
                <w:rFonts w:ascii="Arial" w:hAnsi="Arial" w:cs="Arial"/>
              </w:rPr>
              <w:t>participate with the Department in quality review testing of Controlled Disbursement checks (i.e., change in check stock, change in signatory, annual cycle testing).</w:t>
            </w:r>
          </w:p>
        </w:tc>
        <w:tc>
          <w:tcPr>
            <w:tcW w:w="4320" w:type="dxa"/>
            <w:gridSpan w:val="8"/>
            <w:tcBorders>
              <w:bottom w:val="dotted" w:sz="4" w:space="0" w:color="auto"/>
              <w:right w:val="single" w:sz="12" w:space="0" w:color="auto"/>
            </w:tcBorders>
          </w:tcPr>
          <w:p w14:paraId="36D6033C" w14:textId="2E210990" w:rsidR="005F13C0" w:rsidRPr="00681813" w:rsidRDefault="001247D5" w:rsidP="00BE69EF">
            <w:pPr>
              <w:pStyle w:val="NoSpacing"/>
              <w:spacing w:before="120" w:after="120"/>
              <w:jc w:val="both"/>
              <w:rPr>
                <w:rFonts w:ascii="Arial" w:hAnsi="Arial" w:cs="Arial"/>
              </w:rPr>
            </w:pPr>
            <w:r w:rsidRPr="001247D5">
              <w:rPr>
                <w:rFonts w:ascii="Arial" w:hAnsi="Arial" w:cs="Arial"/>
              </w:rPr>
              <w:t>The Bidder must affirm understanding of, and agreement to comply with, this Requirement.</w:t>
            </w:r>
          </w:p>
        </w:tc>
      </w:tr>
      <w:tr w:rsidR="0046484C" w:rsidRPr="00681813" w14:paraId="79FEB251" w14:textId="77777777" w:rsidTr="00E617C4">
        <w:trPr>
          <w:trHeight w:val="483"/>
          <w:jc w:val="center"/>
        </w:trPr>
        <w:tc>
          <w:tcPr>
            <w:tcW w:w="839" w:type="dxa"/>
            <w:vMerge/>
            <w:tcBorders>
              <w:left w:val="single" w:sz="12" w:space="0" w:color="auto"/>
            </w:tcBorders>
            <w:shd w:val="clear" w:color="auto" w:fill="D9D9D9" w:themeFill="background1" w:themeFillShade="D9"/>
          </w:tcPr>
          <w:p w14:paraId="790A4E3B" w14:textId="77777777" w:rsidR="0046484C" w:rsidRPr="00D64424" w:rsidRDefault="0046484C"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1B682F49" w14:textId="77777777" w:rsidR="0046484C" w:rsidRPr="00681813" w:rsidRDefault="0046484C" w:rsidP="00BE69EF">
            <w:pPr>
              <w:spacing w:before="120" w:after="120" w:line="240" w:lineRule="auto"/>
              <w:jc w:val="both"/>
              <w:rPr>
                <w:rFonts w:ascii="Arial" w:hAnsi="Arial" w:cs="Arial"/>
              </w:rPr>
            </w:pPr>
          </w:p>
        </w:tc>
        <w:sdt>
          <w:sdtPr>
            <w:rPr>
              <w:rFonts w:ascii="Arial" w:hAnsi="Arial" w:cs="Arial"/>
              <w:sz w:val="40"/>
            </w:rPr>
            <w:id w:val="-374006049"/>
            <w14:checkbox>
              <w14:checked w14:val="0"/>
              <w14:checkedState w14:val="2612" w14:font="MS Gothic"/>
              <w14:uncheckedState w14:val="2610" w14:font="MS Gothic"/>
            </w14:checkbox>
          </w:sdtPr>
          <w:sdtEndPr/>
          <w:sdtContent>
            <w:tc>
              <w:tcPr>
                <w:tcW w:w="81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7736919C" w14:textId="5A679D35" w:rsidR="0046484C" w:rsidRPr="00681813" w:rsidRDefault="00FA4D5A"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10" w:type="dxa"/>
            <w:gridSpan w:val="7"/>
            <w:tcBorders>
              <w:top w:val="dotted" w:sz="4" w:space="0" w:color="auto"/>
              <w:left w:val="single" w:sz="12" w:space="0" w:color="FFF2CC" w:themeColor="accent4" w:themeTint="33"/>
              <w:bottom w:val="dotted" w:sz="4" w:space="0" w:color="auto"/>
            </w:tcBorders>
            <w:shd w:val="clear" w:color="auto" w:fill="FFF2CC" w:themeFill="accent4" w:themeFillTint="33"/>
          </w:tcPr>
          <w:p w14:paraId="06EAD51F" w14:textId="6B7F0B0A" w:rsidR="0046484C" w:rsidRPr="00681813"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5F13C0" w:rsidRPr="00681813" w14:paraId="6F6F89F6" w14:textId="77777777" w:rsidTr="005B321F">
        <w:trPr>
          <w:jc w:val="center"/>
        </w:trPr>
        <w:tc>
          <w:tcPr>
            <w:tcW w:w="839" w:type="dxa"/>
            <w:vMerge w:val="restart"/>
            <w:tcBorders>
              <w:left w:val="single" w:sz="12" w:space="0" w:color="auto"/>
            </w:tcBorders>
            <w:shd w:val="clear" w:color="auto" w:fill="D9D9D9" w:themeFill="background1" w:themeFillShade="D9"/>
          </w:tcPr>
          <w:p w14:paraId="1DCB2572" w14:textId="634DB345" w:rsidR="005F13C0" w:rsidRPr="00D64424" w:rsidRDefault="005F13C0" w:rsidP="00BE69EF">
            <w:pPr>
              <w:spacing w:before="120" w:after="120" w:line="240" w:lineRule="auto"/>
              <w:jc w:val="both"/>
              <w:rPr>
                <w:rFonts w:ascii="Arial" w:hAnsi="Arial" w:cs="Arial"/>
                <w:b/>
                <w:shd w:val="clear" w:color="auto" w:fill="D9D9D9" w:themeFill="background1" w:themeFillShade="D9"/>
              </w:rPr>
            </w:pPr>
            <w:r w:rsidRPr="00D64424">
              <w:rPr>
                <w:rFonts w:ascii="Arial" w:hAnsi="Arial" w:cs="Arial"/>
                <w:b/>
                <w:shd w:val="clear" w:color="auto" w:fill="D9D9D9" w:themeFill="background1" w:themeFillShade="D9"/>
              </w:rPr>
              <w:t>2.12</w:t>
            </w:r>
            <w:r w:rsidR="004F00FB">
              <w:rPr>
                <w:rFonts w:ascii="Arial" w:hAnsi="Arial" w:cs="Arial"/>
                <w:b/>
                <w:shd w:val="clear" w:color="auto" w:fill="D9D9D9" w:themeFill="background1" w:themeFillShade="D9"/>
              </w:rPr>
              <w:t xml:space="preserve"> </w:t>
            </w:r>
          </w:p>
        </w:tc>
        <w:tc>
          <w:tcPr>
            <w:tcW w:w="4186" w:type="dxa"/>
            <w:vMerge w:val="restart"/>
          </w:tcPr>
          <w:p w14:paraId="16700096" w14:textId="77777777" w:rsidR="00D84807" w:rsidRPr="00D84807" w:rsidRDefault="00D84807" w:rsidP="00BE69EF">
            <w:pPr>
              <w:spacing w:before="120" w:line="240" w:lineRule="auto"/>
              <w:jc w:val="both"/>
              <w:rPr>
                <w:rFonts w:ascii="Arial" w:hAnsi="Arial" w:cs="Arial"/>
              </w:rPr>
            </w:pPr>
            <w:r w:rsidRPr="00D84807">
              <w:rPr>
                <w:rFonts w:ascii="Arial" w:hAnsi="Arial" w:cs="Arial"/>
              </w:rPr>
              <w:t xml:space="preserve">The Bidder must support secure electronic data file exchange over the Internet, to and from the Department and/or Department designee using protocols acceptable to the Department. </w:t>
            </w:r>
          </w:p>
          <w:p w14:paraId="61D349B1" w14:textId="77777777" w:rsidR="00D84807" w:rsidRPr="00D84807" w:rsidRDefault="00D84807" w:rsidP="00BE69EF">
            <w:pPr>
              <w:spacing w:before="120" w:line="240" w:lineRule="auto"/>
              <w:jc w:val="both"/>
              <w:rPr>
                <w:rFonts w:ascii="Arial" w:hAnsi="Arial" w:cs="Arial"/>
              </w:rPr>
            </w:pPr>
            <w:r w:rsidRPr="00D84807">
              <w:rPr>
                <w:rFonts w:ascii="Arial" w:hAnsi="Arial" w:cs="Arial"/>
              </w:rPr>
              <w:t xml:space="preserve">Currently, the Department uses the following secure file transfer protocols, which are listed by order of preference. Encryption algorithms must comply with current FIPS 140.x guidelines. </w:t>
            </w:r>
          </w:p>
          <w:p w14:paraId="01BEE4EB" w14:textId="7FA9701D" w:rsidR="00D84807" w:rsidRPr="00D84807" w:rsidRDefault="00D84807" w:rsidP="00F56392">
            <w:pPr>
              <w:pStyle w:val="ListParagraph"/>
              <w:numPr>
                <w:ilvl w:val="0"/>
                <w:numId w:val="23"/>
              </w:numPr>
              <w:spacing w:before="60" w:after="120" w:line="240" w:lineRule="auto"/>
              <w:ind w:left="615"/>
              <w:rPr>
                <w:rFonts w:ascii="Arial" w:hAnsi="Arial" w:cs="Arial"/>
              </w:rPr>
            </w:pPr>
            <w:r w:rsidRPr="00D84807">
              <w:rPr>
                <w:rFonts w:ascii="Arial" w:hAnsi="Arial" w:cs="Arial"/>
              </w:rPr>
              <w:t xml:space="preserve">HTTPS (browser or compatible clients – pickup and drop off at Department servers only, port 443) </w:t>
            </w:r>
          </w:p>
          <w:p w14:paraId="1360C824" w14:textId="670E2EAE" w:rsidR="00D84807" w:rsidRPr="00D84807" w:rsidRDefault="00D84807" w:rsidP="00F56392">
            <w:pPr>
              <w:pStyle w:val="ListParagraph"/>
              <w:numPr>
                <w:ilvl w:val="0"/>
                <w:numId w:val="23"/>
              </w:numPr>
              <w:spacing w:before="60" w:after="120" w:line="240" w:lineRule="auto"/>
              <w:ind w:left="615"/>
              <w:rPr>
                <w:rFonts w:ascii="Arial" w:hAnsi="Arial" w:cs="Arial"/>
              </w:rPr>
            </w:pPr>
            <w:r w:rsidRPr="00D84807">
              <w:rPr>
                <w:rFonts w:ascii="Arial" w:hAnsi="Arial" w:cs="Arial"/>
              </w:rPr>
              <w:lastRenderedPageBreak/>
              <w:t xml:space="preserve">SFTP (SSH/FTP) using minimum 2048-bit key based authentication (port 22) </w:t>
            </w:r>
          </w:p>
          <w:p w14:paraId="02EACC79" w14:textId="345D4119" w:rsidR="00D84807" w:rsidRPr="00D84807" w:rsidRDefault="00D84807" w:rsidP="00BE69EF">
            <w:pPr>
              <w:spacing w:before="120" w:line="240" w:lineRule="auto"/>
              <w:jc w:val="both"/>
              <w:rPr>
                <w:rFonts w:ascii="Arial" w:hAnsi="Arial" w:cs="Arial"/>
              </w:rPr>
            </w:pPr>
            <w:r w:rsidRPr="00D84807">
              <w:rPr>
                <w:rFonts w:ascii="Arial" w:hAnsi="Arial" w:cs="Arial"/>
              </w:rPr>
              <w:t>The Department also supports the optional use of PGP (“Pretty Good Privacy”) or the open source equivalent GPG (“</w:t>
            </w:r>
            <w:r w:rsidR="00255768">
              <w:rPr>
                <w:rFonts w:ascii="Arial" w:hAnsi="Arial" w:cs="Arial"/>
              </w:rPr>
              <w:t xml:space="preserve">GNU </w:t>
            </w:r>
            <w:r w:rsidRPr="00D84807">
              <w:rPr>
                <w:rFonts w:ascii="Arial" w:hAnsi="Arial" w:cs="Arial"/>
              </w:rPr>
              <w:t xml:space="preserve">Privacy Guard”) with public encryption key exchange. Testing is required to ensure that the encryption and version of software used by the Bidder is compatible with Department software. This connection will need to meet all Department and industry standard security measures, including using standard TCP Ports. </w:t>
            </w:r>
          </w:p>
          <w:p w14:paraId="4B0F7CBC" w14:textId="04B2FBB4" w:rsidR="005F13C0" w:rsidRPr="00681813" w:rsidRDefault="00D84807" w:rsidP="00BE69EF">
            <w:pPr>
              <w:spacing w:before="200" w:after="120" w:line="240" w:lineRule="auto"/>
              <w:jc w:val="both"/>
              <w:rPr>
                <w:rFonts w:ascii="Arial" w:hAnsi="Arial" w:cs="Arial"/>
              </w:rPr>
            </w:pPr>
            <w:r w:rsidRPr="00D84807">
              <w:rPr>
                <w:rFonts w:ascii="Arial" w:hAnsi="Arial" w:cs="Arial"/>
              </w:rPr>
              <w:t>The Bidder must provide file transfer access to its server for the purpose of sending and retrieving files. The development of a schedule of file transfers to be retrieved is required so that the Department and/or Department designee retrieval of files can be automated.</w:t>
            </w:r>
          </w:p>
        </w:tc>
        <w:tc>
          <w:tcPr>
            <w:tcW w:w="4320" w:type="dxa"/>
            <w:gridSpan w:val="8"/>
            <w:tcBorders>
              <w:bottom w:val="dotted" w:sz="4" w:space="0" w:color="808080" w:themeColor="background1" w:themeShade="80"/>
              <w:right w:val="single" w:sz="12" w:space="0" w:color="auto"/>
            </w:tcBorders>
          </w:tcPr>
          <w:p w14:paraId="2C3103E7" w14:textId="28888EE2" w:rsidR="005F13C0" w:rsidRPr="00681813" w:rsidRDefault="001247D5" w:rsidP="00BE69EF">
            <w:pPr>
              <w:spacing w:before="120" w:line="240" w:lineRule="auto"/>
              <w:jc w:val="both"/>
              <w:rPr>
                <w:rFonts w:ascii="Arial" w:hAnsi="Arial" w:cs="Arial"/>
              </w:rPr>
            </w:pPr>
            <w:r w:rsidRPr="001247D5">
              <w:rPr>
                <w:rFonts w:ascii="Arial" w:hAnsi="Arial" w:cs="Arial"/>
              </w:rPr>
              <w:lastRenderedPageBreak/>
              <w:t>The Bidder must affirm understanding of, and agreement to comply with, this Requirement.</w:t>
            </w:r>
          </w:p>
        </w:tc>
      </w:tr>
      <w:tr w:rsidR="0046484C" w:rsidRPr="00681813" w14:paraId="1A6EE566" w14:textId="77777777" w:rsidTr="00E617C4">
        <w:trPr>
          <w:jc w:val="center"/>
        </w:trPr>
        <w:tc>
          <w:tcPr>
            <w:tcW w:w="839" w:type="dxa"/>
            <w:vMerge/>
            <w:tcBorders>
              <w:left w:val="single" w:sz="12" w:space="0" w:color="auto"/>
            </w:tcBorders>
            <w:shd w:val="clear" w:color="auto" w:fill="D9D9D9" w:themeFill="background1" w:themeFillShade="D9"/>
          </w:tcPr>
          <w:p w14:paraId="250C826D" w14:textId="77777777" w:rsidR="0046484C" w:rsidRPr="00D64424" w:rsidRDefault="0046484C"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6BF46457" w14:textId="77777777" w:rsidR="0046484C" w:rsidRPr="00681813" w:rsidRDefault="0046484C" w:rsidP="00BE69EF">
            <w:pPr>
              <w:spacing w:before="120" w:line="240" w:lineRule="auto"/>
              <w:jc w:val="both"/>
              <w:rPr>
                <w:rFonts w:ascii="Arial" w:hAnsi="Arial" w:cs="Arial"/>
              </w:rPr>
            </w:pPr>
          </w:p>
        </w:tc>
        <w:sdt>
          <w:sdtPr>
            <w:rPr>
              <w:rFonts w:ascii="Arial" w:hAnsi="Arial" w:cs="Arial"/>
              <w:sz w:val="40"/>
            </w:rPr>
            <w:id w:val="714163453"/>
            <w14:checkbox>
              <w14:checked w14:val="0"/>
              <w14:checkedState w14:val="2612" w14:font="MS Gothic"/>
              <w14:uncheckedState w14:val="2610" w14:font="MS Gothic"/>
            </w14:checkbox>
          </w:sdtPr>
          <w:sdtEndPr/>
          <w:sdtContent>
            <w:tc>
              <w:tcPr>
                <w:tcW w:w="81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22AC36A8" w14:textId="72F3C55F" w:rsidR="0046484C" w:rsidRPr="00681813" w:rsidRDefault="00D84807"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10" w:type="dxa"/>
            <w:gridSpan w:val="7"/>
            <w:tcBorders>
              <w:top w:val="dotted" w:sz="4" w:space="0" w:color="auto"/>
              <w:left w:val="single" w:sz="12" w:space="0" w:color="FFF2CC" w:themeColor="accent4" w:themeTint="33"/>
              <w:bottom w:val="dotted" w:sz="4" w:space="0" w:color="auto"/>
            </w:tcBorders>
            <w:shd w:val="clear" w:color="auto" w:fill="FFF2CC" w:themeFill="accent4" w:themeFillTint="33"/>
          </w:tcPr>
          <w:p w14:paraId="19BA4828" w14:textId="7AC5651B" w:rsidR="0046484C" w:rsidRPr="00681813"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5F13C0" w:rsidRPr="00681813" w14:paraId="2F4AF86B" w14:textId="77777777" w:rsidTr="005B321F">
        <w:trPr>
          <w:jc w:val="center"/>
        </w:trPr>
        <w:tc>
          <w:tcPr>
            <w:tcW w:w="839" w:type="dxa"/>
            <w:vMerge/>
            <w:tcBorders>
              <w:left w:val="single" w:sz="12" w:space="0" w:color="auto"/>
            </w:tcBorders>
            <w:shd w:val="clear" w:color="auto" w:fill="D9D9D9" w:themeFill="background1" w:themeFillShade="D9"/>
          </w:tcPr>
          <w:p w14:paraId="2B633CBE"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191E11D4" w14:textId="77777777" w:rsidR="005F13C0" w:rsidRPr="00681813" w:rsidRDefault="005F13C0" w:rsidP="00BE69EF">
            <w:pPr>
              <w:spacing w:before="120" w:line="240" w:lineRule="auto"/>
              <w:jc w:val="both"/>
              <w:rPr>
                <w:rFonts w:ascii="Arial" w:hAnsi="Arial" w:cs="Arial"/>
              </w:rPr>
            </w:pPr>
          </w:p>
        </w:tc>
        <w:tc>
          <w:tcPr>
            <w:tcW w:w="4320" w:type="dxa"/>
            <w:gridSpan w:val="8"/>
            <w:tcBorders>
              <w:top w:val="dotted" w:sz="4" w:space="0" w:color="808080" w:themeColor="background1" w:themeShade="80"/>
              <w:bottom w:val="dotted" w:sz="4" w:space="0" w:color="808080" w:themeColor="background1" w:themeShade="80"/>
              <w:right w:val="single" w:sz="12" w:space="0" w:color="auto"/>
            </w:tcBorders>
          </w:tcPr>
          <w:p w14:paraId="319EAC76" w14:textId="62B6321B" w:rsidR="005F13C0" w:rsidRPr="00681813" w:rsidRDefault="001C25E8" w:rsidP="00BE69EF">
            <w:pPr>
              <w:spacing w:before="200" w:after="120" w:line="240" w:lineRule="auto"/>
              <w:jc w:val="both"/>
              <w:rPr>
                <w:rFonts w:ascii="Arial" w:hAnsi="Arial" w:cs="Arial"/>
              </w:rPr>
            </w:pPr>
            <w:r>
              <w:rPr>
                <w:rFonts w:ascii="Arial" w:hAnsi="Arial" w:cs="Arial"/>
              </w:rPr>
              <w:t xml:space="preserve">Describe how this Requirement will be met. </w:t>
            </w:r>
          </w:p>
        </w:tc>
      </w:tr>
      <w:tr w:rsidR="005F13C0" w:rsidRPr="00681813" w14:paraId="12B77498" w14:textId="77777777" w:rsidTr="005B321F">
        <w:trPr>
          <w:jc w:val="center"/>
        </w:trPr>
        <w:tc>
          <w:tcPr>
            <w:tcW w:w="839" w:type="dxa"/>
            <w:vMerge/>
            <w:tcBorders>
              <w:left w:val="single" w:sz="12" w:space="0" w:color="auto"/>
            </w:tcBorders>
            <w:shd w:val="clear" w:color="auto" w:fill="D9D9D9" w:themeFill="background1" w:themeFillShade="D9"/>
          </w:tcPr>
          <w:p w14:paraId="6A28FAA2"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412409EB" w14:textId="77777777" w:rsidR="005F13C0" w:rsidRPr="00681813" w:rsidRDefault="005F13C0" w:rsidP="00BE69EF">
            <w:pPr>
              <w:spacing w:before="120" w:line="240" w:lineRule="auto"/>
              <w:jc w:val="both"/>
              <w:rPr>
                <w:rFonts w:ascii="Arial" w:hAnsi="Arial" w:cs="Arial"/>
              </w:rPr>
            </w:pPr>
          </w:p>
        </w:tc>
        <w:tc>
          <w:tcPr>
            <w:tcW w:w="4320" w:type="dxa"/>
            <w:gridSpan w:val="8"/>
            <w:tcBorders>
              <w:top w:val="dotted" w:sz="4" w:space="0" w:color="808080" w:themeColor="background1" w:themeShade="80"/>
              <w:bottom w:val="single" w:sz="12" w:space="0" w:color="auto"/>
              <w:right w:val="single" w:sz="12" w:space="0" w:color="auto"/>
            </w:tcBorders>
            <w:shd w:val="clear" w:color="auto" w:fill="FFF2CC" w:themeFill="accent4" w:themeFillTint="33"/>
          </w:tcPr>
          <w:p w14:paraId="1E9D59E2" w14:textId="77777777" w:rsidR="005F13C0" w:rsidRDefault="005F13C0"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158E00F4" w14:textId="77777777" w:rsidR="005F13C0" w:rsidRPr="00034BA3" w:rsidRDefault="005F13C0"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03C75FEB" w14:textId="77777777" w:rsidR="005F13C0" w:rsidRPr="00681813" w:rsidRDefault="005F13C0" w:rsidP="00BE69EF">
            <w:pPr>
              <w:spacing w:before="120"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5F13C0" w:rsidRPr="00681813" w14:paraId="4C05A056" w14:textId="77777777" w:rsidTr="005B321F">
        <w:trPr>
          <w:trHeight w:val="897"/>
          <w:jc w:val="center"/>
        </w:trPr>
        <w:tc>
          <w:tcPr>
            <w:tcW w:w="839" w:type="dxa"/>
            <w:vMerge w:val="restart"/>
            <w:tcBorders>
              <w:left w:val="single" w:sz="12" w:space="0" w:color="auto"/>
            </w:tcBorders>
            <w:shd w:val="clear" w:color="auto" w:fill="D9D9D9" w:themeFill="background1" w:themeFillShade="D9"/>
          </w:tcPr>
          <w:p w14:paraId="2300A3DE" w14:textId="67B3443C" w:rsidR="005F13C0" w:rsidRPr="00D64424" w:rsidRDefault="005F13C0" w:rsidP="00BE69EF">
            <w:pPr>
              <w:spacing w:before="120" w:after="120" w:line="240" w:lineRule="auto"/>
              <w:jc w:val="both"/>
              <w:rPr>
                <w:rFonts w:ascii="Arial" w:hAnsi="Arial" w:cs="Arial"/>
                <w:b/>
                <w:shd w:val="clear" w:color="auto" w:fill="D9D9D9" w:themeFill="background1" w:themeFillShade="D9"/>
              </w:rPr>
            </w:pPr>
            <w:r w:rsidRPr="00D64424">
              <w:rPr>
                <w:rFonts w:ascii="Arial" w:hAnsi="Arial" w:cs="Arial"/>
                <w:b/>
                <w:shd w:val="clear" w:color="auto" w:fill="D9D9D9" w:themeFill="background1" w:themeFillShade="D9"/>
              </w:rPr>
              <w:t>2.13</w:t>
            </w:r>
            <w:r w:rsidR="004F00FB">
              <w:rPr>
                <w:rFonts w:ascii="Arial" w:hAnsi="Arial" w:cs="Arial"/>
                <w:b/>
                <w:shd w:val="clear" w:color="auto" w:fill="D9D9D9" w:themeFill="background1" w:themeFillShade="D9"/>
              </w:rPr>
              <w:t xml:space="preserve"> </w:t>
            </w:r>
          </w:p>
        </w:tc>
        <w:tc>
          <w:tcPr>
            <w:tcW w:w="4186" w:type="dxa"/>
            <w:vMerge w:val="restart"/>
          </w:tcPr>
          <w:p w14:paraId="45B135E4" w14:textId="73258063" w:rsidR="00D84807" w:rsidRPr="00D84807" w:rsidRDefault="00D84807" w:rsidP="00BE69EF">
            <w:pPr>
              <w:spacing w:before="120" w:line="240" w:lineRule="auto"/>
              <w:jc w:val="both"/>
              <w:rPr>
                <w:rFonts w:ascii="Arial" w:hAnsi="Arial" w:cs="Arial"/>
              </w:rPr>
            </w:pPr>
            <w:r w:rsidRPr="00D84807">
              <w:rPr>
                <w:rFonts w:ascii="Arial" w:hAnsi="Arial" w:cs="Arial"/>
              </w:rPr>
              <w:t xml:space="preserve">The Bidder must provide to the Department readable, high quality images (and related indexing) of all checks (front and back), post endorsement.  </w:t>
            </w:r>
          </w:p>
          <w:p w14:paraId="09730312" w14:textId="3A6D3C87" w:rsidR="005F13C0" w:rsidRPr="00681813" w:rsidRDefault="00D84807" w:rsidP="00BE69EF">
            <w:pPr>
              <w:pStyle w:val="NoSpacing"/>
              <w:spacing w:before="120" w:after="120"/>
              <w:jc w:val="both"/>
              <w:rPr>
                <w:rFonts w:ascii="Arial" w:hAnsi="Arial" w:cs="Arial"/>
              </w:rPr>
            </w:pPr>
            <w:r w:rsidRPr="00D84807">
              <w:rPr>
                <w:rFonts w:ascii="Arial" w:hAnsi="Arial" w:cs="Arial"/>
              </w:rPr>
              <w:t>Additionally, the Bidder must ensure images provided to the Department through the Positive Pay functionality are readable and high quality. The quality of the image must be at least equal to the original.</w:t>
            </w:r>
          </w:p>
        </w:tc>
        <w:tc>
          <w:tcPr>
            <w:tcW w:w="4320" w:type="dxa"/>
            <w:gridSpan w:val="8"/>
            <w:tcBorders>
              <w:bottom w:val="dotted" w:sz="4" w:space="0" w:color="auto"/>
              <w:right w:val="single" w:sz="12" w:space="0" w:color="auto"/>
            </w:tcBorders>
          </w:tcPr>
          <w:p w14:paraId="1C49887B" w14:textId="77777777" w:rsidR="005F13C0" w:rsidRPr="00681813" w:rsidRDefault="005F13C0" w:rsidP="00BE69EF">
            <w:pPr>
              <w:spacing w:before="120" w:line="240" w:lineRule="auto"/>
              <w:jc w:val="both"/>
            </w:pPr>
            <w:r w:rsidRPr="00681813">
              <w:rPr>
                <w:rFonts w:ascii="Arial" w:hAnsi="Arial" w:cs="Arial"/>
              </w:rPr>
              <w:t xml:space="preserve">The </w:t>
            </w:r>
            <w:r>
              <w:rPr>
                <w:rFonts w:ascii="Arial" w:hAnsi="Arial" w:cs="Arial"/>
              </w:rPr>
              <w:t>Bidder</w:t>
            </w:r>
            <w:r w:rsidRPr="00681813">
              <w:rPr>
                <w:rFonts w:ascii="Arial" w:hAnsi="Arial" w:cs="Arial"/>
              </w:rPr>
              <w:t xml:space="preserve"> must affirm understanding of, and agreement to c</w:t>
            </w:r>
            <w:r>
              <w:rPr>
                <w:rFonts w:ascii="Arial" w:hAnsi="Arial" w:cs="Arial"/>
              </w:rPr>
              <w:t xml:space="preserve">omply with, this Requirement.  </w:t>
            </w:r>
          </w:p>
        </w:tc>
      </w:tr>
      <w:tr w:rsidR="0046484C" w:rsidRPr="00681813" w14:paraId="47099E65" w14:textId="77777777" w:rsidTr="00E617C4">
        <w:trPr>
          <w:trHeight w:val="753"/>
          <w:jc w:val="center"/>
        </w:trPr>
        <w:tc>
          <w:tcPr>
            <w:tcW w:w="839" w:type="dxa"/>
            <w:vMerge/>
            <w:tcBorders>
              <w:left w:val="single" w:sz="12" w:space="0" w:color="auto"/>
            </w:tcBorders>
            <w:shd w:val="clear" w:color="auto" w:fill="D9D9D9" w:themeFill="background1" w:themeFillShade="D9"/>
          </w:tcPr>
          <w:p w14:paraId="0EE4F24A" w14:textId="77777777" w:rsidR="0046484C" w:rsidRPr="00D64424" w:rsidRDefault="0046484C"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002FBBB5" w14:textId="77777777" w:rsidR="0046484C" w:rsidRPr="00681813" w:rsidRDefault="0046484C" w:rsidP="00BE69EF">
            <w:pPr>
              <w:spacing w:before="120" w:line="240" w:lineRule="auto"/>
              <w:jc w:val="both"/>
              <w:rPr>
                <w:rFonts w:ascii="Arial" w:hAnsi="Arial" w:cs="Arial"/>
              </w:rPr>
            </w:pPr>
          </w:p>
        </w:tc>
        <w:sdt>
          <w:sdtPr>
            <w:rPr>
              <w:rFonts w:ascii="Arial" w:hAnsi="Arial" w:cs="Arial"/>
              <w:sz w:val="40"/>
            </w:rPr>
            <w:id w:val="-5833616"/>
            <w14:checkbox>
              <w14:checked w14:val="0"/>
              <w14:checkedState w14:val="2612" w14:font="MS Gothic"/>
              <w14:uncheckedState w14:val="2610" w14:font="MS Gothic"/>
            </w14:checkbox>
          </w:sdtPr>
          <w:sdtEndPr/>
          <w:sdtContent>
            <w:tc>
              <w:tcPr>
                <w:tcW w:w="81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44590775" w14:textId="06D84CC1" w:rsidR="0046484C" w:rsidRPr="00681813" w:rsidRDefault="00D84807"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10" w:type="dxa"/>
            <w:gridSpan w:val="7"/>
            <w:tcBorders>
              <w:top w:val="dotted" w:sz="4" w:space="0" w:color="auto"/>
              <w:left w:val="single" w:sz="12" w:space="0" w:color="FFF2CC" w:themeColor="accent4" w:themeTint="33"/>
              <w:bottom w:val="dotted" w:sz="4" w:space="0" w:color="auto"/>
            </w:tcBorders>
            <w:shd w:val="clear" w:color="auto" w:fill="FFF2CC" w:themeFill="accent4" w:themeFillTint="33"/>
          </w:tcPr>
          <w:p w14:paraId="4240B26C" w14:textId="74E9FE85" w:rsidR="0046484C" w:rsidRPr="00681813"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5F13C0" w:rsidRPr="00681813" w14:paraId="116ED3BD" w14:textId="77777777" w:rsidTr="005B321F">
        <w:trPr>
          <w:trHeight w:val="1114"/>
          <w:jc w:val="center"/>
        </w:trPr>
        <w:tc>
          <w:tcPr>
            <w:tcW w:w="839" w:type="dxa"/>
            <w:vMerge/>
            <w:tcBorders>
              <w:left w:val="single" w:sz="12" w:space="0" w:color="auto"/>
            </w:tcBorders>
            <w:shd w:val="clear" w:color="auto" w:fill="D9D9D9" w:themeFill="background1" w:themeFillShade="D9"/>
          </w:tcPr>
          <w:p w14:paraId="570E63A7"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5E11EB23" w14:textId="77777777" w:rsidR="005F13C0" w:rsidRPr="00681813" w:rsidRDefault="005F13C0" w:rsidP="00BE69EF">
            <w:pPr>
              <w:spacing w:before="120" w:line="240" w:lineRule="auto"/>
              <w:jc w:val="both"/>
              <w:rPr>
                <w:rFonts w:ascii="Arial" w:hAnsi="Arial" w:cs="Arial"/>
              </w:rPr>
            </w:pPr>
          </w:p>
        </w:tc>
        <w:tc>
          <w:tcPr>
            <w:tcW w:w="4320" w:type="dxa"/>
            <w:gridSpan w:val="8"/>
            <w:tcBorders>
              <w:top w:val="dotted" w:sz="4" w:space="0" w:color="auto"/>
              <w:bottom w:val="dotted" w:sz="4" w:space="0" w:color="auto"/>
              <w:right w:val="single" w:sz="12" w:space="0" w:color="auto"/>
            </w:tcBorders>
          </w:tcPr>
          <w:p w14:paraId="7A306D28" w14:textId="1D970B5A" w:rsidR="00D84807" w:rsidRPr="00D84807" w:rsidRDefault="0014221A" w:rsidP="00BE69EF">
            <w:pPr>
              <w:spacing w:before="200" w:after="120" w:line="240" w:lineRule="auto"/>
              <w:jc w:val="both"/>
              <w:rPr>
                <w:rFonts w:ascii="Arial" w:hAnsi="Arial" w:cs="Arial"/>
              </w:rPr>
            </w:pPr>
            <w:r>
              <w:rPr>
                <w:rFonts w:ascii="Arial" w:hAnsi="Arial" w:cs="Arial"/>
              </w:rPr>
              <w:t>D</w:t>
            </w:r>
            <w:r w:rsidR="00D84807" w:rsidRPr="00D84807">
              <w:rPr>
                <w:rFonts w:ascii="Arial" w:hAnsi="Arial" w:cs="Arial"/>
              </w:rPr>
              <w:t xml:space="preserve">escribe </w:t>
            </w:r>
            <w:r>
              <w:rPr>
                <w:rFonts w:ascii="Arial" w:hAnsi="Arial" w:cs="Arial"/>
              </w:rPr>
              <w:t>the</w:t>
            </w:r>
            <w:r w:rsidRPr="00D84807">
              <w:rPr>
                <w:rFonts w:ascii="Arial" w:hAnsi="Arial" w:cs="Arial"/>
              </w:rPr>
              <w:t xml:space="preserve"> </w:t>
            </w:r>
            <w:r w:rsidR="00D84807" w:rsidRPr="00D84807">
              <w:rPr>
                <w:rFonts w:ascii="Arial" w:hAnsi="Arial" w:cs="Arial"/>
              </w:rPr>
              <w:t xml:space="preserve">process to provide quality images at least equal to the original, including any validation performed to ensure check images are of acceptable quality. </w:t>
            </w:r>
          </w:p>
          <w:p w14:paraId="2ED89616" w14:textId="77777777" w:rsidR="00D84807" w:rsidRPr="00D84807" w:rsidRDefault="00D84807" w:rsidP="00BE69EF">
            <w:pPr>
              <w:spacing w:before="200" w:after="120" w:line="240" w:lineRule="auto"/>
              <w:jc w:val="both"/>
              <w:rPr>
                <w:rFonts w:ascii="Arial" w:hAnsi="Arial" w:cs="Arial"/>
              </w:rPr>
            </w:pPr>
            <w:r w:rsidRPr="00D84807">
              <w:rPr>
                <w:rFonts w:ascii="Arial" w:hAnsi="Arial" w:cs="Arial"/>
              </w:rPr>
              <w:t xml:space="preserve">The description should include: </w:t>
            </w:r>
          </w:p>
          <w:p w14:paraId="46029BE4" w14:textId="01D5A2F4" w:rsidR="00D84807" w:rsidRPr="00D84807" w:rsidRDefault="00D84807" w:rsidP="00F56392">
            <w:pPr>
              <w:pStyle w:val="ListParagraph"/>
              <w:numPr>
                <w:ilvl w:val="0"/>
                <w:numId w:val="25"/>
              </w:numPr>
              <w:spacing w:before="120" w:line="240" w:lineRule="auto"/>
              <w:rPr>
                <w:rFonts w:ascii="Arial" w:hAnsi="Arial" w:cs="Arial"/>
              </w:rPr>
            </w:pPr>
            <w:r w:rsidRPr="00D84807">
              <w:rPr>
                <w:rFonts w:ascii="Arial" w:hAnsi="Arial" w:cs="Arial"/>
              </w:rPr>
              <w:t>the equipment (hardware) and software to be used; and</w:t>
            </w:r>
          </w:p>
          <w:p w14:paraId="4479D861" w14:textId="76F0756C" w:rsidR="005F13C0" w:rsidRPr="00863DC9" w:rsidRDefault="00D84807" w:rsidP="00F56392">
            <w:pPr>
              <w:pStyle w:val="ListParagraph"/>
              <w:numPr>
                <w:ilvl w:val="0"/>
                <w:numId w:val="25"/>
              </w:numPr>
              <w:spacing w:before="120" w:after="120" w:line="240" w:lineRule="auto"/>
              <w:rPr>
                <w:rFonts w:ascii="Arial" w:hAnsi="Arial" w:cs="Arial"/>
              </w:rPr>
            </w:pPr>
            <w:r w:rsidRPr="00D84807">
              <w:rPr>
                <w:rFonts w:ascii="Arial" w:hAnsi="Arial" w:cs="Arial"/>
              </w:rPr>
              <w:lastRenderedPageBreak/>
              <w:t>the identification of any Subcontractors (e.g., application development).</w:t>
            </w:r>
          </w:p>
        </w:tc>
      </w:tr>
      <w:tr w:rsidR="005F13C0" w:rsidRPr="00681813" w14:paraId="71A5F1D7" w14:textId="77777777" w:rsidTr="005B321F">
        <w:trPr>
          <w:trHeight w:val="57"/>
          <w:jc w:val="center"/>
        </w:trPr>
        <w:tc>
          <w:tcPr>
            <w:tcW w:w="839" w:type="dxa"/>
            <w:vMerge/>
            <w:tcBorders>
              <w:left w:val="single" w:sz="12" w:space="0" w:color="auto"/>
            </w:tcBorders>
            <w:shd w:val="clear" w:color="auto" w:fill="D9D9D9" w:themeFill="background1" w:themeFillShade="D9"/>
          </w:tcPr>
          <w:p w14:paraId="63BDAC9C"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7E93CA4A" w14:textId="77777777" w:rsidR="005F13C0" w:rsidRPr="00681813" w:rsidRDefault="005F13C0" w:rsidP="00BE69EF">
            <w:pPr>
              <w:spacing w:before="120" w:line="240" w:lineRule="auto"/>
              <w:jc w:val="both"/>
              <w:rPr>
                <w:rFonts w:ascii="Arial" w:hAnsi="Arial" w:cs="Arial"/>
              </w:rPr>
            </w:pPr>
          </w:p>
        </w:tc>
        <w:tc>
          <w:tcPr>
            <w:tcW w:w="4320" w:type="dxa"/>
            <w:gridSpan w:val="8"/>
            <w:tcBorders>
              <w:top w:val="dotted" w:sz="4" w:space="0" w:color="auto"/>
              <w:bottom w:val="single" w:sz="12" w:space="0" w:color="auto"/>
              <w:right w:val="single" w:sz="12" w:space="0" w:color="auto"/>
            </w:tcBorders>
            <w:shd w:val="clear" w:color="auto" w:fill="FFF2CC" w:themeFill="accent4" w:themeFillTint="33"/>
          </w:tcPr>
          <w:p w14:paraId="06C46F20" w14:textId="77777777" w:rsidR="005F13C0" w:rsidRDefault="005F13C0"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38E7C404" w14:textId="77777777" w:rsidR="005F13C0" w:rsidRPr="00034BA3" w:rsidRDefault="005F13C0"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2E57996F" w14:textId="77777777" w:rsidR="005F13C0" w:rsidRPr="00863DC9" w:rsidRDefault="005F13C0" w:rsidP="00BE69EF">
            <w:pPr>
              <w:spacing w:before="120"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5F13C0" w:rsidRPr="00681813" w14:paraId="2B4331FF" w14:textId="77777777" w:rsidTr="005B321F">
        <w:trPr>
          <w:jc w:val="center"/>
        </w:trPr>
        <w:tc>
          <w:tcPr>
            <w:tcW w:w="839" w:type="dxa"/>
            <w:vMerge w:val="restart"/>
            <w:tcBorders>
              <w:left w:val="single" w:sz="12" w:space="0" w:color="auto"/>
            </w:tcBorders>
            <w:shd w:val="clear" w:color="auto" w:fill="D9D9D9" w:themeFill="background1" w:themeFillShade="D9"/>
          </w:tcPr>
          <w:p w14:paraId="063BBFFE" w14:textId="34D4918F" w:rsidR="005F13C0" w:rsidRPr="00D64424" w:rsidRDefault="004F00FB" w:rsidP="00BE69EF">
            <w:pPr>
              <w:spacing w:before="120" w:after="120" w:line="240" w:lineRule="auto"/>
              <w:jc w:val="both"/>
              <w:rPr>
                <w:rFonts w:ascii="Arial" w:hAnsi="Arial" w:cs="Arial"/>
                <w:b/>
                <w:shd w:val="clear" w:color="auto" w:fill="D9D9D9" w:themeFill="background1" w:themeFillShade="D9"/>
              </w:rPr>
            </w:pPr>
            <w:r>
              <w:rPr>
                <w:rFonts w:ascii="Arial" w:hAnsi="Arial" w:cs="Arial"/>
                <w:b/>
                <w:shd w:val="clear" w:color="auto" w:fill="D9D9D9" w:themeFill="background1" w:themeFillShade="D9"/>
              </w:rPr>
              <w:t xml:space="preserve">2.14 </w:t>
            </w:r>
          </w:p>
        </w:tc>
        <w:tc>
          <w:tcPr>
            <w:tcW w:w="4186" w:type="dxa"/>
            <w:vMerge w:val="restart"/>
          </w:tcPr>
          <w:p w14:paraId="7D0F0BE8" w14:textId="77777777" w:rsidR="00D84807" w:rsidRPr="00D84807" w:rsidRDefault="00D84807" w:rsidP="00BE69EF">
            <w:pPr>
              <w:spacing w:before="120" w:after="120" w:line="240" w:lineRule="auto"/>
              <w:jc w:val="both"/>
              <w:rPr>
                <w:rFonts w:ascii="Arial" w:hAnsi="Arial" w:cs="Arial"/>
              </w:rPr>
            </w:pPr>
            <w:r w:rsidRPr="00D84807">
              <w:rPr>
                <w:rFonts w:ascii="Arial" w:hAnsi="Arial" w:cs="Arial"/>
              </w:rPr>
              <w:t xml:space="preserve">The Bidder’s indexing approach must ensure that: </w:t>
            </w:r>
          </w:p>
          <w:p w14:paraId="4548BAA4" w14:textId="7B049008" w:rsidR="00D84807" w:rsidRPr="00D84807" w:rsidRDefault="00D84807" w:rsidP="00F56392">
            <w:pPr>
              <w:pStyle w:val="ListParagraph"/>
              <w:numPr>
                <w:ilvl w:val="0"/>
                <w:numId w:val="23"/>
              </w:numPr>
              <w:spacing w:before="60" w:after="120" w:line="240" w:lineRule="auto"/>
              <w:ind w:left="615"/>
              <w:rPr>
                <w:rFonts w:ascii="Arial" w:hAnsi="Arial" w:cs="Arial"/>
              </w:rPr>
            </w:pPr>
            <w:r w:rsidRPr="00D84807">
              <w:rPr>
                <w:rFonts w:ascii="Arial" w:hAnsi="Arial" w:cs="Arial"/>
              </w:rPr>
              <w:t xml:space="preserve">there is one multi-page (front and back) TIFF image file for each separate check; and </w:t>
            </w:r>
          </w:p>
          <w:p w14:paraId="122D0D0F" w14:textId="70181643" w:rsidR="00D84807" w:rsidRPr="00D84807" w:rsidRDefault="00D84807" w:rsidP="00F56392">
            <w:pPr>
              <w:pStyle w:val="ListParagraph"/>
              <w:numPr>
                <w:ilvl w:val="0"/>
                <w:numId w:val="23"/>
              </w:numPr>
              <w:spacing w:before="60" w:after="120" w:line="240" w:lineRule="auto"/>
              <w:ind w:left="615"/>
              <w:rPr>
                <w:rFonts w:ascii="Arial" w:hAnsi="Arial" w:cs="Arial"/>
              </w:rPr>
            </w:pPr>
            <w:r w:rsidRPr="00D84807">
              <w:rPr>
                <w:rFonts w:ascii="Arial" w:hAnsi="Arial" w:cs="Arial"/>
              </w:rPr>
              <w:t xml:space="preserve">each image file consists of fewer than one billion bytes. </w:t>
            </w:r>
          </w:p>
          <w:p w14:paraId="264771FF" w14:textId="655AA601" w:rsidR="005F13C0" w:rsidRPr="00681813" w:rsidRDefault="00D84807" w:rsidP="00BE69EF">
            <w:pPr>
              <w:pStyle w:val="NoSpacing"/>
              <w:spacing w:before="200" w:after="120"/>
              <w:jc w:val="both"/>
              <w:rPr>
                <w:rFonts w:ascii="Arial" w:hAnsi="Arial" w:cs="Arial"/>
              </w:rPr>
            </w:pPr>
            <w:r w:rsidRPr="00D84807">
              <w:rPr>
                <w:rFonts w:ascii="Arial" w:hAnsi="Arial" w:cs="Arial"/>
              </w:rPr>
              <w:t>Each image must have a file name consisting of the Deposit Locator Number  (“DLN” or “A unique alphanumeric identifier, assigned by DTF, identifying each payment and/or return. The length is 12 characters and is comprised of the tax type, processing year, and sequential number”), and a three-character suffix (e.g., 123456789112.001 and 123456789112.002). The suffix is to represent the sequential number of images (On page one of a return, the front would be the .001 and the back would be the .002).</w:t>
            </w:r>
          </w:p>
        </w:tc>
        <w:tc>
          <w:tcPr>
            <w:tcW w:w="4320" w:type="dxa"/>
            <w:gridSpan w:val="8"/>
            <w:tcBorders>
              <w:bottom w:val="dotted" w:sz="4" w:space="0" w:color="auto"/>
              <w:right w:val="single" w:sz="12" w:space="0" w:color="auto"/>
            </w:tcBorders>
          </w:tcPr>
          <w:p w14:paraId="1DED14C9" w14:textId="77777777" w:rsidR="005F13C0" w:rsidRPr="00681813" w:rsidRDefault="005F13C0" w:rsidP="00BE69EF">
            <w:pPr>
              <w:pStyle w:val="NoSpacing"/>
              <w:spacing w:before="120" w:after="120"/>
              <w:jc w:val="both"/>
              <w:rPr>
                <w:rFonts w:ascii="Arial" w:hAnsi="Arial" w:cs="Arial"/>
              </w:rPr>
            </w:pPr>
            <w:r w:rsidRPr="00681813">
              <w:rPr>
                <w:rFonts w:ascii="Arial" w:hAnsi="Arial" w:cs="Arial"/>
              </w:rPr>
              <w:t xml:space="preserve">The </w:t>
            </w:r>
            <w:r>
              <w:rPr>
                <w:rFonts w:ascii="Arial" w:hAnsi="Arial" w:cs="Arial"/>
              </w:rPr>
              <w:t>Bidder</w:t>
            </w:r>
            <w:r w:rsidRPr="00681813">
              <w:rPr>
                <w:rFonts w:ascii="Arial" w:hAnsi="Arial" w:cs="Arial"/>
              </w:rPr>
              <w:t xml:space="preserve"> must affirm understanding of, and agreement to comply with, this Requirement.  </w:t>
            </w:r>
          </w:p>
        </w:tc>
      </w:tr>
      <w:tr w:rsidR="0046484C" w:rsidRPr="00681813" w14:paraId="681B85CD" w14:textId="77777777" w:rsidTr="00E617C4">
        <w:trPr>
          <w:jc w:val="center"/>
        </w:trPr>
        <w:tc>
          <w:tcPr>
            <w:tcW w:w="839" w:type="dxa"/>
            <w:vMerge/>
            <w:tcBorders>
              <w:left w:val="single" w:sz="12" w:space="0" w:color="auto"/>
            </w:tcBorders>
            <w:shd w:val="clear" w:color="auto" w:fill="D9D9D9" w:themeFill="background1" w:themeFillShade="D9"/>
          </w:tcPr>
          <w:p w14:paraId="4BE1C858" w14:textId="77777777" w:rsidR="0046484C" w:rsidRPr="00D64424" w:rsidRDefault="0046484C"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2FCFC777" w14:textId="77777777" w:rsidR="0046484C" w:rsidRPr="00681813" w:rsidRDefault="0046484C" w:rsidP="00BE69EF">
            <w:pPr>
              <w:spacing w:before="120" w:after="120" w:line="240" w:lineRule="auto"/>
              <w:jc w:val="both"/>
              <w:rPr>
                <w:rFonts w:ascii="Arial" w:hAnsi="Arial" w:cs="Arial"/>
              </w:rPr>
            </w:pPr>
          </w:p>
        </w:tc>
        <w:sdt>
          <w:sdtPr>
            <w:rPr>
              <w:rFonts w:ascii="Arial" w:hAnsi="Arial" w:cs="Arial"/>
              <w:sz w:val="40"/>
            </w:rPr>
            <w:id w:val="1319616714"/>
            <w14:checkbox>
              <w14:checked w14:val="0"/>
              <w14:checkedState w14:val="2612" w14:font="MS Gothic"/>
              <w14:uncheckedState w14:val="2610" w14:font="MS Gothic"/>
            </w14:checkbox>
          </w:sdtPr>
          <w:sdtEndPr/>
          <w:sdtContent>
            <w:tc>
              <w:tcPr>
                <w:tcW w:w="81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4F64A063" w14:textId="7607375A" w:rsidR="0046484C" w:rsidRPr="00681813" w:rsidRDefault="00D84807"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10" w:type="dxa"/>
            <w:gridSpan w:val="7"/>
            <w:tcBorders>
              <w:top w:val="dotted" w:sz="4" w:space="0" w:color="auto"/>
              <w:left w:val="single" w:sz="12" w:space="0" w:color="FFF2CC" w:themeColor="accent4" w:themeTint="33"/>
              <w:bottom w:val="dotted" w:sz="4" w:space="0" w:color="auto"/>
            </w:tcBorders>
            <w:shd w:val="clear" w:color="auto" w:fill="FFF2CC" w:themeFill="accent4" w:themeFillTint="33"/>
          </w:tcPr>
          <w:p w14:paraId="5123DE7F" w14:textId="652E77A5" w:rsidR="0046484C" w:rsidRPr="00681813"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5F13C0" w:rsidRPr="00681813" w14:paraId="1C463C3D" w14:textId="77777777" w:rsidTr="005B321F">
        <w:trPr>
          <w:trHeight w:val="796"/>
          <w:jc w:val="center"/>
        </w:trPr>
        <w:tc>
          <w:tcPr>
            <w:tcW w:w="839" w:type="dxa"/>
            <w:vMerge w:val="restart"/>
            <w:tcBorders>
              <w:left w:val="single" w:sz="12" w:space="0" w:color="auto"/>
            </w:tcBorders>
            <w:shd w:val="clear" w:color="auto" w:fill="D9D9D9" w:themeFill="background1" w:themeFillShade="D9"/>
          </w:tcPr>
          <w:p w14:paraId="2C7D5376" w14:textId="59E0ED4B" w:rsidR="005F13C0" w:rsidRPr="00D64424" w:rsidRDefault="005242CC" w:rsidP="00BE69EF">
            <w:pPr>
              <w:spacing w:before="120" w:after="120" w:line="240" w:lineRule="auto"/>
              <w:jc w:val="both"/>
              <w:rPr>
                <w:rFonts w:ascii="Arial" w:hAnsi="Arial" w:cs="Arial"/>
                <w:b/>
                <w:shd w:val="clear" w:color="auto" w:fill="D9D9D9" w:themeFill="background1" w:themeFillShade="D9"/>
              </w:rPr>
            </w:pPr>
            <w:r>
              <w:rPr>
                <w:rFonts w:ascii="Arial" w:hAnsi="Arial" w:cs="Arial"/>
                <w:b/>
                <w:shd w:val="clear" w:color="auto" w:fill="D9D9D9" w:themeFill="background1" w:themeFillShade="D9"/>
              </w:rPr>
              <w:t xml:space="preserve">2.15 </w:t>
            </w:r>
          </w:p>
        </w:tc>
        <w:tc>
          <w:tcPr>
            <w:tcW w:w="4186" w:type="dxa"/>
            <w:vMerge w:val="restart"/>
          </w:tcPr>
          <w:p w14:paraId="5C7F6012" w14:textId="77777777" w:rsidR="00D84807" w:rsidRPr="00D84807" w:rsidRDefault="00D84807" w:rsidP="00BE69EF">
            <w:pPr>
              <w:pStyle w:val="NoSpacing"/>
              <w:spacing w:before="120" w:after="120"/>
              <w:jc w:val="both"/>
              <w:rPr>
                <w:rFonts w:ascii="Arial" w:hAnsi="Arial" w:cs="Arial"/>
              </w:rPr>
            </w:pPr>
            <w:r w:rsidRPr="00D84807">
              <w:rPr>
                <w:rFonts w:ascii="Arial" w:hAnsi="Arial" w:cs="Arial"/>
              </w:rPr>
              <w:t>The Bidder must create a corresponding image index file for all scanned images.</w:t>
            </w:r>
          </w:p>
          <w:p w14:paraId="28477106" w14:textId="77777777" w:rsidR="005F13C0" w:rsidRDefault="00D84807" w:rsidP="00BE69EF">
            <w:pPr>
              <w:pStyle w:val="NoSpacing"/>
              <w:spacing w:before="120" w:after="120"/>
              <w:jc w:val="both"/>
              <w:rPr>
                <w:rFonts w:ascii="Arial" w:hAnsi="Arial" w:cs="Arial"/>
              </w:rPr>
            </w:pPr>
            <w:r w:rsidRPr="00D84807">
              <w:rPr>
                <w:rFonts w:ascii="Arial" w:hAnsi="Arial" w:cs="Arial"/>
              </w:rPr>
              <w:t>The image index file must include a reconciliation process that will guarantee that each check is imaged and that each image file is included on the image index file.</w:t>
            </w:r>
          </w:p>
          <w:p w14:paraId="5DE61264" w14:textId="238EBAD1" w:rsidR="0090248E" w:rsidRPr="00681813" w:rsidRDefault="0090248E" w:rsidP="00BE69EF">
            <w:pPr>
              <w:pStyle w:val="NoSpacing"/>
              <w:spacing w:before="120" w:after="120"/>
              <w:jc w:val="both"/>
              <w:rPr>
                <w:rFonts w:ascii="Arial" w:hAnsi="Arial" w:cs="Arial"/>
              </w:rPr>
            </w:pPr>
            <w:r w:rsidRPr="00024F0D">
              <w:rPr>
                <w:rFonts w:ascii="Arial" w:hAnsi="Arial" w:cs="Arial"/>
              </w:rPr>
              <w:lastRenderedPageBreak/>
              <w:t xml:space="preserve">See </w:t>
            </w:r>
            <w:r w:rsidRPr="001B35D2">
              <w:rPr>
                <w:rFonts w:ascii="Arial" w:hAnsi="Arial" w:cs="Arial"/>
                <w:b/>
              </w:rPr>
              <w:t>Exhibit D, PIT Refund Image 90 File</w:t>
            </w:r>
            <w:r w:rsidRPr="001B35D2">
              <w:rPr>
                <w:rFonts w:ascii="Arial" w:hAnsi="Arial" w:cs="Arial"/>
              </w:rPr>
              <w:t>.</w:t>
            </w:r>
          </w:p>
        </w:tc>
        <w:tc>
          <w:tcPr>
            <w:tcW w:w="4320" w:type="dxa"/>
            <w:gridSpan w:val="8"/>
            <w:tcBorders>
              <w:bottom w:val="dotted" w:sz="4" w:space="0" w:color="auto"/>
              <w:right w:val="single" w:sz="12" w:space="0" w:color="auto"/>
            </w:tcBorders>
          </w:tcPr>
          <w:p w14:paraId="5E5C76CB" w14:textId="77777777" w:rsidR="005F13C0" w:rsidRPr="00681813" w:rsidRDefault="005F13C0" w:rsidP="00BE69EF">
            <w:pPr>
              <w:spacing w:before="120" w:after="120" w:line="240" w:lineRule="auto"/>
              <w:jc w:val="both"/>
              <w:rPr>
                <w:rFonts w:ascii="Arial" w:hAnsi="Arial" w:cs="Arial"/>
              </w:rPr>
            </w:pPr>
            <w:r w:rsidRPr="00681813">
              <w:rPr>
                <w:rFonts w:ascii="Arial" w:hAnsi="Arial" w:cs="Arial"/>
              </w:rPr>
              <w:lastRenderedPageBreak/>
              <w:t xml:space="preserve">The </w:t>
            </w:r>
            <w:r>
              <w:rPr>
                <w:rFonts w:ascii="Arial" w:hAnsi="Arial" w:cs="Arial"/>
              </w:rPr>
              <w:t>Bidder</w:t>
            </w:r>
            <w:r w:rsidRPr="00681813">
              <w:rPr>
                <w:rFonts w:ascii="Arial" w:hAnsi="Arial" w:cs="Arial"/>
              </w:rPr>
              <w:t xml:space="preserve"> must affirm understanding of, and agreement to comply with, this Requirement.</w:t>
            </w:r>
          </w:p>
        </w:tc>
      </w:tr>
      <w:tr w:rsidR="0046484C" w:rsidRPr="00681813" w14:paraId="405D7E8F" w14:textId="77777777" w:rsidTr="00E617C4">
        <w:trPr>
          <w:trHeight w:val="795"/>
          <w:jc w:val="center"/>
        </w:trPr>
        <w:tc>
          <w:tcPr>
            <w:tcW w:w="839" w:type="dxa"/>
            <w:vMerge/>
            <w:tcBorders>
              <w:left w:val="single" w:sz="12" w:space="0" w:color="auto"/>
            </w:tcBorders>
            <w:shd w:val="clear" w:color="auto" w:fill="D9D9D9" w:themeFill="background1" w:themeFillShade="D9"/>
          </w:tcPr>
          <w:p w14:paraId="4D81B89E" w14:textId="77777777" w:rsidR="0046484C" w:rsidRPr="00D64424" w:rsidRDefault="0046484C"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049451AE" w14:textId="77777777" w:rsidR="0046484C" w:rsidRPr="00681813" w:rsidRDefault="0046484C" w:rsidP="00BE69EF">
            <w:pPr>
              <w:pStyle w:val="NoSpacing"/>
              <w:spacing w:before="120" w:after="120"/>
              <w:jc w:val="both"/>
              <w:rPr>
                <w:rFonts w:ascii="Arial" w:hAnsi="Arial" w:cs="Arial"/>
              </w:rPr>
            </w:pPr>
          </w:p>
        </w:tc>
        <w:sdt>
          <w:sdtPr>
            <w:rPr>
              <w:rFonts w:ascii="Arial" w:hAnsi="Arial" w:cs="Arial"/>
              <w:sz w:val="40"/>
            </w:rPr>
            <w:id w:val="-1537261346"/>
            <w14:checkbox>
              <w14:checked w14:val="0"/>
              <w14:checkedState w14:val="2612" w14:font="MS Gothic"/>
              <w14:uncheckedState w14:val="2610" w14:font="MS Gothic"/>
            </w14:checkbox>
          </w:sdtPr>
          <w:sdtEndPr/>
          <w:sdtContent>
            <w:tc>
              <w:tcPr>
                <w:tcW w:w="81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277FF5CB" w14:textId="31B50237" w:rsidR="0046484C" w:rsidRPr="00681813" w:rsidRDefault="00BA4C24"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10" w:type="dxa"/>
            <w:gridSpan w:val="7"/>
            <w:tcBorders>
              <w:top w:val="dotted" w:sz="4" w:space="0" w:color="auto"/>
              <w:left w:val="single" w:sz="12" w:space="0" w:color="FFF2CC" w:themeColor="accent4" w:themeTint="33"/>
              <w:bottom w:val="dotted" w:sz="4" w:space="0" w:color="auto"/>
            </w:tcBorders>
            <w:shd w:val="clear" w:color="auto" w:fill="FFF2CC" w:themeFill="accent4" w:themeFillTint="33"/>
          </w:tcPr>
          <w:p w14:paraId="490E303D" w14:textId="17D953B7" w:rsidR="0046484C" w:rsidRPr="00681813"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5F13C0" w:rsidRPr="00681813" w14:paraId="3CB7093F" w14:textId="77777777" w:rsidTr="0038266F">
        <w:trPr>
          <w:trHeight w:val="1221"/>
          <w:jc w:val="center"/>
        </w:trPr>
        <w:tc>
          <w:tcPr>
            <w:tcW w:w="839" w:type="dxa"/>
            <w:vMerge/>
            <w:tcBorders>
              <w:left w:val="single" w:sz="12" w:space="0" w:color="auto"/>
            </w:tcBorders>
            <w:shd w:val="clear" w:color="auto" w:fill="D9D9D9" w:themeFill="background1" w:themeFillShade="D9"/>
          </w:tcPr>
          <w:p w14:paraId="5DCD0B17"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1E2F54B6" w14:textId="77777777" w:rsidR="005F13C0" w:rsidRPr="00681813" w:rsidRDefault="005F13C0" w:rsidP="00BE69EF">
            <w:pPr>
              <w:pStyle w:val="NoSpacing"/>
              <w:spacing w:before="120" w:after="120"/>
              <w:jc w:val="both"/>
              <w:rPr>
                <w:rFonts w:ascii="Arial" w:hAnsi="Arial" w:cs="Arial"/>
              </w:rPr>
            </w:pPr>
          </w:p>
        </w:tc>
        <w:tc>
          <w:tcPr>
            <w:tcW w:w="4320" w:type="dxa"/>
            <w:gridSpan w:val="8"/>
            <w:tcBorders>
              <w:top w:val="dotted" w:sz="4" w:space="0" w:color="auto"/>
              <w:bottom w:val="dotted" w:sz="4" w:space="0" w:color="auto"/>
              <w:right w:val="single" w:sz="12" w:space="0" w:color="auto"/>
            </w:tcBorders>
          </w:tcPr>
          <w:p w14:paraId="18D19E6A" w14:textId="469B36D0" w:rsidR="005F13C0" w:rsidRPr="00681813" w:rsidRDefault="0014221A" w:rsidP="00BE69EF">
            <w:pPr>
              <w:spacing w:before="200" w:after="120" w:line="240" w:lineRule="auto"/>
              <w:jc w:val="both"/>
              <w:rPr>
                <w:rFonts w:ascii="Arial" w:hAnsi="Arial" w:cs="Arial"/>
              </w:rPr>
            </w:pPr>
            <w:r>
              <w:rPr>
                <w:rFonts w:ascii="Arial" w:hAnsi="Arial" w:cs="Arial"/>
              </w:rPr>
              <w:t>D</w:t>
            </w:r>
            <w:r w:rsidR="00D84807" w:rsidRPr="00D84807">
              <w:rPr>
                <w:rFonts w:ascii="Arial" w:hAnsi="Arial" w:cs="Arial"/>
              </w:rPr>
              <w:t>escribe the reconciliation process that will guarantee that each check is imaged and that each image file is included on the image index file.</w:t>
            </w:r>
          </w:p>
        </w:tc>
      </w:tr>
      <w:tr w:rsidR="005F13C0" w:rsidRPr="00681813" w14:paraId="19B33F32" w14:textId="77777777" w:rsidTr="005B321F">
        <w:trPr>
          <w:trHeight w:val="795"/>
          <w:jc w:val="center"/>
        </w:trPr>
        <w:tc>
          <w:tcPr>
            <w:tcW w:w="839" w:type="dxa"/>
            <w:vMerge/>
            <w:tcBorders>
              <w:left w:val="single" w:sz="12" w:space="0" w:color="auto"/>
            </w:tcBorders>
            <w:shd w:val="clear" w:color="auto" w:fill="D9D9D9" w:themeFill="background1" w:themeFillShade="D9"/>
          </w:tcPr>
          <w:p w14:paraId="54EA8D54"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453CA861" w14:textId="77777777" w:rsidR="005F13C0" w:rsidRPr="00681813" w:rsidRDefault="005F13C0" w:rsidP="00BE69EF">
            <w:pPr>
              <w:pStyle w:val="NoSpacing"/>
              <w:spacing w:before="120" w:after="120"/>
              <w:jc w:val="both"/>
              <w:rPr>
                <w:rFonts w:ascii="Arial" w:hAnsi="Arial" w:cs="Arial"/>
              </w:rPr>
            </w:pPr>
          </w:p>
        </w:tc>
        <w:tc>
          <w:tcPr>
            <w:tcW w:w="4320" w:type="dxa"/>
            <w:gridSpan w:val="8"/>
            <w:tcBorders>
              <w:top w:val="dotted" w:sz="4" w:space="0" w:color="auto"/>
              <w:bottom w:val="single" w:sz="12" w:space="0" w:color="auto"/>
              <w:right w:val="single" w:sz="12" w:space="0" w:color="auto"/>
            </w:tcBorders>
            <w:shd w:val="clear" w:color="auto" w:fill="FFF2CC" w:themeFill="accent4" w:themeFillTint="33"/>
          </w:tcPr>
          <w:p w14:paraId="43147B69" w14:textId="77777777" w:rsidR="005F13C0" w:rsidRDefault="005F13C0"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03CF53C0" w14:textId="77777777" w:rsidR="005F13C0" w:rsidRPr="00034BA3" w:rsidRDefault="005F13C0"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43CC8FBE" w14:textId="77777777" w:rsidR="005F13C0" w:rsidRPr="00681813" w:rsidRDefault="005F13C0" w:rsidP="00BE69EF">
            <w:pPr>
              <w:spacing w:before="120"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5F13C0" w:rsidRPr="00681813" w14:paraId="3D4D8BCD" w14:textId="77777777" w:rsidTr="005B321F">
        <w:trPr>
          <w:trHeight w:val="935"/>
          <w:jc w:val="center"/>
        </w:trPr>
        <w:tc>
          <w:tcPr>
            <w:tcW w:w="839" w:type="dxa"/>
            <w:vMerge w:val="restart"/>
            <w:tcBorders>
              <w:left w:val="single" w:sz="12" w:space="0" w:color="auto"/>
            </w:tcBorders>
            <w:shd w:val="clear" w:color="auto" w:fill="D9D9D9" w:themeFill="background1" w:themeFillShade="D9"/>
          </w:tcPr>
          <w:p w14:paraId="0C8C2C78" w14:textId="24FC47FD" w:rsidR="005F13C0" w:rsidRPr="00D64424" w:rsidRDefault="005242CC" w:rsidP="00BE69EF">
            <w:pPr>
              <w:spacing w:before="120" w:after="120" w:line="240" w:lineRule="auto"/>
              <w:jc w:val="both"/>
              <w:rPr>
                <w:rFonts w:ascii="Arial" w:hAnsi="Arial" w:cs="Arial"/>
                <w:b/>
                <w:shd w:val="clear" w:color="auto" w:fill="D9D9D9" w:themeFill="background1" w:themeFillShade="D9"/>
              </w:rPr>
            </w:pPr>
            <w:r>
              <w:rPr>
                <w:rFonts w:ascii="Arial" w:hAnsi="Arial" w:cs="Arial"/>
                <w:b/>
                <w:shd w:val="clear" w:color="auto" w:fill="D9D9D9" w:themeFill="background1" w:themeFillShade="D9"/>
              </w:rPr>
              <w:t xml:space="preserve">2.16 </w:t>
            </w:r>
          </w:p>
        </w:tc>
        <w:tc>
          <w:tcPr>
            <w:tcW w:w="4186" w:type="dxa"/>
            <w:vMerge w:val="restart"/>
          </w:tcPr>
          <w:p w14:paraId="5F0EE923" w14:textId="77777777" w:rsidR="00D84807" w:rsidRPr="00D84807" w:rsidRDefault="00D84807" w:rsidP="00BE69EF">
            <w:pPr>
              <w:spacing w:before="120" w:line="240" w:lineRule="auto"/>
              <w:jc w:val="both"/>
              <w:rPr>
                <w:rFonts w:ascii="Arial" w:hAnsi="Arial" w:cs="Arial"/>
              </w:rPr>
            </w:pPr>
            <w:r w:rsidRPr="00D84807">
              <w:rPr>
                <w:rFonts w:ascii="Arial" w:hAnsi="Arial" w:cs="Arial"/>
              </w:rPr>
              <w:t xml:space="preserve">The Bidder must bundle the images and their associated header records into a file formatted archive, encrypted public PGP key and transfer the files (FTP put) via the Internet to the Department. The images must reconcile to the number of images included in the image index file.  </w:t>
            </w:r>
          </w:p>
          <w:p w14:paraId="30E15EDF" w14:textId="5A12CBDD" w:rsidR="005F13C0" w:rsidRPr="00681813" w:rsidRDefault="00D84807" w:rsidP="00BE69EF">
            <w:pPr>
              <w:pStyle w:val="NoSpacing"/>
              <w:spacing w:before="200" w:after="120"/>
              <w:jc w:val="both"/>
              <w:rPr>
                <w:rFonts w:ascii="Arial" w:hAnsi="Arial" w:cs="Arial"/>
              </w:rPr>
            </w:pPr>
            <w:r w:rsidRPr="00D84807">
              <w:rPr>
                <w:rFonts w:ascii="Arial" w:hAnsi="Arial" w:cs="Arial"/>
              </w:rPr>
              <w:t xml:space="preserve">The images and related index data must be provided to the Department on the Business Day following payment.  </w:t>
            </w:r>
          </w:p>
        </w:tc>
        <w:tc>
          <w:tcPr>
            <w:tcW w:w="4320" w:type="dxa"/>
            <w:gridSpan w:val="8"/>
            <w:tcBorders>
              <w:bottom w:val="dotted" w:sz="4" w:space="0" w:color="auto"/>
              <w:right w:val="single" w:sz="12" w:space="0" w:color="auto"/>
            </w:tcBorders>
          </w:tcPr>
          <w:p w14:paraId="5101635B" w14:textId="77777777" w:rsidR="005F13C0" w:rsidRPr="00FF6813" w:rsidRDefault="005F13C0" w:rsidP="00BE69EF">
            <w:pPr>
              <w:spacing w:before="120" w:after="120" w:line="240" w:lineRule="auto"/>
              <w:jc w:val="both"/>
              <w:rPr>
                <w:rFonts w:ascii="Arial" w:hAnsi="Arial" w:cs="Arial"/>
              </w:rPr>
            </w:pPr>
            <w:r w:rsidRPr="00681813">
              <w:rPr>
                <w:rFonts w:ascii="Arial" w:hAnsi="Arial" w:cs="Arial"/>
              </w:rPr>
              <w:t xml:space="preserve">The </w:t>
            </w:r>
            <w:r>
              <w:rPr>
                <w:rFonts w:ascii="Arial" w:hAnsi="Arial" w:cs="Arial"/>
              </w:rPr>
              <w:t>Bidder</w:t>
            </w:r>
            <w:r w:rsidRPr="00681813">
              <w:rPr>
                <w:rFonts w:ascii="Arial" w:hAnsi="Arial" w:cs="Arial"/>
              </w:rPr>
              <w:t xml:space="preserve"> must affirm understanding of, and agreement to comply with, this Requirement.  </w:t>
            </w:r>
          </w:p>
        </w:tc>
      </w:tr>
      <w:tr w:rsidR="0046484C" w:rsidRPr="00681813" w14:paraId="185DD62F" w14:textId="77777777" w:rsidTr="00E617C4">
        <w:trPr>
          <w:trHeight w:val="933"/>
          <w:jc w:val="center"/>
        </w:trPr>
        <w:tc>
          <w:tcPr>
            <w:tcW w:w="839" w:type="dxa"/>
            <w:vMerge/>
            <w:tcBorders>
              <w:left w:val="single" w:sz="12" w:space="0" w:color="auto"/>
            </w:tcBorders>
            <w:shd w:val="clear" w:color="auto" w:fill="D9D9D9" w:themeFill="background1" w:themeFillShade="D9"/>
          </w:tcPr>
          <w:p w14:paraId="62F906F8" w14:textId="77777777" w:rsidR="0046484C" w:rsidRPr="00D64424" w:rsidRDefault="0046484C"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068D4D96" w14:textId="77777777" w:rsidR="0046484C" w:rsidRPr="00681813" w:rsidRDefault="0046484C" w:rsidP="00BE69EF">
            <w:pPr>
              <w:spacing w:before="120" w:line="240" w:lineRule="auto"/>
              <w:jc w:val="both"/>
              <w:rPr>
                <w:rFonts w:ascii="Arial" w:hAnsi="Arial" w:cs="Arial"/>
              </w:rPr>
            </w:pPr>
          </w:p>
        </w:tc>
        <w:sdt>
          <w:sdtPr>
            <w:rPr>
              <w:rFonts w:ascii="Arial" w:hAnsi="Arial" w:cs="Arial"/>
              <w:sz w:val="40"/>
            </w:rPr>
            <w:id w:val="-986937782"/>
            <w14:checkbox>
              <w14:checked w14:val="0"/>
              <w14:checkedState w14:val="2612" w14:font="MS Gothic"/>
              <w14:uncheckedState w14:val="2610" w14:font="MS Gothic"/>
            </w14:checkbox>
          </w:sdtPr>
          <w:sdtEndPr/>
          <w:sdtContent>
            <w:tc>
              <w:tcPr>
                <w:tcW w:w="81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6615E801" w14:textId="4733C423" w:rsidR="0046484C" w:rsidRPr="00681813" w:rsidRDefault="00BA4C24"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10" w:type="dxa"/>
            <w:gridSpan w:val="7"/>
            <w:tcBorders>
              <w:top w:val="dotted" w:sz="4" w:space="0" w:color="auto"/>
              <w:left w:val="single" w:sz="12" w:space="0" w:color="FFF2CC" w:themeColor="accent4" w:themeTint="33"/>
              <w:bottom w:val="dotted" w:sz="4" w:space="0" w:color="auto"/>
            </w:tcBorders>
            <w:shd w:val="clear" w:color="auto" w:fill="FFF2CC" w:themeFill="accent4" w:themeFillTint="33"/>
          </w:tcPr>
          <w:p w14:paraId="75E61FC6" w14:textId="05DD9B77" w:rsidR="0046484C" w:rsidRPr="00681813"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5F13C0" w:rsidRPr="00681813" w14:paraId="5CDBB20F" w14:textId="77777777" w:rsidTr="00D84807">
        <w:trPr>
          <w:trHeight w:val="717"/>
          <w:jc w:val="center"/>
        </w:trPr>
        <w:tc>
          <w:tcPr>
            <w:tcW w:w="839" w:type="dxa"/>
            <w:vMerge/>
            <w:tcBorders>
              <w:left w:val="single" w:sz="12" w:space="0" w:color="auto"/>
            </w:tcBorders>
            <w:shd w:val="clear" w:color="auto" w:fill="D9D9D9" w:themeFill="background1" w:themeFillShade="D9"/>
          </w:tcPr>
          <w:p w14:paraId="62EE883D"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73ED6AB8" w14:textId="77777777" w:rsidR="005F13C0" w:rsidRPr="00681813" w:rsidRDefault="005F13C0" w:rsidP="00BE69EF">
            <w:pPr>
              <w:spacing w:before="120" w:line="240" w:lineRule="auto"/>
              <w:jc w:val="both"/>
              <w:rPr>
                <w:rFonts w:ascii="Arial" w:hAnsi="Arial" w:cs="Arial"/>
              </w:rPr>
            </w:pPr>
          </w:p>
        </w:tc>
        <w:tc>
          <w:tcPr>
            <w:tcW w:w="4320" w:type="dxa"/>
            <w:gridSpan w:val="8"/>
            <w:tcBorders>
              <w:top w:val="dotted" w:sz="4" w:space="0" w:color="auto"/>
              <w:bottom w:val="dotted" w:sz="4" w:space="0" w:color="auto"/>
              <w:right w:val="single" w:sz="12" w:space="0" w:color="auto"/>
            </w:tcBorders>
          </w:tcPr>
          <w:p w14:paraId="7623F785" w14:textId="4B92AF77" w:rsidR="005F13C0" w:rsidRPr="00681813" w:rsidRDefault="0014221A" w:rsidP="00BE69EF">
            <w:pPr>
              <w:spacing w:before="200" w:after="120" w:line="240" w:lineRule="auto"/>
              <w:jc w:val="both"/>
              <w:rPr>
                <w:rFonts w:ascii="Arial" w:hAnsi="Arial" w:cs="Arial"/>
              </w:rPr>
            </w:pPr>
            <w:r>
              <w:rPr>
                <w:rFonts w:ascii="Arial" w:hAnsi="Arial" w:cs="Arial"/>
              </w:rPr>
              <w:t>S</w:t>
            </w:r>
            <w:r w:rsidR="00D84807" w:rsidRPr="00D84807">
              <w:rPr>
                <w:rFonts w:ascii="Arial" w:hAnsi="Arial" w:cs="Arial"/>
              </w:rPr>
              <w:t>pecify the time of delivery of the image files.</w:t>
            </w:r>
          </w:p>
        </w:tc>
      </w:tr>
      <w:tr w:rsidR="005F13C0" w:rsidRPr="00681813" w14:paraId="32EA6F8D" w14:textId="77777777" w:rsidTr="005B321F">
        <w:trPr>
          <w:trHeight w:val="933"/>
          <w:jc w:val="center"/>
        </w:trPr>
        <w:tc>
          <w:tcPr>
            <w:tcW w:w="839" w:type="dxa"/>
            <w:vMerge/>
            <w:tcBorders>
              <w:left w:val="single" w:sz="12" w:space="0" w:color="auto"/>
            </w:tcBorders>
            <w:shd w:val="clear" w:color="auto" w:fill="D9D9D9" w:themeFill="background1" w:themeFillShade="D9"/>
          </w:tcPr>
          <w:p w14:paraId="734AD651"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Borders>
              <w:bottom w:val="single" w:sz="12" w:space="0" w:color="auto"/>
            </w:tcBorders>
          </w:tcPr>
          <w:p w14:paraId="190CDEB5" w14:textId="77777777" w:rsidR="005F13C0" w:rsidRPr="00681813" w:rsidRDefault="005F13C0" w:rsidP="00BE69EF">
            <w:pPr>
              <w:spacing w:before="120" w:line="240" w:lineRule="auto"/>
              <w:jc w:val="both"/>
              <w:rPr>
                <w:rFonts w:ascii="Arial" w:hAnsi="Arial" w:cs="Arial"/>
              </w:rPr>
            </w:pPr>
          </w:p>
        </w:tc>
        <w:tc>
          <w:tcPr>
            <w:tcW w:w="4320" w:type="dxa"/>
            <w:gridSpan w:val="8"/>
            <w:tcBorders>
              <w:top w:val="dotted" w:sz="4" w:space="0" w:color="auto"/>
              <w:bottom w:val="single" w:sz="12" w:space="0" w:color="auto"/>
              <w:right w:val="single" w:sz="12" w:space="0" w:color="auto"/>
            </w:tcBorders>
            <w:shd w:val="clear" w:color="auto" w:fill="FFF2CC" w:themeFill="accent4" w:themeFillTint="33"/>
          </w:tcPr>
          <w:p w14:paraId="11533F44" w14:textId="77777777" w:rsidR="00CA4F1B" w:rsidRDefault="005F13C0" w:rsidP="00BE69EF">
            <w:pPr>
              <w:spacing w:before="120" w:after="120" w:line="240" w:lineRule="auto"/>
              <w:jc w:val="both"/>
              <w:rPr>
                <w:rFonts w:ascii="Arial" w:hAnsi="Arial" w:cs="Arial"/>
              </w:rPr>
            </w:pPr>
            <w:r>
              <w:rPr>
                <w:rFonts w:ascii="Arial" w:hAnsi="Arial" w:cs="Arial"/>
              </w:rPr>
              <w:t>T</w:t>
            </w:r>
            <w:r w:rsidRPr="00681813">
              <w:rPr>
                <w:rFonts w:ascii="Arial" w:hAnsi="Arial" w:cs="Arial"/>
              </w:rPr>
              <w:t xml:space="preserve">ime of </w:t>
            </w:r>
            <w:r>
              <w:rPr>
                <w:rFonts w:ascii="Arial" w:hAnsi="Arial" w:cs="Arial"/>
              </w:rPr>
              <w:t>D</w:t>
            </w:r>
            <w:r w:rsidRPr="00681813">
              <w:rPr>
                <w:rFonts w:ascii="Arial" w:hAnsi="Arial" w:cs="Arial"/>
              </w:rPr>
              <w:t xml:space="preserve">elivery of the </w:t>
            </w:r>
            <w:r>
              <w:rPr>
                <w:rFonts w:ascii="Arial" w:hAnsi="Arial" w:cs="Arial"/>
              </w:rPr>
              <w:t>I</w:t>
            </w:r>
            <w:r w:rsidRPr="00681813">
              <w:rPr>
                <w:rFonts w:ascii="Arial" w:hAnsi="Arial" w:cs="Arial"/>
              </w:rPr>
              <w:t xml:space="preserve">mage </w:t>
            </w:r>
            <w:r>
              <w:rPr>
                <w:rFonts w:ascii="Arial" w:hAnsi="Arial" w:cs="Arial"/>
              </w:rPr>
              <w:t>F</w:t>
            </w:r>
            <w:r w:rsidRPr="00681813">
              <w:rPr>
                <w:rFonts w:ascii="Arial" w:hAnsi="Arial" w:cs="Arial"/>
              </w:rPr>
              <w:t>iles</w:t>
            </w:r>
            <w:r>
              <w:rPr>
                <w:rFonts w:ascii="Arial" w:hAnsi="Arial" w:cs="Arial"/>
              </w:rPr>
              <w:t>:</w:t>
            </w:r>
            <w:r w:rsidRPr="00034BA3">
              <w:rPr>
                <w:rFonts w:ascii="Arial" w:hAnsi="Arial" w:cs="Arial"/>
              </w:rPr>
              <w:t xml:space="preserve"> </w:t>
            </w:r>
          </w:p>
          <w:p w14:paraId="1DC89435" w14:textId="7CF2FFFB" w:rsidR="005F13C0" w:rsidRPr="00681813" w:rsidRDefault="005F13C0" w:rsidP="00BE69EF">
            <w:pPr>
              <w:spacing w:before="120"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9E4E4E" w:rsidRPr="00681813" w14:paraId="59E39AF1" w14:textId="77777777" w:rsidTr="00B22864">
        <w:trPr>
          <w:jc w:val="center"/>
        </w:trPr>
        <w:tc>
          <w:tcPr>
            <w:tcW w:w="839" w:type="dxa"/>
            <w:tcBorders>
              <w:left w:val="single" w:sz="12" w:space="0" w:color="auto"/>
            </w:tcBorders>
            <w:shd w:val="clear" w:color="auto" w:fill="D9D9D9" w:themeFill="background1" w:themeFillShade="D9"/>
          </w:tcPr>
          <w:p w14:paraId="66C633D6" w14:textId="77777777" w:rsidR="009E4E4E" w:rsidRPr="00D64424" w:rsidRDefault="009E4E4E" w:rsidP="00BE69EF">
            <w:pPr>
              <w:spacing w:before="60" w:after="60" w:line="240" w:lineRule="auto"/>
              <w:jc w:val="both"/>
              <w:rPr>
                <w:rFonts w:ascii="Arial" w:hAnsi="Arial" w:cs="Arial"/>
                <w:b/>
                <w:shd w:val="clear" w:color="auto" w:fill="D9D9D9" w:themeFill="background1" w:themeFillShade="D9"/>
              </w:rPr>
            </w:pPr>
            <w:r w:rsidRPr="00D64424">
              <w:rPr>
                <w:rFonts w:ascii="Arial" w:hAnsi="Arial" w:cs="Arial"/>
                <w:b/>
                <w:shd w:val="clear" w:color="auto" w:fill="D9D9D9" w:themeFill="background1" w:themeFillShade="D9"/>
              </w:rPr>
              <w:t>3.</w:t>
            </w:r>
          </w:p>
        </w:tc>
        <w:tc>
          <w:tcPr>
            <w:tcW w:w="8506" w:type="dxa"/>
            <w:gridSpan w:val="9"/>
            <w:tcBorders>
              <w:right w:val="single" w:sz="12" w:space="0" w:color="auto"/>
            </w:tcBorders>
            <w:shd w:val="clear" w:color="auto" w:fill="D9D9D9" w:themeFill="background1" w:themeFillShade="D9"/>
          </w:tcPr>
          <w:p w14:paraId="38D4E1B4" w14:textId="4869949E" w:rsidR="009E4E4E" w:rsidRPr="00E51BC8" w:rsidRDefault="009E4E4E" w:rsidP="00BE69EF">
            <w:pPr>
              <w:pStyle w:val="NoSpacing"/>
              <w:spacing w:before="60" w:after="60"/>
              <w:jc w:val="both"/>
              <w:rPr>
                <w:rFonts w:ascii="Arial" w:hAnsi="Arial" w:cs="Arial"/>
                <w:b/>
                <w:shd w:val="clear" w:color="auto" w:fill="D9D9D9" w:themeFill="background1" w:themeFillShade="D9"/>
              </w:rPr>
            </w:pPr>
            <w:r w:rsidRPr="00E51BC8">
              <w:rPr>
                <w:rFonts w:ascii="Arial" w:hAnsi="Arial" w:cs="Arial"/>
                <w:b/>
                <w:shd w:val="clear" w:color="auto" w:fill="D9D9D9" w:themeFill="background1" w:themeFillShade="D9"/>
              </w:rPr>
              <w:t>DIRECT DEPOSIT SERVICES AND PROCESSING</w:t>
            </w:r>
          </w:p>
        </w:tc>
      </w:tr>
      <w:tr w:rsidR="005F13C0" w:rsidRPr="00681813" w14:paraId="7161AF1E" w14:textId="77777777" w:rsidTr="008374C2">
        <w:trPr>
          <w:trHeight w:val="870"/>
          <w:jc w:val="center"/>
        </w:trPr>
        <w:tc>
          <w:tcPr>
            <w:tcW w:w="839" w:type="dxa"/>
            <w:vMerge w:val="restart"/>
            <w:tcBorders>
              <w:left w:val="single" w:sz="12" w:space="0" w:color="auto"/>
            </w:tcBorders>
            <w:shd w:val="clear" w:color="auto" w:fill="D9D9D9" w:themeFill="background1" w:themeFillShade="D9"/>
          </w:tcPr>
          <w:p w14:paraId="0BBC069E"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r w:rsidRPr="00D64424">
              <w:rPr>
                <w:rFonts w:ascii="Arial" w:hAnsi="Arial" w:cs="Arial"/>
                <w:b/>
                <w:shd w:val="clear" w:color="auto" w:fill="D9D9D9" w:themeFill="background1" w:themeFillShade="D9"/>
              </w:rPr>
              <w:t>3.1</w:t>
            </w:r>
          </w:p>
        </w:tc>
        <w:tc>
          <w:tcPr>
            <w:tcW w:w="4186" w:type="dxa"/>
            <w:vMerge w:val="restart"/>
          </w:tcPr>
          <w:p w14:paraId="09979837" w14:textId="77777777" w:rsidR="00D84807" w:rsidRPr="00D84807" w:rsidRDefault="00D84807" w:rsidP="00BE69EF">
            <w:pPr>
              <w:spacing w:before="120" w:line="240" w:lineRule="auto"/>
              <w:jc w:val="both"/>
              <w:rPr>
                <w:rFonts w:ascii="Arial" w:hAnsi="Arial" w:cs="Arial"/>
              </w:rPr>
            </w:pPr>
            <w:r w:rsidRPr="00D84807">
              <w:rPr>
                <w:rFonts w:ascii="Arial" w:hAnsi="Arial" w:cs="Arial"/>
              </w:rPr>
              <w:t xml:space="preserve">The Bidder must be able to accept a direct deposit file in an acceptable format designated by the Department and authorized by NACHA. The file must be processed completely and accurately by the Bidder, reflecting the data transmitted in the file to the Bidder from the Department. </w:t>
            </w:r>
          </w:p>
          <w:p w14:paraId="678D8CE2" w14:textId="77777777" w:rsidR="00D84807" w:rsidRPr="00D84807" w:rsidRDefault="00D84807" w:rsidP="00BE69EF">
            <w:pPr>
              <w:spacing w:before="120" w:line="240" w:lineRule="auto"/>
              <w:jc w:val="both"/>
              <w:rPr>
                <w:rFonts w:ascii="Arial" w:hAnsi="Arial" w:cs="Arial"/>
              </w:rPr>
            </w:pPr>
            <w:r w:rsidRPr="00D84807">
              <w:rPr>
                <w:rFonts w:ascii="Arial" w:hAnsi="Arial" w:cs="Arial"/>
              </w:rPr>
              <w:t xml:space="preserve">The Bidder must ensure direct deposit files received from the Department by the daily cut-off time will be processed the next Business Day. </w:t>
            </w:r>
          </w:p>
          <w:p w14:paraId="272D2F40" w14:textId="3024AB13" w:rsidR="005F13C0" w:rsidRPr="00681813" w:rsidRDefault="00D84807" w:rsidP="00BE69EF">
            <w:pPr>
              <w:pStyle w:val="NoSpacing"/>
              <w:spacing w:before="200" w:after="200"/>
              <w:jc w:val="both"/>
              <w:rPr>
                <w:rFonts w:ascii="Arial" w:hAnsi="Arial" w:cs="Arial"/>
              </w:rPr>
            </w:pPr>
            <w:r w:rsidRPr="00D00F97">
              <w:rPr>
                <w:rFonts w:ascii="Arial" w:hAnsi="Arial" w:cs="Arial"/>
              </w:rPr>
              <w:t xml:space="preserve">See </w:t>
            </w:r>
            <w:r w:rsidRPr="001B35D2">
              <w:rPr>
                <w:rFonts w:ascii="Arial" w:hAnsi="Arial" w:cs="Arial"/>
                <w:b/>
              </w:rPr>
              <w:t xml:space="preserve">Exhibit </w:t>
            </w:r>
            <w:r w:rsidR="00B2501D" w:rsidRPr="001B35D2">
              <w:rPr>
                <w:rFonts w:ascii="Arial" w:hAnsi="Arial" w:cs="Arial"/>
                <w:b/>
              </w:rPr>
              <w:t>E</w:t>
            </w:r>
            <w:r w:rsidRPr="001B35D2">
              <w:rPr>
                <w:rFonts w:ascii="Arial" w:hAnsi="Arial" w:cs="Arial"/>
                <w:b/>
              </w:rPr>
              <w:t>, Direct Deposit Initiation File Layout, Direct Deposit Initiation File – Sample</w:t>
            </w:r>
            <w:r w:rsidRPr="001B35D2">
              <w:rPr>
                <w:rFonts w:ascii="Arial" w:hAnsi="Arial" w:cs="Arial"/>
              </w:rPr>
              <w:t>.</w:t>
            </w:r>
          </w:p>
        </w:tc>
        <w:tc>
          <w:tcPr>
            <w:tcW w:w="4320" w:type="dxa"/>
            <w:gridSpan w:val="8"/>
            <w:tcBorders>
              <w:bottom w:val="dotted" w:sz="4" w:space="0" w:color="auto"/>
              <w:right w:val="single" w:sz="12" w:space="0" w:color="auto"/>
            </w:tcBorders>
          </w:tcPr>
          <w:p w14:paraId="0B7A642C" w14:textId="77777777" w:rsidR="005F13C0" w:rsidRPr="00681813" w:rsidRDefault="005F13C0" w:rsidP="00BE69EF">
            <w:pPr>
              <w:spacing w:before="120" w:after="120" w:line="240" w:lineRule="auto"/>
              <w:jc w:val="both"/>
              <w:rPr>
                <w:rFonts w:ascii="Arial" w:hAnsi="Arial" w:cs="Arial"/>
              </w:rPr>
            </w:pPr>
            <w:r w:rsidRPr="00681813">
              <w:rPr>
                <w:rFonts w:ascii="Arial" w:hAnsi="Arial" w:cs="Arial"/>
              </w:rPr>
              <w:t xml:space="preserve">The </w:t>
            </w:r>
            <w:r>
              <w:rPr>
                <w:rFonts w:ascii="Arial" w:hAnsi="Arial" w:cs="Arial"/>
              </w:rPr>
              <w:t>Bidder</w:t>
            </w:r>
            <w:r w:rsidRPr="00681813">
              <w:rPr>
                <w:rFonts w:ascii="Arial" w:hAnsi="Arial" w:cs="Arial"/>
              </w:rPr>
              <w:t xml:space="preserve"> must affirm understanding of, and agreement to comply with, this Requirement. </w:t>
            </w:r>
          </w:p>
        </w:tc>
      </w:tr>
      <w:tr w:rsidR="0046484C" w:rsidRPr="00681813" w14:paraId="0986360C" w14:textId="77777777" w:rsidTr="00E617C4">
        <w:trPr>
          <w:jc w:val="center"/>
        </w:trPr>
        <w:tc>
          <w:tcPr>
            <w:tcW w:w="839" w:type="dxa"/>
            <w:vMerge/>
            <w:tcBorders>
              <w:left w:val="single" w:sz="12" w:space="0" w:color="auto"/>
            </w:tcBorders>
            <w:shd w:val="clear" w:color="auto" w:fill="D9D9D9" w:themeFill="background1" w:themeFillShade="D9"/>
          </w:tcPr>
          <w:p w14:paraId="4B880882" w14:textId="77777777" w:rsidR="0046484C" w:rsidRPr="00D64424" w:rsidRDefault="0046484C"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3CBB51BF" w14:textId="77777777" w:rsidR="0046484C" w:rsidRPr="00681813" w:rsidRDefault="0046484C" w:rsidP="00BE69EF">
            <w:pPr>
              <w:spacing w:before="120" w:line="240" w:lineRule="auto"/>
              <w:jc w:val="both"/>
              <w:rPr>
                <w:rFonts w:ascii="Arial" w:hAnsi="Arial" w:cs="Arial"/>
              </w:rPr>
            </w:pPr>
          </w:p>
        </w:tc>
        <w:sdt>
          <w:sdtPr>
            <w:rPr>
              <w:rFonts w:ascii="Arial" w:hAnsi="Arial" w:cs="Arial"/>
              <w:sz w:val="40"/>
            </w:rPr>
            <w:id w:val="-695237407"/>
            <w14:checkbox>
              <w14:checked w14:val="0"/>
              <w14:checkedState w14:val="2612" w14:font="MS Gothic"/>
              <w14:uncheckedState w14:val="2610" w14:font="MS Gothic"/>
            </w14:checkbox>
          </w:sdtPr>
          <w:sdtEndPr/>
          <w:sdtContent>
            <w:tc>
              <w:tcPr>
                <w:tcW w:w="81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1BB0B922" w14:textId="3B58903A" w:rsidR="0046484C" w:rsidRPr="00681813" w:rsidRDefault="00E617C4"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10" w:type="dxa"/>
            <w:gridSpan w:val="7"/>
            <w:tcBorders>
              <w:top w:val="dotted" w:sz="4" w:space="0" w:color="auto"/>
              <w:left w:val="single" w:sz="12" w:space="0" w:color="FFF2CC" w:themeColor="accent4" w:themeTint="33"/>
              <w:bottom w:val="dotted" w:sz="4" w:space="0" w:color="auto"/>
            </w:tcBorders>
            <w:shd w:val="clear" w:color="auto" w:fill="FFF2CC" w:themeFill="accent4" w:themeFillTint="33"/>
          </w:tcPr>
          <w:p w14:paraId="793BE327" w14:textId="58A66EE2" w:rsidR="0046484C" w:rsidRPr="00681813"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5F13C0" w:rsidRPr="00681813" w14:paraId="373A49D0" w14:textId="77777777" w:rsidTr="005B321F">
        <w:trPr>
          <w:jc w:val="center"/>
        </w:trPr>
        <w:tc>
          <w:tcPr>
            <w:tcW w:w="839" w:type="dxa"/>
            <w:vMerge/>
            <w:tcBorders>
              <w:left w:val="single" w:sz="12" w:space="0" w:color="auto"/>
            </w:tcBorders>
            <w:shd w:val="clear" w:color="auto" w:fill="D9D9D9" w:themeFill="background1" w:themeFillShade="D9"/>
          </w:tcPr>
          <w:p w14:paraId="7CD42CF8"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72CE124A" w14:textId="77777777" w:rsidR="005F13C0" w:rsidRPr="00681813" w:rsidRDefault="005F13C0" w:rsidP="00BE69EF">
            <w:pPr>
              <w:spacing w:before="120" w:line="240" w:lineRule="auto"/>
              <w:jc w:val="both"/>
              <w:rPr>
                <w:rFonts w:ascii="Arial" w:hAnsi="Arial" w:cs="Arial"/>
              </w:rPr>
            </w:pPr>
          </w:p>
        </w:tc>
        <w:tc>
          <w:tcPr>
            <w:tcW w:w="4320" w:type="dxa"/>
            <w:gridSpan w:val="8"/>
            <w:tcBorders>
              <w:top w:val="dotted" w:sz="4" w:space="0" w:color="auto"/>
              <w:bottom w:val="dotted" w:sz="4" w:space="0" w:color="auto"/>
              <w:right w:val="single" w:sz="12" w:space="0" w:color="auto"/>
            </w:tcBorders>
          </w:tcPr>
          <w:p w14:paraId="66A085CF" w14:textId="55624344" w:rsidR="005F13C0" w:rsidRPr="00681813" w:rsidRDefault="0014221A" w:rsidP="00BE69EF">
            <w:pPr>
              <w:spacing w:before="200" w:after="120" w:line="240" w:lineRule="auto"/>
              <w:jc w:val="both"/>
              <w:rPr>
                <w:rFonts w:ascii="Arial" w:hAnsi="Arial" w:cs="Arial"/>
              </w:rPr>
            </w:pPr>
            <w:r>
              <w:rPr>
                <w:rFonts w:ascii="Arial" w:hAnsi="Arial" w:cs="Arial"/>
              </w:rPr>
              <w:t>I</w:t>
            </w:r>
            <w:r w:rsidR="00D84807" w:rsidRPr="00D84807">
              <w:rPr>
                <w:rFonts w:ascii="Arial" w:hAnsi="Arial" w:cs="Arial"/>
              </w:rPr>
              <w:t>dentify the daily cut-off time necessary to process direct deposit files by the next Business Day.</w:t>
            </w:r>
          </w:p>
        </w:tc>
      </w:tr>
      <w:tr w:rsidR="005F13C0" w:rsidRPr="00681813" w14:paraId="33B7AE14" w14:textId="77777777" w:rsidTr="005B321F">
        <w:trPr>
          <w:jc w:val="center"/>
        </w:trPr>
        <w:tc>
          <w:tcPr>
            <w:tcW w:w="839" w:type="dxa"/>
            <w:vMerge/>
            <w:tcBorders>
              <w:left w:val="single" w:sz="12" w:space="0" w:color="auto"/>
            </w:tcBorders>
            <w:shd w:val="clear" w:color="auto" w:fill="D9D9D9" w:themeFill="background1" w:themeFillShade="D9"/>
          </w:tcPr>
          <w:p w14:paraId="522E94D1"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600FF11D" w14:textId="77777777" w:rsidR="005F13C0" w:rsidRPr="00681813" w:rsidRDefault="005F13C0" w:rsidP="00BE69EF">
            <w:pPr>
              <w:spacing w:before="120" w:line="240" w:lineRule="auto"/>
              <w:jc w:val="both"/>
              <w:rPr>
                <w:rFonts w:ascii="Arial" w:hAnsi="Arial" w:cs="Arial"/>
              </w:rPr>
            </w:pPr>
          </w:p>
        </w:tc>
        <w:tc>
          <w:tcPr>
            <w:tcW w:w="4320" w:type="dxa"/>
            <w:gridSpan w:val="8"/>
            <w:tcBorders>
              <w:top w:val="dotted" w:sz="4" w:space="0" w:color="auto"/>
              <w:bottom w:val="dotted" w:sz="4" w:space="0" w:color="auto"/>
              <w:right w:val="single" w:sz="12" w:space="0" w:color="auto"/>
            </w:tcBorders>
            <w:shd w:val="clear" w:color="auto" w:fill="FFF2CC" w:themeFill="accent4" w:themeFillTint="33"/>
          </w:tcPr>
          <w:p w14:paraId="5EA1C18C" w14:textId="77777777" w:rsidR="005F13C0" w:rsidRPr="00DA1E32" w:rsidRDefault="005F13C0" w:rsidP="00BE69EF">
            <w:pPr>
              <w:spacing w:before="120" w:after="120" w:line="240" w:lineRule="auto"/>
              <w:jc w:val="both"/>
              <w:rPr>
                <w:rFonts w:ascii="Arial" w:hAnsi="Arial" w:cs="Arial"/>
              </w:rPr>
            </w:pPr>
            <w:r w:rsidRPr="00DA1E32">
              <w:rPr>
                <w:rFonts w:ascii="Arial" w:hAnsi="Arial" w:cs="Arial"/>
              </w:rPr>
              <w:t>Daily cut-off time necessary to process direct deposit files by the next Business Day:</w:t>
            </w:r>
          </w:p>
          <w:p w14:paraId="7E8AF3CB" w14:textId="77777777" w:rsidR="005F13C0" w:rsidRPr="00681813" w:rsidRDefault="005F13C0" w:rsidP="00BE69EF">
            <w:pPr>
              <w:spacing w:before="120" w:after="60" w:line="240" w:lineRule="auto"/>
              <w:jc w:val="both"/>
              <w:rPr>
                <w:rFonts w:ascii="Arial" w:hAnsi="Arial" w:cs="Arial"/>
              </w:rPr>
            </w:pPr>
            <w:r w:rsidRPr="00034BA3">
              <w:rPr>
                <w:rFonts w:ascii="Arial" w:hAnsi="Arial" w:cs="Arial"/>
              </w:rPr>
              <w:lastRenderedPageBreak/>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623B06" w:rsidRPr="00681813" w14:paraId="4CCE24F9" w14:textId="77777777" w:rsidTr="00623B06">
        <w:trPr>
          <w:trHeight w:val="252"/>
          <w:jc w:val="center"/>
        </w:trPr>
        <w:tc>
          <w:tcPr>
            <w:tcW w:w="839" w:type="dxa"/>
            <w:vMerge w:val="restart"/>
            <w:tcBorders>
              <w:left w:val="single" w:sz="12" w:space="0" w:color="auto"/>
            </w:tcBorders>
            <w:shd w:val="clear" w:color="auto" w:fill="D9D9D9" w:themeFill="background1" w:themeFillShade="D9"/>
          </w:tcPr>
          <w:p w14:paraId="1C883141" w14:textId="09C3CED3" w:rsidR="00623B06" w:rsidRPr="00D64424" w:rsidRDefault="005242CC" w:rsidP="00BE69EF">
            <w:pPr>
              <w:spacing w:before="120" w:after="120" w:line="240" w:lineRule="auto"/>
              <w:jc w:val="both"/>
              <w:rPr>
                <w:rFonts w:ascii="Arial" w:hAnsi="Arial" w:cs="Arial"/>
                <w:b/>
                <w:shd w:val="clear" w:color="auto" w:fill="D9D9D9" w:themeFill="background1" w:themeFillShade="D9"/>
              </w:rPr>
            </w:pPr>
            <w:r>
              <w:rPr>
                <w:rFonts w:ascii="Arial" w:hAnsi="Arial" w:cs="Arial"/>
                <w:b/>
                <w:shd w:val="clear" w:color="auto" w:fill="D9D9D9" w:themeFill="background1" w:themeFillShade="D9"/>
              </w:rPr>
              <w:lastRenderedPageBreak/>
              <w:t xml:space="preserve">3.2 </w:t>
            </w:r>
          </w:p>
        </w:tc>
        <w:tc>
          <w:tcPr>
            <w:tcW w:w="4186" w:type="dxa"/>
            <w:vMerge w:val="restart"/>
          </w:tcPr>
          <w:p w14:paraId="58BB28E1" w14:textId="113F6C16" w:rsidR="00623B06" w:rsidRPr="00D84807" w:rsidRDefault="00623B06" w:rsidP="00BE69EF">
            <w:pPr>
              <w:spacing w:before="120" w:line="240" w:lineRule="auto"/>
              <w:jc w:val="both"/>
              <w:rPr>
                <w:rFonts w:ascii="Arial" w:hAnsi="Arial" w:cs="Arial"/>
              </w:rPr>
            </w:pPr>
            <w:r w:rsidRPr="00D84807">
              <w:rPr>
                <w:rFonts w:ascii="Arial" w:hAnsi="Arial" w:cs="Arial"/>
              </w:rPr>
              <w:t>The Bidder must agree to work with the Department to provide a means by which the Department can be, and remain, compliant with all NACHA Rules</w:t>
            </w:r>
            <w:r w:rsidRPr="00255768">
              <w:rPr>
                <w:rFonts w:ascii="Arial" w:hAnsi="Arial" w:cs="Arial"/>
              </w:rPr>
              <w:t>,</w:t>
            </w:r>
            <w:r w:rsidRPr="00D84807">
              <w:rPr>
                <w:rFonts w:ascii="Arial" w:hAnsi="Arial" w:cs="Arial"/>
              </w:rPr>
              <w:t xml:space="preserve"> which must include a means by which Department ACH entries will be systematically corrected/changed in response to any Notification of Change (“NOC”) received by the ODFI. </w:t>
            </w:r>
          </w:p>
          <w:p w14:paraId="1F1C2678" w14:textId="77777777" w:rsidR="00623B06" w:rsidRPr="00D84807" w:rsidRDefault="00623B06" w:rsidP="00BE69EF">
            <w:pPr>
              <w:spacing w:before="120" w:line="240" w:lineRule="auto"/>
              <w:jc w:val="both"/>
              <w:rPr>
                <w:rFonts w:ascii="Arial" w:hAnsi="Arial" w:cs="Arial"/>
              </w:rPr>
            </w:pPr>
            <w:r w:rsidRPr="00D84807">
              <w:rPr>
                <w:rFonts w:ascii="Arial" w:hAnsi="Arial" w:cs="Arial"/>
              </w:rPr>
              <w:t xml:space="preserve">Note: </w:t>
            </w:r>
            <w:r>
              <w:rPr>
                <w:rFonts w:ascii="Arial" w:hAnsi="Arial" w:cs="Arial"/>
              </w:rPr>
              <w:t>A</w:t>
            </w:r>
            <w:r w:rsidRPr="00D84807">
              <w:rPr>
                <w:rFonts w:ascii="Arial" w:hAnsi="Arial" w:cs="Arial"/>
              </w:rPr>
              <w:t xml:space="preserve">ll costs associated with compliance with this Requirement </w:t>
            </w:r>
            <w:r>
              <w:rPr>
                <w:rFonts w:ascii="Arial" w:hAnsi="Arial" w:cs="Arial"/>
              </w:rPr>
              <w:t>must</w:t>
            </w:r>
            <w:r w:rsidRPr="00D84807">
              <w:rPr>
                <w:rFonts w:ascii="Arial" w:hAnsi="Arial" w:cs="Arial"/>
              </w:rPr>
              <w:t xml:space="preserve"> be included in the Bidder’s fully loaded transaction fee. </w:t>
            </w:r>
          </w:p>
          <w:p w14:paraId="2FD64DD3" w14:textId="15FC7E32" w:rsidR="00623B06" w:rsidRPr="00D84807" w:rsidRDefault="00623B06" w:rsidP="00BE69EF">
            <w:pPr>
              <w:spacing w:before="120" w:line="240" w:lineRule="auto"/>
              <w:jc w:val="both"/>
              <w:rPr>
                <w:rFonts w:ascii="Arial" w:hAnsi="Arial" w:cs="Arial"/>
              </w:rPr>
            </w:pPr>
            <w:r w:rsidRPr="00D84807">
              <w:rPr>
                <w:rFonts w:ascii="Arial" w:hAnsi="Arial" w:cs="Arial"/>
              </w:rPr>
              <w:t>The Department estimates 500 NOC transactions per month, with the exception of February – April, in which there are approximately 5,000 NOC transactions per month</w:t>
            </w:r>
            <w:r>
              <w:rPr>
                <w:rFonts w:ascii="Arial" w:hAnsi="Arial" w:cs="Arial"/>
              </w:rPr>
              <w:t>.</w:t>
            </w:r>
          </w:p>
        </w:tc>
        <w:tc>
          <w:tcPr>
            <w:tcW w:w="4320" w:type="dxa"/>
            <w:gridSpan w:val="8"/>
            <w:tcBorders>
              <w:bottom w:val="dotted" w:sz="4" w:space="0" w:color="auto"/>
              <w:right w:val="single" w:sz="12" w:space="0" w:color="auto"/>
            </w:tcBorders>
          </w:tcPr>
          <w:p w14:paraId="4B746EDE" w14:textId="12820B46" w:rsidR="00623B06" w:rsidRPr="00FF40A6" w:rsidRDefault="00623B06" w:rsidP="00BE69EF">
            <w:pPr>
              <w:spacing w:before="120" w:line="240" w:lineRule="auto"/>
              <w:jc w:val="both"/>
              <w:rPr>
                <w:rFonts w:ascii="Arial" w:hAnsi="Arial" w:cs="Arial"/>
              </w:rPr>
            </w:pPr>
            <w:r w:rsidRPr="00681813">
              <w:rPr>
                <w:rFonts w:ascii="Arial" w:hAnsi="Arial" w:cs="Arial"/>
              </w:rPr>
              <w:t xml:space="preserve">The </w:t>
            </w:r>
            <w:r>
              <w:rPr>
                <w:rFonts w:ascii="Arial" w:hAnsi="Arial" w:cs="Arial"/>
              </w:rPr>
              <w:t>Bidder</w:t>
            </w:r>
            <w:r w:rsidRPr="00681813">
              <w:rPr>
                <w:rFonts w:ascii="Arial" w:hAnsi="Arial" w:cs="Arial"/>
              </w:rPr>
              <w:t xml:space="preserve"> must affirm understanding of, and agreement to comply with, this Requirement. </w:t>
            </w:r>
          </w:p>
        </w:tc>
      </w:tr>
      <w:tr w:rsidR="00623B06" w:rsidRPr="00681813" w14:paraId="726C5380" w14:textId="77777777" w:rsidTr="00860E70">
        <w:trPr>
          <w:trHeight w:val="251"/>
          <w:jc w:val="center"/>
        </w:trPr>
        <w:tc>
          <w:tcPr>
            <w:tcW w:w="839" w:type="dxa"/>
            <w:vMerge/>
            <w:tcBorders>
              <w:left w:val="single" w:sz="12" w:space="0" w:color="auto"/>
            </w:tcBorders>
            <w:shd w:val="clear" w:color="auto" w:fill="D9D9D9" w:themeFill="background1" w:themeFillShade="D9"/>
          </w:tcPr>
          <w:p w14:paraId="772A68ED" w14:textId="77777777" w:rsidR="00623B06" w:rsidRPr="00D64424" w:rsidRDefault="00623B06"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31083838" w14:textId="77777777" w:rsidR="00623B06" w:rsidRPr="00D84807" w:rsidRDefault="00623B06" w:rsidP="00BE69EF">
            <w:pPr>
              <w:spacing w:before="120" w:line="240" w:lineRule="auto"/>
              <w:jc w:val="both"/>
              <w:rPr>
                <w:rFonts w:ascii="Arial" w:hAnsi="Arial" w:cs="Arial"/>
              </w:rPr>
            </w:pPr>
          </w:p>
        </w:tc>
        <w:sdt>
          <w:sdtPr>
            <w:rPr>
              <w:rFonts w:ascii="Arial" w:hAnsi="Arial" w:cs="Arial"/>
              <w:sz w:val="40"/>
            </w:rPr>
            <w:id w:val="-967588833"/>
            <w14:checkbox>
              <w14:checked w14:val="0"/>
              <w14:checkedState w14:val="2612" w14:font="MS Gothic"/>
              <w14:uncheckedState w14:val="2610" w14:font="MS Gothic"/>
            </w14:checkbox>
          </w:sdtPr>
          <w:sdtEndPr/>
          <w:sdtContent>
            <w:tc>
              <w:tcPr>
                <w:tcW w:w="990" w:type="dxa"/>
                <w:gridSpan w:val="2"/>
                <w:tcBorders>
                  <w:top w:val="dotted" w:sz="4" w:space="0" w:color="auto"/>
                  <w:bottom w:val="dotted" w:sz="4" w:space="0" w:color="auto"/>
                  <w:right w:val="single" w:sz="4" w:space="0" w:color="FFF2CC" w:themeColor="accent4" w:themeTint="33"/>
                </w:tcBorders>
                <w:shd w:val="clear" w:color="auto" w:fill="FFF2CC" w:themeFill="accent4" w:themeFillTint="33"/>
              </w:tcPr>
              <w:p w14:paraId="61FB297F" w14:textId="210E8BDB" w:rsidR="00623B06" w:rsidRPr="00FF40A6" w:rsidRDefault="00623B06" w:rsidP="00BE69EF">
                <w:pPr>
                  <w:spacing w:before="120" w:line="240" w:lineRule="auto"/>
                  <w:jc w:val="both"/>
                  <w:rPr>
                    <w:rFonts w:ascii="Arial" w:hAnsi="Arial" w:cs="Arial"/>
                  </w:rPr>
                </w:pPr>
                <w:r>
                  <w:rPr>
                    <w:rFonts w:ascii="MS Gothic" w:eastAsia="MS Gothic" w:hAnsi="MS Gothic" w:cs="Arial" w:hint="eastAsia"/>
                    <w:sz w:val="40"/>
                  </w:rPr>
                  <w:t>☐</w:t>
                </w:r>
              </w:p>
            </w:tc>
          </w:sdtContent>
        </w:sdt>
        <w:tc>
          <w:tcPr>
            <w:tcW w:w="3330" w:type="dxa"/>
            <w:gridSpan w:val="6"/>
            <w:tcBorders>
              <w:top w:val="dotted" w:sz="4" w:space="0" w:color="auto"/>
              <w:left w:val="single" w:sz="4" w:space="0" w:color="FFF2CC" w:themeColor="accent4" w:themeTint="33"/>
              <w:bottom w:val="dotted" w:sz="4" w:space="0" w:color="auto"/>
            </w:tcBorders>
            <w:shd w:val="clear" w:color="auto" w:fill="FFF2CC" w:themeFill="accent4" w:themeFillTint="33"/>
          </w:tcPr>
          <w:p w14:paraId="23619A61" w14:textId="66E34E33" w:rsidR="00623B06" w:rsidRPr="00FF40A6" w:rsidRDefault="00623B06" w:rsidP="00BE69EF">
            <w:pPr>
              <w:spacing w:before="120" w:line="240" w:lineRule="auto"/>
              <w:jc w:val="both"/>
              <w:rPr>
                <w:rFonts w:ascii="Arial" w:hAnsi="Arial" w:cs="Arial"/>
              </w:rPr>
            </w:pPr>
            <w:r>
              <w:rPr>
                <w:rFonts w:ascii="Arial" w:hAnsi="Arial" w:cs="Arial"/>
              </w:rPr>
              <w:t>Yes, the Bidder affirms its understanding of, and agreement to comply with, this Requirement.</w:t>
            </w:r>
          </w:p>
        </w:tc>
      </w:tr>
      <w:tr w:rsidR="00623B06" w:rsidRPr="00681813" w14:paraId="10958F2C" w14:textId="77777777" w:rsidTr="00623B06">
        <w:trPr>
          <w:trHeight w:val="251"/>
          <w:jc w:val="center"/>
        </w:trPr>
        <w:tc>
          <w:tcPr>
            <w:tcW w:w="839" w:type="dxa"/>
            <w:vMerge/>
            <w:tcBorders>
              <w:left w:val="single" w:sz="12" w:space="0" w:color="auto"/>
            </w:tcBorders>
            <w:shd w:val="clear" w:color="auto" w:fill="D9D9D9" w:themeFill="background1" w:themeFillShade="D9"/>
          </w:tcPr>
          <w:p w14:paraId="40CC54A7" w14:textId="77777777" w:rsidR="00623B06" w:rsidRPr="00D64424" w:rsidRDefault="00623B06"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79D86DF2" w14:textId="77777777" w:rsidR="00623B06" w:rsidRPr="00D84807" w:rsidRDefault="00623B06" w:rsidP="00BE69EF">
            <w:pPr>
              <w:spacing w:before="120" w:line="240" w:lineRule="auto"/>
              <w:jc w:val="both"/>
              <w:rPr>
                <w:rFonts w:ascii="Arial" w:hAnsi="Arial" w:cs="Arial"/>
              </w:rPr>
            </w:pPr>
          </w:p>
        </w:tc>
        <w:tc>
          <w:tcPr>
            <w:tcW w:w="4320" w:type="dxa"/>
            <w:gridSpan w:val="8"/>
            <w:tcBorders>
              <w:top w:val="dotted" w:sz="4" w:space="0" w:color="auto"/>
              <w:bottom w:val="dotted" w:sz="4" w:space="0" w:color="auto"/>
              <w:right w:val="single" w:sz="12" w:space="0" w:color="auto"/>
            </w:tcBorders>
          </w:tcPr>
          <w:p w14:paraId="7EFED09A" w14:textId="25206FFF" w:rsidR="00623B06" w:rsidRPr="00FF40A6" w:rsidRDefault="00623B06" w:rsidP="00BE69EF">
            <w:pPr>
              <w:spacing w:before="120" w:line="240" w:lineRule="auto"/>
              <w:jc w:val="both"/>
              <w:rPr>
                <w:rFonts w:ascii="Arial" w:hAnsi="Arial" w:cs="Arial"/>
              </w:rPr>
            </w:pPr>
            <w:r>
              <w:rPr>
                <w:rFonts w:ascii="Arial" w:hAnsi="Arial" w:cs="Arial"/>
              </w:rPr>
              <w:t xml:space="preserve">Describe how this Requirement will be met. </w:t>
            </w:r>
          </w:p>
        </w:tc>
      </w:tr>
      <w:tr w:rsidR="00623B06" w:rsidRPr="00681813" w14:paraId="4AAB5CAE" w14:textId="77777777" w:rsidTr="00623B06">
        <w:trPr>
          <w:trHeight w:val="251"/>
          <w:jc w:val="center"/>
        </w:trPr>
        <w:tc>
          <w:tcPr>
            <w:tcW w:w="839" w:type="dxa"/>
            <w:vMerge/>
            <w:tcBorders>
              <w:left w:val="single" w:sz="12" w:space="0" w:color="auto"/>
            </w:tcBorders>
            <w:shd w:val="clear" w:color="auto" w:fill="D9D9D9" w:themeFill="background1" w:themeFillShade="D9"/>
          </w:tcPr>
          <w:p w14:paraId="54A23BC3" w14:textId="77777777" w:rsidR="00623B06" w:rsidRPr="00D64424" w:rsidRDefault="00623B06"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6EDB8B31" w14:textId="77777777" w:rsidR="00623B06" w:rsidRPr="00D84807" w:rsidRDefault="00623B06" w:rsidP="00BE69EF">
            <w:pPr>
              <w:spacing w:before="120" w:line="240" w:lineRule="auto"/>
              <w:jc w:val="both"/>
              <w:rPr>
                <w:rFonts w:ascii="Arial" w:hAnsi="Arial" w:cs="Arial"/>
              </w:rPr>
            </w:pPr>
          </w:p>
        </w:tc>
        <w:tc>
          <w:tcPr>
            <w:tcW w:w="4320" w:type="dxa"/>
            <w:gridSpan w:val="8"/>
            <w:tcBorders>
              <w:top w:val="dotted" w:sz="4" w:space="0" w:color="auto"/>
              <w:bottom w:val="single" w:sz="12" w:space="0" w:color="auto"/>
              <w:right w:val="single" w:sz="12" w:space="0" w:color="auto"/>
            </w:tcBorders>
            <w:shd w:val="clear" w:color="auto" w:fill="FFF2CC" w:themeFill="accent4" w:themeFillTint="33"/>
          </w:tcPr>
          <w:p w14:paraId="687546ED" w14:textId="77777777" w:rsidR="00623B06" w:rsidRDefault="00623B06"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762EE243" w14:textId="77777777" w:rsidR="00623B06" w:rsidRPr="00034BA3" w:rsidRDefault="00623B06"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7777D175" w14:textId="7FAB2151" w:rsidR="00623B06" w:rsidRPr="00FF40A6" w:rsidRDefault="00623B06" w:rsidP="00BE69EF">
            <w:pPr>
              <w:spacing w:before="120"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DC6B34" w:rsidRPr="00681813" w14:paraId="18ACDE06" w14:textId="77777777" w:rsidTr="001D3358">
        <w:trPr>
          <w:trHeight w:val="1005"/>
          <w:jc w:val="center"/>
        </w:trPr>
        <w:tc>
          <w:tcPr>
            <w:tcW w:w="839" w:type="dxa"/>
            <w:vMerge w:val="restart"/>
            <w:tcBorders>
              <w:left w:val="single" w:sz="12" w:space="0" w:color="auto"/>
            </w:tcBorders>
            <w:shd w:val="clear" w:color="auto" w:fill="D9D9D9" w:themeFill="background1" w:themeFillShade="D9"/>
          </w:tcPr>
          <w:p w14:paraId="254BC5CA" w14:textId="78755F51" w:rsidR="00DC6B34" w:rsidRPr="00D64424" w:rsidRDefault="005242CC" w:rsidP="00BE69EF">
            <w:pPr>
              <w:spacing w:before="120" w:after="120" w:line="240" w:lineRule="auto"/>
              <w:jc w:val="both"/>
              <w:rPr>
                <w:rFonts w:ascii="Arial" w:hAnsi="Arial" w:cs="Arial"/>
                <w:b/>
                <w:shd w:val="clear" w:color="auto" w:fill="D9D9D9" w:themeFill="background1" w:themeFillShade="D9"/>
              </w:rPr>
            </w:pPr>
            <w:r>
              <w:rPr>
                <w:rFonts w:ascii="Arial" w:hAnsi="Arial" w:cs="Arial"/>
                <w:b/>
                <w:shd w:val="clear" w:color="auto" w:fill="D9D9D9" w:themeFill="background1" w:themeFillShade="D9"/>
              </w:rPr>
              <w:t xml:space="preserve">3.3 </w:t>
            </w:r>
          </w:p>
        </w:tc>
        <w:tc>
          <w:tcPr>
            <w:tcW w:w="4186" w:type="dxa"/>
            <w:vMerge w:val="restart"/>
          </w:tcPr>
          <w:p w14:paraId="453FA147" w14:textId="77777777" w:rsidR="00DC6B34" w:rsidRPr="00D84807" w:rsidRDefault="00DC6B34" w:rsidP="00BE69EF">
            <w:pPr>
              <w:spacing w:before="120" w:line="240" w:lineRule="auto"/>
              <w:jc w:val="both"/>
              <w:rPr>
                <w:rFonts w:ascii="Arial" w:hAnsi="Arial" w:cs="Arial"/>
              </w:rPr>
            </w:pPr>
            <w:r w:rsidRPr="00D84807">
              <w:rPr>
                <w:rFonts w:ascii="Arial" w:hAnsi="Arial" w:cs="Arial"/>
              </w:rPr>
              <w:t>The Bidder must implement the agreed-upon method for the confirmation and authorization to release each direct deposit file. Each file must be authorized by Department staff and processed by a secure, automated, and password protected system. The Department prefers this authorization be done through an online portal.</w:t>
            </w:r>
          </w:p>
          <w:p w14:paraId="13E970A6" w14:textId="49D68C67" w:rsidR="00DC6B34" w:rsidRPr="00681813" w:rsidRDefault="00DC6B34" w:rsidP="00BE69EF">
            <w:pPr>
              <w:pStyle w:val="NoSpacing"/>
              <w:spacing w:before="120" w:after="120"/>
              <w:jc w:val="both"/>
              <w:rPr>
                <w:rFonts w:ascii="Arial" w:hAnsi="Arial" w:cs="Arial"/>
              </w:rPr>
            </w:pPr>
            <w:r w:rsidRPr="00D84807">
              <w:rPr>
                <w:rFonts w:ascii="Arial" w:hAnsi="Arial" w:cs="Arial"/>
              </w:rPr>
              <w:t xml:space="preserve">See </w:t>
            </w:r>
            <w:r w:rsidRPr="001B35D2">
              <w:rPr>
                <w:rFonts w:ascii="Arial" w:hAnsi="Arial" w:cs="Arial"/>
                <w:b/>
              </w:rPr>
              <w:t xml:space="preserve">Exhibit </w:t>
            </w:r>
            <w:r w:rsidR="00B2501D" w:rsidRPr="001B35D2">
              <w:rPr>
                <w:rFonts w:ascii="Arial" w:hAnsi="Arial" w:cs="Arial"/>
                <w:b/>
              </w:rPr>
              <w:t>F</w:t>
            </w:r>
            <w:r w:rsidRPr="001B35D2">
              <w:rPr>
                <w:rFonts w:ascii="Arial" w:hAnsi="Arial" w:cs="Arial"/>
                <w:b/>
              </w:rPr>
              <w:t>,  Direct Deposit Confirmation Report File – Sample</w:t>
            </w:r>
            <w:r w:rsidRPr="001B35D2">
              <w:rPr>
                <w:rFonts w:ascii="Arial" w:hAnsi="Arial" w:cs="Arial"/>
              </w:rPr>
              <w:t>.</w:t>
            </w:r>
          </w:p>
        </w:tc>
        <w:tc>
          <w:tcPr>
            <w:tcW w:w="4320" w:type="dxa"/>
            <w:gridSpan w:val="8"/>
            <w:tcBorders>
              <w:bottom w:val="dotted" w:sz="4" w:space="0" w:color="auto"/>
              <w:right w:val="single" w:sz="12" w:space="0" w:color="auto"/>
            </w:tcBorders>
          </w:tcPr>
          <w:p w14:paraId="7D93583B" w14:textId="77777777" w:rsidR="00DC6B34" w:rsidRPr="00FF40A6" w:rsidRDefault="00DC6B34" w:rsidP="00BE69EF">
            <w:pPr>
              <w:spacing w:before="120" w:line="240" w:lineRule="auto"/>
              <w:jc w:val="both"/>
              <w:rPr>
                <w:rFonts w:ascii="Arial" w:hAnsi="Arial" w:cs="Arial"/>
              </w:rPr>
            </w:pPr>
            <w:r w:rsidRPr="00FF40A6">
              <w:rPr>
                <w:rFonts w:ascii="Arial" w:hAnsi="Arial" w:cs="Arial"/>
              </w:rPr>
              <w:t xml:space="preserve">The Bidder must affirm understanding of, and agreement to comply with, this Requirement. </w:t>
            </w:r>
          </w:p>
        </w:tc>
      </w:tr>
      <w:tr w:rsidR="00DC6B34" w:rsidRPr="00681813" w14:paraId="56C23ED2" w14:textId="77777777" w:rsidTr="00E617C4">
        <w:trPr>
          <w:jc w:val="center"/>
        </w:trPr>
        <w:tc>
          <w:tcPr>
            <w:tcW w:w="839" w:type="dxa"/>
            <w:vMerge/>
            <w:tcBorders>
              <w:left w:val="single" w:sz="12" w:space="0" w:color="auto"/>
            </w:tcBorders>
            <w:shd w:val="clear" w:color="auto" w:fill="D9D9D9" w:themeFill="background1" w:themeFillShade="D9"/>
          </w:tcPr>
          <w:p w14:paraId="3ACE5922" w14:textId="77777777" w:rsidR="00DC6B34" w:rsidRPr="00D64424" w:rsidRDefault="00DC6B34"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193E35BC" w14:textId="77777777" w:rsidR="00DC6B34" w:rsidRPr="00681813" w:rsidRDefault="00DC6B34" w:rsidP="00BE69EF">
            <w:pPr>
              <w:spacing w:before="120" w:line="240" w:lineRule="auto"/>
              <w:jc w:val="both"/>
              <w:rPr>
                <w:rFonts w:ascii="Arial" w:hAnsi="Arial" w:cs="Arial"/>
              </w:rPr>
            </w:pPr>
          </w:p>
        </w:tc>
        <w:tc>
          <w:tcPr>
            <w:tcW w:w="81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3E5ABF6A" w14:textId="78742558" w:rsidR="00DC6B34" w:rsidRPr="00681813" w:rsidRDefault="00937FAC" w:rsidP="00BE69EF">
            <w:pPr>
              <w:spacing w:before="40" w:after="120" w:line="240" w:lineRule="auto"/>
              <w:ind w:left="805" w:hanging="634"/>
              <w:jc w:val="both"/>
              <w:rPr>
                <w:rFonts w:ascii="Arial" w:hAnsi="Arial" w:cs="Arial"/>
              </w:rPr>
            </w:pPr>
            <w:sdt>
              <w:sdtPr>
                <w:rPr>
                  <w:rFonts w:ascii="Arial" w:hAnsi="Arial" w:cs="Arial"/>
                  <w:sz w:val="40"/>
                </w:rPr>
                <w:id w:val="-1790571298"/>
                <w14:checkbox>
                  <w14:checked w14:val="0"/>
                  <w14:checkedState w14:val="2612" w14:font="MS Gothic"/>
                  <w14:uncheckedState w14:val="2610" w14:font="MS Gothic"/>
                </w14:checkbox>
              </w:sdtPr>
              <w:sdtEndPr/>
              <w:sdtContent>
                <w:r w:rsidR="0014221A">
                  <w:rPr>
                    <w:rFonts w:ascii="MS Gothic" w:eastAsia="MS Gothic" w:hAnsi="MS Gothic" w:cs="Arial" w:hint="eastAsia"/>
                    <w:sz w:val="40"/>
                  </w:rPr>
                  <w:t>☐</w:t>
                </w:r>
              </w:sdtContent>
            </w:sdt>
          </w:p>
        </w:tc>
        <w:tc>
          <w:tcPr>
            <w:tcW w:w="3510" w:type="dxa"/>
            <w:gridSpan w:val="7"/>
            <w:tcBorders>
              <w:top w:val="dotted" w:sz="4" w:space="0" w:color="auto"/>
              <w:left w:val="single" w:sz="12" w:space="0" w:color="FFF2CC" w:themeColor="accent4" w:themeTint="33"/>
              <w:bottom w:val="dotted" w:sz="4" w:space="0" w:color="auto"/>
            </w:tcBorders>
            <w:shd w:val="clear" w:color="auto" w:fill="FFF2CC" w:themeFill="accent4" w:themeFillTint="33"/>
          </w:tcPr>
          <w:p w14:paraId="02A0329C" w14:textId="7660E648" w:rsidR="00DC6B34" w:rsidRPr="00681813" w:rsidRDefault="00DC6B34"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DC6B34" w:rsidRPr="00681813" w14:paraId="7DC5C458" w14:textId="77777777" w:rsidTr="001D3358">
        <w:trPr>
          <w:trHeight w:val="681"/>
          <w:jc w:val="center"/>
        </w:trPr>
        <w:tc>
          <w:tcPr>
            <w:tcW w:w="839" w:type="dxa"/>
            <w:vMerge/>
            <w:tcBorders>
              <w:left w:val="single" w:sz="12" w:space="0" w:color="auto"/>
            </w:tcBorders>
            <w:shd w:val="clear" w:color="auto" w:fill="D9D9D9" w:themeFill="background1" w:themeFillShade="D9"/>
          </w:tcPr>
          <w:p w14:paraId="74F0E850" w14:textId="77777777" w:rsidR="00DC6B34" w:rsidRPr="00D64424" w:rsidRDefault="00DC6B34"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590D36BA" w14:textId="77777777" w:rsidR="00DC6B34" w:rsidRPr="00681813" w:rsidRDefault="00DC6B34" w:rsidP="00BE69EF">
            <w:pPr>
              <w:spacing w:before="120" w:line="240" w:lineRule="auto"/>
              <w:jc w:val="both"/>
              <w:rPr>
                <w:rFonts w:ascii="Arial" w:hAnsi="Arial" w:cs="Arial"/>
              </w:rPr>
            </w:pPr>
          </w:p>
        </w:tc>
        <w:tc>
          <w:tcPr>
            <w:tcW w:w="4320" w:type="dxa"/>
            <w:gridSpan w:val="8"/>
            <w:tcBorders>
              <w:top w:val="dotted" w:sz="4" w:space="0" w:color="808080" w:themeColor="background1" w:themeShade="80"/>
              <w:bottom w:val="dotted" w:sz="4" w:space="0" w:color="808080" w:themeColor="background1" w:themeShade="80"/>
              <w:right w:val="single" w:sz="12" w:space="0" w:color="auto"/>
            </w:tcBorders>
          </w:tcPr>
          <w:p w14:paraId="6AF96C89" w14:textId="67EAA0B6" w:rsidR="00DC6B34" w:rsidRPr="00681813" w:rsidRDefault="001C25E8" w:rsidP="00BE69EF">
            <w:pPr>
              <w:spacing w:before="240" w:after="120" w:line="240" w:lineRule="auto"/>
              <w:jc w:val="both"/>
              <w:rPr>
                <w:rFonts w:ascii="Arial" w:hAnsi="Arial" w:cs="Arial"/>
              </w:rPr>
            </w:pPr>
            <w:r>
              <w:rPr>
                <w:rFonts w:ascii="Arial" w:hAnsi="Arial" w:cs="Arial"/>
              </w:rPr>
              <w:t xml:space="preserve">Describe how this Requirement will be met. </w:t>
            </w:r>
          </w:p>
        </w:tc>
      </w:tr>
      <w:tr w:rsidR="00DC6B34" w:rsidRPr="00681813" w14:paraId="4DC313B4" w14:textId="77777777" w:rsidTr="005B321F">
        <w:trPr>
          <w:trHeight w:val="700"/>
          <w:jc w:val="center"/>
        </w:trPr>
        <w:tc>
          <w:tcPr>
            <w:tcW w:w="839" w:type="dxa"/>
            <w:vMerge/>
            <w:tcBorders>
              <w:left w:val="single" w:sz="12" w:space="0" w:color="auto"/>
            </w:tcBorders>
            <w:shd w:val="clear" w:color="auto" w:fill="D9D9D9" w:themeFill="background1" w:themeFillShade="D9"/>
          </w:tcPr>
          <w:p w14:paraId="270A587C" w14:textId="77777777" w:rsidR="00DC6B34" w:rsidRPr="00D64424" w:rsidRDefault="00DC6B34"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52F151E8" w14:textId="77777777" w:rsidR="00DC6B34" w:rsidRPr="00681813" w:rsidRDefault="00DC6B34" w:rsidP="00BE69EF">
            <w:pPr>
              <w:spacing w:before="120" w:line="240" w:lineRule="auto"/>
              <w:jc w:val="both"/>
              <w:rPr>
                <w:rFonts w:ascii="Arial" w:hAnsi="Arial" w:cs="Arial"/>
              </w:rPr>
            </w:pPr>
          </w:p>
        </w:tc>
        <w:tc>
          <w:tcPr>
            <w:tcW w:w="4320" w:type="dxa"/>
            <w:gridSpan w:val="8"/>
            <w:tcBorders>
              <w:top w:val="dotted" w:sz="4" w:space="0" w:color="808080" w:themeColor="background1" w:themeShade="80"/>
              <w:bottom w:val="dotted" w:sz="4" w:space="0" w:color="808080" w:themeColor="background1" w:themeShade="80"/>
              <w:right w:val="single" w:sz="12" w:space="0" w:color="auto"/>
            </w:tcBorders>
            <w:shd w:val="clear" w:color="auto" w:fill="FFF2CC" w:themeFill="accent4" w:themeFillTint="33"/>
          </w:tcPr>
          <w:p w14:paraId="0EE0085A" w14:textId="77777777" w:rsidR="00DC6B34" w:rsidRDefault="00DC6B34"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43AD1AB8" w14:textId="77777777" w:rsidR="00DC6B34" w:rsidRPr="00034BA3" w:rsidRDefault="00DC6B34"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62E6DD42" w14:textId="77777777" w:rsidR="00DC6B34" w:rsidRPr="00681813" w:rsidRDefault="00DC6B34" w:rsidP="00BE69EF">
            <w:pPr>
              <w:spacing w:before="120"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DC6B34" w:rsidRPr="00681813" w14:paraId="6BADB466" w14:textId="77777777" w:rsidTr="003C2E60">
        <w:trPr>
          <w:trHeight w:val="563"/>
          <w:jc w:val="center"/>
        </w:trPr>
        <w:tc>
          <w:tcPr>
            <w:tcW w:w="839" w:type="dxa"/>
            <w:vMerge/>
            <w:tcBorders>
              <w:left w:val="single" w:sz="12" w:space="0" w:color="auto"/>
            </w:tcBorders>
            <w:shd w:val="clear" w:color="auto" w:fill="D9D9D9" w:themeFill="background1" w:themeFillShade="D9"/>
          </w:tcPr>
          <w:p w14:paraId="4FD7BB5A" w14:textId="77777777" w:rsidR="00DC6B34" w:rsidRPr="00D64424" w:rsidRDefault="00DC6B34"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223B592B" w14:textId="77777777" w:rsidR="00DC6B34" w:rsidRPr="00681813" w:rsidRDefault="00DC6B34" w:rsidP="00BE69EF">
            <w:pPr>
              <w:spacing w:before="120" w:line="240" w:lineRule="auto"/>
              <w:jc w:val="both"/>
              <w:rPr>
                <w:rFonts w:ascii="Arial" w:hAnsi="Arial" w:cs="Arial"/>
              </w:rPr>
            </w:pPr>
          </w:p>
        </w:tc>
        <w:tc>
          <w:tcPr>
            <w:tcW w:w="4320" w:type="dxa"/>
            <w:gridSpan w:val="8"/>
            <w:tcBorders>
              <w:top w:val="dotted" w:sz="4" w:space="0" w:color="808080" w:themeColor="background1" w:themeShade="80"/>
              <w:bottom w:val="dotted" w:sz="4" w:space="0" w:color="FFF2CC" w:themeColor="accent4" w:themeTint="33"/>
              <w:right w:val="single" w:sz="12" w:space="0" w:color="auto"/>
            </w:tcBorders>
            <w:shd w:val="clear" w:color="auto" w:fill="FFF2CC" w:themeFill="accent4" w:themeFillTint="33"/>
          </w:tcPr>
          <w:p w14:paraId="62FBA9CB" w14:textId="6A6FC062" w:rsidR="00DC6B34" w:rsidRDefault="00DC6B34" w:rsidP="00BE69EF">
            <w:pPr>
              <w:spacing w:before="120" w:after="0" w:line="240" w:lineRule="auto"/>
              <w:jc w:val="both"/>
              <w:rPr>
                <w:rFonts w:ascii="Arial" w:hAnsi="Arial" w:cs="Arial"/>
              </w:rPr>
            </w:pPr>
            <w:r w:rsidRPr="00DE3534">
              <w:rPr>
                <w:rFonts w:ascii="Arial" w:hAnsi="Arial" w:cs="Arial"/>
              </w:rPr>
              <w:t>Authorization will be done through an online portal.</w:t>
            </w:r>
            <w:r>
              <w:rPr>
                <w:rFonts w:ascii="Arial" w:hAnsi="Arial" w:cs="Arial"/>
              </w:rPr>
              <w:t xml:space="preserve"> </w:t>
            </w:r>
          </w:p>
        </w:tc>
      </w:tr>
      <w:tr w:rsidR="003C2E60" w:rsidRPr="00681813" w14:paraId="4A0912B2" w14:textId="77777777" w:rsidTr="00860E70">
        <w:trPr>
          <w:trHeight w:val="562"/>
          <w:jc w:val="center"/>
        </w:trPr>
        <w:tc>
          <w:tcPr>
            <w:tcW w:w="839" w:type="dxa"/>
            <w:vMerge/>
            <w:tcBorders>
              <w:left w:val="single" w:sz="12" w:space="0" w:color="auto"/>
            </w:tcBorders>
            <w:shd w:val="clear" w:color="auto" w:fill="D9D9D9" w:themeFill="background1" w:themeFillShade="D9"/>
          </w:tcPr>
          <w:p w14:paraId="0F87BFE6" w14:textId="77777777" w:rsidR="003C2E60" w:rsidRPr="00D64424" w:rsidRDefault="003C2E6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65D9A029" w14:textId="77777777" w:rsidR="003C2E60" w:rsidRPr="00681813" w:rsidRDefault="003C2E60" w:rsidP="00BE69EF">
            <w:pPr>
              <w:spacing w:before="120" w:line="240" w:lineRule="auto"/>
              <w:jc w:val="both"/>
              <w:rPr>
                <w:rFonts w:ascii="Arial" w:hAnsi="Arial" w:cs="Arial"/>
              </w:rPr>
            </w:pPr>
          </w:p>
        </w:tc>
        <w:tc>
          <w:tcPr>
            <w:tcW w:w="990" w:type="dxa"/>
            <w:gridSpan w:val="2"/>
            <w:tcBorders>
              <w:top w:val="dotted" w:sz="4" w:space="0" w:color="FFF2CC" w:themeColor="accent4" w:themeTint="33"/>
              <w:right w:val="dotted" w:sz="4" w:space="0" w:color="FFF2CC" w:themeColor="accent4" w:themeTint="33"/>
            </w:tcBorders>
            <w:shd w:val="clear" w:color="auto" w:fill="FFF2CC" w:themeFill="accent4" w:themeFillTint="33"/>
          </w:tcPr>
          <w:p w14:paraId="51D3628C" w14:textId="0008D830" w:rsidR="003C2E60" w:rsidRPr="00DE3534" w:rsidRDefault="003C2E60" w:rsidP="00BE69EF">
            <w:pPr>
              <w:spacing w:before="120" w:after="0" w:line="240" w:lineRule="auto"/>
              <w:jc w:val="both"/>
              <w:rPr>
                <w:rFonts w:ascii="Arial" w:hAnsi="Arial" w:cs="Arial"/>
              </w:rPr>
            </w:pPr>
            <w:r>
              <w:rPr>
                <w:rFonts w:ascii="Arial" w:hAnsi="Arial" w:cs="Arial"/>
                <w:sz w:val="40"/>
              </w:rPr>
              <w:t xml:space="preserve">  </w:t>
            </w:r>
            <w:sdt>
              <w:sdtPr>
                <w:rPr>
                  <w:rFonts w:ascii="Arial" w:hAnsi="Arial" w:cs="Arial"/>
                  <w:sz w:val="40"/>
                </w:rPr>
                <w:id w:val="1353457697"/>
                <w14:checkbox>
                  <w14:checked w14:val="0"/>
                  <w14:checkedState w14:val="2612" w14:font="MS Gothic"/>
                  <w14:uncheckedState w14:val="2610" w14:font="MS Gothic"/>
                </w14:checkbox>
              </w:sdtPr>
              <w:sdtEndPr/>
              <w:sdtContent>
                <w:r w:rsidR="00E617C4">
                  <w:rPr>
                    <w:rFonts w:ascii="MS Gothic" w:eastAsia="MS Gothic" w:hAnsi="MS Gothic" w:cs="Arial" w:hint="eastAsia"/>
                    <w:sz w:val="40"/>
                  </w:rPr>
                  <w:t>☐</w:t>
                </w:r>
              </w:sdtContent>
            </w:sdt>
          </w:p>
        </w:tc>
        <w:tc>
          <w:tcPr>
            <w:tcW w:w="1170" w:type="dxa"/>
            <w:gridSpan w:val="2"/>
            <w:tcBorders>
              <w:top w:val="dotted" w:sz="4" w:space="0" w:color="FFF2CC" w:themeColor="accent4" w:themeTint="33"/>
              <w:left w:val="dotted" w:sz="4" w:space="0" w:color="FFF2CC" w:themeColor="accent4" w:themeTint="33"/>
              <w:right w:val="dotted" w:sz="4" w:space="0" w:color="FFF2CC" w:themeColor="accent4" w:themeTint="33"/>
            </w:tcBorders>
            <w:shd w:val="clear" w:color="auto" w:fill="FFF2CC" w:themeFill="accent4" w:themeFillTint="33"/>
          </w:tcPr>
          <w:p w14:paraId="35786E40" w14:textId="7D56F7E9" w:rsidR="003C2E60" w:rsidRPr="00DE3534" w:rsidRDefault="003C2E60" w:rsidP="00BE69EF">
            <w:pPr>
              <w:spacing w:before="240" w:after="0" w:line="240" w:lineRule="auto"/>
              <w:jc w:val="both"/>
              <w:rPr>
                <w:rFonts w:ascii="Arial" w:hAnsi="Arial" w:cs="Arial"/>
              </w:rPr>
            </w:pPr>
            <w:r>
              <w:rPr>
                <w:rFonts w:ascii="Arial" w:hAnsi="Arial" w:cs="Arial"/>
              </w:rPr>
              <w:t>Yes</w:t>
            </w:r>
          </w:p>
        </w:tc>
        <w:sdt>
          <w:sdtPr>
            <w:rPr>
              <w:rFonts w:ascii="Arial" w:hAnsi="Arial" w:cs="Arial"/>
              <w:sz w:val="40"/>
            </w:rPr>
            <w:id w:val="-589619387"/>
            <w14:checkbox>
              <w14:checked w14:val="0"/>
              <w14:checkedState w14:val="2612" w14:font="MS Gothic"/>
              <w14:uncheckedState w14:val="2610" w14:font="MS Gothic"/>
            </w14:checkbox>
          </w:sdtPr>
          <w:sdtEndPr/>
          <w:sdtContent>
            <w:tc>
              <w:tcPr>
                <w:tcW w:w="1080" w:type="dxa"/>
                <w:tcBorders>
                  <w:top w:val="dotted" w:sz="4" w:space="0" w:color="FFF2CC" w:themeColor="accent4" w:themeTint="33"/>
                  <w:left w:val="dotted" w:sz="4" w:space="0" w:color="FFF2CC" w:themeColor="accent4" w:themeTint="33"/>
                  <w:right w:val="dotted" w:sz="4" w:space="0" w:color="FFF2CC" w:themeColor="accent4" w:themeTint="33"/>
                </w:tcBorders>
                <w:shd w:val="clear" w:color="auto" w:fill="FFF2CC" w:themeFill="accent4" w:themeFillTint="33"/>
              </w:tcPr>
              <w:p w14:paraId="682A5B79" w14:textId="3B07685F" w:rsidR="003C2E60" w:rsidRPr="00DE3534" w:rsidRDefault="003C2E60" w:rsidP="00BE69EF">
                <w:pPr>
                  <w:spacing w:before="120" w:after="0" w:line="240" w:lineRule="auto"/>
                  <w:jc w:val="both"/>
                  <w:rPr>
                    <w:rFonts w:ascii="Arial" w:hAnsi="Arial" w:cs="Arial"/>
                  </w:rPr>
                </w:pPr>
                <w:r>
                  <w:rPr>
                    <w:rFonts w:ascii="MS Gothic" w:eastAsia="MS Gothic" w:hAnsi="MS Gothic" w:cs="Arial" w:hint="eastAsia"/>
                    <w:sz w:val="40"/>
                  </w:rPr>
                  <w:t>☐</w:t>
                </w:r>
              </w:p>
            </w:tc>
          </w:sdtContent>
        </w:sdt>
        <w:tc>
          <w:tcPr>
            <w:tcW w:w="1080" w:type="dxa"/>
            <w:gridSpan w:val="3"/>
            <w:tcBorders>
              <w:top w:val="dotted" w:sz="4" w:space="0" w:color="FFF2CC" w:themeColor="accent4" w:themeTint="33"/>
              <w:left w:val="dotted" w:sz="4" w:space="0" w:color="FFF2CC" w:themeColor="accent4" w:themeTint="33"/>
              <w:right w:val="single" w:sz="12" w:space="0" w:color="auto"/>
            </w:tcBorders>
            <w:shd w:val="clear" w:color="auto" w:fill="FFF2CC" w:themeFill="accent4" w:themeFillTint="33"/>
          </w:tcPr>
          <w:p w14:paraId="68E23B47" w14:textId="7B709021" w:rsidR="003C2E60" w:rsidRPr="00DE3534" w:rsidRDefault="003C2E60" w:rsidP="00BE69EF">
            <w:pPr>
              <w:spacing w:before="240" w:after="0" w:line="240" w:lineRule="auto"/>
              <w:jc w:val="both"/>
              <w:rPr>
                <w:rFonts w:ascii="Arial" w:hAnsi="Arial" w:cs="Arial"/>
              </w:rPr>
            </w:pPr>
            <w:r>
              <w:rPr>
                <w:rFonts w:ascii="Arial" w:hAnsi="Arial" w:cs="Arial"/>
              </w:rPr>
              <w:t>No</w:t>
            </w:r>
          </w:p>
        </w:tc>
      </w:tr>
      <w:tr w:rsidR="005F13C0" w:rsidRPr="00681813" w14:paraId="31700F44" w14:textId="77777777" w:rsidTr="005B321F">
        <w:trPr>
          <w:trHeight w:val="665"/>
          <w:jc w:val="center"/>
        </w:trPr>
        <w:tc>
          <w:tcPr>
            <w:tcW w:w="839" w:type="dxa"/>
            <w:vMerge w:val="restart"/>
            <w:tcBorders>
              <w:left w:val="single" w:sz="12" w:space="0" w:color="auto"/>
            </w:tcBorders>
            <w:shd w:val="clear" w:color="auto" w:fill="D9D9D9" w:themeFill="background1" w:themeFillShade="D9"/>
          </w:tcPr>
          <w:p w14:paraId="01EE9D3A" w14:textId="7B3F586B" w:rsidR="005F13C0" w:rsidRPr="00D64424" w:rsidRDefault="005242CC" w:rsidP="00BE69EF">
            <w:pPr>
              <w:spacing w:before="120" w:after="120" w:line="240" w:lineRule="auto"/>
              <w:jc w:val="both"/>
              <w:rPr>
                <w:rFonts w:ascii="Arial" w:hAnsi="Arial" w:cs="Arial"/>
                <w:b/>
                <w:shd w:val="clear" w:color="auto" w:fill="D9D9D9" w:themeFill="background1" w:themeFillShade="D9"/>
              </w:rPr>
            </w:pPr>
            <w:r>
              <w:rPr>
                <w:rFonts w:ascii="Arial" w:hAnsi="Arial" w:cs="Arial"/>
                <w:b/>
                <w:shd w:val="clear" w:color="auto" w:fill="D9D9D9" w:themeFill="background1" w:themeFillShade="D9"/>
              </w:rPr>
              <w:lastRenderedPageBreak/>
              <w:t xml:space="preserve">3.4 </w:t>
            </w:r>
          </w:p>
        </w:tc>
        <w:tc>
          <w:tcPr>
            <w:tcW w:w="4186" w:type="dxa"/>
            <w:vMerge w:val="restart"/>
          </w:tcPr>
          <w:p w14:paraId="66C762CD" w14:textId="77777777" w:rsidR="00D84807" w:rsidRPr="00D84807" w:rsidRDefault="00D84807" w:rsidP="00BE69EF">
            <w:pPr>
              <w:spacing w:before="120" w:line="240" w:lineRule="auto"/>
              <w:jc w:val="both"/>
              <w:rPr>
                <w:rFonts w:ascii="Arial" w:hAnsi="Arial" w:cs="Arial"/>
              </w:rPr>
            </w:pPr>
            <w:r w:rsidRPr="00D84807">
              <w:rPr>
                <w:rFonts w:ascii="Arial" w:hAnsi="Arial" w:cs="Arial"/>
              </w:rPr>
              <w:t xml:space="preserve">The Bidder must hold and warehouse the direct deposit file until the pay date. </w:t>
            </w:r>
          </w:p>
          <w:p w14:paraId="6F88AAF6" w14:textId="0A2644AB" w:rsidR="005F13C0" w:rsidRPr="00681813" w:rsidRDefault="00D84807" w:rsidP="00BE69EF">
            <w:pPr>
              <w:pStyle w:val="NoSpacing"/>
              <w:spacing w:before="200" w:after="120"/>
              <w:jc w:val="both"/>
              <w:rPr>
                <w:rFonts w:ascii="Arial" w:hAnsi="Arial" w:cs="Arial"/>
              </w:rPr>
            </w:pPr>
            <w:r w:rsidRPr="00D84807">
              <w:rPr>
                <w:rFonts w:ascii="Arial" w:hAnsi="Arial" w:cs="Arial"/>
              </w:rPr>
              <w:t>Once authorization and release is received from the Department, the payments may be released to the NACHA system.</w:t>
            </w:r>
          </w:p>
        </w:tc>
        <w:tc>
          <w:tcPr>
            <w:tcW w:w="4320" w:type="dxa"/>
            <w:gridSpan w:val="8"/>
            <w:tcBorders>
              <w:bottom w:val="dotted" w:sz="4" w:space="0" w:color="auto"/>
              <w:right w:val="single" w:sz="12" w:space="0" w:color="auto"/>
            </w:tcBorders>
          </w:tcPr>
          <w:p w14:paraId="6913A363" w14:textId="77777777" w:rsidR="005F13C0" w:rsidRPr="00681813" w:rsidRDefault="005F13C0" w:rsidP="00BE69EF">
            <w:pPr>
              <w:pStyle w:val="NoSpacing"/>
              <w:spacing w:before="120" w:after="120"/>
              <w:jc w:val="both"/>
              <w:rPr>
                <w:rFonts w:ascii="Arial" w:hAnsi="Arial" w:cs="Arial"/>
              </w:rPr>
            </w:pPr>
            <w:r w:rsidRPr="00681813">
              <w:rPr>
                <w:rFonts w:ascii="Arial" w:hAnsi="Arial" w:cs="Arial"/>
              </w:rPr>
              <w:t xml:space="preserve">The </w:t>
            </w:r>
            <w:r>
              <w:rPr>
                <w:rFonts w:ascii="Arial" w:hAnsi="Arial" w:cs="Arial"/>
              </w:rPr>
              <w:t>Bidder</w:t>
            </w:r>
            <w:r w:rsidRPr="00681813">
              <w:rPr>
                <w:rFonts w:ascii="Arial" w:hAnsi="Arial" w:cs="Arial"/>
              </w:rPr>
              <w:t xml:space="preserve"> must affirm understanding of, and agreement to comply with, this Requirement.  </w:t>
            </w:r>
          </w:p>
        </w:tc>
      </w:tr>
      <w:tr w:rsidR="0046484C" w:rsidRPr="00681813" w14:paraId="0E92EA23" w14:textId="77777777" w:rsidTr="00E617C4">
        <w:trPr>
          <w:trHeight w:val="664"/>
          <w:jc w:val="center"/>
        </w:trPr>
        <w:tc>
          <w:tcPr>
            <w:tcW w:w="839" w:type="dxa"/>
            <w:vMerge/>
            <w:tcBorders>
              <w:left w:val="single" w:sz="12" w:space="0" w:color="auto"/>
            </w:tcBorders>
            <w:shd w:val="clear" w:color="auto" w:fill="D9D9D9" w:themeFill="background1" w:themeFillShade="D9"/>
          </w:tcPr>
          <w:p w14:paraId="330678AC" w14:textId="77777777" w:rsidR="0046484C" w:rsidRPr="00D64424" w:rsidRDefault="0046484C"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1A503794" w14:textId="77777777" w:rsidR="0046484C" w:rsidRPr="00681813" w:rsidRDefault="0046484C" w:rsidP="00BE69EF">
            <w:pPr>
              <w:spacing w:before="120" w:line="240" w:lineRule="auto"/>
              <w:jc w:val="both"/>
              <w:rPr>
                <w:rFonts w:ascii="Arial" w:hAnsi="Arial" w:cs="Arial"/>
              </w:rPr>
            </w:pPr>
          </w:p>
        </w:tc>
        <w:sdt>
          <w:sdtPr>
            <w:rPr>
              <w:rFonts w:ascii="Arial" w:hAnsi="Arial" w:cs="Arial"/>
              <w:sz w:val="40"/>
            </w:rPr>
            <w:id w:val="1022665381"/>
            <w14:checkbox>
              <w14:checked w14:val="0"/>
              <w14:checkedState w14:val="2612" w14:font="MS Gothic"/>
              <w14:uncheckedState w14:val="2610" w14:font="MS Gothic"/>
            </w14:checkbox>
          </w:sdtPr>
          <w:sdtEndPr/>
          <w:sdtContent>
            <w:tc>
              <w:tcPr>
                <w:tcW w:w="81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78A03F38" w14:textId="14D10FAC" w:rsidR="0046484C" w:rsidRPr="00681813" w:rsidRDefault="00BA4C24"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10" w:type="dxa"/>
            <w:gridSpan w:val="7"/>
            <w:tcBorders>
              <w:top w:val="dotted" w:sz="4" w:space="0" w:color="auto"/>
              <w:left w:val="single" w:sz="12" w:space="0" w:color="FFF2CC" w:themeColor="accent4" w:themeTint="33"/>
              <w:bottom w:val="dotted" w:sz="4" w:space="0" w:color="auto"/>
            </w:tcBorders>
            <w:shd w:val="clear" w:color="auto" w:fill="FFF2CC" w:themeFill="accent4" w:themeFillTint="33"/>
          </w:tcPr>
          <w:p w14:paraId="1270DB1F" w14:textId="0D089C5A" w:rsidR="0046484C" w:rsidRPr="00681813"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5F13C0" w:rsidRPr="00681813" w14:paraId="0B47B3D2" w14:textId="77777777" w:rsidTr="005B321F">
        <w:trPr>
          <w:jc w:val="center"/>
        </w:trPr>
        <w:tc>
          <w:tcPr>
            <w:tcW w:w="839" w:type="dxa"/>
            <w:vMerge w:val="restart"/>
            <w:tcBorders>
              <w:left w:val="single" w:sz="12" w:space="0" w:color="auto"/>
            </w:tcBorders>
            <w:shd w:val="clear" w:color="auto" w:fill="D9D9D9" w:themeFill="background1" w:themeFillShade="D9"/>
          </w:tcPr>
          <w:p w14:paraId="49C9A7FC" w14:textId="75A2FC44" w:rsidR="005F13C0" w:rsidRPr="00D64424" w:rsidRDefault="005242CC" w:rsidP="00BE69EF">
            <w:pPr>
              <w:spacing w:before="120" w:after="120" w:line="240" w:lineRule="auto"/>
              <w:jc w:val="both"/>
              <w:rPr>
                <w:rFonts w:ascii="Arial" w:hAnsi="Arial" w:cs="Arial"/>
                <w:b/>
                <w:shd w:val="clear" w:color="auto" w:fill="D9D9D9" w:themeFill="background1" w:themeFillShade="D9"/>
              </w:rPr>
            </w:pPr>
            <w:r>
              <w:rPr>
                <w:rFonts w:ascii="Arial" w:hAnsi="Arial" w:cs="Arial"/>
                <w:b/>
                <w:shd w:val="clear" w:color="auto" w:fill="D9D9D9" w:themeFill="background1" w:themeFillShade="D9"/>
              </w:rPr>
              <w:t xml:space="preserve">3.5 </w:t>
            </w:r>
          </w:p>
        </w:tc>
        <w:tc>
          <w:tcPr>
            <w:tcW w:w="4186" w:type="dxa"/>
            <w:vMerge w:val="restart"/>
          </w:tcPr>
          <w:p w14:paraId="583E3EA5" w14:textId="3CB58E8E" w:rsidR="005F13C0" w:rsidRPr="00681813" w:rsidRDefault="00D84807" w:rsidP="00BE69EF">
            <w:pPr>
              <w:pStyle w:val="NoSpacing"/>
              <w:spacing w:before="120" w:after="120"/>
              <w:jc w:val="both"/>
              <w:rPr>
                <w:rFonts w:ascii="Arial" w:hAnsi="Arial" w:cs="Arial"/>
              </w:rPr>
            </w:pPr>
            <w:r w:rsidRPr="00D84807">
              <w:rPr>
                <w:rFonts w:ascii="Arial" w:hAnsi="Arial" w:cs="Arial"/>
              </w:rPr>
              <w:t>The Bidder must transmit direct deposits so that funds are available for withdrawal by the taxpayer(s) at the opening of business on the specified dates contained on the data provided by the Department (Earliest specified date will be the next business day after the data is provided).</w:t>
            </w:r>
          </w:p>
        </w:tc>
        <w:tc>
          <w:tcPr>
            <w:tcW w:w="4320" w:type="dxa"/>
            <w:gridSpan w:val="8"/>
            <w:tcBorders>
              <w:bottom w:val="dotted" w:sz="4" w:space="0" w:color="808080" w:themeColor="background1" w:themeShade="80"/>
              <w:right w:val="single" w:sz="12" w:space="0" w:color="auto"/>
            </w:tcBorders>
          </w:tcPr>
          <w:p w14:paraId="66F62072" w14:textId="77777777" w:rsidR="005F13C0" w:rsidRPr="00681813" w:rsidRDefault="005F13C0" w:rsidP="00BE69EF">
            <w:pPr>
              <w:spacing w:before="120" w:line="240" w:lineRule="auto"/>
              <w:jc w:val="both"/>
              <w:rPr>
                <w:rFonts w:ascii="Arial" w:hAnsi="Arial" w:cs="Arial"/>
              </w:rPr>
            </w:pPr>
            <w:r w:rsidRPr="00681813">
              <w:rPr>
                <w:rFonts w:ascii="Arial" w:hAnsi="Arial" w:cs="Arial"/>
              </w:rPr>
              <w:t xml:space="preserve">The </w:t>
            </w:r>
            <w:r>
              <w:rPr>
                <w:rFonts w:ascii="Arial" w:hAnsi="Arial" w:cs="Arial"/>
              </w:rPr>
              <w:t>Bidder</w:t>
            </w:r>
            <w:r w:rsidRPr="00681813">
              <w:rPr>
                <w:rFonts w:ascii="Arial" w:hAnsi="Arial" w:cs="Arial"/>
              </w:rPr>
              <w:t xml:space="preserve"> must affirm understanding of, and agreement to comply with, this Requirement.  </w:t>
            </w:r>
          </w:p>
        </w:tc>
      </w:tr>
      <w:tr w:rsidR="0046484C" w:rsidRPr="00681813" w14:paraId="639DF5D5" w14:textId="77777777" w:rsidTr="00E617C4">
        <w:trPr>
          <w:jc w:val="center"/>
        </w:trPr>
        <w:tc>
          <w:tcPr>
            <w:tcW w:w="839" w:type="dxa"/>
            <w:vMerge/>
            <w:tcBorders>
              <w:left w:val="single" w:sz="12" w:space="0" w:color="auto"/>
            </w:tcBorders>
            <w:shd w:val="clear" w:color="auto" w:fill="D9D9D9" w:themeFill="background1" w:themeFillShade="D9"/>
          </w:tcPr>
          <w:p w14:paraId="58CA432C" w14:textId="77777777" w:rsidR="0046484C" w:rsidRPr="00D64424" w:rsidRDefault="0046484C"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627FDE8D" w14:textId="77777777" w:rsidR="0046484C" w:rsidRPr="00681813" w:rsidRDefault="0046484C" w:rsidP="00BE69EF">
            <w:pPr>
              <w:pStyle w:val="NoSpacing"/>
              <w:spacing w:before="120" w:after="120"/>
              <w:jc w:val="both"/>
              <w:rPr>
                <w:rFonts w:ascii="Arial" w:hAnsi="Arial" w:cs="Arial"/>
              </w:rPr>
            </w:pPr>
          </w:p>
        </w:tc>
        <w:sdt>
          <w:sdtPr>
            <w:rPr>
              <w:rFonts w:ascii="Arial" w:hAnsi="Arial" w:cs="Arial"/>
              <w:sz w:val="40"/>
            </w:rPr>
            <w:id w:val="-1200924522"/>
            <w14:checkbox>
              <w14:checked w14:val="0"/>
              <w14:checkedState w14:val="2612" w14:font="MS Gothic"/>
              <w14:uncheckedState w14:val="2610" w14:font="MS Gothic"/>
            </w14:checkbox>
          </w:sdtPr>
          <w:sdtEndPr/>
          <w:sdtContent>
            <w:tc>
              <w:tcPr>
                <w:tcW w:w="81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1F0F4A92" w14:textId="7E80346C" w:rsidR="0046484C" w:rsidRPr="00681813" w:rsidRDefault="00BA4C24"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10" w:type="dxa"/>
            <w:gridSpan w:val="7"/>
            <w:tcBorders>
              <w:top w:val="dotted" w:sz="4" w:space="0" w:color="auto"/>
              <w:left w:val="single" w:sz="12" w:space="0" w:color="FFF2CC" w:themeColor="accent4" w:themeTint="33"/>
              <w:bottom w:val="dotted" w:sz="4" w:space="0" w:color="auto"/>
            </w:tcBorders>
            <w:shd w:val="clear" w:color="auto" w:fill="FFF2CC" w:themeFill="accent4" w:themeFillTint="33"/>
          </w:tcPr>
          <w:p w14:paraId="5E89B2D1" w14:textId="5320C496" w:rsidR="0046484C" w:rsidRPr="00681813"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5F13C0" w:rsidRPr="00681813" w14:paraId="0C6C165E" w14:textId="77777777" w:rsidTr="005B321F">
        <w:trPr>
          <w:jc w:val="center"/>
        </w:trPr>
        <w:tc>
          <w:tcPr>
            <w:tcW w:w="839" w:type="dxa"/>
            <w:vMerge/>
            <w:tcBorders>
              <w:left w:val="single" w:sz="12" w:space="0" w:color="auto"/>
            </w:tcBorders>
            <w:shd w:val="clear" w:color="auto" w:fill="D9D9D9" w:themeFill="background1" w:themeFillShade="D9"/>
          </w:tcPr>
          <w:p w14:paraId="3DECDA86"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428820F8" w14:textId="77777777" w:rsidR="005F13C0" w:rsidRPr="00681813" w:rsidRDefault="005F13C0" w:rsidP="00BE69EF">
            <w:pPr>
              <w:pStyle w:val="NoSpacing"/>
              <w:spacing w:before="120" w:after="120"/>
              <w:jc w:val="both"/>
              <w:rPr>
                <w:rFonts w:ascii="Arial" w:hAnsi="Arial" w:cs="Arial"/>
              </w:rPr>
            </w:pPr>
          </w:p>
        </w:tc>
        <w:tc>
          <w:tcPr>
            <w:tcW w:w="4320" w:type="dxa"/>
            <w:gridSpan w:val="8"/>
            <w:tcBorders>
              <w:top w:val="dotted" w:sz="4" w:space="0" w:color="808080" w:themeColor="background1" w:themeShade="80"/>
              <w:bottom w:val="dotted" w:sz="4" w:space="0" w:color="808080" w:themeColor="background1" w:themeShade="80"/>
              <w:right w:val="single" w:sz="12" w:space="0" w:color="auto"/>
            </w:tcBorders>
          </w:tcPr>
          <w:p w14:paraId="7A5B94AF" w14:textId="2F245756" w:rsidR="00D84807" w:rsidRPr="00D84807" w:rsidRDefault="001C25E8" w:rsidP="00BE69EF">
            <w:pPr>
              <w:spacing w:before="200" w:after="120" w:line="240" w:lineRule="auto"/>
              <w:jc w:val="both"/>
              <w:rPr>
                <w:rFonts w:ascii="Arial" w:hAnsi="Arial" w:cs="Arial"/>
              </w:rPr>
            </w:pPr>
            <w:r>
              <w:rPr>
                <w:rFonts w:ascii="Arial" w:hAnsi="Arial" w:cs="Arial"/>
              </w:rPr>
              <w:t xml:space="preserve">Describe how this Requirement will be met. </w:t>
            </w:r>
          </w:p>
          <w:p w14:paraId="266402F3" w14:textId="77777777" w:rsidR="00D84807" w:rsidRPr="00D84807" w:rsidRDefault="00D84807" w:rsidP="00BE69EF">
            <w:pPr>
              <w:spacing w:before="200" w:after="120" w:line="240" w:lineRule="auto"/>
              <w:jc w:val="both"/>
              <w:rPr>
                <w:rFonts w:ascii="Arial" w:hAnsi="Arial" w:cs="Arial"/>
              </w:rPr>
            </w:pPr>
            <w:r w:rsidRPr="00D84807">
              <w:rPr>
                <w:rFonts w:ascii="Arial" w:hAnsi="Arial" w:cs="Arial"/>
              </w:rPr>
              <w:t xml:space="preserve">The description should: </w:t>
            </w:r>
          </w:p>
          <w:p w14:paraId="65D1E40A" w14:textId="22D43B90" w:rsidR="00D84807" w:rsidRPr="00D84807" w:rsidRDefault="00D84807" w:rsidP="00F56392">
            <w:pPr>
              <w:pStyle w:val="ListParagraph"/>
              <w:numPr>
                <w:ilvl w:val="0"/>
                <w:numId w:val="25"/>
              </w:numPr>
              <w:spacing w:before="120" w:line="240" w:lineRule="auto"/>
              <w:rPr>
                <w:rFonts w:ascii="Arial" w:hAnsi="Arial" w:cs="Arial"/>
              </w:rPr>
            </w:pPr>
            <w:r w:rsidRPr="00D84807">
              <w:rPr>
                <w:rFonts w:ascii="Arial" w:hAnsi="Arial" w:cs="Arial"/>
              </w:rPr>
              <w:t>identify when files need to be released in order to meet this Requirement;</w:t>
            </w:r>
          </w:p>
          <w:p w14:paraId="40264393" w14:textId="42C34B56" w:rsidR="00D84807" w:rsidRPr="00D84807" w:rsidRDefault="00D84807" w:rsidP="00F56392">
            <w:pPr>
              <w:pStyle w:val="ListParagraph"/>
              <w:numPr>
                <w:ilvl w:val="0"/>
                <w:numId w:val="25"/>
              </w:numPr>
              <w:spacing w:before="120" w:line="240" w:lineRule="auto"/>
              <w:rPr>
                <w:rFonts w:ascii="Arial" w:hAnsi="Arial" w:cs="Arial"/>
              </w:rPr>
            </w:pPr>
            <w:r w:rsidRPr="00D84807">
              <w:rPr>
                <w:rFonts w:ascii="Arial" w:hAnsi="Arial" w:cs="Arial"/>
              </w:rPr>
              <w:t xml:space="preserve">provide its back-up timeframes to transmit to the ACH network and the plan to be implemented if, for any reason, the initial transmission is not initiated or the transmission fails; and  </w:t>
            </w:r>
          </w:p>
          <w:p w14:paraId="6D55B776" w14:textId="592E036C" w:rsidR="005F13C0" w:rsidRPr="00681813" w:rsidRDefault="00D84807" w:rsidP="00F56392">
            <w:pPr>
              <w:pStyle w:val="ListParagraph"/>
              <w:numPr>
                <w:ilvl w:val="0"/>
                <w:numId w:val="25"/>
              </w:numPr>
              <w:spacing w:before="120" w:line="240" w:lineRule="auto"/>
              <w:rPr>
                <w:rFonts w:ascii="Arial" w:hAnsi="Arial" w:cs="Arial"/>
              </w:rPr>
            </w:pPr>
            <w:r w:rsidRPr="00D84807">
              <w:rPr>
                <w:rFonts w:ascii="Arial" w:hAnsi="Arial" w:cs="Arial"/>
              </w:rPr>
              <w:t xml:space="preserve">provide the control structure for the Controlled Disbursement account [i.e., how transfers into/out of the account will be identified and segregated from other ACH Credit transactions (“ACH Credit entries occur when an originator initiates a transfer to move funds into a receiver’s account. Examples of an ACH Credit are a payroll transaction, a </w:t>
            </w:r>
            <w:r w:rsidRPr="00D84807">
              <w:rPr>
                <w:rFonts w:ascii="Arial" w:hAnsi="Arial" w:cs="Arial"/>
              </w:rPr>
              <w:lastRenderedPageBreak/>
              <w:t>tax payment or a social security payment”)].</w:t>
            </w:r>
          </w:p>
        </w:tc>
      </w:tr>
      <w:tr w:rsidR="005F13C0" w:rsidRPr="00681813" w14:paraId="059A5B76" w14:textId="77777777" w:rsidTr="005B321F">
        <w:trPr>
          <w:jc w:val="center"/>
        </w:trPr>
        <w:tc>
          <w:tcPr>
            <w:tcW w:w="839" w:type="dxa"/>
            <w:vMerge/>
            <w:tcBorders>
              <w:left w:val="single" w:sz="12" w:space="0" w:color="auto"/>
            </w:tcBorders>
            <w:shd w:val="clear" w:color="auto" w:fill="D9D9D9" w:themeFill="background1" w:themeFillShade="D9"/>
          </w:tcPr>
          <w:p w14:paraId="29A2C83A"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64E815C3" w14:textId="77777777" w:rsidR="005F13C0" w:rsidRPr="00681813" w:rsidRDefault="005F13C0" w:rsidP="00BE69EF">
            <w:pPr>
              <w:pStyle w:val="NoSpacing"/>
              <w:spacing w:before="120" w:after="120"/>
              <w:jc w:val="both"/>
              <w:rPr>
                <w:rFonts w:ascii="Arial" w:hAnsi="Arial" w:cs="Arial"/>
              </w:rPr>
            </w:pPr>
          </w:p>
        </w:tc>
        <w:tc>
          <w:tcPr>
            <w:tcW w:w="4320" w:type="dxa"/>
            <w:gridSpan w:val="8"/>
            <w:tcBorders>
              <w:top w:val="dotted" w:sz="4" w:space="0" w:color="808080" w:themeColor="background1" w:themeShade="80"/>
              <w:bottom w:val="single" w:sz="12" w:space="0" w:color="auto"/>
              <w:right w:val="single" w:sz="12" w:space="0" w:color="auto"/>
            </w:tcBorders>
            <w:shd w:val="clear" w:color="auto" w:fill="FFF2CC" w:themeFill="accent4" w:themeFillTint="33"/>
          </w:tcPr>
          <w:p w14:paraId="3697B8A0" w14:textId="77777777" w:rsidR="005F13C0" w:rsidRDefault="005F13C0"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7592A358" w14:textId="77777777" w:rsidR="005F13C0" w:rsidRPr="00034BA3" w:rsidRDefault="005F13C0"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15916347" w14:textId="77777777" w:rsidR="005F13C0" w:rsidRPr="00DE3534" w:rsidRDefault="005F13C0" w:rsidP="00BE69EF">
            <w:pPr>
              <w:spacing w:before="120" w:line="240" w:lineRule="auto"/>
              <w:jc w:val="both"/>
              <w:rPr>
                <w:rFonts w:ascii="Arial" w:hAnsi="Arial" w:cs="Arial"/>
                <w:b/>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5F13C0" w:rsidRPr="00681813" w14:paraId="3A8008F9" w14:textId="77777777" w:rsidTr="005B321F">
        <w:trPr>
          <w:trHeight w:val="714"/>
          <w:jc w:val="center"/>
        </w:trPr>
        <w:tc>
          <w:tcPr>
            <w:tcW w:w="839" w:type="dxa"/>
            <w:vMerge w:val="restart"/>
            <w:tcBorders>
              <w:left w:val="single" w:sz="12" w:space="0" w:color="auto"/>
            </w:tcBorders>
            <w:shd w:val="clear" w:color="auto" w:fill="D9D9D9" w:themeFill="background1" w:themeFillShade="D9"/>
          </w:tcPr>
          <w:p w14:paraId="0DB367FB" w14:textId="171F14DC" w:rsidR="005F13C0" w:rsidRPr="00D64424" w:rsidRDefault="005242CC" w:rsidP="00BE69EF">
            <w:pPr>
              <w:spacing w:before="120" w:after="120" w:line="240" w:lineRule="auto"/>
              <w:jc w:val="both"/>
              <w:rPr>
                <w:rFonts w:ascii="Arial" w:hAnsi="Arial" w:cs="Arial"/>
                <w:b/>
                <w:shd w:val="clear" w:color="auto" w:fill="D9D9D9" w:themeFill="background1" w:themeFillShade="D9"/>
              </w:rPr>
            </w:pPr>
            <w:r>
              <w:rPr>
                <w:rFonts w:ascii="Arial" w:hAnsi="Arial" w:cs="Arial"/>
                <w:b/>
                <w:shd w:val="clear" w:color="auto" w:fill="D9D9D9" w:themeFill="background1" w:themeFillShade="D9"/>
              </w:rPr>
              <w:t xml:space="preserve">3.6 </w:t>
            </w:r>
          </w:p>
        </w:tc>
        <w:tc>
          <w:tcPr>
            <w:tcW w:w="4186" w:type="dxa"/>
            <w:vMerge w:val="restart"/>
          </w:tcPr>
          <w:p w14:paraId="36A8BECF" w14:textId="4C11CD57" w:rsidR="005F13C0" w:rsidRPr="00681813" w:rsidRDefault="00D84807" w:rsidP="00BE69EF">
            <w:pPr>
              <w:pStyle w:val="NoSpacing"/>
              <w:spacing w:before="120" w:after="120"/>
              <w:jc w:val="both"/>
              <w:rPr>
                <w:rFonts w:ascii="Arial" w:hAnsi="Arial" w:cs="Arial"/>
              </w:rPr>
            </w:pPr>
            <w:r w:rsidRPr="00D84807">
              <w:rPr>
                <w:rFonts w:ascii="Arial" w:hAnsi="Arial" w:cs="Arial"/>
              </w:rPr>
              <w:t>The Bidder must provide an acknowledgement file, containing batch and file information, using the standard NACHA file format.</w:t>
            </w:r>
          </w:p>
        </w:tc>
        <w:tc>
          <w:tcPr>
            <w:tcW w:w="4320" w:type="dxa"/>
            <w:gridSpan w:val="8"/>
            <w:tcBorders>
              <w:bottom w:val="dotted" w:sz="4" w:space="0" w:color="auto"/>
              <w:right w:val="single" w:sz="12" w:space="0" w:color="auto"/>
            </w:tcBorders>
          </w:tcPr>
          <w:p w14:paraId="02ACCEA4" w14:textId="77777777" w:rsidR="005F13C0" w:rsidRPr="00681813" w:rsidRDefault="005F13C0" w:rsidP="00BE69EF">
            <w:pPr>
              <w:spacing w:before="120" w:line="240" w:lineRule="auto"/>
              <w:jc w:val="both"/>
              <w:rPr>
                <w:rFonts w:ascii="Arial" w:hAnsi="Arial" w:cs="Arial"/>
              </w:rPr>
            </w:pPr>
            <w:r w:rsidRPr="00681813">
              <w:rPr>
                <w:rFonts w:ascii="Arial" w:hAnsi="Arial" w:cs="Arial"/>
              </w:rPr>
              <w:t xml:space="preserve">The </w:t>
            </w:r>
            <w:r>
              <w:rPr>
                <w:rFonts w:ascii="Arial" w:hAnsi="Arial" w:cs="Arial"/>
              </w:rPr>
              <w:t>Bidder</w:t>
            </w:r>
            <w:r w:rsidRPr="00681813">
              <w:rPr>
                <w:rFonts w:ascii="Arial" w:hAnsi="Arial" w:cs="Arial"/>
              </w:rPr>
              <w:t xml:space="preserve"> must affirm understanding of, and agreement to comply with, this Requirement.  </w:t>
            </w:r>
          </w:p>
        </w:tc>
      </w:tr>
      <w:tr w:rsidR="0046484C" w:rsidRPr="00681813" w14:paraId="356C2EAC" w14:textId="77777777" w:rsidTr="00E617C4">
        <w:trPr>
          <w:trHeight w:val="711"/>
          <w:jc w:val="center"/>
        </w:trPr>
        <w:tc>
          <w:tcPr>
            <w:tcW w:w="839" w:type="dxa"/>
            <w:vMerge/>
            <w:tcBorders>
              <w:left w:val="single" w:sz="12" w:space="0" w:color="auto"/>
            </w:tcBorders>
            <w:shd w:val="clear" w:color="auto" w:fill="D9D9D9" w:themeFill="background1" w:themeFillShade="D9"/>
          </w:tcPr>
          <w:p w14:paraId="5CE5166B" w14:textId="77777777" w:rsidR="0046484C" w:rsidRPr="00D64424" w:rsidRDefault="0046484C"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5B99EF2B" w14:textId="77777777" w:rsidR="0046484C" w:rsidRPr="00681813" w:rsidRDefault="0046484C" w:rsidP="00BE69EF">
            <w:pPr>
              <w:pStyle w:val="NoSpacing"/>
              <w:spacing w:before="120" w:after="120"/>
              <w:jc w:val="both"/>
              <w:rPr>
                <w:rFonts w:ascii="Arial" w:hAnsi="Arial" w:cs="Arial"/>
              </w:rPr>
            </w:pPr>
          </w:p>
        </w:tc>
        <w:sdt>
          <w:sdtPr>
            <w:rPr>
              <w:rFonts w:ascii="Arial" w:hAnsi="Arial" w:cs="Arial"/>
              <w:sz w:val="40"/>
            </w:rPr>
            <w:id w:val="-2027711120"/>
            <w14:checkbox>
              <w14:checked w14:val="0"/>
              <w14:checkedState w14:val="2612" w14:font="MS Gothic"/>
              <w14:uncheckedState w14:val="2610" w14:font="MS Gothic"/>
            </w14:checkbox>
          </w:sdtPr>
          <w:sdtEndPr/>
          <w:sdtContent>
            <w:tc>
              <w:tcPr>
                <w:tcW w:w="81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76D81F78" w14:textId="3812C89C" w:rsidR="0046484C" w:rsidRPr="00681813" w:rsidRDefault="00BA4C24"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10" w:type="dxa"/>
            <w:gridSpan w:val="7"/>
            <w:tcBorders>
              <w:top w:val="dotted" w:sz="4" w:space="0" w:color="auto"/>
              <w:left w:val="single" w:sz="12" w:space="0" w:color="FFF2CC" w:themeColor="accent4" w:themeTint="33"/>
              <w:bottom w:val="dotted" w:sz="4" w:space="0" w:color="auto"/>
            </w:tcBorders>
            <w:shd w:val="clear" w:color="auto" w:fill="FFF2CC" w:themeFill="accent4" w:themeFillTint="33"/>
          </w:tcPr>
          <w:p w14:paraId="3B793ED4" w14:textId="65BB4339" w:rsidR="0046484C" w:rsidRPr="00681813"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5F13C0" w:rsidRPr="00681813" w14:paraId="35A0B7D5" w14:textId="77777777" w:rsidTr="005B321F">
        <w:trPr>
          <w:trHeight w:val="711"/>
          <w:jc w:val="center"/>
        </w:trPr>
        <w:tc>
          <w:tcPr>
            <w:tcW w:w="839" w:type="dxa"/>
            <w:vMerge/>
            <w:tcBorders>
              <w:left w:val="single" w:sz="12" w:space="0" w:color="auto"/>
            </w:tcBorders>
            <w:shd w:val="clear" w:color="auto" w:fill="D9D9D9" w:themeFill="background1" w:themeFillShade="D9"/>
          </w:tcPr>
          <w:p w14:paraId="1247464B"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53605B80" w14:textId="77777777" w:rsidR="005F13C0" w:rsidRPr="00681813" w:rsidRDefault="005F13C0" w:rsidP="00BE69EF">
            <w:pPr>
              <w:pStyle w:val="NoSpacing"/>
              <w:spacing w:before="120" w:after="120"/>
              <w:jc w:val="both"/>
              <w:rPr>
                <w:rFonts w:ascii="Arial" w:hAnsi="Arial" w:cs="Arial"/>
              </w:rPr>
            </w:pPr>
          </w:p>
        </w:tc>
        <w:tc>
          <w:tcPr>
            <w:tcW w:w="4320" w:type="dxa"/>
            <w:gridSpan w:val="8"/>
            <w:tcBorders>
              <w:top w:val="dotted" w:sz="4" w:space="0" w:color="auto"/>
              <w:bottom w:val="dotted" w:sz="4" w:space="0" w:color="auto"/>
              <w:right w:val="single" w:sz="12" w:space="0" w:color="auto"/>
            </w:tcBorders>
          </w:tcPr>
          <w:p w14:paraId="32A31671" w14:textId="74965541" w:rsidR="005F13C0" w:rsidRPr="00681813" w:rsidRDefault="0014221A" w:rsidP="00BE69EF">
            <w:pPr>
              <w:spacing w:before="200" w:after="120" w:line="240" w:lineRule="auto"/>
              <w:jc w:val="both"/>
              <w:rPr>
                <w:rFonts w:ascii="Arial" w:hAnsi="Arial" w:cs="Arial"/>
              </w:rPr>
            </w:pPr>
            <w:r>
              <w:rPr>
                <w:rFonts w:ascii="Arial" w:hAnsi="Arial" w:cs="Arial"/>
              </w:rPr>
              <w:t>D</w:t>
            </w:r>
            <w:r w:rsidR="00D84807" w:rsidRPr="00D84807">
              <w:rPr>
                <w:rFonts w:ascii="Arial" w:hAnsi="Arial" w:cs="Arial"/>
              </w:rPr>
              <w:t xml:space="preserve">escribe </w:t>
            </w:r>
            <w:r>
              <w:rPr>
                <w:rFonts w:ascii="Arial" w:hAnsi="Arial" w:cs="Arial"/>
              </w:rPr>
              <w:t>the</w:t>
            </w:r>
            <w:r w:rsidRPr="00D84807">
              <w:rPr>
                <w:rFonts w:ascii="Arial" w:hAnsi="Arial" w:cs="Arial"/>
              </w:rPr>
              <w:t xml:space="preserve"> </w:t>
            </w:r>
            <w:r w:rsidR="00D84807" w:rsidRPr="00D84807">
              <w:rPr>
                <w:rFonts w:ascii="Arial" w:hAnsi="Arial" w:cs="Arial"/>
              </w:rPr>
              <w:t>timeframe and method of delivery of the acknowledgement file to the Department.</w:t>
            </w:r>
          </w:p>
        </w:tc>
      </w:tr>
      <w:tr w:rsidR="005F13C0" w:rsidRPr="00681813" w14:paraId="6B48D577" w14:textId="77777777" w:rsidTr="005B321F">
        <w:trPr>
          <w:trHeight w:val="711"/>
          <w:jc w:val="center"/>
        </w:trPr>
        <w:tc>
          <w:tcPr>
            <w:tcW w:w="839" w:type="dxa"/>
            <w:vMerge/>
            <w:tcBorders>
              <w:left w:val="single" w:sz="12" w:space="0" w:color="auto"/>
            </w:tcBorders>
            <w:shd w:val="clear" w:color="auto" w:fill="D9D9D9" w:themeFill="background1" w:themeFillShade="D9"/>
          </w:tcPr>
          <w:p w14:paraId="71B9247E"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66B9E5DD" w14:textId="77777777" w:rsidR="005F13C0" w:rsidRPr="00681813" w:rsidRDefault="005F13C0" w:rsidP="00BE69EF">
            <w:pPr>
              <w:pStyle w:val="NoSpacing"/>
              <w:spacing w:before="120" w:after="120"/>
              <w:jc w:val="both"/>
              <w:rPr>
                <w:rFonts w:ascii="Arial" w:hAnsi="Arial" w:cs="Arial"/>
              </w:rPr>
            </w:pPr>
          </w:p>
        </w:tc>
        <w:tc>
          <w:tcPr>
            <w:tcW w:w="4320" w:type="dxa"/>
            <w:gridSpan w:val="8"/>
            <w:tcBorders>
              <w:top w:val="dotted" w:sz="4" w:space="0" w:color="auto"/>
              <w:bottom w:val="single" w:sz="12" w:space="0" w:color="auto"/>
              <w:right w:val="single" w:sz="12" w:space="0" w:color="auto"/>
            </w:tcBorders>
            <w:shd w:val="clear" w:color="auto" w:fill="FFF2CC" w:themeFill="accent4" w:themeFillTint="33"/>
          </w:tcPr>
          <w:p w14:paraId="04B4454D" w14:textId="77777777" w:rsidR="005F13C0" w:rsidRDefault="005F13C0"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12D351AC" w14:textId="77777777" w:rsidR="005F13C0" w:rsidRPr="00034BA3" w:rsidRDefault="005F13C0"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4FF0FDE3" w14:textId="77777777" w:rsidR="005F13C0" w:rsidRPr="00681813" w:rsidRDefault="005F13C0" w:rsidP="00BE69EF">
            <w:pPr>
              <w:spacing w:before="120"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5F13C0" w:rsidRPr="00681813" w14:paraId="7AFB2694" w14:textId="77777777" w:rsidTr="005B321F">
        <w:trPr>
          <w:jc w:val="center"/>
        </w:trPr>
        <w:tc>
          <w:tcPr>
            <w:tcW w:w="839" w:type="dxa"/>
            <w:vMerge w:val="restart"/>
            <w:tcBorders>
              <w:left w:val="single" w:sz="12" w:space="0" w:color="auto"/>
            </w:tcBorders>
            <w:shd w:val="clear" w:color="auto" w:fill="D9D9D9" w:themeFill="background1" w:themeFillShade="D9"/>
          </w:tcPr>
          <w:p w14:paraId="64321490" w14:textId="46D59283" w:rsidR="005F13C0" w:rsidRPr="00D64424" w:rsidRDefault="005242CC" w:rsidP="00BE69EF">
            <w:pPr>
              <w:spacing w:before="120" w:after="120" w:line="240" w:lineRule="auto"/>
              <w:jc w:val="both"/>
              <w:rPr>
                <w:rFonts w:ascii="Arial" w:hAnsi="Arial" w:cs="Arial"/>
                <w:b/>
                <w:shd w:val="clear" w:color="auto" w:fill="D9D9D9" w:themeFill="background1" w:themeFillShade="D9"/>
              </w:rPr>
            </w:pPr>
            <w:r>
              <w:rPr>
                <w:rFonts w:ascii="Arial" w:hAnsi="Arial" w:cs="Arial"/>
                <w:b/>
                <w:shd w:val="clear" w:color="auto" w:fill="D9D9D9" w:themeFill="background1" w:themeFillShade="D9"/>
              </w:rPr>
              <w:t xml:space="preserve">3.7 </w:t>
            </w:r>
          </w:p>
        </w:tc>
        <w:tc>
          <w:tcPr>
            <w:tcW w:w="4186" w:type="dxa"/>
            <w:vMerge w:val="restart"/>
          </w:tcPr>
          <w:p w14:paraId="57E3DE9F" w14:textId="49223181" w:rsidR="00D84807" w:rsidRPr="00D84807" w:rsidRDefault="00D84807" w:rsidP="00BE69EF">
            <w:pPr>
              <w:spacing w:before="120" w:line="240" w:lineRule="auto"/>
              <w:jc w:val="both"/>
              <w:rPr>
                <w:rFonts w:ascii="Arial" w:hAnsi="Arial" w:cs="Arial"/>
              </w:rPr>
            </w:pPr>
            <w:r w:rsidRPr="00D84807">
              <w:rPr>
                <w:rFonts w:ascii="Arial" w:hAnsi="Arial" w:cs="Arial"/>
              </w:rPr>
              <w:t xml:space="preserve">The Bidder must provide ACH Credit rejection files that must contain all data elements in the original file, with the addition of the reject reason (based on the most recent publication of the </w:t>
            </w:r>
            <w:r w:rsidRPr="00EA58E6">
              <w:rPr>
                <w:rFonts w:ascii="Arial" w:hAnsi="Arial" w:cs="Arial"/>
              </w:rPr>
              <w:t>NACHA Rules).</w:t>
            </w:r>
            <w:r w:rsidRPr="00D84807">
              <w:rPr>
                <w:rFonts w:ascii="Arial" w:hAnsi="Arial" w:cs="Arial"/>
              </w:rPr>
              <w:t xml:space="preserve">  </w:t>
            </w:r>
          </w:p>
          <w:p w14:paraId="5BE055FF" w14:textId="77777777" w:rsidR="00D84807" w:rsidRPr="001B35D2" w:rsidRDefault="00D84807" w:rsidP="00BE69EF">
            <w:pPr>
              <w:spacing w:before="120" w:line="240" w:lineRule="auto"/>
              <w:jc w:val="both"/>
              <w:rPr>
                <w:rFonts w:ascii="Arial" w:hAnsi="Arial" w:cs="Arial"/>
              </w:rPr>
            </w:pPr>
            <w:r w:rsidRPr="00D84807">
              <w:rPr>
                <w:rFonts w:ascii="Arial" w:hAnsi="Arial" w:cs="Arial"/>
              </w:rPr>
              <w:t xml:space="preserve">The Bidder must follow file layouts determined </w:t>
            </w:r>
            <w:r w:rsidRPr="001B35D2">
              <w:rPr>
                <w:rFonts w:ascii="Arial" w:hAnsi="Arial" w:cs="Arial"/>
              </w:rPr>
              <w:t xml:space="preserve">during implementation.  </w:t>
            </w:r>
          </w:p>
          <w:p w14:paraId="4850087B" w14:textId="0A628402" w:rsidR="00D84807" w:rsidRPr="00D84807" w:rsidRDefault="00D84807" w:rsidP="00BE69EF">
            <w:pPr>
              <w:spacing w:before="120" w:line="240" w:lineRule="auto"/>
              <w:jc w:val="both"/>
              <w:rPr>
                <w:rFonts w:ascii="Arial" w:hAnsi="Arial" w:cs="Arial"/>
              </w:rPr>
            </w:pPr>
            <w:r w:rsidRPr="001B35D2">
              <w:rPr>
                <w:rFonts w:ascii="Arial" w:hAnsi="Arial" w:cs="Arial"/>
              </w:rPr>
              <w:t xml:space="preserve">For file layouts, currently in use, refer to </w:t>
            </w:r>
            <w:r w:rsidRPr="001B35D2">
              <w:rPr>
                <w:rFonts w:ascii="Arial" w:hAnsi="Arial" w:cs="Arial"/>
                <w:b/>
              </w:rPr>
              <w:t xml:space="preserve">Exhibit </w:t>
            </w:r>
            <w:r w:rsidR="00B2501D" w:rsidRPr="001B35D2">
              <w:rPr>
                <w:rFonts w:ascii="Arial" w:hAnsi="Arial" w:cs="Arial"/>
                <w:b/>
              </w:rPr>
              <w:t>G</w:t>
            </w:r>
            <w:r w:rsidRPr="001B35D2">
              <w:rPr>
                <w:rFonts w:ascii="Arial" w:hAnsi="Arial" w:cs="Arial"/>
                <w:b/>
              </w:rPr>
              <w:t>, Direct Deposit Reject File Layout, Direct Deposit Reject File – Sample</w:t>
            </w:r>
            <w:r w:rsidRPr="001B35D2">
              <w:rPr>
                <w:rFonts w:ascii="Arial" w:hAnsi="Arial" w:cs="Arial"/>
              </w:rPr>
              <w:t>.</w:t>
            </w:r>
          </w:p>
          <w:p w14:paraId="5DEF357A" w14:textId="41621F4A" w:rsidR="005F13C0" w:rsidRPr="00681813" w:rsidRDefault="00D84807" w:rsidP="00BE69EF">
            <w:pPr>
              <w:pStyle w:val="NoSpacing"/>
              <w:spacing w:before="200" w:after="120"/>
              <w:jc w:val="both"/>
              <w:rPr>
                <w:rFonts w:ascii="Arial" w:hAnsi="Arial" w:cs="Arial"/>
              </w:rPr>
            </w:pPr>
            <w:r w:rsidRPr="00D84807">
              <w:rPr>
                <w:rFonts w:ascii="Arial" w:hAnsi="Arial" w:cs="Arial"/>
              </w:rPr>
              <w:t xml:space="preserve">The Bidder must provide ACH Credit rejection reports, in addition to the file </w:t>
            </w:r>
            <w:r w:rsidRPr="00D84807">
              <w:rPr>
                <w:rFonts w:ascii="Arial" w:hAnsi="Arial" w:cs="Arial"/>
              </w:rPr>
              <w:lastRenderedPageBreak/>
              <w:t>transmission, including the reject reason codes.</w:t>
            </w:r>
          </w:p>
        </w:tc>
        <w:tc>
          <w:tcPr>
            <w:tcW w:w="4320" w:type="dxa"/>
            <w:gridSpan w:val="8"/>
            <w:tcBorders>
              <w:bottom w:val="dotted" w:sz="4" w:space="0" w:color="auto"/>
              <w:right w:val="single" w:sz="12" w:space="0" w:color="auto"/>
            </w:tcBorders>
          </w:tcPr>
          <w:p w14:paraId="3CE36735" w14:textId="77777777" w:rsidR="005F13C0" w:rsidRPr="00681813" w:rsidRDefault="005F13C0" w:rsidP="00BE69EF">
            <w:pPr>
              <w:spacing w:before="120" w:line="240" w:lineRule="auto"/>
              <w:jc w:val="both"/>
              <w:rPr>
                <w:rFonts w:ascii="Arial" w:hAnsi="Arial" w:cs="Arial"/>
              </w:rPr>
            </w:pPr>
            <w:r w:rsidRPr="00681813">
              <w:rPr>
                <w:rFonts w:ascii="Arial" w:hAnsi="Arial" w:cs="Arial"/>
              </w:rPr>
              <w:lastRenderedPageBreak/>
              <w:t xml:space="preserve">The </w:t>
            </w:r>
            <w:r>
              <w:rPr>
                <w:rFonts w:ascii="Arial" w:hAnsi="Arial" w:cs="Arial"/>
              </w:rPr>
              <w:t>Bidder</w:t>
            </w:r>
            <w:r w:rsidRPr="00681813">
              <w:rPr>
                <w:rFonts w:ascii="Arial" w:hAnsi="Arial" w:cs="Arial"/>
              </w:rPr>
              <w:t xml:space="preserve"> must affirm understanding of, and agreement to comply with, this Requirement.  </w:t>
            </w:r>
          </w:p>
        </w:tc>
      </w:tr>
      <w:tr w:rsidR="0046484C" w:rsidRPr="00681813" w14:paraId="3B6764CD" w14:textId="77777777" w:rsidTr="00E617C4">
        <w:trPr>
          <w:jc w:val="center"/>
        </w:trPr>
        <w:tc>
          <w:tcPr>
            <w:tcW w:w="839" w:type="dxa"/>
            <w:vMerge/>
            <w:tcBorders>
              <w:left w:val="single" w:sz="12" w:space="0" w:color="auto"/>
            </w:tcBorders>
            <w:shd w:val="clear" w:color="auto" w:fill="D9D9D9" w:themeFill="background1" w:themeFillShade="D9"/>
          </w:tcPr>
          <w:p w14:paraId="1004032A" w14:textId="77777777" w:rsidR="0046484C" w:rsidRPr="00D64424" w:rsidRDefault="0046484C"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04FA1E6E" w14:textId="77777777" w:rsidR="0046484C" w:rsidRPr="00681813" w:rsidRDefault="0046484C" w:rsidP="00BE69EF">
            <w:pPr>
              <w:spacing w:before="120" w:line="240" w:lineRule="auto"/>
              <w:jc w:val="both"/>
              <w:rPr>
                <w:rFonts w:ascii="Arial" w:hAnsi="Arial" w:cs="Arial"/>
              </w:rPr>
            </w:pPr>
          </w:p>
        </w:tc>
        <w:sdt>
          <w:sdtPr>
            <w:rPr>
              <w:rFonts w:ascii="Arial" w:hAnsi="Arial" w:cs="Arial"/>
              <w:sz w:val="40"/>
            </w:rPr>
            <w:id w:val="-911307482"/>
            <w14:checkbox>
              <w14:checked w14:val="0"/>
              <w14:checkedState w14:val="2612" w14:font="MS Gothic"/>
              <w14:uncheckedState w14:val="2610" w14:font="MS Gothic"/>
            </w14:checkbox>
          </w:sdtPr>
          <w:sdtEndPr/>
          <w:sdtContent>
            <w:tc>
              <w:tcPr>
                <w:tcW w:w="81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5AEB8ACD" w14:textId="743A9743" w:rsidR="0046484C" w:rsidRPr="00681813" w:rsidRDefault="00D84807"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10" w:type="dxa"/>
            <w:gridSpan w:val="7"/>
            <w:tcBorders>
              <w:top w:val="dotted" w:sz="4" w:space="0" w:color="auto"/>
              <w:left w:val="single" w:sz="12" w:space="0" w:color="FFF2CC" w:themeColor="accent4" w:themeTint="33"/>
              <w:bottom w:val="dotted" w:sz="4" w:space="0" w:color="auto"/>
            </w:tcBorders>
            <w:shd w:val="clear" w:color="auto" w:fill="FFF2CC" w:themeFill="accent4" w:themeFillTint="33"/>
          </w:tcPr>
          <w:p w14:paraId="0A6E0FF8" w14:textId="3F349964" w:rsidR="0046484C" w:rsidRPr="00681813"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5F13C0" w:rsidRPr="00681813" w14:paraId="39FAF986" w14:textId="77777777" w:rsidTr="005B321F">
        <w:trPr>
          <w:jc w:val="center"/>
        </w:trPr>
        <w:tc>
          <w:tcPr>
            <w:tcW w:w="839" w:type="dxa"/>
            <w:vMerge/>
            <w:tcBorders>
              <w:left w:val="single" w:sz="12" w:space="0" w:color="auto"/>
            </w:tcBorders>
            <w:shd w:val="clear" w:color="auto" w:fill="D9D9D9" w:themeFill="background1" w:themeFillShade="D9"/>
          </w:tcPr>
          <w:p w14:paraId="0892DFCC"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05A047FD" w14:textId="77777777" w:rsidR="005F13C0" w:rsidRPr="00681813" w:rsidRDefault="005F13C0" w:rsidP="00BE69EF">
            <w:pPr>
              <w:spacing w:before="120" w:line="240" w:lineRule="auto"/>
              <w:jc w:val="both"/>
              <w:rPr>
                <w:rFonts w:ascii="Arial" w:hAnsi="Arial" w:cs="Arial"/>
              </w:rPr>
            </w:pPr>
          </w:p>
        </w:tc>
        <w:tc>
          <w:tcPr>
            <w:tcW w:w="4320" w:type="dxa"/>
            <w:gridSpan w:val="8"/>
            <w:tcBorders>
              <w:top w:val="dotted" w:sz="4" w:space="0" w:color="auto"/>
              <w:bottom w:val="dotted" w:sz="4" w:space="0" w:color="auto"/>
              <w:right w:val="single" w:sz="12" w:space="0" w:color="auto"/>
            </w:tcBorders>
          </w:tcPr>
          <w:p w14:paraId="12F2E411" w14:textId="46519932" w:rsidR="005F13C0" w:rsidRDefault="0014221A" w:rsidP="00BE69EF">
            <w:pPr>
              <w:spacing w:before="200" w:after="120" w:line="240" w:lineRule="auto"/>
              <w:jc w:val="both"/>
              <w:rPr>
                <w:rFonts w:ascii="Arial" w:hAnsi="Arial" w:cs="Arial"/>
              </w:rPr>
            </w:pPr>
            <w:r>
              <w:rPr>
                <w:rFonts w:ascii="Arial" w:hAnsi="Arial" w:cs="Arial"/>
              </w:rPr>
              <w:t>D</w:t>
            </w:r>
            <w:r w:rsidR="00D84807" w:rsidRPr="00D84807">
              <w:rPr>
                <w:rFonts w:ascii="Arial" w:hAnsi="Arial" w:cs="Arial"/>
              </w:rPr>
              <w:t>escribe the transmission timeframe of the ACH Credit rejection file, from when the Bidder received the file from the rejecting bank to when the Department will receive the file from the Bidder.</w:t>
            </w:r>
          </w:p>
          <w:p w14:paraId="70F67532" w14:textId="081984BF" w:rsidR="0014221A" w:rsidRPr="00681813" w:rsidRDefault="0014221A" w:rsidP="00BE69EF">
            <w:pPr>
              <w:spacing w:before="200" w:after="120" w:line="240" w:lineRule="auto"/>
              <w:jc w:val="both"/>
              <w:rPr>
                <w:rFonts w:ascii="Arial" w:hAnsi="Arial" w:cs="Arial"/>
              </w:rPr>
            </w:pPr>
            <w:r>
              <w:rPr>
                <w:rFonts w:ascii="Arial" w:hAnsi="Arial" w:cs="Arial"/>
              </w:rPr>
              <w:t xml:space="preserve">The description should include </w:t>
            </w:r>
            <w:r w:rsidRPr="00D84807">
              <w:rPr>
                <w:rFonts w:ascii="Arial" w:hAnsi="Arial" w:cs="Arial"/>
              </w:rPr>
              <w:t xml:space="preserve">the format of the ACH rejection reports that will be </w:t>
            </w:r>
            <w:r w:rsidRPr="00D84807">
              <w:rPr>
                <w:rFonts w:ascii="Arial" w:hAnsi="Arial" w:cs="Arial"/>
              </w:rPr>
              <w:lastRenderedPageBreak/>
              <w:t>provided and the method by which they will be delivered.</w:t>
            </w:r>
          </w:p>
        </w:tc>
      </w:tr>
      <w:tr w:rsidR="005F13C0" w:rsidRPr="00681813" w14:paraId="0F02792E" w14:textId="77777777" w:rsidTr="005B321F">
        <w:trPr>
          <w:jc w:val="center"/>
        </w:trPr>
        <w:tc>
          <w:tcPr>
            <w:tcW w:w="839" w:type="dxa"/>
            <w:vMerge/>
            <w:tcBorders>
              <w:left w:val="single" w:sz="12" w:space="0" w:color="auto"/>
            </w:tcBorders>
            <w:shd w:val="clear" w:color="auto" w:fill="D9D9D9" w:themeFill="background1" w:themeFillShade="D9"/>
          </w:tcPr>
          <w:p w14:paraId="6C4354FB"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6E201013" w14:textId="77777777" w:rsidR="005F13C0" w:rsidRPr="00681813" w:rsidRDefault="005F13C0" w:rsidP="00BE69EF">
            <w:pPr>
              <w:spacing w:before="120" w:line="240" w:lineRule="auto"/>
              <w:jc w:val="both"/>
              <w:rPr>
                <w:rFonts w:ascii="Arial" w:hAnsi="Arial" w:cs="Arial"/>
              </w:rPr>
            </w:pPr>
          </w:p>
        </w:tc>
        <w:tc>
          <w:tcPr>
            <w:tcW w:w="4320" w:type="dxa"/>
            <w:gridSpan w:val="8"/>
            <w:tcBorders>
              <w:top w:val="dotted" w:sz="4" w:space="0" w:color="auto"/>
              <w:bottom w:val="dotted" w:sz="4" w:space="0" w:color="auto"/>
              <w:right w:val="single" w:sz="12" w:space="0" w:color="auto"/>
            </w:tcBorders>
            <w:shd w:val="clear" w:color="auto" w:fill="FFF2CC" w:themeFill="accent4" w:themeFillTint="33"/>
          </w:tcPr>
          <w:p w14:paraId="5F15A282" w14:textId="77777777" w:rsidR="005F13C0" w:rsidRDefault="005F13C0"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5C084DEF" w14:textId="77777777" w:rsidR="005F13C0" w:rsidRPr="00034BA3" w:rsidRDefault="005F13C0"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45A2BB91" w14:textId="77777777" w:rsidR="005F13C0" w:rsidRPr="00681813" w:rsidRDefault="005F13C0" w:rsidP="00BE69EF">
            <w:pPr>
              <w:spacing w:before="120"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5F13C0" w:rsidRPr="00681813" w14:paraId="1A50EFAF" w14:textId="77777777" w:rsidTr="00D84807">
        <w:trPr>
          <w:trHeight w:val="1023"/>
          <w:jc w:val="center"/>
        </w:trPr>
        <w:tc>
          <w:tcPr>
            <w:tcW w:w="839" w:type="dxa"/>
            <w:vMerge w:val="restart"/>
            <w:tcBorders>
              <w:left w:val="single" w:sz="12" w:space="0" w:color="auto"/>
            </w:tcBorders>
            <w:shd w:val="clear" w:color="auto" w:fill="D9D9D9" w:themeFill="background1" w:themeFillShade="D9"/>
          </w:tcPr>
          <w:p w14:paraId="4516F172" w14:textId="3D89AA52" w:rsidR="005F13C0" w:rsidRPr="00D64424" w:rsidRDefault="005242CC" w:rsidP="00BE69EF">
            <w:pPr>
              <w:spacing w:before="120" w:after="120" w:line="240" w:lineRule="auto"/>
              <w:jc w:val="both"/>
              <w:rPr>
                <w:rFonts w:ascii="Arial" w:hAnsi="Arial" w:cs="Arial"/>
                <w:b/>
                <w:shd w:val="clear" w:color="auto" w:fill="D9D9D9" w:themeFill="background1" w:themeFillShade="D9"/>
              </w:rPr>
            </w:pPr>
            <w:r>
              <w:rPr>
                <w:rFonts w:ascii="Arial" w:hAnsi="Arial" w:cs="Arial"/>
                <w:b/>
                <w:shd w:val="clear" w:color="auto" w:fill="D9D9D9" w:themeFill="background1" w:themeFillShade="D9"/>
              </w:rPr>
              <w:t xml:space="preserve">3.8 </w:t>
            </w:r>
          </w:p>
        </w:tc>
        <w:tc>
          <w:tcPr>
            <w:tcW w:w="4186" w:type="dxa"/>
            <w:vMerge w:val="restart"/>
          </w:tcPr>
          <w:p w14:paraId="797857DD" w14:textId="77777777" w:rsidR="00D84807" w:rsidRPr="00D84807" w:rsidRDefault="00D84807" w:rsidP="00BE69EF">
            <w:pPr>
              <w:pStyle w:val="NoSpacing"/>
              <w:spacing w:before="120" w:after="120"/>
              <w:jc w:val="both"/>
              <w:rPr>
                <w:rFonts w:ascii="Arial" w:hAnsi="Arial" w:cs="Arial"/>
              </w:rPr>
            </w:pPr>
            <w:r w:rsidRPr="00D84807">
              <w:rPr>
                <w:rFonts w:ascii="Arial" w:hAnsi="Arial" w:cs="Arial"/>
              </w:rPr>
              <w:t>The Bidder must credit the dollar value of all ACH returns to the Department’s account within 24 hours of the Bidder’s receipt of the returned items.</w:t>
            </w:r>
          </w:p>
          <w:p w14:paraId="61D9EF62" w14:textId="2C6E7AFF" w:rsidR="005F13C0" w:rsidRPr="00E0662B" w:rsidRDefault="00D84807" w:rsidP="00BE69EF">
            <w:pPr>
              <w:spacing w:line="240" w:lineRule="auto"/>
              <w:jc w:val="both"/>
            </w:pPr>
            <w:r w:rsidRPr="00D84807">
              <w:rPr>
                <w:rFonts w:ascii="Arial" w:hAnsi="Arial" w:cs="Arial"/>
              </w:rPr>
              <w:t xml:space="preserve">Note: The average monthly volume of returned items is </w:t>
            </w:r>
            <w:r w:rsidR="00E80A7B">
              <w:rPr>
                <w:rFonts w:ascii="Arial" w:hAnsi="Arial" w:cs="Arial"/>
              </w:rPr>
              <w:t>5,366</w:t>
            </w:r>
            <w:r w:rsidRPr="00D84807">
              <w:rPr>
                <w:rFonts w:ascii="Arial" w:hAnsi="Arial" w:cs="Arial"/>
              </w:rPr>
              <w:t xml:space="preserve"> totaling $</w:t>
            </w:r>
            <w:r w:rsidR="00E80A7B" w:rsidRPr="00D84807">
              <w:rPr>
                <w:rFonts w:ascii="Arial" w:hAnsi="Arial" w:cs="Arial"/>
              </w:rPr>
              <w:t>6,</w:t>
            </w:r>
            <w:r w:rsidR="00E80A7B">
              <w:rPr>
                <w:rFonts w:ascii="Arial" w:hAnsi="Arial" w:cs="Arial"/>
              </w:rPr>
              <w:t>897</w:t>
            </w:r>
            <w:r w:rsidR="00E80A7B" w:rsidRPr="00D84807">
              <w:rPr>
                <w:rFonts w:ascii="Arial" w:hAnsi="Arial" w:cs="Arial"/>
              </w:rPr>
              <w:t>,0</w:t>
            </w:r>
            <w:r w:rsidR="00E80A7B">
              <w:rPr>
                <w:rFonts w:ascii="Arial" w:hAnsi="Arial" w:cs="Arial"/>
              </w:rPr>
              <w:t>3</w:t>
            </w:r>
            <w:r w:rsidR="00E80A7B" w:rsidRPr="00D84807">
              <w:rPr>
                <w:rFonts w:ascii="Arial" w:hAnsi="Arial" w:cs="Arial"/>
              </w:rPr>
              <w:t>7</w:t>
            </w:r>
            <w:r w:rsidRPr="00D84807">
              <w:rPr>
                <w:rFonts w:ascii="Arial" w:hAnsi="Arial" w:cs="Arial"/>
              </w:rPr>
              <w:t>. The monthly amounts are much larger during the months when the Department issues the largest number of income tax refunds.</w:t>
            </w:r>
          </w:p>
        </w:tc>
        <w:tc>
          <w:tcPr>
            <w:tcW w:w="4320" w:type="dxa"/>
            <w:gridSpan w:val="8"/>
            <w:tcBorders>
              <w:bottom w:val="dotted" w:sz="4" w:space="0" w:color="auto"/>
              <w:right w:val="single" w:sz="12" w:space="0" w:color="auto"/>
            </w:tcBorders>
          </w:tcPr>
          <w:p w14:paraId="00C17FD0" w14:textId="77777777" w:rsidR="005F13C0" w:rsidRPr="00202D16" w:rsidRDefault="005F13C0" w:rsidP="00BE69EF">
            <w:pPr>
              <w:pStyle w:val="NoSpacing"/>
              <w:spacing w:before="120" w:after="120"/>
              <w:jc w:val="both"/>
              <w:rPr>
                <w:rFonts w:ascii="Arial" w:hAnsi="Arial" w:cs="Arial"/>
              </w:rPr>
            </w:pPr>
            <w:r w:rsidRPr="00202D16">
              <w:rPr>
                <w:rFonts w:ascii="Arial" w:hAnsi="Arial" w:cs="Arial"/>
              </w:rPr>
              <w:t>The Bidder must affirm understanding of, and agreement to comply with, this Requirement.</w:t>
            </w:r>
          </w:p>
        </w:tc>
      </w:tr>
      <w:tr w:rsidR="0046484C" w:rsidRPr="00681813" w14:paraId="31D35FCA" w14:textId="77777777" w:rsidTr="00E617C4">
        <w:trPr>
          <w:trHeight w:val="861"/>
          <w:jc w:val="center"/>
        </w:trPr>
        <w:tc>
          <w:tcPr>
            <w:tcW w:w="839" w:type="dxa"/>
            <w:vMerge/>
            <w:tcBorders>
              <w:left w:val="single" w:sz="12" w:space="0" w:color="auto"/>
            </w:tcBorders>
            <w:shd w:val="clear" w:color="auto" w:fill="D9D9D9" w:themeFill="background1" w:themeFillShade="D9"/>
          </w:tcPr>
          <w:p w14:paraId="2E07CAFE" w14:textId="77777777" w:rsidR="0046484C" w:rsidRPr="00D64424" w:rsidRDefault="0046484C"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7C033D03" w14:textId="77777777" w:rsidR="0046484C" w:rsidRPr="00202D16" w:rsidRDefault="0046484C" w:rsidP="00BE69EF">
            <w:pPr>
              <w:pStyle w:val="NoSpacing"/>
              <w:spacing w:before="120" w:after="120"/>
              <w:jc w:val="both"/>
              <w:rPr>
                <w:rFonts w:ascii="Arial" w:hAnsi="Arial" w:cs="Arial"/>
              </w:rPr>
            </w:pPr>
          </w:p>
        </w:tc>
        <w:sdt>
          <w:sdtPr>
            <w:rPr>
              <w:rFonts w:ascii="Arial" w:hAnsi="Arial" w:cs="Arial"/>
              <w:sz w:val="40"/>
            </w:rPr>
            <w:id w:val="213861740"/>
            <w14:checkbox>
              <w14:checked w14:val="0"/>
              <w14:checkedState w14:val="2612" w14:font="MS Gothic"/>
              <w14:uncheckedState w14:val="2610" w14:font="MS Gothic"/>
            </w14:checkbox>
          </w:sdtPr>
          <w:sdtEndPr/>
          <w:sdtContent>
            <w:tc>
              <w:tcPr>
                <w:tcW w:w="81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10786618" w14:textId="33386C07" w:rsidR="0046484C" w:rsidRPr="00202D16" w:rsidRDefault="00D84807"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10" w:type="dxa"/>
            <w:gridSpan w:val="7"/>
            <w:tcBorders>
              <w:top w:val="dotted" w:sz="4" w:space="0" w:color="auto"/>
              <w:left w:val="single" w:sz="12" w:space="0" w:color="FFF2CC" w:themeColor="accent4" w:themeTint="33"/>
              <w:bottom w:val="dotted" w:sz="4" w:space="0" w:color="auto"/>
            </w:tcBorders>
            <w:shd w:val="clear" w:color="auto" w:fill="FFF2CC" w:themeFill="accent4" w:themeFillTint="33"/>
          </w:tcPr>
          <w:p w14:paraId="23489045" w14:textId="3012FADE" w:rsidR="0046484C" w:rsidRPr="00202D16"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5F13C0" w:rsidRPr="00681813" w14:paraId="636706CD" w14:textId="77777777" w:rsidTr="005B321F">
        <w:trPr>
          <w:jc w:val="center"/>
        </w:trPr>
        <w:tc>
          <w:tcPr>
            <w:tcW w:w="839" w:type="dxa"/>
            <w:vMerge w:val="restart"/>
            <w:tcBorders>
              <w:left w:val="single" w:sz="12" w:space="0" w:color="auto"/>
            </w:tcBorders>
            <w:shd w:val="clear" w:color="auto" w:fill="D9D9D9" w:themeFill="background1" w:themeFillShade="D9"/>
          </w:tcPr>
          <w:p w14:paraId="55F52737" w14:textId="75428EF4" w:rsidR="005F13C0" w:rsidRPr="00D64424" w:rsidRDefault="005242CC" w:rsidP="00BE69EF">
            <w:pPr>
              <w:spacing w:before="120" w:after="120" w:line="240" w:lineRule="auto"/>
              <w:jc w:val="both"/>
              <w:rPr>
                <w:rFonts w:ascii="Arial" w:hAnsi="Arial" w:cs="Arial"/>
                <w:b/>
                <w:shd w:val="clear" w:color="auto" w:fill="D9D9D9" w:themeFill="background1" w:themeFillShade="D9"/>
              </w:rPr>
            </w:pPr>
            <w:r>
              <w:rPr>
                <w:rFonts w:ascii="Arial" w:hAnsi="Arial" w:cs="Arial"/>
                <w:b/>
                <w:shd w:val="clear" w:color="auto" w:fill="D9D9D9" w:themeFill="background1" w:themeFillShade="D9"/>
              </w:rPr>
              <w:t xml:space="preserve">3.9 </w:t>
            </w:r>
          </w:p>
        </w:tc>
        <w:tc>
          <w:tcPr>
            <w:tcW w:w="4186" w:type="dxa"/>
            <w:vMerge w:val="restart"/>
          </w:tcPr>
          <w:p w14:paraId="2304C3C1" w14:textId="77777777" w:rsidR="00D84807" w:rsidRPr="00D84807" w:rsidRDefault="00D84807" w:rsidP="00BE69EF">
            <w:pPr>
              <w:pStyle w:val="NoSpacing"/>
              <w:spacing w:before="120" w:after="120"/>
              <w:jc w:val="both"/>
              <w:rPr>
                <w:rFonts w:ascii="Arial" w:hAnsi="Arial" w:cs="Arial"/>
              </w:rPr>
            </w:pPr>
            <w:r w:rsidRPr="00D84807">
              <w:rPr>
                <w:rFonts w:ascii="Arial" w:hAnsi="Arial" w:cs="Arial"/>
              </w:rPr>
              <w:t xml:space="preserve">The Bidder must provide an online system to include, but not be limited to, the ability for Department staff to submit the following: </w:t>
            </w:r>
          </w:p>
          <w:p w14:paraId="08D6862E" w14:textId="3A6E6D1F" w:rsidR="00D84807" w:rsidRPr="00D84807" w:rsidRDefault="00D84807" w:rsidP="00F56392">
            <w:pPr>
              <w:pStyle w:val="ListParagraph"/>
              <w:numPr>
                <w:ilvl w:val="0"/>
                <w:numId w:val="23"/>
              </w:numPr>
              <w:spacing w:before="60" w:after="120" w:line="240" w:lineRule="auto"/>
              <w:ind w:left="615"/>
              <w:jc w:val="both"/>
              <w:rPr>
                <w:rFonts w:ascii="Arial" w:hAnsi="Arial" w:cs="Arial"/>
              </w:rPr>
            </w:pPr>
            <w:r w:rsidRPr="00D84807">
              <w:rPr>
                <w:rFonts w:ascii="Arial" w:hAnsi="Arial" w:cs="Arial"/>
              </w:rPr>
              <w:t>ACH deletes online up to two Business Days prior to ACH date; and</w:t>
            </w:r>
          </w:p>
          <w:p w14:paraId="28E635A1" w14:textId="3FF47756" w:rsidR="00D84807" w:rsidRPr="00D84807" w:rsidRDefault="00D84807" w:rsidP="00F56392">
            <w:pPr>
              <w:pStyle w:val="ListParagraph"/>
              <w:numPr>
                <w:ilvl w:val="0"/>
                <w:numId w:val="23"/>
              </w:numPr>
              <w:spacing w:before="60" w:after="120" w:line="240" w:lineRule="auto"/>
              <w:ind w:left="615"/>
              <w:jc w:val="both"/>
              <w:rPr>
                <w:rFonts w:ascii="Arial" w:hAnsi="Arial" w:cs="Arial"/>
              </w:rPr>
            </w:pPr>
            <w:r w:rsidRPr="00D84807">
              <w:rPr>
                <w:rFonts w:ascii="Arial" w:hAnsi="Arial" w:cs="Arial"/>
              </w:rPr>
              <w:t>ACH reversals from one day prior to the deposit date and up to five days after deposit date.</w:t>
            </w:r>
          </w:p>
          <w:p w14:paraId="1407D333" w14:textId="22A42DB1" w:rsidR="005F13C0" w:rsidRPr="00202D16" w:rsidRDefault="00D84807" w:rsidP="00BE69EF">
            <w:pPr>
              <w:pStyle w:val="NoSpacing"/>
              <w:spacing w:before="200" w:after="120"/>
              <w:jc w:val="both"/>
              <w:rPr>
                <w:rFonts w:ascii="Arial" w:hAnsi="Arial" w:cs="Arial"/>
              </w:rPr>
            </w:pPr>
            <w:r w:rsidRPr="00D84807">
              <w:rPr>
                <w:rFonts w:ascii="Arial" w:hAnsi="Arial" w:cs="Arial"/>
              </w:rPr>
              <w:t>On rare occasions the Department may request a recall of a delete/reversal or payment of an ACH.</w:t>
            </w:r>
          </w:p>
        </w:tc>
        <w:tc>
          <w:tcPr>
            <w:tcW w:w="4320" w:type="dxa"/>
            <w:gridSpan w:val="8"/>
            <w:tcBorders>
              <w:bottom w:val="dotted" w:sz="4" w:space="0" w:color="auto"/>
              <w:right w:val="single" w:sz="12" w:space="0" w:color="auto"/>
            </w:tcBorders>
          </w:tcPr>
          <w:p w14:paraId="0B3DF830" w14:textId="77777777" w:rsidR="005F13C0" w:rsidRPr="00202D16" w:rsidRDefault="005F13C0" w:rsidP="00BE69EF">
            <w:pPr>
              <w:spacing w:before="120" w:line="240" w:lineRule="auto"/>
              <w:jc w:val="both"/>
              <w:rPr>
                <w:rFonts w:ascii="Arial" w:hAnsi="Arial" w:cs="Arial"/>
              </w:rPr>
            </w:pPr>
            <w:r w:rsidRPr="00202D16">
              <w:rPr>
                <w:rFonts w:ascii="Arial" w:hAnsi="Arial" w:cs="Arial"/>
              </w:rPr>
              <w:t xml:space="preserve">The Bidder must affirm understanding of, and agreement to comply with, this Requirement. </w:t>
            </w:r>
          </w:p>
        </w:tc>
      </w:tr>
      <w:tr w:rsidR="0046484C" w:rsidRPr="00681813" w14:paraId="245A1371" w14:textId="77777777" w:rsidTr="00E617C4">
        <w:trPr>
          <w:jc w:val="center"/>
        </w:trPr>
        <w:tc>
          <w:tcPr>
            <w:tcW w:w="839" w:type="dxa"/>
            <w:vMerge/>
            <w:tcBorders>
              <w:left w:val="single" w:sz="12" w:space="0" w:color="auto"/>
            </w:tcBorders>
            <w:shd w:val="clear" w:color="auto" w:fill="D9D9D9" w:themeFill="background1" w:themeFillShade="D9"/>
          </w:tcPr>
          <w:p w14:paraId="027CDD9D" w14:textId="77777777" w:rsidR="0046484C" w:rsidRPr="00D64424" w:rsidRDefault="0046484C"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0B4E7C2C" w14:textId="77777777" w:rsidR="0046484C" w:rsidRPr="00202D16" w:rsidRDefault="0046484C" w:rsidP="00BE69EF">
            <w:pPr>
              <w:pStyle w:val="NoSpacing"/>
              <w:spacing w:before="120" w:after="120"/>
              <w:jc w:val="both"/>
              <w:rPr>
                <w:rFonts w:ascii="Arial" w:hAnsi="Arial" w:cs="Arial"/>
              </w:rPr>
            </w:pPr>
          </w:p>
        </w:tc>
        <w:sdt>
          <w:sdtPr>
            <w:rPr>
              <w:rFonts w:ascii="Arial" w:hAnsi="Arial" w:cs="Arial"/>
              <w:sz w:val="40"/>
            </w:rPr>
            <w:id w:val="447752283"/>
            <w14:checkbox>
              <w14:checked w14:val="0"/>
              <w14:checkedState w14:val="2612" w14:font="MS Gothic"/>
              <w14:uncheckedState w14:val="2610" w14:font="MS Gothic"/>
            </w14:checkbox>
          </w:sdtPr>
          <w:sdtEndPr/>
          <w:sdtContent>
            <w:tc>
              <w:tcPr>
                <w:tcW w:w="81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787EBA8C" w14:textId="3E2DAE94" w:rsidR="0046484C" w:rsidRPr="00202D16" w:rsidRDefault="00D84807"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10" w:type="dxa"/>
            <w:gridSpan w:val="7"/>
            <w:tcBorders>
              <w:top w:val="dotted" w:sz="4" w:space="0" w:color="auto"/>
              <w:left w:val="single" w:sz="12" w:space="0" w:color="FFF2CC" w:themeColor="accent4" w:themeTint="33"/>
              <w:bottom w:val="dotted" w:sz="4" w:space="0" w:color="auto"/>
            </w:tcBorders>
            <w:shd w:val="clear" w:color="auto" w:fill="FFF2CC" w:themeFill="accent4" w:themeFillTint="33"/>
          </w:tcPr>
          <w:p w14:paraId="5CFE56F0" w14:textId="175764EB" w:rsidR="0046484C" w:rsidRPr="00202D16"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5F13C0" w:rsidRPr="00681813" w14:paraId="4B474E30" w14:textId="77777777" w:rsidTr="005B321F">
        <w:trPr>
          <w:jc w:val="center"/>
        </w:trPr>
        <w:tc>
          <w:tcPr>
            <w:tcW w:w="839" w:type="dxa"/>
            <w:vMerge/>
            <w:tcBorders>
              <w:left w:val="single" w:sz="12" w:space="0" w:color="auto"/>
            </w:tcBorders>
            <w:shd w:val="clear" w:color="auto" w:fill="D9D9D9" w:themeFill="background1" w:themeFillShade="D9"/>
          </w:tcPr>
          <w:p w14:paraId="2EA88D93"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134C0ABC" w14:textId="77777777" w:rsidR="005F13C0" w:rsidRPr="00202D16" w:rsidRDefault="005F13C0" w:rsidP="00BE69EF">
            <w:pPr>
              <w:pStyle w:val="NoSpacing"/>
              <w:spacing w:before="120" w:after="120"/>
              <w:jc w:val="both"/>
              <w:rPr>
                <w:rFonts w:ascii="Arial" w:hAnsi="Arial" w:cs="Arial"/>
              </w:rPr>
            </w:pPr>
          </w:p>
        </w:tc>
        <w:tc>
          <w:tcPr>
            <w:tcW w:w="4320" w:type="dxa"/>
            <w:gridSpan w:val="8"/>
            <w:tcBorders>
              <w:top w:val="dotted" w:sz="4" w:space="0" w:color="auto"/>
              <w:bottom w:val="dotted" w:sz="4" w:space="0" w:color="auto"/>
              <w:right w:val="single" w:sz="12" w:space="0" w:color="auto"/>
            </w:tcBorders>
          </w:tcPr>
          <w:p w14:paraId="674488F7" w14:textId="495DF5A7" w:rsidR="005F13C0" w:rsidRPr="00202D16" w:rsidRDefault="00D6185B" w:rsidP="00BE69EF">
            <w:pPr>
              <w:spacing w:before="200" w:after="120" w:line="240" w:lineRule="auto"/>
              <w:jc w:val="both"/>
              <w:rPr>
                <w:rFonts w:ascii="Arial" w:hAnsi="Arial" w:cs="Arial"/>
              </w:rPr>
            </w:pPr>
            <w:r>
              <w:rPr>
                <w:rFonts w:ascii="Arial" w:hAnsi="Arial" w:cs="Arial"/>
              </w:rPr>
              <w:t xml:space="preserve">Describe </w:t>
            </w:r>
            <w:r w:rsidR="00D84807" w:rsidRPr="00D84807">
              <w:rPr>
                <w:rFonts w:ascii="Arial" w:hAnsi="Arial" w:cs="Arial"/>
              </w:rPr>
              <w:t>the functionality available to meet this Requirement.</w:t>
            </w:r>
          </w:p>
        </w:tc>
      </w:tr>
      <w:tr w:rsidR="005F13C0" w:rsidRPr="00681813" w14:paraId="357BC544" w14:textId="77777777" w:rsidTr="005B321F">
        <w:trPr>
          <w:jc w:val="center"/>
        </w:trPr>
        <w:tc>
          <w:tcPr>
            <w:tcW w:w="839" w:type="dxa"/>
            <w:vMerge/>
            <w:tcBorders>
              <w:left w:val="single" w:sz="12" w:space="0" w:color="auto"/>
            </w:tcBorders>
            <w:shd w:val="clear" w:color="auto" w:fill="D9D9D9" w:themeFill="background1" w:themeFillShade="D9"/>
          </w:tcPr>
          <w:p w14:paraId="098F54D8"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5AB687EE" w14:textId="77777777" w:rsidR="005F13C0" w:rsidRPr="00202D16" w:rsidRDefault="005F13C0" w:rsidP="00BE69EF">
            <w:pPr>
              <w:pStyle w:val="NoSpacing"/>
              <w:spacing w:before="120" w:after="120"/>
              <w:jc w:val="both"/>
              <w:rPr>
                <w:rFonts w:ascii="Arial" w:hAnsi="Arial" w:cs="Arial"/>
              </w:rPr>
            </w:pPr>
          </w:p>
        </w:tc>
        <w:tc>
          <w:tcPr>
            <w:tcW w:w="4320" w:type="dxa"/>
            <w:gridSpan w:val="8"/>
            <w:tcBorders>
              <w:top w:val="dotted" w:sz="4" w:space="0" w:color="auto"/>
              <w:bottom w:val="single" w:sz="12" w:space="0" w:color="auto"/>
              <w:right w:val="single" w:sz="12" w:space="0" w:color="auto"/>
            </w:tcBorders>
            <w:shd w:val="clear" w:color="auto" w:fill="FFF2CC" w:themeFill="accent4" w:themeFillTint="33"/>
          </w:tcPr>
          <w:p w14:paraId="2789AEC6" w14:textId="77777777" w:rsidR="005F13C0" w:rsidRDefault="005F13C0"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68029853" w14:textId="77777777" w:rsidR="005F13C0" w:rsidRPr="00034BA3" w:rsidRDefault="005F13C0"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469AA369" w14:textId="77777777" w:rsidR="005F13C0" w:rsidRPr="00202D16" w:rsidRDefault="005F13C0" w:rsidP="00BE69EF">
            <w:pPr>
              <w:spacing w:before="120"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5F13C0" w:rsidRPr="00681813" w14:paraId="3EBF4FC8" w14:textId="77777777" w:rsidTr="005B321F">
        <w:trPr>
          <w:jc w:val="center"/>
        </w:trPr>
        <w:tc>
          <w:tcPr>
            <w:tcW w:w="839" w:type="dxa"/>
            <w:vMerge w:val="restart"/>
            <w:tcBorders>
              <w:left w:val="single" w:sz="12" w:space="0" w:color="auto"/>
            </w:tcBorders>
            <w:shd w:val="clear" w:color="auto" w:fill="D9D9D9" w:themeFill="background1" w:themeFillShade="D9"/>
          </w:tcPr>
          <w:p w14:paraId="1C4DBBFD"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r w:rsidRPr="00D64424">
              <w:rPr>
                <w:rFonts w:ascii="Arial" w:hAnsi="Arial" w:cs="Arial"/>
                <w:b/>
                <w:shd w:val="clear" w:color="auto" w:fill="D9D9D9" w:themeFill="background1" w:themeFillShade="D9"/>
              </w:rPr>
              <w:t>3.10</w:t>
            </w:r>
          </w:p>
        </w:tc>
        <w:tc>
          <w:tcPr>
            <w:tcW w:w="4186" w:type="dxa"/>
            <w:vMerge w:val="restart"/>
          </w:tcPr>
          <w:p w14:paraId="3F6215B1" w14:textId="00BB57D2" w:rsidR="00C155B4" w:rsidRPr="00C155B4" w:rsidRDefault="00C155B4" w:rsidP="00BE69EF">
            <w:pPr>
              <w:spacing w:before="120" w:after="120" w:line="240" w:lineRule="auto"/>
              <w:jc w:val="both"/>
              <w:rPr>
                <w:rFonts w:ascii="Arial" w:hAnsi="Arial" w:cs="Arial"/>
              </w:rPr>
            </w:pPr>
            <w:r w:rsidRPr="00C155B4">
              <w:rPr>
                <w:rFonts w:ascii="Arial" w:hAnsi="Arial" w:cs="Arial"/>
              </w:rPr>
              <w:t xml:space="preserve">The Bidder must provide a same-day or </w:t>
            </w:r>
            <w:r w:rsidR="002354A3" w:rsidRPr="00C155B4">
              <w:rPr>
                <w:rFonts w:ascii="Arial" w:hAnsi="Arial" w:cs="Arial"/>
              </w:rPr>
              <w:t>next</w:t>
            </w:r>
            <w:r w:rsidR="002354A3">
              <w:rPr>
                <w:rFonts w:ascii="Arial" w:hAnsi="Arial" w:cs="Arial"/>
              </w:rPr>
              <w:t>-</w:t>
            </w:r>
            <w:r w:rsidRPr="00C155B4">
              <w:rPr>
                <w:rFonts w:ascii="Arial" w:hAnsi="Arial" w:cs="Arial"/>
              </w:rPr>
              <w:t xml:space="preserve">day return file to DTF for transactions when the Bidder has been notified of the following:  </w:t>
            </w:r>
          </w:p>
          <w:p w14:paraId="30E70856" w14:textId="09FB15CA" w:rsidR="00C155B4" w:rsidRPr="00C155B4" w:rsidRDefault="00C155B4" w:rsidP="00F56392">
            <w:pPr>
              <w:pStyle w:val="ListParagraph"/>
              <w:numPr>
                <w:ilvl w:val="0"/>
                <w:numId w:val="23"/>
              </w:numPr>
              <w:spacing w:before="60" w:after="120" w:line="240" w:lineRule="auto"/>
              <w:ind w:left="615"/>
              <w:rPr>
                <w:rFonts w:ascii="Arial" w:hAnsi="Arial" w:cs="Arial"/>
              </w:rPr>
            </w:pPr>
            <w:r w:rsidRPr="00C155B4">
              <w:rPr>
                <w:rFonts w:ascii="Arial" w:hAnsi="Arial" w:cs="Arial"/>
              </w:rPr>
              <w:t>Routing/Account number does not exist; and/or</w:t>
            </w:r>
          </w:p>
          <w:p w14:paraId="2A378756" w14:textId="349602AD" w:rsidR="00C155B4" w:rsidRPr="00C155B4" w:rsidRDefault="00C155B4" w:rsidP="00F56392">
            <w:pPr>
              <w:pStyle w:val="ListParagraph"/>
              <w:numPr>
                <w:ilvl w:val="0"/>
                <w:numId w:val="23"/>
              </w:numPr>
              <w:spacing w:before="60" w:after="120" w:line="240" w:lineRule="auto"/>
              <w:ind w:left="615"/>
              <w:rPr>
                <w:rFonts w:ascii="Arial" w:hAnsi="Arial" w:cs="Arial"/>
              </w:rPr>
            </w:pPr>
            <w:r w:rsidRPr="00C155B4">
              <w:rPr>
                <w:rFonts w:ascii="Arial" w:hAnsi="Arial" w:cs="Arial"/>
              </w:rPr>
              <w:lastRenderedPageBreak/>
              <w:t xml:space="preserve">Account number and name on the account does not match the name provided for the account number. </w:t>
            </w:r>
          </w:p>
          <w:p w14:paraId="2F4FBBA5" w14:textId="3EF447DB" w:rsidR="00C155B4" w:rsidRPr="00667829" w:rsidRDefault="00C155B4" w:rsidP="00BE69EF">
            <w:pPr>
              <w:spacing w:before="120" w:after="120" w:line="240" w:lineRule="auto"/>
              <w:jc w:val="both"/>
              <w:rPr>
                <w:rFonts w:ascii="Arial" w:hAnsi="Arial" w:cs="Arial"/>
              </w:rPr>
            </w:pPr>
            <w:r w:rsidRPr="00667829">
              <w:rPr>
                <w:rFonts w:ascii="Arial" w:hAnsi="Arial" w:cs="Arial"/>
              </w:rPr>
              <w:t xml:space="preserve">When an item is rejected: </w:t>
            </w:r>
          </w:p>
          <w:p w14:paraId="20DE74C5" w14:textId="3FD1ED77" w:rsidR="00C155B4" w:rsidRPr="00C155B4" w:rsidRDefault="00C155B4" w:rsidP="00F56392">
            <w:pPr>
              <w:pStyle w:val="ListParagraph"/>
              <w:numPr>
                <w:ilvl w:val="0"/>
                <w:numId w:val="23"/>
              </w:numPr>
              <w:spacing w:before="60" w:after="120" w:line="240" w:lineRule="auto"/>
              <w:ind w:left="615"/>
              <w:rPr>
                <w:rFonts w:ascii="Arial" w:hAnsi="Arial" w:cs="Arial"/>
              </w:rPr>
            </w:pPr>
            <w:r w:rsidRPr="00C155B4">
              <w:rPr>
                <w:rFonts w:ascii="Arial" w:hAnsi="Arial" w:cs="Arial"/>
              </w:rPr>
              <w:t>Provide a rejected items file to DTF for every transaction on any date that has activity. This includes any monetary or non-monetary debit or credit origination submitte</w:t>
            </w:r>
            <w:r w:rsidRPr="00EA58E6">
              <w:rPr>
                <w:rFonts w:ascii="Arial" w:hAnsi="Arial" w:cs="Arial"/>
              </w:rPr>
              <w:t>d pursuant to NACHA Rules.</w:t>
            </w:r>
            <w:r w:rsidRPr="00C155B4">
              <w:rPr>
                <w:rFonts w:ascii="Arial" w:hAnsi="Arial" w:cs="Arial"/>
              </w:rPr>
              <w:t xml:space="preserve"> The file must include the following details: </w:t>
            </w:r>
          </w:p>
          <w:p w14:paraId="11327C84" w14:textId="4B6DA143" w:rsidR="00C155B4" w:rsidRPr="00C155B4" w:rsidRDefault="00C155B4" w:rsidP="00F56392">
            <w:pPr>
              <w:pStyle w:val="ListParagraph"/>
              <w:numPr>
                <w:ilvl w:val="1"/>
                <w:numId w:val="23"/>
              </w:numPr>
              <w:spacing w:before="60" w:after="120" w:line="240" w:lineRule="auto"/>
              <w:ind w:left="1297"/>
              <w:rPr>
                <w:rFonts w:ascii="Arial" w:hAnsi="Arial" w:cs="Arial"/>
              </w:rPr>
            </w:pPr>
            <w:r w:rsidRPr="00C155B4">
              <w:rPr>
                <w:rFonts w:ascii="Arial" w:hAnsi="Arial" w:cs="Arial"/>
              </w:rPr>
              <w:t>Company ID</w:t>
            </w:r>
          </w:p>
          <w:p w14:paraId="58DF8A5A" w14:textId="47D064B3" w:rsidR="00C155B4" w:rsidRPr="00C155B4" w:rsidRDefault="00C155B4" w:rsidP="00F56392">
            <w:pPr>
              <w:pStyle w:val="ListParagraph"/>
              <w:numPr>
                <w:ilvl w:val="1"/>
                <w:numId w:val="23"/>
              </w:numPr>
              <w:spacing w:before="60" w:after="120" w:line="240" w:lineRule="auto"/>
              <w:ind w:left="1297"/>
              <w:rPr>
                <w:rFonts w:ascii="Arial" w:hAnsi="Arial" w:cs="Arial"/>
              </w:rPr>
            </w:pPr>
            <w:r w:rsidRPr="00C155B4">
              <w:rPr>
                <w:rFonts w:ascii="Arial" w:hAnsi="Arial" w:cs="Arial"/>
              </w:rPr>
              <w:t>Name</w:t>
            </w:r>
          </w:p>
          <w:p w14:paraId="12CB7398" w14:textId="20B40D4F" w:rsidR="00C155B4" w:rsidRPr="00C155B4" w:rsidRDefault="00C155B4" w:rsidP="00F56392">
            <w:pPr>
              <w:pStyle w:val="ListParagraph"/>
              <w:numPr>
                <w:ilvl w:val="1"/>
                <w:numId w:val="23"/>
              </w:numPr>
              <w:spacing w:before="60" w:after="120" w:line="240" w:lineRule="auto"/>
              <w:ind w:left="1297"/>
              <w:rPr>
                <w:rFonts w:ascii="Arial" w:hAnsi="Arial" w:cs="Arial"/>
              </w:rPr>
            </w:pPr>
            <w:r w:rsidRPr="00C155B4">
              <w:rPr>
                <w:rFonts w:ascii="Arial" w:hAnsi="Arial" w:cs="Arial"/>
              </w:rPr>
              <w:t>Taxpayer ID</w:t>
            </w:r>
          </w:p>
          <w:p w14:paraId="221E39FB" w14:textId="366F40DA" w:rsidR="00C155B4" w:rsidRPr="00C155B4" w:rsidRDefault="00C155B4" w:rsidP="00F56392">
            <w:pPr>
              <w:pStyle w:val="ListParagraph"/>
              <w:numPr>
                <w:ilvl w:val="1"/>
                <w:numId w:val="23"/>
              </w:numPr>
              <w:spacing w:before="60" w:after="120" w:line="240" w:lineRule="auto"/>
              <w:ind w:left="1297"/>
              <w:rPr>
                <w:rFonts w:ascii="Arial" w:hAnsi="Arial" w:cs="Arial"/>
              </w:rPr>
            </w:pPr>
            <w:r w:rsidRPr="00C155B4">
              <w:rPr>
                <w:rFonts w:ascii="Arial" w:hAnsi="Arial" w:cs="Arial"/>
              </w:rPr>
              <w:t>Bank Routing Number</w:t>
            </w:r>
          </w:p>
          <w:p w14:paraId="7CA308A7" w14:textId="6517CB07" w:rsidR="00C155B4" w:rsidRPr="00C155B4" w:rsidRDefault="00C155B4" w:rsidP="00F56392">
            <w:pPr>
              <w:pStyle w:val="ListParagraph"/>
              <w:numPr>
                <w:ilvl w:val="1"/>
                <w:numId w:val="23"/>
              </w:numPr>
              <w:spacing w:before="60" w:after="120" w:line="240" w:lineRule="auto"/>
              <w:ind w:left="1297"/>
              <w:rPr>
                <w:rFonts w:ascii="Arial" w:hAnsi="Arial" w:cs="Arial"/>
              </w:rPr>
            </w:pPr>
            <w:r w:rsidRPr="00C155B4">
              <w:rPr>
                <w:rFonts w:ascii="Arial" w:hAnsi="Arial" w:cs="Arial"/>
              </w:rPr>
              <w:t>Bank Account Number</w:t>
            </w:r>
          </w:p>
          <w:p w14:paraId="158FF0E5" w14:textId="66ADFD31" w:rsidR="00C155B4" w:rsidRPr="00C155B4" w:rsidRDefault="00C155B4" w:rsidP="00F56392">
            <w:pPr>
              <w:pStyle w:val="ListParagraph"/>
              <w:numPr>
                <w:ilvl w:val="1"/>
                <w:numId w:val="23"/>
              </w:numPr>
              <w:spacing w:before="60" w:after="120" w:line="240" w:lineRule="auto"/>
              <w:ind w:left="1297"/>
              <w:rPr>
                <w:rFonts w:ascii="Arial" w:hAnsi="Arial" w:cs="Arial"/>
              </w:rPr>
            </w:pPr>
            <w:r w:rsidRPr="00C155B4">
              <w:rPr>
                <w:rFonts w:ascii="Arial" w:hAnsi="Arial" w:cs="Arial"/>
              </w:rPr>
              <w:t>Bank Account Type</w:t>
            </w:r>
          </w:p>
          <w:p w14:paraId="4E194F57" w14:textId="3BD72CFF" w:rsidR="00C155B4" w:rsidRPr="00C155B4" w:rsidRDefault="00C155B4" w:rsidP="00F56392">
            <w:pPr>
              <w:pStyle w:val="ListParagraph"/>
              <w:numPr>
                <w:ilvl w:val="1"/>
                <w:numId w:val="23"/>
              </w:numPr>
              <w:spacing w:before="60" w:after="120" w:line="240" w:lineRule="auto"/>
              <w:ind w:left="1297"/>
              <w:rPr>
                <w:rFonts w:ascii="Arial" w:hAnsi="Arial" w:cs="Arial"/>
              </w:rPr>
            </w:pPr>
            <w:r w:rsidRPr="00C155B4">
              <w:rPr>
                <w:rFonts w:ascii="Arial" w:hAnsi="Arial" w:cs="Arial"/>
              </w:rPr>
              <w:t>Credit Amount</w:t>
            </w:r>
          </w:p>
          <w:p w14:paraId="3C05A7C1" w14:textId="48E61791" w:rsidR="00C155B4" w:rsidRPr="00C155B4" w:rsidRDefault="00C155B4" w:rsidP="00F56392">
            <w:pPr>
              <w:pStyle w:val="ListParagraph"/>
              <w:numPr>
                <w:ilvl w:val="1"/>
                <w:numId w:val="23"/>
              </w:numPr>
              <w:spacing w:before="60" w:after="120" w:line="240" w:lineRule="auto"/>
              <w:ind w:left="1297"/>
              <w:rPr>
                <w:rFonts w:ascii="Arial" w:hAnsi="Arial" w:cs="Arial"/>
              </w:rPr>
            </w:pPr>
            <w:r w:rsidRPr="00C155B4">
              <w:rPr>
                <w:rFonts w:ascii="Arial" w:hAnsi="Arial" w:cs="Arial"/>
              </w:rPr>
              <w:t>Debit Amount</w:t>
            </w:r>
          </w:p>
          <w:p w14:paraId="40016736" w14:textId="5B65A27B" w:rsidR="00C155B4" w:rsidRPr="00C155B4" w:rsidRDefault="00C155B4" w:rsidP="00F56392">
            <w:pPr>
              <w:pStyle w:val="ListParagraph"/>
              <w:numPr>
                <w:ilvl w:val="1"/>
                <w:numId w:val="23"/>
              </w:numPr>
              <w:spacing w:before="60" w:after="120" w:line="240" w:lineRule="auto"/>
              <w:ind w:left="1297"/>
              <w:rPr>
                <w:rFonts w:ascii="Arial" w:hAnsi="Arial" w:cs="Arial"/>
              </w:rPr>
            </w:pPr>
            <w:r w:rsidRPr="00C155B4">
              <w:rPr>
                <w:rFonts w:ascii="Arial" w:hAnsi="Arial" w:cs="Arial"/>
              </w:rPr>
              <w:t>Return Type Description</w:t>
            </w:r>
          </w:p>
          <w:p w14:paraId="10E16321" w14:textId="446616E9" w:rsidR="00C155B4" w:rsidRPr="00C155B4" w:rsidRDefault="00C155B4" w:rsidP="00F56392">
            <w:pPr>
              <w:pStyle w:val="ListParagraph"/>
              <w:numPr>
                <w:ilvl w:val="1"/>
                <w:numId w:val="23"/>
              </w:numPr>
              <w:spacing w:before="60" w:after="120" w:line="240" w:lineRule="auto"/>
              <w:ind w:left="1297"/>
              <w:rPr>
                <w:rFonts w:ascii="Arial" w:hAnsi="Arial" w:cs="Arial"/>
              </w:rPr>
            </w:pPr>
            <w:r w:rsidRPr="00C155B4">
              <w:rPr>
                <w:rFonts w:ascii="Arial" w:hAnsi="Arial" w:cs="Arial"/>
              </w:rPr>
              <w:t>Return Reason Description</w:t>
            </w:r>
          </w:p>
          <w:p w14:paraId="31A49AAB" w14:textId="0FCE7706" w:rsidR="00C155B4" w:rsidRPr="00C155B4" w:rsidRDefault="00C155B4" w:rsidP="00F56392">
            <w:pPr>
              <w:pStyle w:val="ListParagraph"/>
              <w:numPr>
                <w:ilvl w:val="1"/>
                <w:numId w:val="23"/>
              </w:numPr>
              <w:spacing w:before="60" w:after="120" w:line="240" w:lineRule="auto"/>
              <w:ind w:left="1297"/>
              <w:rPr>
                <w:rFonts w:ascii="Arial" w:hAnsi="Arial" w:cs="Arial"/>
              </w:rPr>
            </w:pPr>
            <w:r w:rsidRPr="00C155B4">
              <w:rPr>
                <w:rFonts w:ascii="Arial" w:hAnsi="Arial" w:cs="Arial"/>
              </w:rPr>
              <w:t>Date Returned</w:t>
            </w:r>
          </w:p>
          <w:p w14:paraId="12CE5602" w14:textId="6159513E" w:rsidR="00C155B4" w:rsidRPr="00C155B4" w:rsidRDefault="00C155B4" w:rsidP="00F56392">
            <w:pPr>
              <w:pStyle w:val="ListParagraph"/>
              <w:numPr>
                <w:ilvl w:val="1"/>
                <w:numId w:val="23"/>
              </w:numPr>
              <w:spacing w:before="60" w:after="120" w:line="240" w:lineRule="auto"/>
              <w:ind w:left="1297"/>
              <w:rPr>
                <w:rFonts w:ascii="Arial" w:hAnsi="Arial" w:cs="Arial"/>
              </w:rPr>
            </w:pPr>
            <w:r w:rsidRPr="00C155B4">
              <w:rPr>
                <w:rFonts w:ascii="Arial" w:hAnsi="Arial" w:cs="Arial"/>
              </w:rPr>
              <w:t>Check Payment Date</w:t>
            </w:r>
          </w:p>
          <w:p w14:paraId="20D02DC3" w14:textId="157318D6" w:rsidR="005F13C0" w:rsidRPr="00681813" w:rsidRDefault="00C155B4" w:rsidP="00BE69EF">
            <w:pPr>
              <w:pStyle w:val="NoSpacing"/>
              <w:spacing w:before="200" w:after="120"/>
              <w:jc w:val="both"/>
              <w:rPr>
                <w:rFonts w:ascii="Arial" w:hAnsi="Arial" w:cs="Arial"/>
              </w:rPr>
            </w:pPr>
            <w:r w:rsidRPr="00C155B4">
              <w:rPr>
                <w:rFonts w:ascii="Arial" w:hAnsi="Arial" w:cs="Arial"/>
              </w:rPr>
              <w:t xml:space="preserve">See </w:t>
            </w:r>
            <w:r w:rsidRPr="001B35D2">
              <w:rPr>
                <w:rFonts w:ascii="Arial" w:hAnsi="Arial" w:cs="Arial"/>
                <w:b/>
              </w:rPr>
              <w:t xml:space="preserve">Exhibit </w:t>
            </w:r>
            <w:r w:rsidR="00B2501D" w:rsidRPr="001B35D2">
              <w:rPr>
                <w:rFonts w:ascii="Arial" w:hAnsi="Arial" w:cs="Arial"/>
                <w:b/>
              </w:rPr>
              <w:t>H</w:t>
            </w:r>
            <w:r w:rsidRPr="001B35D2">
              <w:rPr>
                <w:rFonts w:ascii="Arial" w:hAnsi="Arial" w:cs="Arial"/>
                <w:b/>
              </w:rPr>
              <w:t>, Direct Deposit Change Reject Summary Report File – Sample</w:t>
            </w:r>
            <w:r w:rsidRPr="001B35D2">
              <w:rPr>
                <w:rFonts w:ascii="Arial" w:hAnsi="Arial" w:cs="Arial"/>
              </w:rPr>
              <w:t>.</w:t>
            </w:r>
          </w:p>
        </w:tc>
        <w:tc>
          <w:tcPr>
            <w:tcW w:w="4320" w:type="dxa"/>
            <w:gridSpan w:val="8"/>
            <w:tcBorders>
              <w:bottom w:val="dotted" w:sz="4" w:space="0" w:color="auto"/>
              <w:right w:val="single" w:sz="12" w:space="0" w:color="auto"/>
            </w:tcBorders>
          </w:tcPr>
          <w:p w14:paraId="6D7864C8" w14:textId="7F089E47" w:rsidR="005F13C0" w:rsidRPr="00681813" w:rsidRDefault="005F13C0" w:rsidP="00BE69EF">
            <w:pPr>
              <w:pStyle w:val="NoSpacing"/>
              <w:spacing w:before="120" w:after="120"/>
              <w:jc w:val="both"/>
              <w:rPr>
                <w:rFonts w:ascii="Arial" w:hAnsi="Arial" w:cs="Arial"/>
              </w:rPr>
            </w:pPr>
            <w:r w:rsidRPr="00681813">
              <w:rPr>
                <w:rFonts w:ascii="Arial" w:hAnsi="Arial" w:cs="Arial"/>
              </w:rPr>
              <w:lastRenderedPageBreak/>
              <w:t xml:space="preserve">The </w:t>
            </w:r>
            <w:r>
              <w:rPr>
                <w:rFonts w:ascii="Arial" w:hAnsi="Arial" w:cs="Arial"/>
              </w:rPr>
              <w:t>Bidder</w:t>
            </w:r>
            <w:r w:rsidRPr="00681813">
              <w:rPr>
                <w:rFonts w:ascii="Arial" w:hAnsi="Arial" w:cs="Arial"/>
              </w:rPr>
              <w:t xml:space="preserve"> must affirm understanding of, and agreement to comply with, this Requirement</w:t>
            </w:r>
            <w:r w:rsidR="002354A3">
              <w:rPr>
                <w:rFonts w:ascii="Arial" w:hAnsi="Arial" w:cs="Arial"/>
              </w:rPr>
              <w:t>.</w:t>
            </w:r>
          </w:p>
        </w:tc>
      </w:tr>
      <w:tr w:rsidR="0046484C" w:rsidRPr="00681813" w14:paraId="0508021C" w14:textId="77777777" w:rsidTr="00E617C4">
        <w:trPr>
          <w:jc w:val="center"/>
        </w:trPr>
        <w:tc>
          <w:tcPr>
            <w:tcW w:w="839" w:type="dxa"/>
            <w:vMerge/>
            <w:tcBorders>
              <w:left w:val="single" w:sz="12" w:space="0" w:color="auto"/>
            </w:tcBorders>
            <w:shd w:val="clear" w:color="auto" w:fill="D9D9D9" w:themeFill="background1" w:themeFillShade="D9"/>
          </w:tcPr>
          <w:p w14:paraId="4C6480B3" w14:textId="77777777" w:rsidR="0046484C" w:rsidRPr="00D64424" w:rsidRDefault="0046484C"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46AA3316" w14:textId="77777777" w:rsidR="0046484C" w:rsidRPr="00681813" w:rsidRDefault="0046484C" w:rsidP="00BE69EF">
            <w:pPr>
              <w:spacing w:before="120" w:after="120" w:line="240" w:lineRule="auto"/>
              <w:jc w:val="both"/>
              <w:rPr>
                <w:rFonts w:ascii="Arial" w:hAnsi="Arial" w:cs="Arial"/>
              </w:rPr>
            </w:pPr>
          </w:p>
        </w:tc>
        <w:sdt>
          <w:sdtPr>
            <w:rPr>
              <w:rFonts w:ascii="Arial" w:hAnsi="Arial" w:cs="Arial"/>
              <w:sz w:val="40"/>
            </w:rPr>
            <w:id w:val="-346946552"/>
            <w14:checkbox>
              <w14:checked w14:val="0"/>
              <w14:checkedState w14:val="2612" w14:font="MS Gothic"/>
              <w14:uncheckedState w14:val="2610" w14:font="MS Gothic"/>
            </w14:checkbox>
          </w:sdtPr>
          <w:sdtEndPr/>
          <w:sdtContent>
            <w:tc>
              <w:tcPr>
                <w:tcW w:w="81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5B902DBC" w14:textId="2EB1E277" w:rsidR="0046484C" w:rsidRPr="00681813" w:rsidRDefault="00C155B4"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10" w:type="dxa"/>
            <w:gridSpan w:val="7"/>
            <w:tcBorders>
              <w:top w:val="dotted" w:sz="4" w:space="0" w:color="auto"/>
              <w:left w:val="single" w:sz="12" w:space="0" w:color="FFF2CC" w:themeColor="accent4" w:themeTint="33"/>
              <w:bottom w:val="dotted" w:sz="4" w:space="0" w:color="auto"/>
            </w:tcBorders>
            <w:shd w:val="clear" w:color="auto" w:fill="FFF2CC" w:themeFill="accent4" w:themeFillTint="33"/>
          </w:tcPr>
          <w:p w14:paraId="0A76A797" w14:textId="3F59E58B" w:rsidR="0046484C" w:rsidRPr="00681813"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3C2E60" w:rsidRPr="00681813" w14:paraId="5AC59129" w14:textId="77777777" w:rsidTr="00115426">
        <w:trPr>
          <w:jc w:val="center"/>
        </w:trPr>
        <w:tc>
          <w:tcPr>
            <w:tcW w:w="839" w:type="dxa"/>
            <w:vMerge w:val="restart"/>
            <w:tcBorders>
              <w:left w:val="single" w:sz="12" w:space="0" w:color="auto"/>
            </w:tcBorders>
            <w:shd w:val="clear" w:color="auto" w:fill="D9D9D9" w:themeFill="background1" w:themeFillShade="D9"/>
          </w:tcPr>
          <w:p w14:paraId="7CD36E3B" w14:textId="77777777" w:rsidR="003C2E60" w:rsidRPr="00D64424" w:rsidRDefault="003C2E60" w:rsidP="00BE69EF">
            <w:pPr>
              <w:spacing w:before="120" w:after="120" w:line="240" w:lineRule="auto"/>
              <w:jc w:val="both"/>
              <w:rPr>
                <w:rFonts w:ascii="Arial" w:hAnsi="Arial" w:cs="Arial"/>
                <w:b/>
                <w:shd w:val="clear" w:color="auto" w:fill="D9D9D9" w:themeFill="background1" w:themeFillShade="D9"/>
              </w:rPr>
            </w:pPr>
            <w:r w:rsidRPr="00D64424">
              <w:rPr>
                <w:rFonts w:ascii="Arial" w:hAnsi="Arial" w:cs="Arial"/>
                <w:b/>
                <w:shd w:val="clear" w:color="auto" w:fill="D9D9D9" w:themeFill="background1" w:themeFillShade="D9"/>
              </w:rPr>
              <w:t>3.11</w:t>
            </w:r>
          </w:p>
        </w:tc>
        <w:tc>
          <w:tcPr>
            <w:tcW w:w="4186" w:type="dxa"/>
            <w:vMerge w:val="restart"/>
          </w:tcPr>
          <w:p w14:paraId="5638CD56" w14:textId="06A1AD53" w:rsidR="00360EC6" w:rsidRPr="00681813" w:rsidRDefault="003C2E60" w:rsidP="00BE69EF">
            <w:pPr>
              <w:pStyle w:val="NoSpacing"/>
              <w:spacing w:before="120" w:after="120"/>
              <w:jc w:val="both"/>
              <w:rPr>
                <w:rFonts w:ascii="Arial" w:hAnsi="Arial" w:cs="Arial"/>
              </w:rPr>
            </w:pPr>
            <w:r w:rsidRPr="00C155B4">
              <w:rPr>
                <w:rFonts w:ascii="Arial" w:hAnsi="Arial" w:cs="Arial"/>
              </w:rPr>
              <w:t xml:space="preserve">The Bidder must credit ACH Credit rejections to the issuing account within </w:t>
            </w:r>
            <w:r w:rsidR="00750CC5">
              <w:rPr>
                <w:rFonts w:ascii="Arial" w:hAnsi="Arial" w:cs="Arial"/>
              </w:rPr>
              <w:t>one Business Day</w:t>
            </w:r>
            <w:r w:rsidRPr="00C155B4">
              <w:rPr>
                <w:rFonts w:ascii="Arial" w:hAnsi="Arial" w:cs="Arial"/>
              </w:rPr>
              <w:t xml:space="preserve"> of receipt of the returned items.</w:t>
            </w:r>
          </w:p>
        </w:tc>
        <w:tc>
          <w:tcPr>
            <w:tcW w:w="4320" w:type="dxa"/>
            <w:gridSpan w:val="8"/>
            <w:tcBorders>
              <w:bottom w:val="dotted" w:sz="4" w:space="0" w:color="auto"/>
              <w:right w:val="single" w:sz="12" w:space="0" w:color="auto"/>
            </w:tcBorders>
          </w:tcPr>
          <w:p w14:paraId="5C2A387A" w14:textId="77777777" w:rsidR="003C2E60" w:rsidRPr="00A01A23" w:rsidRDefault="003C2E60" w:rsidP="00BE69EF">
            <w:pPr>
              <w:spacing w:before="120" w:line="240" w:lineRule="auto"/>
              <w:jc w:val="both"/>
              <w:rPr>
                <w:rFonts w:ascii="Arial" w:hAnsi="Arial" w:cs="Arial"/>
              </w:rPr>
            </w:pPr>
            <w:r w:rsidRPr="00681813">
              <w:rPr>
                <w:rFonts w:ascii="Arial" w:hAnsi="Arial" w:cs="Arial"/>
              </w:rPr>
              <w:t xml:space="preserve">The </w:t>
            </w:r>
            <w:r>
              <w:rPr>
                <w:rFonts w:ascii="Arial" w:hAnsi="Arial" w:cs="Arial"/>
              </w:rPr>
              <w:t>Bidder</w:t>
            </w:r>
            <w:r w:rsidRPr="00681813">
              <w:rPr>
                <w:rFonts w:ascii="Arial" w:hAnsi="Arial" w:cs="Arial"/>
              </w:rPr>
              <w:t xml:space="preserve"> must affirm understanding of, and agreement to comply with, this Requirement.  </w:t>
            </w:r>
          </w:p>
        </w:tc>
      </w:tr>
      <w:tr w:rsidR="003C2E60" w:rsidRPr="00681813" w14:paraId="5435CF74" w14:textId="77777777" w:rsidTr="00E617C4">
        <w:trPr>
          <w:jc w:val="center"/>
        </w:trPr>
        <w:tc>
          <w:tcPr>
            <w:tcW w:w="839" w:type="dxa"/>
            <w:vMerge/>
            <w:tcBorders>
              <w:left w:val="single" w:sz="12" w:space="0" w:color="auto"/>
            </w:tcBorders>
            <w:shd w:val="clear" w:color="auto" w:fill="D9D9D9" w:themeFill="background1" w:themeFillShade="D9"/>
          </w:tcPr>
          <w:p w14:paraId="685EC0DC" w14:textId="77777777" w:rsidR="003C2E60" w:rsidRPr="00D64424" w:rsidRDefault="003C2E6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1619B880" w14:textId="77777777" w:rsidR="003C2E60" w:rsidRPr="00681813" w:rsidRDefault="003C2E60" w:rsidP="00BE69EF">
            <w:pPr>
              <w:pStyle w:val="NoSpacing"/>
              <w:spacing w:before="120" w:after="120"/>
              <w:jc w:val="both"/>
              <w:rPr>
                <w:rFonts w:ascii="Arial" w:hAnsi="Arial" w:cs="Arial"/>
              </w:rPr>
            </w:pPr>
          </w:p>
        </w:tc>
        <w:sdt>
          <w:sdtPr>
            <w:rPr>
              <w:rFonts w:ascii="Arial" w:hAnsi="Arial" w:cs="Arial"/>
              <w:sz w:val="40"/>
            </w:rPr>
            <w:id w:val="-1853177067"/>
            <w14:checkbox>
              <w14:checked w14:val="0"/>
              <w14:checkedState w14:val="2612" w14:font="MS Gothic"/>
              <w14:uncheckedState w14:val="2610" w14:font="MS Gothic"/>
            </w14:checkbox>
          </w:sdtPr>
          <w:sdtEndPr/>
          <w:sdtContent>
            <w:tc>
              <w:tcPr>
                <w:tcW w:w="81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10426C48" w14:textId="58E282FF" w:rsidR="003C2E60" w:rsidRPr="00681813" w:rsidRDefault="003C2E60"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10" w:type="dxa"/>
            <w:gridSpan w:val="7"/>
            <w:tcBorders>
              <w:top w:val="dotted" w:sz="4" w:space="0" w:color="auto"/>
              <w:left w:val="single" w:sz="12" w:space="0" w:color="FFF2CC" w:themeColor="accent4" w:themeTint="33"/>
              <w:bottom w:val="dotted" w:sz="4" w:space="0" w:color="auto"/>
            </w:tcBorders>
            <w:shd w:val="clear" w:color="auto" w:fill="FFF2CC" w:themeFill="accent4" w:themeFillTint="33"/>
          </w:tcPr>
          <w:p w14:paraId="73C7D4A6" w14:textId="6DA46E57" w:rsidR="003C2E60" w:rsidRPr="00681813" w:rsidRDefault="003C2E60"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5F13C0" w:rsidRPr="00681813" w14:paraId="599AB998" w14:textId="77777777" w:rsidTr="008374C2">
        <w:trPr>
          <w:jc w:val="center"/>
        </w:trPr>
        <w:tc>
          <w:tcPr>
            <w:tcW w:w="839" w:type="dxa"/>
            <w:vMerge w:val="restart"/>
            <w:tcBorders>
              <w:left w:val="single" w:sz="12" w:space="0" w:color="auto"/>
            </w:tcBorders>
            <w:shd w:val="clear" w:color="auto" w:fill="D9D9D9" w:themeFill="background1" w:themeFillShade="D9"/>
          </w:tcPr>
          <w:p w14:paraId="1054E6CF"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r w:rsidRPr="00D64424">
              <w:rPr>
                <w:rFonts w:ascii="Arial" w:hAnsi="Arial" w:cs="Arial"/>
                <w:b/>
                <w:shd w:val="clear" w:color="auto" w:fill="D9D9D9" w:themeFill="background1" w:themeFillShade="D9"/>
              </w:rPr>
              <w:lastRenderedPageBreak/>
              <w:t>3.12</w:t>
            </w:r>
          </w:p>
        </w:tc>
        <w:tc>
          <w:tcPr>
            <w:tcW w:w="4186" w:type="dxa"/>
            <w:vMerge w:val="restart"/>
          </w:tcPr>
          <w:p w14:paraId="273FE361" w14:textId="1FE1BCFA" w:rsidR="00C155B4" w:rsidRPr="00C155B4" w:rsidRDefault="00C155B4" w:rsidP="00BE69EF">
            <w:pPr>
              <w:spacing w:before="120" w:line="240" w:lineRule="auto"/>
              <w:jc w:val="both"/>
              <w:rPr>
                <w:rFonts w:ascii="Arial" w:hAnsi="Arial" w:cs="Arial"/>
              </w:rPr>
            </w:pPr>
            <w:r w:rsidRPr="00C155B4">
              <w:rPr>
                <w:rFonts w:ascii="Arial" w:hAnsi="Arial" w:cs="Arial"/>
              </w:rPr>
              <w:t xml:space="preserve">The Bidder must </w:t>
            </w:r>
            <w:r w:rsidR="005A1D53">
              <w:rPr>
                <w:rFonts w:ascii="Arial" w:hAnsi="Arial" w:cs="Arial"/>
              </w:rPr>
              <w:t>reverse</w:t>
            </w:r>
            <w:r w:rsidRPr="00C155B4">
              <w:rPr>
                <w:rFonts w:ascii="Arial" w:hAnsi="Arial" w:cs="Arial"/>
              </w:rPr>
              <w:t xml:space="preserve"> those ACH Credit transactions which the Department has deemed to be erroneous, upon notification. </w:t>
            </w:r>
          </w:p>
          <w:p w14:paraId="5902D608" w14:textId="77777777" w:rsidR="00C155B4" w:rsidRPr="00C155B4" w:rsidRDefault="00C155B4" w:rsidP="00BE69EF">
            <w:pPr>
              <w:spacing w:before="120" w:line="240" w:lineRule="auto"/>
              <w:jc w:val="both"/>
              <w:rPr>
                <w:rFonts w:ascii="Arial" w:hAnsi="Arial" w:cs="Arial"/>
              </w:rPr>
            </w:pPr>
            <w:r w:rsidRPr="00C155B4">
              <w:rPr>
                <w:rFonts w:ascii="Arial" w:hAnsi="Arial" w:cs="Arial"/>
              </w:rPr>
              <w:t xml:space="preserve">The Department will provide a file of reversal requests a minimum of twice daily.  </w:t>
            </w:r>
          </w:p>
          <w:p w14:paraId="5CD9C9EB" w14:textId="77777777" w:rsidR="00C155B4" w:rsidRPr="00C155B4" w:rsidRDefault="00C155B4" w:rsidP="00BE69EF">
            <w:pPr>
              <w:spacing w:before="120" w:line="240" w:lineRule="auto"/>
              <w:jc w:val="both"/>
              <w:rPr>
                <w:rFonts w:ascii="Arial" w:hAnsi="Arial" w:cs="Arial"/>
              </w:rPr>
            </w:pPr>
            <w:r w:rsidRPr="00C155B4">
              <w:rPr>
                <w:rFonts w:ascii="Arial" w:hAnsi="Arial" w:cs="Arial"/>
              </w:rPr>
              <w:t xml:space="preserve">The Bidder must follow file layouts determined during implementation.  </w:t>
            </w:r>
          </w:p>
          <w:p w14:paraId="34F45D1D" w14:textId="56A42AEA" w:rsidR="005F13C0" w:rsidRPr="00681813" w:rsidRDefault="00C155B4" w:rsidP="00BE69EF">
            <w:pPr>
              <w:spacing w:before="120" w:line="240" w:lineRule="auto"/>
              <w:jc w:val="both"/>
              <w:rPr>
                <w:rFonts w:ascii="Arial" w:hAnsi="Arial" w:cs="Arial"/>
              </w:rPr>
            </w:pPr>
            <w:r w:rsidRPr="00B3470A">
              <w:rPr>
                <w:rFonts w:ascii="Arial" w:hAnsi="Arial" w:cs="Arial"/>
              </w:rPr>
              <w:t xml:space="preserve">For </w:t>
            </w:r>
            <w:r w:rsidRPr="001B35D2">
              <w:rPr>
                <w:rFonts w:ascii="Arial" w:hAnsi="Arial" w:cs="Arial"/>
              </w:rPr>
              <w:t xml:space="preserve">file layouts, currently in use, refer to </w:t>
            </w:r>
            <w:r w:rsidRPr="001B35D2">
              <w:rPr>
                <w:rFonts w:ascii="Arial" w:hAnsi="Arial" w:cs="Arial"/>
                <w:b/>
              </w:rPr>
              <w:t xml:space="preserve">Exhibit </w:t>
            </w:r>
            <w:r w:rsidR="00B2501D" w:rsidRPr="001B35D2">
              <w:rPr>
                <w:rFonts w:ascii="Arial" w:hAnsi="Arial" w:cs="Arial"/>
                <w:b/>
              </w:rPr>
              <w:t>I</w:t>
            </w:r>
            <w:r w:rsidR="00FE369F" w:rsidRPr="001B35D2">
              <w:rPr>
                <w:rFonts w:ascii="Arial" w:hAnsi="Arial" w:cs="Arial"/>
                <w:b/>
              </w:rPr>
              <w:t>,</w:t>
            </w:r>
            <w:r w:rsidR="00B2501D" w:rsidRPr="001B35D2">
              <w:rPr>
                <w:rFonts w:ascii="Arial" w:hAnsi="Arial" w:cs="Arial"/>
                <w:b/>
              </w:rPr>
              <w:t xml:space="preserve"> </w:t>
            </w:r>
            <w:r w:rsidRPr="001B35D2">
              <w:rPr>
                <w:rFonts w:ascii="Arial" w:hAnsi="Arial" w:cs="Arial"/>
                <w:b/>
              </w:rPr>
              <w:t>Direct Deposit Reversal File Layout, Direct Deposit Reversal File – Sample</w:t>
            </w:r>
            <w:r w:rsidRPr="001B35D2">
              <w:rPr>
                <w:rFonts w:ascii="Arial" w:hAnsi="Arial" w:cs="Arial"/>
              </w:rPr>
              <w:t>.</w:t>
            </w:r>
            <w:r w:rsidRPr="00C155B4">
              <w:rPr>
                <w:rFonts w:ascii="Arial" w:hAnsi="Arial" w:cs="Arial"/>
              </w:rPr>
              <w:t xml:space="preserve">    </w:t>
            </w:r>
          </w:p>
        </w:tc>
        <w:tc>
          <w:tcPr>
            <w:tcW w:w="4320" w:type="dxa"/>
            <w:gridSpan w:val="8"/>
            <w:tcBorders>
              <w:bottom w:val="dotted" w:sz="4" w:space="0" w:color="auto"/>
              <w:right w:val="single" w:sz="12" w:space="0" w:color="auto"/>
            </w:tcBorders>
          </w:tcPr>
          <w:p w14:paraId="1DA4E2BA" w14:textId="77777777" w:rsidR="005F13C0" w:rsidRPr="00681813" w:rsidRDefault="005F13C0" w:rsidP="00BE69EF">
            <w:pPr>
              <w:spacing w:before="120" w:line="240" w:lineRule="auto"/>
              <w:jc w:val="both"/>
              <w:rPr>
                <w:rFonts w:ascii="Arial" w:hAnsi="Arial" w:cs="Arial"/>
              </w:rPr>
            </w:pPr>
            <w:r w:rsidRPr="00681813">
              <w:rPr>
                <w:rFonts w:ascii="Arial" w:hAnsi="Arial" w:cs="Arial"/>
              </w:rPr>
              <w:t xml:space="preserve">The </w:t>
            </w:r>
            <w:r>
              <w:rPr>
                <w:rFonts w:ascii="Arial" w:hAnsi="Arial" w:cs="Arial"/>
              </w:rPr>
              <w:t>Bidder</w:t>
            </w:r>
            <w:r w:rsidRPr="00681813">
              <w:rPr>
                <w:rFonts w:ascii="Arial" w:hAnsi="Arial" w:cs="Arial"/>
              </w:rPr>
              <w:t xml:space="preserve"> must affirm understanding of, and agreement to comply with, this Requirement.  </w:t>
            </w:r>
          </w:p>
        </w:tc>
      </w:tr>
      <w:tr w:rsidR="0046484C" w:rsidRPr="00681813" w14:paraId="69D51EDB" w14:textId="77777777" w:rsidTr="00E617C4">
        <w:trPr>
          <w:jc w:val="center"/>
        </w:trPr>
        <w:tc>
          <w:tcPr>
            <w:tcW w:w="839" w:type="dxa"/>
            <w:vMerge/>
            <w:tcBorders>
              <w:left w:val="single" w:sz="12" w:space="0" w:color="auto"/>
            </w:tcBorders>
            <w:shd w:val="clear" w:color="auto" w:fill="D9D9D9" w:themeFill="background1" w:themeFillShade="D9"/>
          </w:tcPr>
          <w:p w14:paraId="1FCEF15F" w14:textId="77777777" w:rsidR="0046484C" w:rsidRPr="00D64424" w:rsidRDefault="0046484C"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610E8FF1" w14:textId="77777777" w:rsidR="0046484C" w:rsidRPr="00681813" w:rsidRDefault="0046484C" w:rsidP="00BE69EF">
            <w:pPr>
              <w:spacing w:before="120" w:line="240" w:lineRule="auto"/>
              <w:jc w:val="both"/>
              <w:rPr>
                <w:rFonts w:ascii="Arial" w:hAnsi="Arial" w:cs="Arial"/>
              </w:rPr>
            </w:pPr>
          </w:p>
        </w:tc>
        <w:sdt>
          <w:sdtPr>
            <w:rPr>
              <w:rFonts w:ascii="Arial" w:hAnsi="Arial" w:cs="Arial"/>
              <w:sz w:val="40"/>
            </w:rPr>
            <w:id w:val="463003410"/>
            <w14:checkbox>
              <w14:checked w14:val="0"/>
              <w14:checkedState w14:val="2612" w14:font="MS Gothic"/>
              <w14:uncheckedState w14:val="2610" w14:font="MS Gothic"/>
            </w14:checkbox>
          </w:sdtPr>
          <w:sdtEndPr/>
          <w:sdtContent>
            <w:tc>
              <w:tcPr>
                <w:tcW w:w="81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13783650" w14:textId="3866C15F" w:rsidR="0046484C" w:rsidRPr="00681813" w:rsidRDefault="00C155B4"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10" w:type="dxa"/>
            <w:gridSpan w:val="7"/>
            <w:tcBorders>
              <w:top w:val="dotted" w:sz="4" w:space="0" w:color="auto"/>
              <w:left w:val="single" w:sz="12" w:space="0" w:color="FFF2CC" w:themeColor="accent4" w:themeTint="33"/>
              <w:bottom w:val="dotted" w:sz="4" w:space="0" w:color="auto"/>
            </w:tcBorders>
            <w:shd w:val="clear" w:color="auto" w:fill="FFF2CC" w:themeFill="accent4" w:themeFillTint="33"/>
          </w:tcPr>
          <w:p w14:paraId="06B506DE" w14:textId="5E80F75C" w:rsidR="0046484C" w:rsidRPr="00681813"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5F13C0" w:rsidRPr="00681813" w14:paraId="1ABDB408" w14:textId="77777777" w:rsidTr="008374C2">
        <w:trPr>
          <w:jc w:val="center"/>
        </w:trPr>
        <w:tc>
          <w:tcPr>
            <w:tcW w:w="839" w:type="dxa"/>
            <w:vMerge/>
            <w:tcBorders>
              <w:left w:val="single" w:sz="12" w:space="0" w:color="auto"/>
            </w:tcBorders>
            <w:shd w:val="clear" w:color="auto" w:fill="D9D9D9" w:themeFill="background1" w:themeFillShade="D9"/>
          </w:tcPr>
          <w:p w14:paraId="300D97D8"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1486FC9C" w14:textId="77777777" w:rsidR="005F13C0" w:rsidRPr="00681813" w:rsidRDefault="005F13C0" w:rsidP="00BE69EF">
            <w:pPr>
              <w:spacing w:before="120" w:line="240" w:lineRule="auto"/>
              <w:jc w:val="both"/>
              <w:rPr>
                <w:rFonts w:ascii="Arial" w:hAnsi="Arial" w:cs="Arial"/>
              </w:rPr>
            </w:pPr>
          </w:p>
        </w:tc>
        <w:tc>
          <w:tcPr>
            <w:tcW w:w="4320" w:type="dxa"/>
            <w:gridSpan w:val="8"/>
            <w:tcBorders>
              <w:top w:val="dotted" w:sz="4" w:space="0" w:color="auto"/>
              <w:bottom w:val="dotted" w:sz="4" w:space="0" w:color="auto"/>
              <w:right w:val="single" w:sz="12" w:space="0" w:color="auto"/>
            </w:tcBorders>
          </w:tcPr>
          <w:p w14:paraId="1995968F" w14:textId="34A5DE83" w:rsidR="005F13C0" w:rsidRPr="00681813" w:rsidRDefault="0014221A" w:rsidP="00BE69EF">
            <w:pPr>
              <w:spacing w:before="200" w:after="120" w:line="240" w:lineRule="auto"/>
              <w:jc w:val="both"/>
              <w:rPr>
                <w:rFonts w:ascii="Arial" w:hAnsi="Arial" w:cs="Arial"/>
              </w:rPr>
            </w:pPr>
            <w:r>
              <w:rPr>
                <w:rFonts w:ascii="Arial" w:hAnsi="Arial" w:cs="Arial"/>
              </w:rPr>
              <w:t>S</w:t>
            </w:r>
            <w:r w:rsidR="00C155B4" w:rsidRPr="00C155B4">
              <w:rPr>
                <w:rFonts w:ascii="Arial" w:hAnsi="Arial" w:cs="Arial"/>
              </w:rPr>
              <w:t>pecify the timeframe when reversal actions will be initiated.</w:t>
            </w:r>
          </w:p>
        </w:tc>
      </w:tr>
      <w:tr w:rsidR="005F13C0" w:rsidRPr="00681813" w14:paraId="2EEC7830" w14:textId="77777777" w:rsidTr="008374C2">
        <w:trPr>
          <w:jc w:val="center"/>
        </w:trPr>
        <w:tc>
          <w:tcPr>
            <w:tcW w:w="839" w:type="dxa"/>
            <w:vMerge/>
            <w:tcBorders>
              <w:left w:val="single" w:sz="12" w:space="0" w:color="auto"/>
            </w:tcBorders>
            <w:shd w:val="clear" w:color="auto" w:fill="D9D9D9" w:themeFill="background1" w:themeFillShade="D9"/>
          </w:tcPr>
          <w:p w14:paraId="7AB066B4"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5C60F263" w14:textId="77777777" w:rsidR="005F13C0" w:rsidRPr="00681813" w:rsidRDefault="005F13C0" w:rsidP="00BE69EF">
            <w:pPr>
              <w:spacing w:before="120" w:line="240" w:lineRule="auto"/>
              <w:jc w:val="both"/>
              <w:rPr>
                <w:rFonts w:ascii="Arial" w:hAnsi="Arial" w:cs="Arial"/>
              </w:rPr>
            </w:pPr>
          </w:p>
        </w:tc>
        <w:tc>
          <w:tcPr>
            <w:tcW w:w="4320" w:type="dxa"/>
            <w:gridSpan w:val="8"/>
            <w:tcBorders>
              <w:top w:val="dotted" w:sz="4" w:space="0" w:color="auto"/>
              <w:bottom w:val="dotted" w:sz="4" w:space="0" w:color="auto"/>
              <w:right w:val="single" w:sz="12" w:space="0" w:color="auto"/>
            </w:tcBorders>
            <w:shd w:val="clear" w:color="auto" w:fill="FFF2CC" w:themeFill="accent4" w:themeFillTint="33"/>
          </w:tcPr>
          <w:p w14:paraId="0E3FA87E" w14:textId="77777777" w:rsidR="005F13C0" w:rsidRDefault="005F13C0" w:rsidP="00BE69EF">
            <w:pPr>
              <w:spacing w:before="120" w:after="120" w:line="240" w:lineRule="auto"/>
              <w:jc w:val="both"/>
              <w:rPr>
                <w:rFonts w:ascii="Arial" w:hAnsi="Arial" w:cs="Arial"/>
              </w:rPr>
            </w:pPr>
            <w:r>
              <w:rPr>
                <w:rFonts w:ascii="Arial" w:hAnsi="Arial" w:cs="Arial"/>
              </w:rPr>
              <w:t>T</w:t>
            </w:r>
            <w:r w:rsidRPr="00681813">
              <w:rPr>
                <w:rFonts w:ascii="Arial" w:hAnsi="Arial" w:cs="Arial"/>
              </w:rPr>
              <w:t>imeframe when reversal actions will be initiated</w:t>
            </w:r>
            <w:r>
              <w:rPr>
                <w:rFonts w:ascii="Arial" w:hAnsi="Arial" w:cs="Arial"/>
              </w:rPr>
              <w:t>:</w:t>
            </w:r>
          </w:p>
          <w:p w14:paraId="3B2FAC29" w14:textId="77777777" w:rsidR="005F13C0" w:rsidRPr="00681813" w:rsidRDefault="005F13C0" w:rsidP="00BE69EF">
            <w:pPr>
              <w:spacing w:before="120"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5F13C0" w:rsidRPr="00681813" w14:paraId="08E98BA4" w14:textId="77777777" w:rsidTr="008374C2">
        <w:trPr>
          <w:jc w:val="center"/>
        </w:trPr>
        <w:tc>
          <w:tcPr>
            <w:tcW w:w="839" w:type="dxa"/>
            <w:vMerge/>
            <w:tcBorders>
              <w:left w:val="single" w:sz="12" w:space="0" w:color="auto"/>
            </w:tcBorders>
            <w:shd w:val="clear" w:color="auto" w:fill="D9D9D9" w:themeFill="background1" w:themeFillShade="D9"/>
          </w:tcPr>
          <w:p w14:paraId="40CB945E"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5D07A633" w14:textId="77777777" w:rsidR="005F13C0" w:rsidRPr="00681813" w:rsidRDefault="005F13C0" w:rsidP="00BE69EF">
            <w:pPr>
              <w:spacing w:before="120" w:line="240" w:lineRule="auto"/>
              <w:jc w:val="both"/>
              <w:rPr>
                <w:rFonts w:ascii="Arial" w:hAnsi="Arial" w:cs="Arial"/>
              </w:rPr>
            </w:pPr>
          </w:p>
        </w:tc>
        <w:tc>
          <w:tcPr>
            <w:tcW w:w="4320" w:type="dxa"/>
            <w:gridSpan w:val="8"/>
            <w:tcBorders>
              <w:top w:val="dotted" w:sz="4" w:space="0" w:color="auto"/>
              <w:bottom w:val="dotted" w:sz="4" w:space="0" w:color="auto"/>
              <w:right w:val="single" w:sz="12" w:space="0" w:color="auto"/>
            </w:tcBorders>
            <w:shd w:val="clear" w:color="auto" w:fill="auto"/>
          </w:tcPr>
          <w:p w14:paraId="097FDA62" w14:textId="5A560F12" w:rsidR="005F13C0" w:rsidRPr="00681813" w:rsidRDefault="0014221A" w:rsidP="00BE69EF">
            <w:pPr>
              <w:spacing w:before="200" w:after="120" w:line="240" w:lineRule="auto"/>
              <w:jc w:val="both"/>
              <w:rPr>
                <w:rFonts w:ascii="Arial" w:hAnsi="Arial" w:cs="Arial"/>
              </w:rPr>
            </w:pPr>
            <w:r>
              <w:rPr>
                <w:rFonts w:ascii="Arial" w:hAnsi="Arial" w:cs="Arial"/>
              </w:rPr>
              <w:t>D</w:t>
            </w:r>
            <w:r w:rsidR="00C155B4" w:rsidRPr="00C155B4">
              <w:rPr>
                <w:rFonts w:ascii="Arial" w:hAnsi="Arial" w:cs="Arial"/>
              </w:rPr>
              <w:t>escribe any legal impediments, industry requirements, or NACHA rules which will inhibit the ability to retrieve ACH Credits</w:t>
            </w:r>
            <w:r w:rsidR="00C155B4">
              <w:rPr>
                <w:rFonts w:ascii="Arial" w:hAnsi="Arial" w:cs="Arial"/>
              </w:rPr>
              <w:t>.</w:t>
            </w:r>
          </w:p>
        </w:tc>
      </w:tr>
      <w:tr w:rsidR="005F13C0" w:rsidRPr="00681813" w14:paraId="6161402B" w14:textId="77777777" w:rsidTr="008374C2">
        <w:trPr>
          <w:jc w:val="center"/>
        </w:trPr>
        <w:tc>
          <w:tcPr>
            <w:tcW w:w="839" w:type="dxa"/>
            <w:vMerge/>
            <w:tcBorders>
              <w:left w:val="single" w:sz="12" w:space="0" w:color="auto"/>
            </w:tcBorders>
            <w:shd w:val="clear" w:color="auto" w:fill="D9D9D9" w:themeFill="background1" w:themeFillShade="D9"/>
          </w:tcPr>
          <w:p w14:paraId="029EC23D"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1F8E3F5B" w14:textId="77777777" w:rsidR="005F13C0" w:rsidRPr="00681813" w:rsidRDefault="005F13C0" w:rsidP="00BE69EF">
            <w:pPr>
              <w:spacing w:before="120" w:line="240" w:lineRule="auto"/>
              <w:jc w:val="both"/>
              <w:rPr>
                <w:rFonts w:ascii="Arial" w:hAnsi="Arial" w:cs="Arial"/>
              </w:rPr>
            </w:pPr>
          </w:p>
        </w:tc>
        <w:tc>
          <w:tcPr>
            <w:tcW w:w="4320" w:type="dxa"/>
            <w:gridSpan w:val="8"/>
            <w:tcBorders>
              <w:top w:val="dotted" w:sz="4" w:space="0" w:color="auto"/>
              <w:bottom w:val="single" w:sz="12" w:space="0" w:color="auto"/>
              <w:right w:val="single" w:sz="12" w:space="0" w:color="auto"/>
            </w:tcBorders>
            <w:shd w:val="clear" w:color="auto" w:fill="FFF2CC" w:themeFill="accent4" w:themeFillTint="33"/>
          </w:tcPr>
          <w:p w14:paraId="2F214B72" w14:textId="77777777" w:rsidR="005F13C0" w:rsidRDefault="005F13C0"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2B582689" w14:textId="77777777" w:rsidR="005F13C0" w:rsidRPr="00034BA3" w:rsidRDefault="005F13C0"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6FCB329A" w14:textId="77777777" w:rsidR="005F13C0" w:rsidRPr="00681813" w:rsidRDefault="005F13C0" w:rsidP="00BE69EF">
            <w:pPr>
              <w:spacing w:before="120"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752BF9" w:rsidRPr="00681813" w14:paraId="4C7472BE" w14:textId="77777777" w:rsidTr="00537174">
        <w:trPr>
          <w:trHeight w:val="447"/>
          <w:jc w:val="center"/>
        </w:trPr>
        <w:tc>
          <w:tcPr>
            <w:tcW w:w="839" w:type="dxa"/>
            <w:vMerge w:val="restart"/>
            <w:tcBorders>
              <w:left w:val="single" w:sz="12" w:space="0" w:color="auto"/>
            </w:tcBorders>
            <w:shd w:val="clear" w:color="auto" w:fill="D9D9D9" w:themeFill="background1" w:themeFillShade="D9"/>
          </w:tcPr>
          <w:p w14:paraId="4D308501" w14:textId="47DF0158" w:rsidR="00752BF9" w:rsidRPr="00D64424" w:rsidRDefault="00752BF9" w:rsidP="00BE69EF">
            <w:pPr>
              <w:spacing w:before="120" w:after="120" w:line="240" w:lineRule="auto"/>
              <w:jc w:val="both"/>
              <w:rPr>
                <w:rFonts w:ascii="Arial" w:hAnsi="Arial" w:cs="Arial"/>
                <w:b/>
                <w:shd w:val="clear" w:color="auto" w:fill="D9D9D9" w:themeFill="background1" w:themeFillShade="D9"/>
              </w:rPr>
            </w:pPr>
            <w:r>
              <w:rPr>
                <w:rFonts w:ascii="Arial" w:hAnsi="Arial" w:cs="Arial"/>
                <w:b/>
                <w:shd w:val="clear" w:color="auto" w:fill="D9D9D9" w:themeFill="background1" w:themeFillShade="D9"/>
              </w:rPr>
              <w:t>3.13</w:t>
            </w:r>
          </w:p>
        </w:tc>
        <w:tc>
          <w:tcPr>
            <w:tcW w:w="4186" w:type="dxa"/>
            <w:vMerge w:val="restart"/>
          </w:tcPr>
          <w:p w14:paraId="596B44D7" w14:textId="77C3D76E" w:rsidR="00752BF9" w:rsidRPr="00681813" w:rsidRDefault="00752BF9" w:rsidP="00BE69EF">
            <w:pPr>
              <w:pStyle w:val="NoSpacing"/>
              <w:spacing w:before="120" w:after="120"/>
              <w:jc w:val="both"/>
              <w:rPr>
                <w:rFonts w:ascii="Arial" w:hAnsi="Arial" w:cs="Arial"/>
              </w:rPr>
            </w:pPr>
            <w:r w:rsidRPr="00C155B4">
              <w:rPr>
                <w:rFonts w:ascii="Arial" w:hAnsi="Arial" w:cs="Arial"/>
              </w:rPr>
              <w:t xml:space="preserve">The Bidder should participate as an RDFI in the </w:t>
            </w:r>
            <w:r w:rsidR="00901D50">
              <w:rPr>
                <w:rFonts w:ascii="Arial" w:hAnsi="Arial" w:cs="Arial"/>
              </w:rPr>
              <w:t xml:space="preserve">State Revenue Agency and </w:t>
            </w:r>
            <w:r w:rsidRPr="00C155B4">
              <w:rPr>
                <w:rFonts w:ascii="Arial" w:hAnsi="Arial" w:cs="Arial"/>
              </w:rPr>
              <w:t xml:space="preserve">NACHA </w:t>
            </w:r>
            <w:r w:rsidR="00901D50">
              <w:rPr>
                <w:rFonts w:ascii="Arial" w:hAnsi="Arial" w:cs="Arial"/>
              </w:rPr>
              <w:t xml:space="preserve">State Tax </w:t>
            </w:r>
            <w:r w:rsidRPr="00C155B4">
              <w:rPr>
                <w:rFonts w:ascii="Arial" w:hAnsi="Arial" w:cs="Arial"/>
              </w:rPr>
              <w:t>Refund Return Opt-In Program (also known as R17) that allows RDFI</w:t>
            </w:r>
            <w:r>
              <w:rPr>
                <w:rFonts w:ascii="Arial" w:hAnsi="Arial" w:cs="Arial"/>
              </w:rPr>
              <w:t>s</w:t>
            </w:r>
            <w:r w:rsidRPr="00C155B4">
              <w:rPr>
                <w:rFonts w:ascii="Arial" w:hAnsi="Arial" w:cs="Arial"/>
              </w:rPr>
              <w:t xml:space="preserve"> to identify and return suspected fraudulent ACH direct deposit tax refunds for appropriate review and action.</w:t>
            </w:r>
          </w:p>
        </w:tc>
        <w:tc>
          <w:tcPr>
            <w:tcW w:w="4320" w:type="dxa"/>
            <w:gridSpan w:val="8"/>
            <w:tcBorders>
              <w:bottom w:val="dotted" w:sz="4" w:space="0" w:color="auto"/>
              <w:right w:val="single" w:sz="12" w:space="0" w:color="auto"/>
            </w:tcBorders>
          </w:tcPr>
          <w:p w14:paraId="033CBEE8" w14:textId="29A14C95" w:rsidR="00752BF9" w:rsidRPr="00681813" w:rsidRDefault="00752BF9" w:rsidP="00BE69EF">
            <w:pPr>
              <w:pStyle w:val="NoSpacing"/>
              <w:spacing w:before="120" w:after="120"/>
              <w:jc w:val="both"/>
              <w:rPr>
                <w:rFonts w:ascii="Arial" w:hAnsi="Arial" w:cs="Arial"/>
              </w:rPr>
            </w:pPr>
            <w:r w:rsidRPr="00C155B4">
              <w:rPr>
                <w:rFonts w:ascii="Arial" w:hAnsi="Arial" w:cs="Arial"/>
              </w:rPr>
              <w:t>The Bidder should indicate its willingness to participate as an RDFI in the NACHA Refund Return Opt-In Program (also known as R17) that allows RDFIs to identify and return suspected fraudulent ACH direct deposit tax refunds for appropriate review and action.</w:t>
            </w:r>
          </w:p>
        </w:tc>
      </w:tr>
      <w:tr w:rsidR="00752BF9" w:rsidRPr="00681813" w14:paraId="463F19A9" w14:textId="77777777" w:rsidTr="00537174">
        <w:trPr>
          <w:cantSplit/>
          <w:jc w:val="center"/>
        </w:trPr>
        <w:tc>
          <w:tcPr>
            <w:tcW w:w="839" w:type="dxa"/>
            <w:vMerge/>
            <w:tcBorders>
              <w:left w:val="single" w:sz="12" w:space="0" w:color="auto"/>
            </w:tcBorders>
            <w:shd w:val="clear" w:color="auto" w:fill="D9D9D9" w:themeFill="background1" w:themeFillShade="D9"/>
          </w:tcPr>
          <w:p w14:paraId="178D02AE" w14:textId="77777777" w:rsidR="00752BF9" w:rsidRPr="00D64424" w:rsidRDefault="00752BF9"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17AC8722" w14:textId="77777777" w:rsidR="00752BF9" w:rsidRPr="00681813" w:rsidRDefault="00752BF9" w:rsidP="00BE69EF">
            <w:pPr>
              <w:pStyle w:val="NoSpacing"/>
              <w:spacing w:before="120" w:after="120"/>
              <w:jc w:val="both"/>
              <w:rPr>
                <w:rFonts w:ascii="Arial" w:hAnsi="Arial" w:cs="Arial"/>
              </w:rPr>
            </w:pPr>
          </w:p>
        </w:tc>
        <w:tc>
          <w:tcPr>
            <w:tcW w:w="810" w:type="dxa"/>
            <w:tcBorders>
              <w:top w:val="dotted" w:sz="4" w:space="0" w:color="auto"/>
              <w:bottom w:val="dotted" w:sz="4" w:space="0" w:color="FFF2CC" w:themeColor="accent4" w:themeTint="33"/>
              <w:right w:val="dotted" w:sz="4" w:space="0" w:color="FFF2CC" w:themeColor="accent4" w:themeTint="33"/>
            </w:tcBorders>
            <w:shd w:val="clear" w:color="auto" w:fill="FFF2CC" w:themeFill="accent4" w:themeFillTint="33"/>
          </w:tcPr>
          <w:p w14:paraId="5805B92A" w14:textId="0E31756A" w:rsidR="00752BF9" w:rsidRDefault="00937FAC" w:rsidP="00BE69EF">
            <w:pPr>
              <w:spacing w:before="60" w:after="0" w:line="240" w:lineRule="auto"/>
              <w:jc w:val="center"/>
              <w:rPr>
                <w:rFonts w:ascii="Arial" w:hAnsi="Arial" w:cs="Arial"/>
                <w:sz w:val="40"/>
              </w:rPr>
            </w:pPr>
            <w:sdt>
              <w:sdtPr>
                <w:rPr>
                  <w:rFonts w:ascii="Arial" w:hAnsi="Arial" w:cs="Arial"/>
                  <w:sz w:val="40"/>
                </w:rPr>
                <w:id w:val="616802722"/>
                <w14:checkbox>
                  <w14:checked w14:val="0"/>
                  <w14:checkedState w14:val="2612" w14:font="MS Gothic"/>
                  <w14:uncheckedState w14:val="2610" w14:font="MS Gothic"/>
                </w14:checkbox>
              </w:sdtPr>
              <w:sdtEndPr/>
              <w:sdtContent>
                <w:r w:rsidR="00752BF9">
                  <w:rPr>
                    <w:rFonts w:ascii="MS Gothic" w:eastAsia="MS Gothic" w:hAnsi="MS Gothic" w:cs="Arial" w:hint="eastAsia"/>
                    <w:sz w:val="40"/>
                  </w:rPr>
                  <w:t>☐</w:t>
                </w:r>
              </w:sdtContent>
            </w:sdt>
          </w:p>
          <w:p w14:paraId="6E9D68B5" w14:textId="77777777" w:rsidR="00752BF9" w:rsidRPr="00FE2567" w:rsidRDefault="00752BF9" w:rsidP="00BE69EF">
            <w:pPr>
              <w:spacing w:after="0" w:line="240" w:lineRule="auto"/>
              <w:jc w:val="center"/>
              <w:rPr>
                <w:rFonts w:ascii="Arial" w:hAnsi="Arial" w:cs="Arial"/>
              </w:rPr>
            </w:pPr>
          </w:p>
          <w:p w14:paraId="07731FCB" w14:textId="48956CB6" w:rsidR="00752BF9" w:rsidRPr="00034BA3" w:rsidRDefault="00752BF9" w:rsidP="00BE69EF">
            <w:pPr>
              <w:spacing w:before="120" w:after="120" w:line="240" w:lineRule="auto"/>
              <w:jc w:val="center"/>
              <w:rPr>
                <w:rFonts w:ascii="Arial" w:hAnsi="Arial" w:cs="Arial"/>
              </w:rPr>
            </w:pPr>
          </w:p>
        </w:tc>
        <w:tc>
          <w:tcPr>
            <w:tcW w:w="3510" w:type="dxa"/>
            <w:gridSpan w:val="7"/>
            <w:tcBorders>
              <w:top w:val="dotted" w:sz="4" w:space="0" w:color="auto"/>
              <w:left w:val="dotted" w:sz="4" w:space="0" w:color="FFF2CC" w:themeColor="accent4" w:themeTint="33"/>
              <w:bottom w:val="dotted" w:sz="4" w:space="0" w:color="FFF2CC" w:themeColor="accent4" w:themeTint="33"/>
              <w:right w:val="single" w:sz="12" w:space="0" w:color="auto"/>
            </w:tcBorders>
            <w:shd w:val="clear" w:color="auto" w:fill="FFF2CC" w:themeFill="accent4" w:themeFillTint="33"/>
          </w:tcPr>
          <w:p w14:paraId="50C8E67D" w14:textId="20947530" w:rsidR="00752BF9" w:rsidRPr="00034BA3" w:rsidRDefault="00752BF9" w:rsidP="00BE69EF">
            <w:pPr>
              <w:pBdr>
                <w:left w:val="dotted" w:sz="4" w:space="4" w:color="FFF2CC" w:themeColor="accent4" w:themeTint="33"/>
              </w:pBdr>
              <w:spacing w:before="120" w:after="0" w:line="240" w:lineRule="auto"/>
              <w:rPr>
                <w:rFonts w:ascii="Arial" w:hAnsi="Arial" w:cs="Arial"/>
              </w:rPr>
            </w:pPr>
            <w:r>
              <w:rPr>
                <w:rFonts w:ascii="Arial" w:hAnsi="Arial" w:cs="Arial"/>
              </w:rPr>
              <w:t>Bidder</w:t>
            </w:r>
            <w:r w:rsidRPr="00681813">
              <w:rPr>
                <w:rFonts w:ascii="Arial" w:hAnsi="Arial" w:cs="Arial"/>
              </w:rPr>
              <w:t xml:space="preserve"> </w:t>
            </w:r>
            <w:r w:rsidRPr="006D7A26">
              <w:rPr>
                <w:rFonts w:ascii="Arial" w:hAnsi="Arial" w:cs="Arial"/>
                <w:b/>
              </w:rPr>
              <w:t>will</w:t>
            </w:r>
            <w:r w:rsidRPr="00681813">
              <w:rPr>
                <w:rFonts w:ascii="Arial" w:hAnsi="Arial" w:cs="Arial"/>
              </w:rPr>
              <w:t xml:space="preserve"> participate as an RDFI in the NACHA Refund Return Opt-In Program (also known as R17)</w:t>
            </w:r>
            <w:r>
              <w:rPr>
                <w:rFonts w:ascii="Arial" w:hAnsi="Arial" w:cs="Arial"/>
              </w:rPr>
              <w:t>.</w:t>
            </w:r>
          </w:p>
        </w:tc>
      </w:tr>
      <w:tr w:rsidR="00752BF9" w:rsidRPr="00681813" w14:paraId="491D75E8" w14:textId="77777777" w:rsidTr="00752BF9">
        <w:trPr>
          <w:cantSplit/>
          <w:jc w:val="center"/>
        </w:trPr>
        <w:tc>
          <w:tcPr>
            <w:tcW w:w="839" w:type="dxa"/>
            <w:vMerge/>
            <w:tcBorders>
              <w:left w:val="single" w:sz="12" w:space="0" w:color="auto"/>
            </w:tcBorders>
            <w:shd w:val="clear" w:color="auto" w:fill="D9D9D9" w:themeFill="background1" w:themeFillShade="D9"/>
          </w:tcPr>
          <w:p w14:paraId="73960EF8" w14:textId="77777777" w:rsidR="00752BF9" w:rsidRPr="00D64424" w:rsidRDefault="00752BF9" w:rsidP="00BE69EF">
            <w:pPr>
              <w:spacing w:before="120" w:after="120" w:line="240" w:lineRule="auto"/>
              <w:jc w:val="both"/>
              <w:rPr>
                <w:rFonts w:ascii="Arial" w:hAnsi="Arial" w:cs="Arial"/>
                <w:b/>
                <w:shd w:val="clear" w:color="auto" w:fill="D9D9D9" w:themeFill="background1" w:themeFillShade="D9"/>
              </w:rPr>
            </w:pPr>
          </w:p>
        </w:tc>
        <w:tc>
          <w:tcPr>
            <w:tcW w:w="4186" w:type="dxa"/>
            <w:vMerge/>
            <w:tcBorders>
              <w:bottom w:val="single" w:sz="12" w:space="0" w:color="auto"/>
            </w:tcBorders>
          </w:tcPr>
          <w:p w14:paraId="5EC92E29" w14:textId="77777777" w:rsidR="00752BF9" w:rsidRPr="00681813" w:rsidRDefault="00752BF9" w:rsidP="00BE69EF">
            <w:pPr>
              <w:pStyle w:val="NoSpacing"/>
              <w:spacing w:before="120" w:after="120"/>
              <w:jc w:val="both"/>
              <w:rPr>
                <w:rFonts w:ascii="Arial" w:hAnsi="Arial" w:cs="Arial"/>
              </w:rPr>
            </w:pPr>
          </w:p>
        </w:tc>
        <w:tc>
          <w:tcPr>
            <w:tcW w:w="810" w:type="dxa"/>
            <w:tcBorders>
              <w:top w:val="dotted" w:sz="4" w:space="0" w:color="FFF2CC" w:themeColor="accent4" w:themeTint="33"/>
              <w:bottom w:val="nil"/>
              <w:right w:val="dotted" w:sz="4" w:space="0" w:color="FFF2CC" w:themeColor="accent4" w:themeTint="33"/>
            </w:tcBorders>
            <w:shd w:val="clear" w:color="auto" w:fill="FFF2CC" w:themeFill="accent4" w:themeFillTint="33"/>
          </w:tcPr>
          <w:p w14:paraId="66FCD4A7" w14:textId="301AFC8A" w:rsidR="00752BF9" w:rsidRDefault="00937FAC" w:rsidP="00BE69EF">
            <w:pPr>
              <w:spacing w:before="60" w:after="0" w:line="240" w:lineRule="auto"/>
              <w:jc w:val="center"/>
              <w:rPr>
                <w:rFonts w:ascii="Arial" w:hAnsi="Arial" w:cs="Arial"/>
                <w:sz w:val="40"/>
              </w:rPr>
            </w:pPr>
            <w:sdt>
              <w:sdtPr>
                <w:rPr>
                  <w:rFonts w:ascii="Arial" w:hAnsi="Arial" w:cs="Arial"/>
                  <w:sz w:val="40"/>
                </w:rPr>
                <w:id w:val="1675233682"/>
                <w14:checkbox>
                  <w14:checked w14:val="0"/>
                  <w14:checkedState w14:val="2612" w14:font="MS Gothic"/>
                  <w14:uncheckedState w14:val="2610" w14:font="MS Gothic"/>
                </w14:checkbox>
              </w:sdtPr>
              <w:sdtEndPr/>
              <w:sdtContent>
                <w:r w:rsidR="00752BF9">
                  <w:rPr>
                    <w:rFonts w:ascii="MS Gothic" w:eastAsia="MS Gothic" w:hAnsi="MS Gothic" w:cs="Arial" w:hint="eastAsia"/>
                    <w:sz w:val="40"/>
                  </w:rPr>
                  <w:t>☐</w:t>
                </w:r>
              </w:sdtContent>
            </w:sdt>
          </w:p>
        </w:tc>
        <w:tc>
          <w:tcPr>
            <w:tcW w:w="3510" w:type="dxa"/>
            <w:gridSpan w:val="7"/>
            <w:tcBorders>
              <w:top w:val="dotted" w:sz="4" w:space="0" w:color="FFF2CC" w:themeColor="accent4" w:themeTint="33"/>
              <w:left w:val="dotted" w:sz="4" w:space="0" w:color="FFF2CC" w:themeColor="accent4" w:themeTint="33"/>
              <w:bottom w:val="nil"/>
              <w:right w:val="single" w:sz="12" w:space="0" w:color="auto"/>
            </w:tcBorders>
            <w:shd w:val="clear" w:color="auto" w:fill="FFF2CC" w:themeFill="accent4" w:themeFillTint="33"/>
          </w:tcPr>
          <w:p w14:paraId="0C76EAE1" w14:textId="0EFDAD65" w:rsidR="00752BF9" w:rsidRDefault="00752BF9" w:rsidP="00BE69EF">
            <w:pPr>
              <w:spacing w:before="120" w:after="120" w:line="240" w:lineRule="auto"/>
              <w:rPr>
                <w:rFonts w:ascii="Arial" w:hAnsi="Arial" w:cs="Arial"/>
              </w:rPr>
            </w:pPr>
            <w:r>
              <w:rPr>
                <w:rFonts w:ascii="Arial" w:hAnsi="Arial" w:cs="Arial"/>
              </w:rPr>
              <w:t>Bidder</w:t>
            </w:r>
            <w:r w:rsidRPr="00681813">
              <w:rPr>
                <w:rFonts w:ascii="Arial" w:hAnsi="Arial" w:cs="Arial"/>
              </w:rPr>
              <w:t xml:space="preserve"> </w:t>
            </w:r>
            <w:r w:rsidRPr="006D7A26">
              <w:rPr>
                <w:rFonts w:ascii="Arial" w:hAnsi="Arial" w:cs="Arial"/>
                <w:b/>
              </w:rPr>
              <w:t>will</w:t>
            </w:r>
            <w:r>
              <w:rPr>
                <w:rFonts w:ascii="Arial" w:hAnsi="Arial" w:cs="Arial"/>
                <w:b/>
              </w:rPr>
              <w:t xml:space="preserve"> not</w:t>
            </w:r>
            <w:r w:rsidRPr="00681813">
              <w:rPr>
                <w:rFonts w:ascii="Arial" w:hAnsi="Arial" w:cs="Arial"/>
              </w:rPr>
              <w:t xml:space="preserve"> participate as an RDFI in the NACHA Refund Return Opt-In Program (also known as R17)</w:t>
            </w:r>
            <w:r>
              <w:rPr>
                <w:rFonts w:ascii="Arial" w:hAnsi="Arial" w:cs="Arial"/>
              </w:rPr>
              <w:t>.</w:t>
            </w:r>
          </w:p>
        </w:tc>
      </w:tr>
      <w:tr w:rsidR="005F13C0" w:rsidRPr="00681813" w14:paraId="567AA1CD" w14:textId="77777777" w:rsidTr="005B321F">
        <w:trPr>
          <w:jc w:val="center"/>
        </w:trPr>
        <w:tc>
          <w:tcPr>
            <w:tcW w:w="839" w:type="dxa"/>
            <w:tcBorders>
              <w:left w:val="single" w:sz="12" w:space="0" w:color="auto"/>
            </w:tcBorders>
            <w:shd w:val="clear" w:color="auto" w:fill="D9D9D9" w:themeFill="background1" w:themeFillShade="D9"/>
          </w:tcPr>
          <w:p w14:paraId="653CDA11" w14:textId="3EBA3707" w:rsidR="005F13C0" w:rsidRPr="00D64424" w:rsidRDefault="005242CC" w:rsidP="00BE69EF">
            <w:pPr>
              <w:spacing w:before="60" w:after="60" w:line="240" w:lineRule="auto"/>
              <w:jc w:val="both"/>
              <w:rPr>
                <w:rFonts w:ascii="Arial" w:hAnsi="Arial" w:cs="Arial"/>
                <w:b/>
                <w:shd w:val="clear" w:color="auto" w:fill="D9D9D9" w:themeFill="background1" w:themeFillShade="D9"/>
              </w:rPr>
            </w:pPr>
            <w:r>
              <w:rPr>
                <w:rFonts w:ascii="Arial" w:hAnsi="Arial" w:cs="Arial"/>
                <w:b/>
                <w:shd w:val="clear" w:color="auto" w:fill="D9D9D9" w:themeFill="background1" w:themeFillShade="D9"/>
              </w:rPr>
              <w:lastRenderedPageBreak/>
              <w:t>4.</w:t>
            </w:r>
          </w:p>
        </w:tc>
        <w:tc>
          <w:tcPr>
            <w:tcW w:w="4186" w:type="dxa"/>
            <w:tcBorders>
              <w:right w:val="single" w:sz="4" w:space="0" w:color="D9D9D9" w:themeColor="background1" w:themeShade="D9"/>
            </w:tcBorders>
            <w:shd w:val="clear" w:color="auto" w:fill="D9D9D9" w:themeFill="background1" w:themeFillShade="D9"/>
          </w:tcPr>
          <w:p w14:paraId="6A86A1C1" w14:textId="77777777" w:rsidR="005F13C0" w:rsidRPr="00636E60" w:rsidRDefault="005F13C0" w:rsidP="00BE69EF">
            <w:pPr>
              <w:pStyle w:val="NoSpacing"/>
              <w:spacing w:before="60" w:after="60"/>
              <w:jc w:val="both"/>
              <w:rPr>
                <w:rFonts w:ascii="Arial" w:hAnsi="Arial" w:cs="Arial"/>
                <w:b/>
                <w:shd w:val="clear" w:color="auto" w:fill="D9D9D9" w:themeFill="background1" w:themeFillShade="D9"/>
              </w:rPr>
            </w:pPr>
            <w:r w:rsidRPr="00636E60">
              <w:rPr>
                <w:rFonts w:ascii="Arial" w:hAnsi="Arial" w:cs="Arial"/>
                <w:b/>
                <w:shd w:val="clear" w:color="auto" w:fill="D9D9D9" w:themeFill="background1" w:themeFillShade="D9"/>
              </w:rPr>
              <w:t>REPORTING FOR DISBURSEMENTS</w:t>
            </w:r>
          </w:p>
        </w:tc>
        <w:tc>
          <w:tcPr>
            <w:tcW w:w="4320" w:type="dxa"/>
            <w:gridSpan w:val="8"/>
            <w:tcBorders>
              <w:left w:val="single" w:sz="4" w:space="0" w:color="D9D9D9" w:themeColor="background1" w:themeShade="D9"/>
              <w:bottom w:val="single" w:sz="12" w:space="0" w:color="auto"/>
              <w:right w:val="single" w:sz="12" w:space="0" w:color="auto"/>
            </w:tcBorders>
            <w:shd w:val="clear" w:color="auto" w:fill="D9D9D9" w:themeFill="background1" w:themeFillShade="D9"/>
          </w:tcPr>
          <w:p w14:paraId="49F85250" w14:textId="77777777" w:rsidR="005F13C0" w:rsidRPr="00636E60" w:rsidRDefault="005F13C0" w:rsidP="00BE69EF">
            <w:pPr>
              <w:pStyle w:val="NoSpacing"/>
              <w:spacing w:before="60" w:after="60"/>
              <w:jc w:val="both"/>
              <w:rPr>
                <w:rFonts w:ascii="Arial" w:hAnsi="Arial" w:cs="Arial"/>
                <w:b/>
                <w:shd w:val="clear" w:color="auto" w:fill="D9D9D9" w:themeFill="background1" w:themeFillShade="D9"/>
              </w:rPr>
            </w:pPr>
          </w:p>
        </w:tc>
      </w:tr>
      <w:tr w:rsidR="005F13C0" w:rsidRPr="00681813" w14:paraId="63D9B1CF" w14:textId="77777777" w:rsidTr="005B321F">
        <w:trPr>
          <w:trHeight w:val="935"/>
          <w:jc w:val="center"/>
        </w:trPr>
        <w:tc>
          <w:tcPr>
            <w:tcW w:w="839" w:type="dxa"/>
            <w:vMerge w:val="restart"/>
            <w:tcBorders>
              <w:left w:val="single" w:sz="12" w:space="0" w:color="auto"/>
            </w:tcBorders>
            <w:shd w:val="clear" w:color="auto" w:fill="D9D9D9" w:themeFill="background1" w:themeFillShade="D9"/>
          </w:tcPr>
          <w:p w14:paraId="399E0E0A" w14:textId="40FFD696" w:rsidR="005F13C0" w:rsidRPr="00D64424" w:rsidRDefault="005242CC" w:rsidP="00BE69EF">
            <w:pPr>
              <w:spacing w:before="120" w:after="120" w:line="240" w:lineRule="auto"/>
              <w:jc w:val="both"/>
              <w:rPr>
                <w:rFonts w:ascii="Arial" w:hAnsi="Arial" w:cs="Arial"/>
                <w:b/>
                <w:shd w:val="clear" w:color="auto" w:fill="D9D9D9" w:themeFill="background1" w:themeFillShade="D9"/>
              </w:rPr>
            </w:pPr>
            <w:r>
              <w:rPr>
                <w:rFonts w:ascii="Arial" w:hAnsi="Arial" w:cs="Arial"/>
                <w:b/>
                <w:shd w:val="clear" w:color="auto" w:fill="D9D9D9" w:themeFill="background1" w:themeFillShade="D9"/>
              </w:rPr>
              <w:t xml:space="preserve">4.1 </w:t>
            </w:r>
          </w:p>
        </w:tc>
        <w:tc>
          <w:tcPr>
            <w:tcW w:w="4186" w:type="dxa"/>
            <w:vMerge w:val="restart"/>
          </w:tcPr>
          <w:p w14:paraId="2A331492" w14:textId="77777777" w:rsidR="00C155B4" w:rsidRPr="00C155B4" w:rsidRDefault="00C155B4" w:rsidP="00BE69EF">
            <w:pPr>
              <w:spacing w:before="120" w:line="240" w:lineRule="auto"/>
              <w:jc w:val="both"/>
              <w:rPr>
                <w:rFonts w:ascii="Arial" w:hAnsi="Arial" w:cs="Arial"/>
              </w:rPr>
            </w:pPr>
            <w:r w:rsidRPr="00C155B4">
              <w:rPr>
                <w:rFonts w:ascii="Arial" w:hAnsi="Arial" w:cs="Arial"/>
              </w:rPr>
              <w:t xml:space="preserve">The Bidder must provide an online variable ACH Credits Activity Report, with real-time downloadable data, identifying if credit was received for deletes, reversals, and returns submitted the previous day.  </w:t>
            </w:r>
          </w:p>
          <w:p w14:paraId="6E3F9A8B" w14:textId="3CAAC5F8" w:rsidR="005F13C0" w:rsidRPr="00681813" w:rsidRDefault="00C155B4" w:rsidP="00BE69EF">
            <w:pPr>
              <w:pStyle w:val="NoSpacing"/>
              <w:spacing w:before="200" w:after="120"/>
              <w:jc w:val="both"/>
              <w:rPr>
                <w:rFonts w:ascii="Arial" w:hAnsi="Arial" w:cs="Arial"/>
              </w:rPr>
            </w:pPr>
            <w:r w:rsidRPr="00C155B4">
              <w:rPr>
                <w:rFonts w:ascii="Arial" w:hAnsi="Arial" w:cs="Arial"/>
              </w:rPr>
              <w:t xml:space="preserve">The Department prefers the ACH Credits Activity Report be </w:t>
            </w:r>
            <w:r w:rsidR="009B722F" w:rsidRPr="00C155B4">
              <w:rPr>
                <w:rFonts w:ascii="Arial" w:hAnsi="Arial" w:cs="Arial"/>
              </w:rPr>
              <w:t>sort</w:t>
            </w:r>
            <w:r w:rsidR="009B722F">
              <w:rPr>
                <w:rFonts w:ascii="Arial" w:hAnsi="Arial" w:cs="Arial"/>
              </w:rPr>
              <w:t>able</w:t>
            </w:r>
            <w:r w:rsidR="009B722F" w:rsidRPr="00C155B4">
              <w:rPr>
                <w:rFonts w:ascii="Arial" w:hAnsi="Arial" w:cs="Arial"/>
              </w:rPr>
              <w:t xml:space="preserve"> </w:t>
            </w:r>
            <w:r w:rsidRPr="00C155B4">
              <w:rPr>
                <w:rFonts w:ascii="Arial" w:hAnsi="Arial" w:cs="Arial"/>
              </w:rPr>
              <w:t xml:space="preserve">by transaction type (deletes, reversals, and returns) </w:t>
            </w:r>
            <w:r w:rsidR="002B56F1">
              <w:rPr>
                <w:rFonts w:ascii="Arial" w:hAnsi="Arial" w:cs="Arial"/>
              </w:rPr>
              <w:t xml:space="preserve">and summary totals, </w:t>
            </w:r>
            <w:r w:rsidRPr="00C155B4">
              <w:rPr>
                <w:rFonts w:ascii="Arial" w:hAnsi="Arial" w:cs="Arial"/>
              </w:rPr>
              <w:t>with detail for deletes, reversals, and returns.</w:t>
            </w:r>
          </w:p>
        </w:tc>
        <w:tc>
          <w:tcPr>
            <w:tcW w:w="4320" w:type="dxa"/>
            <w:gridSpan w:val="8"/>
            <w:tcBorders>
              <w:bottom w:val="dotted" w:sz="4" w:space="0" w:color="auto"/>
              <w:right w:val="single" w:sz="12" w:space="0" w:color="auto"/>
            </w:tcBorders>
          </w:tcPr>
          <w:p w14:paraId="1918B4B8" w14:textId="77777777" w:rsidR="005F13C0" w:rsidRPr="00681813" w:rsidRDefault="005F13C0" w:rsidP="00BE69EF">
            <w:pPr>
              <w:spacing w:before="120" w:line="240" w:lineRule="auto"/>
              <w:jc w:val="both"/>
            </w:pPr>
            <w:r w:rsidRPr="00681813">
              <w:rPr>
                <w:rFonts w:ascii="Arial" w:hAnsi="Arial" w:cs="Arial"/>
              </w:rPr>
              <w:t xml:space="preserve">The </w:t>
            </w:r>
            <w:r>
              <w:rPr>
                <w:rFonts w:ascii="Arial" w:hAnsi="Arial" w:cs="Arial"/>
              </w:rPr>
              <w:t>Bidder</w:t>
            </w:r>
            <w:r w:rsidRPr="00681813">
              <w:rPr>
                <w:rFonts w:ascii="Arial" w:hAnsi="Arial" w:cs="Arial"/>
              </w:rPr>
              <w:t xml:space="preserve"> must affirm understanding of, and agreement to comply with, this Requirement.   </w:t>
            </w:r>
          </w:p>
        </w:tc>
      </w:tr>
      <w:tr w:rsidR="0046484C" w:rsidRPr="00681813" w14:paraId="72A37A8A" w14:textId="77777777" w:rsidTr="00E617C4">
        <w:trPr>
          <w:trHeight w:val="933"/>
          <w:jc w:val="center"/>
        </w:trPr>
        <w:tc>
          <w:tcPr>
            <w:tcW w:w="839" w:type="dxa"/>
            <w:vMerge/>
            <w:tcBorders>
              <w:left w:val="single" w:sz="12" w:space="0" w:color="auto"/>
            </w:tcBorders>
            <w:shd w:val="clear" w:color="auto" w:fill="D9D9D9" w:themeFill="background1" w:themeFillShade="D9"/>
          </w:tcPr>
          <w:p w14:paraId="31875088" w14:textId="77777777" w:rsidR="0046484C" w:rsidRPr="00D64424" w:rsidRDefault="0046484C"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2F292E53" w14:textId="77777777" w:rsidR="0046484C" w:rsidRPr="00681813" w:rsidRDefault="0046484C" w:rsidP="00BE69EF">
            <w:pPr>
              <w:spacing w:before="120" w:line="240" w:lineRule="auto"/>
              <w:jc w:val="both"/>
              <w:rPr>
                <w:rFonts w:ascii="Arial" w:hAnsi="Arial" w:cs="Arial"/>
              </w:rPr>
            </w:pPr>
          </w:p>
        </w:tc>
        <w:sdt>
          <w:sdtPr>
            <w:rPr>
              <w:rFonts w:ascii="Arial" w:hAnsi="Arial" w:cs="Arial"/>
              <w:sz w:val="40"/>
            </w:rPr>
            <w:id w:val="-1069645367"/>
            <w14:checkbox>
              <w14:checked w14:val="0"/>
              <w14:checkedState w14:val="2612" w14:font="MS Gothic"/>
              <w14:uncheckedState w14:val="2610" w14:font="MS Gothic"/>
            </w14:checkbox>
          </w:sdtPr>
          <w:sdtEndPr/>
          <w:sdtContent>
            <w:tc>
              <w:tcPr>
                <w:tcW w:w="81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095776B4" w14:textId="16E0934D" w:rsidR="0046484C" w:rsidRPr="00681813" w:rsidRDefault="00C155B4"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10" w:type="dxa"/>
            <w:gridSpan w:val="7"/>
            <w:tcBorders>
              <w:top w:val="dotted" w:sz="4" w:space="0" w:color="auto"/>
              <w:left w:val="single" w:sz="12" w:space="0" w:color="FFF2CC" w:themeColor="accent4" w:themeTint="33"/>
              <w:bottom w:val="dotted" w:sz="4" w:space="0" w:color="auto"/>
            </w:tcBorders>
            <w:shd w:val="clear" w:color="auto" w:fill="FFF2CC" w:themeFill="accent4" w:themeFillTint="33"/>
          </w:tcPr>
          <w:p w14:paraId="59E2F37A" w14:textId="72214D26" w:rsidR="0046484C" w:rsidRPr="00681813"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5F13C0" w:rsidRPr="00681813" w14:paraId="66FCA98F" w14:textId="77777777" w:rsidTr="00C155B4">
        <w:trPr>
          <w:trHeight w:val="573"/>
          <w:jc w:val="center"/>
        </w:trPr>
        <w:tc>
          <w:tcPr>
            <w:tcW w:w="839" w:type="dxa"/>
            <w:vMerge/>
            <w:tcBorders>
              <w:left w:val="single" w:sz="12" w:space="0" w:color="auto"/>
            </w:tcBorders>
            <w:shd w:val="clear" w:color="auto" w:fill="D9D9D9" w:themeFill="background1" w:themeFillShade="D9"/>
          </w:tcPr>
          <w:p w14:paraId="04A0FD91"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2F2C59DA" w14:textId="77777777" w:rsidR="005F13C0" w:rsidRPr="00681813" w:rsidRDefault="005F13C0" w:rsidP="00BE69EF">
            <w:pPr>
              <w:spacing w:before="120" w:line="240" w:lineRule="auto"/>
              <w:jc w:val="both"/>
              <w:rPr>
                <w:rFonts w:ascii="Arial" w:hAnsi="Arial" w:cs="Arial"/>
              </w:rPr>
            </w:pPr>
          </w:p>
        </w:tc>
        <w:tc>
          <w:tcPr>
            <w:tcW w:w="4320" w:type="dxa"/>
            <w:gridSpan w:val="8"/>
            <w:tcBorders>
              <w:top w:val="dotted" w:sz="4" w:space="0" w:color="auto"/>
              <w:bottom w:val="dotted" w:sz="4" w:space="0" w:color="auto"/>
              <w:right w:val="single" w:sz="12" w:space="0" w:color="auto"/>
            </w:tcBorders>
          </w:tcPr>
          <w:p w14:paraId="537FC02F" w14:textId="67D1AB07" w:rsidR="005F13C0" w:rsidRPr="00681813" w:rsidRDefault="0014221A" w:rsidP="00BE69EF">
            <w:pPr>
              <w:spacing w:before="200" w:after="120" w:line="240" w:lineRule="auto"/>
              <w:jc w:val="both"/>
              <w:rPr>
                <w:rFonts w:ascii="Arial" w:hAnsi="Arial" w:cs="Arial"/>
              </w:rPr>
            </w:pPr>
            <w:r>
              <w:rPr>
                <w:rFonts w:ascii="Arial" w:hAnsi="Arial" w:cs="Arial"/>
              </w:rPr>
              <w:t>D</w:t>
            </w:r>
            <w:r w:rsidR="00C155B4" w:rsidRPr="00C155B4">
              <w:rPr>
                <w:rFonts w:ascii="Arial" w:hAnsi="Arial" w:cs="Arial"/>
              </w:rPr>
              <w:t>escribe the sort capabilities that will be available.</w:t>
            </w:r>
          </w:p>
        </w:tc>
      </w:tr>
      <w:tr w:rsidR="005F13C0" w:rsidRPr="00681813" w14:paraId="7518AC9E" w14:textId="77777777" w:rsidTr="005B321F">
        <w:trPr>
          <w:trHeight w:val="933"/>
          <w:jc w:val="center"/>
        </w:trPr>
        <w:tc>
          <w:tcPr>
            <w:tcW w:w="839" w:type="dxa"/>
            <w:vMerge/>
            <w:tcBorders>
              <w:left w:val="single" w:sz="12" w:space="0" w:color="auto"/>
            </w:tcBorders>
            <w:shd w:val="clear" w:color="auto" w:fill="D9D9D9" w:themeFill="background1" w:themeFillShade="D9"/>
          </w:tcPr>
          <w:p w14:paraId="0601AEAA"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09966FD3" w14:textId="77777777" w:rsidR="005F13C0" w:rsidRPr="00681813" w:rsidRDefault="005F13C0" w:rsidP="00BE69EF">
            <w:pPr>
              <w:spacing w:before="120" w:line="240" w:lineRule="auto"/>
              <w:jc w:val="both"/>
              <w:rPr>
                <w:rFonts w:ascii="Arial" w:hAnsi="Arial" w:cs="Arial"/>
              </w:rPr>
            </w:pPr>
          </w:p>
        </w:tc>
        <w:tc>
          <w:tcPr>
            <w:tcW w:w="4320" w:type="dxa"/>
            <w:gridSpan w:val="8"/>
            <w:tcBorders>
              <w:top w:val="dotted" w:sz="4" w:space="0" w:color="auto"/>
              <w:bottom w:val="single" w:sz="12" w:space="0" w:color="auto"/>
              <w:right w:val="single" w:sz="12" w:space="0" w:color="auto"/>
            </w:tcBorders>
            <w:shd w:val="clear" w:color="auto" w:fill="FFF2CC" w:themeFill="accent4" w:themeFillTint="33"/>
          </w:tcPr>
          <w:p w14:paraId="6B4CB0BD" w14:textId="77777777" w:rsidR="005F13C0" w:rsidRDefault="005F13C0"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7825409D" w14:textId="77777777" w:rsidR="005F13C0" w:rsidRPr="00034BA3" w:rsidRDefault="005F13C0"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482CADE9" w14:textId="77777777" w:rsidR="005F13C0" w:rsidRPr="00681813" w:rsidRDefault="005F13C0" w:rsidP="00BE69EF">
            <w:pPr>
              <w:spacing w:before="120"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5F13C0" w:rsidRPr="00681813" w14:paraId="7FC59BE6" w14:textId="77777777" w:rsidTr="005B321F">
        <w:trPr>
          <w:jc w:val="center"/>
        </w:trPr>
        <w:tc>
          <w:tcPr>
            <w:tcW w:w="839" w:type="dxa"/>
            <w:vMerge w:val="restart"/>
            <w:tcBorders>
              <w:left w:val="single" w:sz="12" w:space="0" w:color="auto"/>
            </w:tcBorders>
            <w:shd w:val="clear" w:color="auto" w:fill="D9D9D9" w:themeFill="background1" w:themeFillShade="D9"/>
          </w:tcPr>
          <w:p w14:paraId="4EA31598" w14:textId="52499455" w:rsidR="005F13C0" w:rsidRPr="00D64424" w:rsidRDefault="005242CC" w:rsidP="00BE69EF">
            <w:pPr>
              <w:spacing w:before="120" w:after="120" w:line="240" w:lineRule="auto"/>
              <w:jc w:val="both"/>
              <w:rPr>
                <w:rFonts w:ascii="Arial" w:hAnsi="Arial" w:cs="Arial"/>
                <w:b/>
                <w:shd w:val="clear" w:color="auto" w:fill="D9D9D9" w:themeFill="background1" w:themeFillShade="D9"/>
              </w:rPr>
            </w:pPr>
            <w:r>
              <w:rPr>
                <w:rFonts w:ascii="Arial" w:hAnsi="Arial" w:cs="Arial"/>
                <w:b/>
                <w:shd w:val="clear" w:color="auto" w:fill="D9D9D9" w:themeFill="background1" w:themeFillShade="D9"/>
              </w:rPr>
              <w:t xml:space="preserve">4.2 </w:t>
            </w:r>
          </w:p>
        </w:tc>
        <w:tc>
          <w:tcPr>
            <w:tcW w:w="4186" w:type="dxa"/>
            <w:vMerge w:val="restart"/>
          </w:tcPr>
          <w:p w14:paraId="31D7D913" w14:textId="7522301E" w:rsidR="00C155B4" w:rsidRPr="00C155B4" w:rsidRDefault="00C155B4" w:rsidP="00BE69EF">
            <w:pPr>
              <w:spacing w:before="120" w:line="240" w:lineRule="auto"/>
              <w:jc w:val="both"/>
              <w:rPr>
                <w:rFonts w:ascii="Arial" w:hAnsi="Arial" w:cs="Arial"/>
              </w:rPr>
            </w:pPr>
            <w:r w:rsidRPr="00C155B4">
              <w:rPr>
                <w:rFonts w:ascii="Arial" w:hAnsi="Arial" w:cs="Arial"/>
              </w:rPr>
              <w:t>The Bidder must provide the Department with month-to-date and on demand electronic ARP</w:t>
            </w:r>
            <w:r w:rsidR="003A3078">
              <w:rPr>
                <w:rFonts w:ascii="Arial" w:hAnsi="Arial" w:cs="Arial"/>
              </w:rPr>
              <w:t xml:space="preserve"> </w:t>
            </w:r>
            <w:r w:rsidRPr="00C155B4">
              <w:rPr>
                <w:rFonts w:ascii="Arial" w:hAnsi="Arial" w:cs="Arial"/>
              </w:rPr>
              <w:t xml:space="preserve">reports in an agreed-upon format.  </w:t>
            </w:r>
          </w:p>
          <w:p w14:paraId="121C77FC" w14:textId="40AF82A6" w:rsidR="005F13C0" w:rsidRPr="00681813" w:rsidRDefault="00C155B4" w:rsidP="00BE69EF">
            <w:pPr>
              <w:pStyle w:val="NoSpacing"/>
              <w:spacing w:before="200" w:after="120"/>
              <w:jc w:val="both"/>
              <w:rPr>
                <w:rFonts w:ascii="Arial" w:hAnsi="Arial" w:cs="Arial"/>
              </w:rPr>
            </w:pPr>
            <w:r w:rsidRPr="00C155B4">
              <w:rPr>
                <w:rFonts w:ascii="Arial" w:hAnsi="Arial" w:cs="Arial"/>
              </w:rPr>
              <w:t xml:space="preserve">The Bidder must follow report specifications determined during implementation.  </w:t>
            </w:r>
          </w:p>
        </w:tc>
        <w:tc>
          <w:tcPr>
            <w:tcW w:w="4320" w:type="dxa"/>
            <w:gridSpan w:val="8"/>
            <w:tcBorders>
              <w:bottom w:val="dotted" w:sz="4" w:space="0" w:color="auto"/>
              <w:right w:val="single" w:sz="12" w:space="0" w:color="auto"/>
            </w:tcBorders>
          </w:tcPr>
          <w:p w14:paraId="6933B578" w14:textId="77777777" w:rsidR="005F13C0" w:rsidRPr="00681813" w:rsidRDefault="005F13C0" w:rsidP="00BE69EF">
            <w:pPr>
              <w:spacing w:before="120" w:after="120" w:line="240" w:lineRule="auto"/>
              <w:jc w:val="both"/>
            </w:pPr>
            <w:r w:rsidRPr="00681813">
              <w:rPr>
                <w:rFonts w:ascii="Arial" w:hAnsi="Arial" w:cs="Arial"/>
              </w:rPr>
              <w:t xml:space="preserve">The </w:t>
            </w:r>
            <w:r>
              <w:rPr>
                <w:rFonts w:ascii="Arial" w:hAnsi="Arial" w:cs="Arial"/>
              </w:rPr>
              <w:t>Bidder</w:t>
            </w:r>
            <w:r w:rsidRPr="00681813">
              <w:rPr>
                <w:rFonts w:ascii="Arial" w:hAnsi="Arial" w:cs="Arial"/>
              </w:rPr>
              <w:t xml:space="preserve"> must affirm understanding of, and agreement to comply with, this Requirement.   </w:t>
            </w:r>
          </w:p>
        </w:tc>
      </w:tr>
      <w:tr w:rsidR="0046484C" w:rsidRPr="00681813" w14:paraId="2FAE9C26" w14:textId="77777777" w:rsidTr="00E617C4">
        <w:trPr>
          <w:jc w:val="center"/>
        </w:trPr>
        <w:tc>
          <w:tcPr>
            <w:tcW w:w="839" w:type="dxa"/>
            <w:vMerge/>
            <w:tcBorders>
              <w:left w:val="single" w:sz="12" w:space="0" w:color="auto"/>
            </w:tcBorders>
            <w:shd w:val="clear" w:color="auto" w:fill="D9D9D9" w:themeFill="background1" w:themeFillShade="D9"/>
          </w:tcPr>
          <w:p w14:paraId="5AFAC88E" w14:textId="77777777" w:rsidR="0046484C" w:rsidRPr="00D64424" w:rsidRDefault="0046484C"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61ECCF1E" w14:textId="77777777" w:rsidR="0046484C" w:rsidRPr="00681813" w:rsidRDefault="0046484C" w:rsidP="00BE69EF">
            <w:pPr>
              <w:spacing w:before="120" w:line="240" w:lineRule="auto"/>
              <w:jc w:val="both"/>
              <w:rPr>
                <w:rFonts w:ascii="Arial" w:hAnsi="Arial" w:cs="Arial"/>
              </w:rPr>
            </w:pPr>
          </w:p>
        </w:tc>
        <w:sdt>
          <w:sdtPr>
            <w:rPr>
              <w:rFonts w:ascii="Arial" w:hAnsi="Arial" w:cs="Arial"/>
              <w:sz w:val="40"/>
            </w:rPr>
            <w:id w:val="-1595629653"/>
            <w14:checkbox>
              <w14:checked w14:val="0"/>
              <w14:checkedState w14:val="2612" w14:font="MS Gothic"/>
              <w14:uncheckedState w14:val="2610" w14:font="MS Gothic"/>
            </w14:checkbox>
          </w:sdtPr>
          <w:sdtEndPr/>
          <w:sdtContent>
            <w:tc>
              <w:tcPr>
                <w:tcW w:w="810" w:type="dxa"/>
                <w:tcBorders>
                  <w:top w:val="dotted" w:sz="4" w:space="0" w:color="auto"/>
                  <w:bottom w:val="dotted" w:sz="4" w:space="0" w:color="auto"/>
                  <w:right w:val="single" w:sz="12" w:space="0" w:color="FFF2CC" w:themeColor="accent4" w:themeTint="33"/>
                </w:tcBorders>
                <w:shd w:val="clear" w:color="auto" w:fill="FFF2CC" w:themeFill="accent4" w:themeFillTint="33"/>
              </w:tcPr>
              <w:p w14:paraId="47609E48" w14:textId="18C3A1BB" w:rsidR="0046484C" w:rsidRPr="00681813" w:rsidRDefault="00750960"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10" w:type="dxa"/>
            <w:gridSpan w:val="7"/>
            <w:tcBorders>
              <w:top w:val="dotted" w:sz="4" w:space="0" w:color="auto"/>
              <w:left w:val="single" w:sz="12" w:space="0" w:color="FFF2CC" w:themeColor="accent4" w:themeTint="33"/>
              <w:bottom w:val="dotted" w:sz="4" w:space="0" w:color="auto"/>
            </w:tcBorders>
            <w:shd w:val="clear" w:color="auto" w:fill="FFF2CC" w:themeFill="accent4" w:themeFillTint="33"/>
          </w:tcPr>
          <w:p w14:paraId="54D2A271" w14:textId="5CBDD7FC" w:rsidR="0046484C" w:rsidRPr="00681813"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5F13C0" w:rsidRPr="00681813" w14:paraId="59C4FF04" w14:textId="77777777" w:rsidTr="005B321F">
        <w:trPr>
          <w:jc w:val="center"/>
        </w:trPr>
        <w:tc>
          <w:tcPr>
            <w:tcW w:w="839" w:type="dxa"/>
            <w:vMerge/>
            <w:tcBorders>
              <w:left w:val="single" w:sz="12" w:space="0" w:color="auto"/>
            </w:tcBorders>
            <w:shd w:val="clear" w:color="auto" w:fill="D9D9D9" w:themeFill="background1" w:themeFillShade="D9"/>
          </w:tcPr>
          <w:p w14:paraId="58A92223"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6B8F8BBA" w14:textId="77777777" w:rsidR="005F13C0" w:rsidRPr="00681813" w:rsidRDefault="005F13C0" w:rsidP="00BE69EF">
            <w:pPr>
              <w:spacing w:before="120" w:line="240" w:lineRule="auto"/>
              <w:jc w:val="both"/>
              <w:rPr>
                <w:rFonts w:ascii="Arial" w:hAnsi="Arial" w:cs="Arial"/>
              </w:rPr>
            </w:pPr>
          </w:p>
        </w:tc>
        <w:tc>
          <w:tcPr>
            <w:tcW w:w="4320" w:type="dxa"/>
            <w:gridSpan w:val="8"/>
            <w:tcBorders>
              <w:top w:val="dotted" w:sz="4" w:space="0" w:color="auto"/>
              <w:bottom w:val="dotted" w:sz="4" w:space="0" w:color="auto"/>
              <w:right w:val="single" w:sz="12" w:space="0" w:color="auto"/>
            </w:tcBorders>
          </w:tcPr>
          <w:p w14:paraId="4FEB8D7E" w14:textId="719B1111" w:rsidR="00C155B4" w:rsidRPr="00C155B4" w:rsidRDefault="006661FF" w:rsidP="00BE69EF">
            <w:pPr>
              <w:spacing w:before="200" w:after="120" w:line="240" w:lineRule="auto"/>
              <w:jc w:val="both"/>
              <w:rPr>
                <w:rFonts w:ascii="Arial" w:hAnsi="Arial" w:cs="Arial"/>
              </w:rPr>
            </w:pPr>
            <w:r>
              <w:rPr>
                <w:rFonts w:ascii="Arial" w:hAnsi="Arial" w:cs="Arial"/>
              </w:rPr>
              <w:t>D</w:t>
            </w:r>
            <w:r w:rsidR="00C155B4" w:rsidRPr="00C155B4">
              <w:rPr>
                <w:rFonts w:ascii="Arial" w:hAnsi="Arial" w:cs="Arial"/>
              </w:rPr>
              <w:t>escribe:</w:t>
            </w:r>
          </w:p>
          <w:p w14:paraId="1AA00420" w14:textId="64EABE19" w:rsidR="00C155B4" w:rsidRPr="00C155B4" w:rsidRDefault="006661FF" w:rsidP="00F56392">
            <w:pPr>
              <w:pStyle w:val="ListParagraph"/>
              <w:numPr>
                <w:ilvl w:val="0"/>
                <w:numId w:val="25"/>
              </w:numPr>
              <w:spacing w:before="120" w:after="120" w:line="240" w:lineRule="auto"/>
              <w:rPr>
                <w:rFonts w:ascii="Arial" w:hAnsi="Arial" w:cs="Arial"/>
              </w:rPr>
            </w:pPr>
            <w:r>
              <w:rPr>
                <w:rFonts w:ascii="Arial" w:hAnsi="Arial" w:cs="Arial"/>
              </w:rPr>
              <w:t>the</w:t>
            </w:r>
            <w:r w:rsidRPr="00C155B4">
              <w:rPr>
                <w:rFonts w:ascii="Arial" w:hAnsi="Arial" w:cs="Arial"/>
              </w:rPr>
              <w:t xml:space="preserve"> </w:t>
            </w:r>
            <w:r w:rsidR="00C155B4" w:rsidRPr="00C155B4">
              <w:rPr>
                <w:rFonts w:ascii="Arial" w:hAnsi="Arial" w:cs="Arial"/>
              </w:rPr>
              <w:t xml:space="preserve">ARP reporting options; </w:t>
            </w:r>
          </w:p>
          <w:p w14:paraId="07CB01F1" w14:textId="507E01DD" w:rsidR="00C155B4" w:rsidRPr="00C155B4" w:rsidRDefault="00535D6E" w:rsidP="00F56392">
            <w:pPr>
              <w:pStyle w:val="ListParagraph"/>
              <w:numPr>
                <w:ilvl w:val="0"/>
                <w:numId w:val="25"/>
              </w:numPr>
              <w:spacing w:before="120" w:after="120" w:line="240" w:lineRule="auto"/>
              <w:rPr>
                <w:rFonts w:ascii="Arial" w:hAnsi="Arial" w:cs="Arial"/>
              </w:rPr>
            </w:pPr>
            <w:r>
              <w:rPr>
                <w:rFonts w:ascii="Arial" w:hAnsi="Arial" w:cs="Arial"/>
              </w:rPr>
              <w:t xml:space="preserve">the </w:t>
            </w:r>
            <w:r w:rsidR="00C155B4" w:rsidRPr="00C155B4">
              <w:rPr>
                <w:rFonts w:ascii="Arial" w:hAnsi="Arial" w:cs="Arial"/>
              </w:rPr>
              <w:t xml:space="preserve">frequency of reports; </w:t>
            </w:r>
          </w:p>
          <w:p w14:paraId="12162484" w14:textId="67D0C5AF" w:rsidR="00C155B4" w:rsidRPr="00C155B4" w:rsidRDefault="00535D6E" w:rsidP="00F56392">
            <w:pPr>
              <w:pStyle w:val="ListParagraph"/>
              <w:numPr>
                <w:ilvl w:val="0"/>
                <w:numId w:val="25"/>
              </w:numPr>
              <w:spacing w:before="120" w:after="120" w:line="240" w:lineRule="auto"/>
              <w:rPr>
                <w:rFonts w:ascii="Arial" w:hAnsi="Arial" w:cs="Arial"/>
              </w:rPr>
            </w:pPr>
            <w:r>
              <w:rPr>
                <w:rFonts w:ascii="Arial" w:hAnsi="Arial" w:cs="Arial"/>
              </w:rPr>
              <w:t xml:space="preserve">the </w:t>
            </w:r>
            <w:r w:rsidR="00C155B4" w:rsidRPr="00C155B4">
              <w:rPr>
                <w:rFonts w:ascii="Arial" w:hAnsi="Arial" w:cs="Arial"/>
              </w:rPr>
              <w:t>formatting details on such reports;</w:t>
            </w:r>
          </w:p>
          <w:p w14:paraId="768384A3" w14:textId="510079A7" w:rsidR="00C155B4" w:rsidRPr="00C155B4" w:rsidRDefault="00535D6E" w:rsidP="00F56392">
            <w:pPr>
              <w:pStyle w:val="ListParagraph"/>
              <w:numPr>
                <w:ilvl w:val="0"/>
                <w:numId w:val="25"/>
              </w:numPr>
              <w:spacing w:before="120" w:after="120" w:line="240" w:lineRule="auto"/>
              <w:rPr>
                <w:rFonts w:ascii="Arial" w:hAnsi="Arial" w:cs="Arial"/>
              </w:rPr>
            </w:pPr>
            <w:r>
              <w:rPr>
                <w:rFonts w:ascii="Arial" w:hAnsi="Arial" w:cs="Arial"/>
              </w:rPr>
              <w:t xml:space="preserve">the </w:t>
            </w:r>
            <w:r w:rsidR="00C155B4" w:rsidRPr="00C155B4">
              <w:rPr>
                <w:rFonts w:ascii="Arial" w:hAnsi="Arial" w:cs="Arial"/>
              </w:rPr>
              <w:t xml:space="preserve">delivery timeframes; and </w:t>
            </w:r>
          </w:p>
          <w:p w14:paraId="2E845342" w14:textId="1E3F0490" w:rsidR="00C155B4" w:rsidRPr="00C155B4" w:rsidRDefault="00C155B4" w:rsidP="00F56392">
            <w:pPr>
              <w:pStyle w:val="ListParagraph"/>
              <w:numPr>
                <w:ilvl w:val="0"/>
                <w:numId w:val="25"/>
              </w:numPr>
              <w:spacing w:before="120" w:line="240" w:lineRule="auto"/>
              <w:rPr>
                <w:rFonts w:ascii="Arial" w:hAnsi="Arial" w:cs="Arial"/>
              </w:rPr>
            </w:pPr>
            <w:r w:rsidRPr="00C155B4">
              <w:rPr>
                <w:rFonts w:ascii="Arial" w:hAnsi="Arial" w:cs="Arial"/>
              </w:rPr>
              <w:t xml:space="preserve">any options for customizing.  </w:t>
            </w:r>
          </w:p>
          <w:p w14:paraId="120EB867" w14:textId="257AD023" w:rsidR="005F13C0" w:rsidRPr="00681813" w:rsidRDefault="00C155B4" w:rsidP="00BE69EF">
            <w:pPr>
              <w:spacing w:before="120" w:after="120" w:line="240" w:lineRule="auto"/>
              <w:jc w:val="both"/>
              <w:rPr>
                <w:rFonts w:ascii="Arial" w:hAnsi="Arial" w:cs="Arial"/>
              </w:rPr>
            </w:pPr>
            <w:r w:rsidRPr="00C155B4">
              <w:rPr>
                <w:rFonts w:ascii="Arial" w:hAnsi="Arial" w:cs="Arial"/>
              </w:rPr>
              <w:t xml:space="preserve">The Bidder should provide samples of reports.  </w:t>
            </w:r>
          </w:p>
        </w:tc>
      </w:tr>
      <w:tr w:rsidR="005F13C0" w:rsidRPr="00681813" w14:paraId="2EF96AEE" w14:textId="77777777" w:rsidTr="00313DFF">
        <w:trPr>
          <w:jc w:val="center"/>
        </w:trPr>
        <w:tc>
          <w:tcPr>
            <w:tcW w:w="839" w:type="dxa"/>
            <w:vMerge/>
            <w:tcBorders>
              <w:left w:val="single" w:sz="12" w:space="0" w:color="auto"/>
            </w:tcBorders>
            <w:shd w:val="clear" w:color="auto" w:fill="D9D9D9" w:themeFill="background1" w:themeFillShade="D9"/>
          </w:tcPr>
          <w:p w14:paraId="75781940" w14:textId="77777777" w:rsidR="005F13C0" w:rsidRPr="00D64424" w:rsidRDefault="005F13C0" w:rsidP="00BE69EF">
            <w:pPr>
              <w:spacing w:before="120" w:after="120" w:line="240" w:lineRule="auto"/>
              <w:jc w:val="both"/>
              <w:rPr>
                <w:rFonts w:ascii="Arial" w:hAnsi="Arial" w:cs="Arial"/>
                <w:b/>
                <w:shd w:val="clear" w:color="auto" w:fill="D9D9D9" w:themeFill="background1" w:themeFillShade="D9"/>
              </w:rPr>
            </w:pPr>
          </w:p>
        </w:tc>
        <w:tc>
          <w:tcPr>
            <w:tcW w:w="4186" w:type="dxa"/>
            <w:vMerge/>
          </w:tcPr>
          <w:p w14:paraId="1B6D97D9" w14:textId="77777777" w:rsidR="005F13C0" w:rsidRPr="00681813" w:rsidRDefault="005F13C0" w:rsidP="00BE69EF">
            <w:pPr>
              <w:spacing w:before="120" w:line="240" w:lineRule="auto"/>
              <w:jc w:val="both"/>
              <w:rPr>
                <w:rFonts w:ascii="Arial" w:hAnsi="Arial" w:cs="Arial"/>
              </w:rPr>
            </w:pPr>
          </w:p>
        </w:tc>
        <w:tc>
          <w:tcPr>
            <w:tcW w:w="4320" w:type="dxa"/>
            <w:gridSpan w:val="8"/>
            <w:tcBorders>
              <w:top w:val="dotted" w:sz="4" w:space="0" w:color="auto"/>
              <w:bottom w:val="dotted" w:sz="4" w:space="0" w:color="auto"/>
              <w:right w:val="single" w:sz="12" w:space="0" w:color="auto"/>
            </w:tcBorders>
            <w:shd w:val="clear" w:color="auto" w:fill="FFF2CC" w:themeFill="accent4" w:themeFillTint="33"/>
          </w:tcPr>
          <w:p w14:paraId="56673360" w14:textId="77777777" w:rsidR="005F13C0" w:rsidRDefault="005F13C0"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502AD805" w14:textId="77777777" w:rsidR="005F13C0" w:rsidRPr="00034BA3" w:rsidRDefault="005F13C0"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16AE121C" w14:textId="77777777" w:rsidR="005F13C0" w:rsidRPr="00C023D0" w:rsidRDefault="005F13C0" w:rsidP="00BE69EF">
            <w:pPr>
              <w:spacing w:before="120" w:line="240" w:lineRule="auto"/>
              <w:jc w:val="both"/>
              <w:rPr>
                <w:rFonts w:ascii="Arial" w:hAnsi="Arial" w:cs="Arial"/>
              </w:rPr>
            </w:pPr>
            <w:r w:rsidRPr="00C023D0">
              <w:rPr>
                <w:rFonts w:ascii="Arial" w:hAnsi="Arial" w:cs="Arial"/>
              </w:rPr>
              <w:lastRenderedPageBreak/>
              <w:fldChar w:fldCharType="begin">
                <w:ffData>
                  <w:name w:val="Text4"/>
                  <w:enabled/>
                  <w:calcOnExit w:val="0"/>
                  <w:textInput/>
                </w:ffData>
              </w:fldChar>
            </w:r>
            <w:r w:rsidRPr="00C023D0">
              <w:rPr>
                <w:rFonts w:ascii="Arial" w:hAnsi="Arial" w:cs="Arial"/>
              </w:rPr>
              <w:instrText xml:space="preserve"> FORMTEXT </w:instrText>
            </w:r>
            <w:r w:rsidRPr="00C023D0">
              <w:rPr>
                <w:rFonts w:ascii="Arial" w:hAnsi="Arial" w:cs="Arial"/>
              </w:rPr>
            </w:r>
            <w:r w:rsidRPr="00C023D0">
              <w:rPr>
                <w:rFonts w:ascii="Arial" w:hAnsi="Arial" w:cs="Arial"/>
              </w:rPr>
              <w:fldChar w:fldCharType="separate"/>
            </w:r>
            <w:r w:rsidRPr="00C023D0">
              <w:rPr>
                <w:rFonts w:ascii="Arial" w:hAnsi="Arial" w:cs="Arial"/>
                <w:noProof/>
              </w:rPr>
              <w:t> </w:t>
            </w:r>
            <w:r w:rsidRPr="00C023D0">
              <w:rPr>
                <w:rFonts w:ascii="Arial" w:hAnsi="Arial" w:cs="Arial"/>
                <w:noProof/>
              </w:rPr>
              <w:t> </w:t>
            </w:r>
            <w:r w:rsidRPr="00C023D0">
              <w:rPr>
                <w:rFonts w:ascii="Arial" w:hAnsi="Arial" w:cs="Arial"/>
                <w:noProof/>
              </w:rPr>
              <w:t> </w:t>
            </w:r>
            <w:r w:rsidRPr="00C023D0">
              <w:rPr>
                <w:rFonts w:ascii="Arial" w:hAnsi="Arial" w:cs="Arial"/>
                <w:noProof/>
              </w:rPr>
              <w:t> </w:t>
            </w:r>
            <w:r w:rsidRPr="00C023D0">
              <w:rPr>
                <w:rFonts w:ascii="Arial" w:hAnsi="Arial" w:cs="Arial"/>
                <w:noProof/>
              </w:rPr>
              <w:t> </w:t>
            </w:r>
            <w:r w:rsidRPr="00C023D0">
              <w:rPr>
                <w:rFonts w:ascii="Arial" w:hAnsi="Arial" w:cs="Arial"/>
              </w:rPr>
              <w:fldChar w:fldCharType="end"/>
            </w:r>
          </w:p>
        </w:tc>
      </w:tr>
      <w:tr w:rsidR="00313DFF" w:rsidRPr="00681813" w14:paraId="0708DC27" w14:textId="77777777" w:rsidTr="0008424F">
        <w:trPr>
          <w:jc w:val="center"/>
        </w:trPr>
        <w:tc>
          <w:tcPr>
            <w:tcW w:w="9345" w:type="dxa"/>
            <w:gridSpan w:val="10"/>
            <w:tcBorders>
              <w:left w:val="single" w:sz="12" w:space="0" w:color="auto"/>
              <w:right w:val="single" w:sz="12" w:space="0" w:color="auto"/>
            </w:tcBorders>
            <w:shd w:val="clear" w:color="auto" w:fill="007681"/>
          </w:tcPr>
          <w:p w14:paraId="04E95906" w14:textId="401EA006" w:rsidR="00313DFF" w:rsidRPr="0008424F" w:rsidRDefault="0008424F" w:rsidP="00BE69EF">
            <w:pPr>
              <w:spacing w:before="120" w:after="120" w:line="240" w:lineRule="auto"/>
              <w:jc w:val="center"/>
              <w:rPr>
                <w:rFonts w:ascii="Arial" w:hAnsi="Arial" w:cs="Arial"/>
                <w:b/>
              </w:rPr>
            </w:pPr>
            <w:r w:rsidRPr="00807ED5">
              <w:rPr>
                <w:rFonts w:ascii="Arial" w:hAnsi="Arial" w:cs="Arial"/>
                <w:b/>
                <w:color w:val="FFFFFF" w:themeColor="background1"/>
                <w:sz w:val="24"/>
                <w:shd w:val="clear" w:color="auto" w:fill="007681"/>
              </w:rPr>
              <w:lastRenderedPageBreak/>
              <w:t>END OF TABLE 3.1: FUNCTIONAL REQUIREMENTS</w:t>
            </w:r>
          </w:p>
        </w:tc>
      </w:tr>
    </w:tbl>
    <w:p w14:paraId="023F947D" w14:textId="45798655" w:rsidR="0091100E" w:rsidRPr="008F105D" w:rsidRDefault="0091100E" w:rsidP="00BE69EF">
      <w:pPr>
        <w:spacing w:line="240" w:lineRule="auto"/>
        <w:ind w:firstLine="720"/>
        <w:jc w:val="both"/>
        <w:rPr>
          <w:rFonts w:ascii="Arial" w:hAnsi="Arial" w:cs="Arial"/>
          <w:szCs w:val="20"/>
        </w:rPr>
      </w:pPr>
    </w:p>
    <w:p w14:paraId="03407A91" w14:textId="7C396C60" w:rsidR="00C302A4" w:rsidRDefault="00C302A4" w:rsidP="00BE69EF">
      <w:pPr>
        <w:spacing w:line="240" w:lineRule="auto"/>
        <w:jc w:val="both"/>
        <w:rPr>
          <w:rFonts w:ascii="Arial" w:hAnsi="Arial" w:cs="Arial"/>
          <w:b/>
          <w:szCs w:val="20"/>
        </w:rPr>
      </w:pPr>
    </w:p>
    <w:p w14:paraId="41FFA645" w14:textId="77777777" w:rsidR="00941484" w:rsidRDefault="00941484" w:rsidP="00BE69EF">
      <w:pPr>
        <w:spacing w:line="240" w:lineRule="auto"/>
        <w:jc w:val="both"/>
        <w:rPr>
          <w:rFonts w:ascii="Arial" w:hAnsi="Arial" w:cs="Arial"/>
          <w:b/>
          <w:szCs w:val="20"/>
        </w:rPr>
      </w:pPr>
    </w:p>
    <w:p w14:paraId="41F63A32" w14:textId="77777777" w:rsidR="00941484" w:rsidRDefault="00941484" w:rsidP="00BE69EF">
      <w:pPr>
        <w:spacing w:line="240" w:lineRule="auto"/>
        <w:jc w:val="both"/>
        <w:rPr>
          <w:rFonts w:ascii="Arial" w:hAnsi="Arial" w:cs="Arial"/>
          <w:b/>
          <w:szCs w:val="20"/>
        </w:rPr>
      </w:pPr>
    </w:p>
    <w:p w14:paraId="4D4AD531" w14:textId="77777777" w:rsidR="00941484" w:rsidRDefault="00941484" w:rsidP="00BE69EF">
      <w:pPr>
        <w:spacing w:line="240" w:lineRule="auto"/>
        <w:jc w:val="both"/>
        <w:rPr>
          <w:rFonts w:ascii="Arial" w:hAnsi="Arial" w:cs="Arial"/>
          <w:b/>
          <w:szCs w:val="20"/>
        </w:rPr>
      </w:pPr>
    </w:p>
    <w:p w14:paraId="4AE1A79F" w14:textId="77777777" w:rsidR="00941484" w:rsidRPr="000C32A4" w:rsidRDefault="00941484" w:rsidP="00BE69EF">
      <w:pPr>
        <w:spacing w:before="240" w:after="0" w:line="240" w:lineRule="auto"/>
        <w:jc w:val="center"/>
        <w:rPr>
          <w:rFonts w:ascii="Arial" w:hAnsi="Arial" w:cs="Arial"/>
        </w:rPr>
      </w:pPr>
      <w:r w:rsidRPr="000C32A4">
        <w:rPr>
          <w:rFonts w:ascii="Arial" w:hAnsi="Arial" w:cs="Arial"/>
          <w:b/>
          <w:i/>
          <w:sz w:val="28"/>
          <w:u w:val="single"/>
        </w:rPr>
        <w:t>[Remainder of Page Intentionally Left Blank]</w:t>
      </w:r>
    </w:p>
    <w:p w14:paraId="568D1DD4" w14:textId="1E235A45" w:rsidR="00941484" w:rsidRDefault="00941484" w:rsidP="00BE69EF">
      <w:pPr>
        <w:spacing w:line="240" w:lineRule="auto"/>
        <w:jc w:val="both"/>
        <w:rPr>
          <w:rFonts w:ascii="Arial" w:hAnsi="Arial" w:cs="Arial"/>
          <w:b/>
          <w:szCs w:val="20"/>
        </w:rPr>
        <w:sectPr w:rsidR="00941484" w:rsidSect="00CE68A0">
          <w:pgSz w:w="12240" w:h="15840"/>
          <w:pgMar w:top="1440" w:right="1440" w:bottom="1320" w:left="1440" w:header="360" w:footer="576" w:gutter="0"/>
          <w:cols w:space="720"/>
          <w:docGrid w:linePitch="360"/>
        </w:sectPr>
      </w:pPr>
    </w:p>
    <w:p w14:paraId="49CCA040" w14:textId="039E86A1" w:rsidR="0091100E" w:rsidRPr="002B7D4E" w:rsidRDefault="0072048B" w:rsidP="00624086">
      <w:pPr>
        <w:pStyle w:val="Heading1"/>
        <w:numPr>
          <w:ilvl w:val="1"/>
          <w:numId w:val="11"/>
        </w:numPr>
        <w:spacing w:after="120" w:line="240" w:lineRule="auto"/>
        <w:ind w:left="720" w:hanging="720"/>
        <w:rPr>
          <w:rFonts w:ascii="Arial" w:hAnsi="Arial" w:cs="Arial"/>
          <w:iCs/>
          <w:sz w:val="28"/>
          <w:szCs w:val="28"/>
          <w:lang w:val="en-US"/>
        </w:rPr>
      </w:pPr>
      <w:bookmarkStart w:id="103" w:name="_Toc44584023"/>
      <w:r w:rsidRPr="002B7D4E">
        <w:rPr>
          <w:rFonts w:ascii="Arial" w:hAnsi="Arial" w:cs="Arial"/>
          <w:iCs/>
          <w:sz w:val="28"/>
          <w:szCs w:val="28"/>
          <w:lang w:val="en-US"/>
        </w:rPr>
        <w:lastRenderedPageBreak/>
        <w:t>Development/Support Service</w:t>
      </w:r>
      <w:r w:rsidR="0091100E" w:rsidRPr="002B7D4E">
        <w:rPr>
          <w:rFonts w:ascii="Arial" w:hAnsi="Arial" w:cs="Arial"/>
          <w:iCs/>
          <w:sz w:val="28"/>
          <w:szCs w:val="28"/>
          <w:lang w:val="en-US"/>
        </w:rPr>
        <w:t xml:space="preserve"> Requirements</w:t>
      </w:r>
      <w:bookmarkEnd w:id="103"/>
    </w:p>
    <w:p w14:paraId="64D488FA" w14:textId="59C6219D" w:rsidR="0072048B" w:rsidRPr="00624086" w:rsidRDefault="0091100E" w:rsidP="00624086">
      <w:pPr>
        <w:autoSpaceDE w:val="0"/>
        <w:autoSpaceDN w:val="0"/>
        <w:adjustRightInd w:val="0"/>
        <w:spacing w:before="120" w:line="240" w:lineRule="auto"/>
        <w:ind w:left="720"/>
        <w:rPr>
          <w:rFonts w:ascii="Arial" w:hAnsi="Arial" w:cs="Arial"/>
          <w:szCs w:val="20"/>
        </w:rPr>
      </w:pPr>
      <w:r w:rsidRPr="00202D16">
        <w:rPr>
          <w:rFonts w:ascii="Arial" w:hAnsi="Arial" w:cs="Arial"/>
          <w:szCs w:val="20"/>
        </w:rPr>
        <w:t xml:space="preserve">This section contains the specific </w:t>
      </w:r>
      <w:r w:rsidR="0072048B" w:rsidRPr="00202D16">
        <w:rPr>
          <w:rFonts w:ascii="Arial" w:hAnsi="Arial" w:cs="Arial"/>
          <w:szCs w:val="20"/>
        </w:rPr>
        <w:t>Development/Support Service Requirements.</w:t>
      </w:r>
      <w:r w:rsidR="008F6F41">
        <w:rPr>
          <w:rFonts w:ascii="Arial" w:hAnsi="Arial" w:cs="Arial"/>
          <w:szCs w:val="20"/>
        </w:rPr>
        <w:t xml:space="preserve"> </w:t>
      </w:r>
    </w:p>
    <w:tbl>
      <w:tblPr>
        <w:tblStyle w:val="TableGrid"/>
        <w:tblW w:w="9345" w:type="dxa"/>
        <w:tblLayout w:type="fixed"/>
        <w:tblLook w:val="04A0" w:firstRow="1" w:lastRow="0" w:firstColumn="1" w:lastColumn="0" w:noHBand="0" w:noVBand="1"/>
      </w:tblPr>
      <w:tblGrid>
        <w:gridCol w:w="866"/>
        <w:gridCol w:w="4336"/>
        <w:gridCol w:w="813"/>
        <w:gridCol w:w="3330"/>
      </w:tblGrid>
      <w:tr w:rsidR="00C302A4" w:rsidRPr="00681813" w14:paraId="59777FF2" w14:textId="77777777" w:rsidTr="00535D6E">
        <w:trPr>
          <w:trHeight w:val="251"/>
          <w:tblHeader/>
        </w:trPr>
        <w:tc>
          <w:tcPr>
            <w:tcW w:w="9345" w:type="dxa"/>
            <w:gridSpan w:val="4"/>
            <w:tcBorders>
              <w:top w:val="single" w:sz="12" w:space="0" w:color="auto"/>
              <w:left w:val="single" w:sz="12" w:space="0" w:color="auto"/>
              <w:bottom w:val="single" w:sz="12" w:space="0" w:color="auto"/>
              <w:right w:val="single" w:sz="12" w:space="0" w:color="auto"/>
            </w:tcBorders>
            <w:shd w:val="clear" w:color="auto" w:fill="007681"/>
          </w:tcPr>
          <w:p w14:paraId="2F43DCB9" w14:textId="0D0F94AB" w:rsidR="00C302A4" w:rsidRPr="00401DB3" w:rsidRDefault="00C302A4" w:rsidP="00BE69EF">
            <w:pPr>
              <w:spacing w:before="120" w:after="120" w:line="240" w:lineRule="auto"/>
              <w:jc w:val="center"/>
              <w:rPr>
                <w:rFonts w:ascii="Arial" w:hAnsi="Arial" w:cs="Arial"/>
                <w:b/>
                <w:shd w:val="clear" w:color="auto" w:fill="D9D9D9" w:themeFill="background1" w:themeFillShade="D9"/>
              </w:rPr>
            </w:pPr>
            <w:r w:rsidRPr="00807ED5">
              <w:rPr>
                <w:rFonts w:ascii="Arial" w:hAnsi="Arial" w:cs="Arial"/>
                <w:b/>
                <w:color w:val="FFFFFF" w:themeColor="background1"/>
                <w:sz w:val="24"/>
                <w:shd w:val="clear" w:color="auto" w:fill="007681"/>
              </w:rPr>
              <w:t>TABLE 3.2: DEVELOPMENT/SUPPORT SERVICE REQUIREMENTS</w:t>
            </w:r>
          </w:p>
        </w:tc>
      </w:tr>
      <w:tr w:rsidR="007C4D77" w:rsidRPr="00681813" w14:paraId="13244605" w14:textId="77777777" w:rsidTr="00535D6E">
        <w:trPr>
          <w:trHeight w:val="251"/>
          <w:tblHeader/>
        </w:trPr>
        <w:tc>
          <w:tcPr>
            <w:tcW w:w="8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DF36B3E" w14:textId="002D1FA0" w:rsidR="007C4D77" w:rsidRPr="00401DB3" w:rsidRDefault="007C4D77" w:rsidP="00BE69EF">
            <w:pPr>
              <w:spacing w:before="120" w:after="120" w:line="240" w:lineRule="auto"/>
              <w:jc w:val="center"/>
              <w:rPr>
                <w:rFonts w:ascii="Arial" w:hAnsi="Arial" w:cs="Arial"/>
                <w:b/>
                <w:shd w:val="clear" w:color="auto" w:fill="007681"/>
              </w:rPr>
            </w:pPr>
            <w:r w:rsidRPr="00401DB3">
              <w:rPr>
                <w:rFonts w:ascii="Arial" w:hAnsi="Arial" w:cs="Arial"/>
                <w:b/>
                <w:shd w:val="clear" w:color="auto" w:fill="D9D9D9" w:themeFill="background1" w:themeFillShade="D9"/>
              </w:rPr>
              <w:t>#</w:t>
            </w:r>
          </w:p>
        </w:tc>
        <w:tc>
          <w:tcPr>
            <w:tcW w:w="433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E66200F" w14:textId="77777777" w:rsidR="007C4D77" w:rsidRPr="00401DB3" w:rsidRDefault="007C4D77" w:rsidP="00BE69EF">
            <w:pPr>
              <w:spacing w:before="120" w:after="120" w:line="240" w:lineRule="auto"/>
              <w:jc w:val="center"/>
              <w:rPr>
                <w:rFonts w:ascii="Arial" w:hAnsi="Arial" w:cs="Arial"/>
                <w:b/>
                <w:shd w:val="clear" w:color="auto" w:fill="007681"/>
              </w:rPr>
            </w:pPr>
            <w:r w:rsidRPr="00401DB3">
              <w:rPr>
                <w:rFonts w:ascii="Arial" w:hAnsi="Arial" w:cs="Arial"/>
                <w:b/>
                <w:shd w:val="clear" w:color="auto" w:fill="D9D9D9" w:themeFill="background1" w:themeFillShade="D9"/>
              </w:rPr>
              <w:t>REQUIREMENT</w:t>
            </w:r>
          </w:p>
        </w:tc>
        <w:tc>
          <w:tcPr>
            <w:tcW w:w="4143" w:type="dxa"/>
            <w:gridSpan w:val="2"/>
            <w:tcBorders>
              <w:left w:val="single" w:sz="12" w:space="0" w:color="auto"/>
              <w:bottom w:val="single" w:sz="12" w:space="0" w:color="auto"/>
              <w:right w:val="single" w:sz="12" w:space="0" w:color="auto"/>
            </w:tcBorders>
            <w:shd w:val="clear" w:color="auto" w:fill="D9D9D9" w:themeFill="background1" w:themeFillShade="D9"/>
          </w:tcPr>
          <w:p w14:paraId="0EE8C6EE" w14:textId="4A04DE0D" w:rsidR="007C4D77" w:rsidRPr="00401DB3" w:rsidRDefault="007C4D77" w:rsidP="00BE69EF">
            <w:pPr>
              <w:spacing w:before="120" w:after="120" w:line="240" w:lineRule="auto"/>
              <w:jc w:val="center"/>
              <w:rPr>
                <w:rFonts w:ascii="Arial" w:hAnsi="Arial" w:cs="Arial"/>
                <w:b/>
                <w:shd w:val="clear" w:color="auto" w:fill="BDD6EE" w:themeFill="accent1" w:themeFillTint="66"/>
              </w:rPr>
            </w:pPr>
            <w:r w:rsidRPr="00401DB3">
              <w:rPr>
                <w:rFonts w:ascii="Arial" w:hAnsi="Arial" w:cs="Arial"/>
                <w:b/>
                <w:shd w:val="clear" w:color="auto" w:fill="D9D9D9" w:themeFill="background1" w:themeFillShade="D9"/>
              </w:rPr>
              <w:t>REQUIRED RESPONSE</w:t>
            </w:r>
          </w:p>
        </w:tc>
      </w:tr>
      <w:tr w:rsidR="00380F67" w:rsidRPr="007F11B6" w14:paraId="6379776B" w14:textId="77777777" w:rsidTr="00535D6E">
        <w:trPr>
          <w:trHeight w:val="251"/>
        </w:trPr>
        <w:tc>
          <w:tcPr>
            <w:tcW w:w="8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19EF213" w14:textId="74929244" w:rsidR="00380F67" w:rsidRPr="007F11B6" w:rsidRDefault="00380F67" w:rsidP="00BE69EF">
            <w:pPr>
              <w:spacing w:before="60" w:after="60" w:line="240" w:lineRule="auto"/>
              <w:jc w:val="center"/>
              <w:rPr>
                <w:rFonts w:ascii="Arial" w:hAnsi="Arial" w:cs="Arial"/>
                <w:b/>
                <w:color w:val="FFFFFF" w:themeColor="background1"/>
                <w:shd w:val="clear" w:color="auto" w:fill="007681"/>
              </w:rPr>
            </w:pPr>
            <w:r w:rsidRPr="00D64424">
              <w:rPr>
                <w:rFonts w:ascii="Arial" w:hAnsi="Arial" w:cs="Arial"/>
                <w:b/>
                <w:shd w:val="clear" w:color="auto" w:fill="D9D9D9" w:themeFill="background1" w:themeFillShade="D9"/>
              </w:rPr>
              <w:t>1.</w:t>
            </w:r>
            <w:r w:rsidRPr="00D64424">
              <w:rPr>
                <w:rFonts w:ascii="Arial" w:hAnsi="Arial" w:cs="Arial"/>
                <w:b/>
                <w:shd w:val="clear" w:color="auto" w:fill="007681"/>
              </w:rPr>
              <w:t xml:space="preserve"> </w:t>
            </w:r>
          </w:p>
        </w:tc>
        <w:tc>
          <w:tcPr>
            <w:tcW w:w="8479"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B9AEF2" w14:textId="09B6989B" w:rsidR="00380F67" w:rsidRPr="00FB4791" w:rsidRDefault="00380F67" w:rsidP="00BE69EF">
            <w:pPr>
              <w:spacing w:before="60" w:after="60" w:line="240" w:lineRule="auto"/>
              <w:rPr>
                <w:rFonts w:ascii="Arial" w:hAnsi="Arial" w:cs="Arial"/>
                <w:b/>
                <w:color w:val="FFFFFF" w:themeColor="background1"/>
                <w:shd w:val="clear" w:color="auto" w:fill="007681"/>
              </w:rPr>
            </w:pPr>
            <w:r w:rsidRPr="00FB4791">
              <w:rPr>
                <w:rFonts w:ascii="Arial" w:hAnsi="Arial" w:cs="Arial"/>
                <w:b/>
                <w:shd w:val="clear" w:color="auto" w:fill="D9D9D9" w:themeFill="background1" w:themeFillShade="D9"/>
              </w:rPr>
              <w:t xml:space="preserve">PROCESSING </w:t>
            </w:r>
            <w:r w:rsidR="00FE369F">
              <w:rPr>
                <w:rFonts w:ascii="Arial" w:hAnsi="Arial" w:cs="Arial"/>
                <w:b/>
                <w:shd w:val="clear" w:color="auto" w:fill="D9D9D9" w:themeFill="background1" w:themeFillShade="D9"/>
              </w:rPr>
              <w:t>LOCATION</w:t>
            </w:r>
            <w:r w:rsidRPr="00FB4791">
              <w:rPr>
                <w:rFonts w:ascii="Arial" w:hAnsi="Arial" w:cs="Arial"/>
                <w:b/>
                <w:shd w:val="clear" w:color="auto" w:fill="D9D9D9" w:themeFill="background1" w:themeFillShade="D9"/>
              </w:rPr>
              <w:t>(S)</w:t>
            </w:r>
          </w:p>
        </w:tc>
      </w:tr>
      <w:tr w:rsidR="00DB3312" w:rsidRPr="00202D16" w14:paraId="4FB4682D" w14:textId="77777777" w:rsidTr="00535D6E">
        <w:trPr>
          <w:trHeight w:val="1236"/>
        </w:trPr>
        <w:tc>
          <w:tcPr>
            <w:tcW w:w="866" w:type="dxa"/>
            <w:vMerge w:val="restart"/>
            <w:tcBorders>
              <w:top w:val="single" w:sz="12" w:space="0" w:color="auto"/>
              <w:left w:val="single" w:sz="12" w:space="0" w:color="auto"/>
              <w:right w:val="single" w:sz="12" w:space="0" w:color="auto"/>
            </w:tcBorders>
            <w:shd w:val="clear" w:color="auto" w:fill="D9D9D9" w:themeFill="background1" w:themeFillShade="D9"/>
          </w:tcPr>
          <w:p w14:paraId="5E317D16" w14:textId="0C1CBF47" w:rsidR="00DB3312" w:rsidRDefault="00DB3312" w:rsidP="00BE69EF">
            <w:pPr>
              <w:spacing w:before="120" w:after="12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1.1</w:t>
            </w:r>
          </w:p>
        </w:tc>
        <w:tc>
          <w:tcPr>
            <w:tcW w:w="4336" w:type="dxa"/>
            <w:vMerge w:val="restart"/>
            <w:tcBorders>
              <w:top w:val="single" w:sz="12" w:space="0" w:color="auto"/>
              <w:left w:val="single" w:sz="12" w:space="0" w:color="auto"/>
              <w:right w:val="single" w:sz="12" w:space="0" w:color="auto"/>
            </w:tcBorders>
          </w:tcPr>
          <w:p w14:paraId="5B44D1E6" w14:textId="79661268" w:rsidR="00DB3312" w:rsidRPr="009C0961" w:rsidRDefault="00EA6C54" w:rsidP="00DB3312">
            <w:pPr>
              <w:spacing w:before="120" w:line="240" w:lineRule="auto"/>
              <w:jc w:val="both"/>
              <w:rPr>
                <w:rFonts w:ascii="Arial" w:hAnsi="Arial" w:cs="Arial"/>
                <w:iCs/>
              </w:rPr>
            </w:pPr>
            <w:r>
              <w:rPr>
                <w:rFonts w:ascii="Arial" w:hAnsi="Arial" w:cs="Arial"/>
                <w:iCs/>
              </w:rPr>
              <w:t xml:space="preserve">Except as specifically provided for in </w:t>
            </w:r>
            <w:r w:rsidR="000F7F46">
              <w:rPr>
                <w:rFonts w:ascii="Arial" w:hAnsi="Arial" w:cs="Arial"/>
                <w:iCs/>
              </w:rPr>
              <w:t>Table</w:t>
            </w:r>
            <w:r>
              <w:rPr>
                <w:rFonts w:ascii="Arial" w:hAnsi="Arial" w:cs="Arial"/>
                <w:iCs/>
              </w:rPr>
              <w:t xml:space="preserve"> 3.1, Functional Requirements,  Requirement 1.5, t</w:t>
            </w:r>
            <w:r w:rsidR="00DB3312" w:rsidRPr="009C0961">
              <w:rPr>
                <w:rFonts w:ascii="Arial" w:hAnsi="Arial" w:cs="Arial"/>
                <w:iCs/>
              </w:rPr>
              <w:t xml:space="preserve">he Department prefers the Bidder perform the Controlled Disbursement and Direct Deposit </w:t>
            </w:r>
            <w:r w:rsidR="008B01F1">
              <w:rPr>
                <w:rFonts w:ascii="Arial" w:hAnsi="Arial" w:cs="Arial"/>
                <w:iCs/>
              </w:rPr>
              <w:t>S</w:t>
            </w:r>
            <w:r w:rsidR="00DB3312" w:rsidRPr="009C0961">
              <w:rPr>
                <w:rFonts w:ascii="Arial" w:hAnsi="Arial" w:cs="Arial"/>
                <w:iCs/>
              </w:rPr>
              <w:t>ervices as defined in this RFP within the Continental United States (“CONUS”).</w:t>
            </w:r>
          </w:p>
          <w:p w14:paraId="2B98AA55" w14:textId="77777777" w:rsidR="00DB3312" w:rsidRPr="00B43855" w:rsidRDefault="00DB3312" w:rsidP="00BE69EF">
            <w:pPr>
              <w:spacing w:before="120" w:after="120" w:line="240" w:lineRule="auto"/>
              <w:rPr>
                <w:rFonts w:ascii="Arial" w:hAnsi="Arial" w:cs="Arial"/>
              </w:rPr>
            </w:pPr>
          </w:p>
        </w:tc>
        <w:tc>
          <w:tcPr>
            <w:tcW w:w="4143" w:type="dxa"/>
            <w:gridSpan w:val="2"/>
            <w:tcBorders>
              <w:top w:val="dotted" w:sz="4" w:space="0" w:color="auto"/>
              <w:left w:val="single" w:sz="12" w:space="0" w:color="auto"/>
              <w:bottom w:val="dotted" w:sz="4" w:space="0" w:color="auto"/>
              <w:right w:val="single" w:sz="12" w:space="0" w:color="auto"/>
            </w:tcBorders>
          </w:tcPr>
          <w:p w14:paraId="02ECC0FD" w14:textId="4192806D" w:rsidR="00DB3312" w:rsidRPr="001F5AE3" w:rsidRDefault="00DB3312" w:rsidP="00BE69EF">
            <w:pPr>
              <w:spacing w:before="120" w:after="120" w:line="240" w:lineRule="auto"/>
              <w:jc w:val="both"/>
              <w:rPr>
                <w:rFonts w:ascii="Arial" w:hAnsi="Arial" w:cs="Arial"/>
              </w:rPr>
            </w:pPr>
            <w:r w:rsidRPr="001F5AE3">
              <w:rPr>
                <w:rFonts w:ascii="Arial" w:hAnsi="Arial" w:cs="Arial"/>
              </w:rPr>
              <w:t xml:space="preserve">Describe </w:t>
            </w:r>
            <w:r>
              <w:rPr>
                <w:rFonts w:ascii="Arial" w:hAnsi="Arial" w:cs="Arial"/>
              </w:rPr>
              <w:t>any</w:t>
            </w:r>
            <w:r w:rsidRPr="001F5AE3">
              <w:rPr>
                <w:rFonts w:ascii="Arial" w:hAnsi="Arial" w:cs="Arial"/>
              </w:rPr>
              <w:t xml:space="preserve"> services</w:t>
            </w:r>
            <w:r>
              <w:rPr>
                <w:rFonts w:ascii="Arial" w:hAnsi="Arial" w:cs="Arial"/>
              </w:rPr>
              <w:t xml:space="preserve"> which will be  performed</w:t>
            </w:r>
            <w:r w:rsidRPr="001F5AE3">
              <w:rPr>
                <w:rFonts w:ascii="Arial" w:hAnsi="Arial" w:cs="Arial"/>
              </w:rPr>
              <w:t xml:space="preserve"> outside of the CONUS</w:t>
            </w:r>
            <w:r>
              <w:rPr>
                <w:rFonts w:ascii="Arial" w:hAnsi="Arial" w:cs="Arial"/>
              </w:rPr>
              <w:t xml:space="preserve"> and the</w:t>
            </w:r>
            <w:r w:rsidRPr="00B43855">
              <w:rPr>
                <w:rFonts w:ascii="Arial" w:hAnsi="Arial" w:cs="Arial"/>
              </w:rPr>
              <w:t xml:space="preserve"> safeguards in place to protect confidential data</w:t>
            </w:r>
            <w:r>
              <w:rPr>
                <w:rFonts w:ascii="Arial" w:hAnsi="Arial" w:cs="Arial"/>
              </w:rPr>
              <w:t>.</w:t>
            </w:r>
          </w:p>
        </w:tc>
      </w:tr>
      <w:tr w:rsidR="00DB3312" w:rsidRPr="00202D16" w14:paraId="663EEE6F" w14:textId="77777777" w:rsidTr="00DB3312">
        <w:trPr>
          <w:trHeight w:val="1236"/>
        </w:trPr>
        <w:tc>
          <w:tcPr>
            <w:tcW w:w="866" w:type="dxa"/>
            <w:vMerge/>
            <w:tcBorders>
              <w:left w:val="single" w:sz="12" w:space="0" w:color="auto"/>
              <w:bottom w:val="single" w:sz="12" w:space="0" w:color="auto"/>
              <w:right w:val="single" w:sz="12" w:space="0" w:color="auto"/>
            </w:tcBorders>
            <w:shd w:val="clear" w:color="auto" w:fill="D9D9D9" w:themeFill="background1" w:themeFillShade="D9"/>
          </w:tcPr>
          <w:p w14:paraId="570D5E04" w14:textId="77777777" w:rsidR="00DB3312" w:rsidRDefault="00DB3312"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left w:val="single" w:sz="12" w:space="0" w:color="auto"/>
              <w:bottom w:val="single" w:sz="12" w:space="0" w:color="auto"/>
              <w:right w:val="single" w:sz="12" w:space="0" w:color="auto"/>
            </w:tcBorders>
          </w:tcPr>
          <w:p w14:paraId="36DC9DDD" w14:textId="77777777" w:rsidR="00DB3312" w:rsidRPr="00202D16" w:rsidRDefault="00DB3312" w:rsidP="00BE69EF">
            <w:pPr>
              <w:spacing w:before="120" w:line="240" w:lineRule="auto"/>
              <w:jc w:val="both"/>
              <w:rPr>
                <w:rFonts w:ascii="Arial" w:hAnsi="Arial" w:cs="Arial"/>
                <w:highlight w:val="yellow"/>
              </w:rPr>
            </w:pPr>
          </w:p>
        </w:tc>
        <w:tc>
          <w:tcPr>
            <w:tcW w:w="4143" w:type="dxa"/>
            <w:gridSpan w:val="2"/>
            <w:tcBorders>
              <w:top w:val="dotted" w:sz="4" w:space="0" w:color="auto"/>
              <w:left w:val="single" w:sz="12" w:space="0" w:color="auto"/>
              <w:bottom w:val="single" w:sz="12" w:space="0" w:color="auto"/>
              <w:right w:val="single" w:sz="12" w:space="0" w:color="auto"/>
            </w:tcBorders>
            <w:shd w:val="clear" w:color="auto" w:fill="FFF2CC" w:themeFill="accent4" w:themeFillTint="33"/>
          </w:tcPr>
          <w:p w14:paraId="47A48DBF" w14:textId="77777777" w:rsidR="00DB3312" w:rsidRPr="00034BA3" w:rsidRDefault="00DB3312" w:rsidP="00BE69EF">
            <w:pPr>
              <w:spacing w:before="120" w:after="0" w:line="240" w:lineRule="auto"/>
              <w:jc w:val="both"/>
              <w:rPr>
                <w:rFonts w:ascii="Arial" w:hAnsi="Arial" w:cs="Arial"/>
              </w:rPr>
            </w:pPr>
            <w:r>
              <w:rPr>
                <w:rFonts w:ascii="Arial" w:hAnsi="Arial" w:cs="Arial"/>
              </w:rPr>
              <w:t>D</w:t>
            </w:r>
            <w:r w:rsidRPr="00034BA3">
              <w:rPr>
                <w:rFonts w:ascii="Arial" w:hAnsi="Arial" w:cs="Arial"/>
              </w:rPr>
              <w:t>escribe:</w:t>
            </w:r>
          </w:p>
          <w:p w14:paraId="0EDEAF15" w14:textId="77777777" w:rsidR="00DB3312" w:rsidRPr="00647B8C" w:rsidRDefault="00DB3312" w:rsidP="00BE69EF">
            <w:pPr>
              <w:spacing w:after="120" w:line="240" w:lineRule="auto"/>
              <w:jc w:val="both"/>
              <w:rPr>
                <w:rFonts w:ascii="Arial" w:hAnsi="Arial" w:cs="Arial"/>
                <w:i/>
                <w:sz w:val="18"/>
                <w:szCs w:val="18"/>
              </w:rPr>
            </w:pPr>
            <w:r w:rsidRPr="009D5D04">
              <w:rPr>
                <w:rFonts w:ascii="Arial" w:hAnsi="Arial" w:cs="Arial"/>
                <w:i/>
                <w:sz w:val="16"/>
                <w:szCs w:val="18"/>
              </w:rPr>
              <w:t>The space will expand as you type. Provide additional pages as necessary.</w:t>
            </w:r>
          </w:p>
          <w:p w14:paraId="62F18317" w14:textId="06494D28" w:rsidR="00DB3312" w:rsidRPr="003A5BFE" w:rsidRDefault="00DB3312" w:rsidP="00BE69EF">
            <w:pPr>
              <w:spacing w:before="120" w:line="240" w:lineRule="auto"/>
              <w:jc w:val="both"/>
              <w:rPr>
                <w:rFonts w:ascii="Arial" w:hAnsi="Arial" w:cs="Arial"/>
              </w:rPr>
            </w:pPr>
            <w:r>
              <w:rPr>
                <w:rFonts w:ascii="Arial" w:hAnsi="Arial" w:cs="Arial"/>
              </w:rPr>
              <w:fldChar w:fldCharType="begin">
                <w:ffData>
                  <w:name w:val="Text9"/>
                  <w:enabled/>
                  <w:calcOnExit w:val="0"/>
                  <w:textInput/>
                </w:ffData>
              </w:fldChar>
            </w:r>
            <w:bookmarkStart w:id="104"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4"/>
          </w:p>
        </w:tc>
      </w:tr>
      <w:tr w:rsidR="00B517BB" w:rsidRPr="00202D16" w14:paraId="05D3C347" w14:textId="77777777" w:rsidTr="00535D6E">
        <w:tc>
          <w:tcPr>
            <w:tcW w:w="8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AABF3AB" w14:textId="3CE720B7" w:rsidR="00B517BB" w:rsidRDefault="00B517BB" w:rsidP="00BE69EF">
            <w:pPr>
              <w:spacing w:before="60" w:after="60" w:line="240" w:lineRule="auto"/>
              <w:jc w:val="center"/>
              <w:rPr>
                <w:rFonts w:ascii="Arial" w:hAnsi="Arial" w:cs="Arial"/>
                <w:b/>
                <w:shd w:val="clear" w:color="auto" w:fill="D9D9D9" w:themeFill="background1" w:themeFillShade="D9"/>
              </w:rPr>
            </w:pPr>
            <w:r w:rsidRPr="00636E60">
              <w:rPr>
                <w:rFonts w:ascii="Arial" w:hAnsi="Arial" w:cs="Arial"/>
                <w:b/>
                <w:shd w:val="clear" w:color="auto" w:fill="D9D9D9" w:themeFill="background1" w:themeFillShade="D9"/>
              </w:rPr>
              <w:t>2.</w:t>
            </w:r>
          </w:p>
        </w:tc>
        <w:tc>
          <w:tcPr>
            <w:tcW w:w="8479"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F7064B2" w14:textId="06A65D98" w:rsidR="00B517BB" w:rsidRPr="00202D16" w:rsidRDefault="00B517BB" w:rsidP="00BE69EF">
            <w:pPr>
              <w:spacing w:before="60" w:after="60" w:line="240" w:lineRule="auto"/>
              <w:jc w:val="both"/>
              <w:rPr>
                <w:rFonts w:ascii="Arial" w:hAnsi="Arial" w:cs="Arial"/>
                <w:b/>
                <w:shd w:val="clear" w:color="auto" w:fill="D9D9D9" w:themeFill="background1" w:themeFillShade="D9"/>
              </w:rPr>
            </w:pPr>
            <w:bookmarkStart w:id="105" w:name="_Hlk29197181"/>
            <w:r w:rsidRPr="00202D16">
              <w:rPr>
                <w:rFonts w:ascii="Arial" w:hAnsi="Arial" w:cs="Arial"/>
                <w:b/>
                <w:shd w:val="clear" w:color="auto" w:fill="D9D9D9" w:themeFill="background1" w:themeFillShade="D9"/>
              </w:rPr>
              <w:t xml:space="preserve">INTERNAL CONTROLS AND SECURITY FOR </w:t>
            </w:r>
            <w:r w:rsidR="005643A4">
              <w:rPr>
                <w:rFonts w:ascii="Arial" w:hAnsi="Arial" w:cs="Arial"/>
                <w:b/>
                <w:shd w:val="clear" w:color="auto" w:fill="D9D9D9" w:themeFill="background1" w:themeFillShade="D9"/>
              </w:rPr>
              <w:t>DEPARTMENT</w:t>
            </w:r>
            <w:r w:rsidRPr="00202D16">
              <w:rPr>
                <w:rFonts w:ascii="Arial" w:hAnsi="Arial" w:cs="Arial"/>
                <w:b/>
                <w:shd w:val="clear" w:color="auto" w:fill="D9D9D9" w:themeFill="background1" w:themeFillShade="D9"/>
              </w:rPr>
              <w:t xml:space="preserve"> DATA</w:t>
            </w:r>
            <w:bookmarkEnd w:id="105"/>
          </w:p>
        </w:tc>
      </w:tr>
      <w:tr w:rsidR="007C4D77" w:rsidRPr="00202D16" w14:paraId="4FB46C2D" w14:textId="77777777" w:rsidTr="00535D6E">
        <w:trPr>
          <w:trHeight w:val="818"/>
        </w:trPr>
        <w:tc>
          <w:tcPr>
            <w:tcW w:w="866"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4F07EF7" w14:textId="51966986" w:rsidR="007C4D77" w:rsidRDefault="007C4D77" w:rsidP="00BE69EF">
            <w:pPr>
              <w:spacing w:before="120" w:after="12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2.1</w:t>
            </w:r>
          </w:p>
        </w:tc>
        <w:tc>
          <w:tcPr>
            <w:tcW w:w="4336" w:type="dxa"/>
            <w:vMerge w:val="restart"/>
            <w:tcBorders>
              <w:top w:val="single" w:sz="12" w:space="0" w:color="auto"/>
              <w:left w:val="single" w:sz="12" w:space="0" w:color="auto"/>
              <w:bottom w:val="single" w:sz="12" w:space="0" w:color="auto"/>
              <w:right w:val="single" w:sz="12" w:space="0" w:color="auto"/>
            </w:tcBorders>
          </w:tcPr>
          <w:p w14:paraId="68818884" w14:textId="350500F6" w:rsidR="00B517BB" w:rsidRPr="00B517BB" w:rsidRDefault="00B517BB" w:rsidP="00BE69EF">
            <w:pPr>
              <w:spacing w:before="120" w:line="240" w:lineRule="auto"/>
              <w:jc w:val="both"/>
              <w:rPr>
                <w:rFonts w:ascii="Arial" w:hAnsi="Arial" w:cs="Arial"/>
                <w:iCs/>
              </w:rPr>
            </w:pPr>
            <w:r w:rsidRPr="00B517BB">
              <w:rPr>
                <w:rFonts w:ascii="Arial" w:hAnsi="Arial" w:cs="Arial"/>
                <w:iCs/>
              </w:rPr>
              <w:t xml:space="preserve">The Bidder must utilize generally accepted banking industry standards, best practices and procedures to minimize the risk of loss, destruction or theft of Department data. </w:t>
            </w:r>
          </w:p>
          <w:p w14:paraId="4C5F13FB" w14:textId="1C02B70F" w:rsidR="00B517BB" w:rsidRPr="00B517BB" w:rsidRDefault="00B517BB" w:rsidP="00BE69EF">
            <w:pPr>
              <w:spacing w:before="120" w:line="240" w:lineRule="auto"/>
              <w:jc w:val="both"/>
              <w:rPr>
                <w:rFonts w:ascii="Arial" w:hAnsi="Arial" w:cs="Arial"/>
                <w:iCs/>
              </w:rPr>
            </w:pPr>
            <w:r w:rsidRPr="00B517BB">
              <w:rPr>
                <w:rFonts w:ascii="Arial" w:hAnsi="Arial" w:cs="Arial"/>
                <w:iCs/>
              </w:rPr>
              <w:t xml:space="preserve">These should include those outlined in </w:t>
            </w:r>
            <w:bookmarkStart w:id="106" w:name="_Hlk28266299"/>
            <w:r w:rsidRPr="00B517BB">
              <w:rPr>
                <w:rFonts w:ascii="Arial" w:hAnsi="Arial" w:cs="Arial"/>
                <w:iCs/>
              </w:rPr>
              <w:t xml:space="preserve">NYS Department of Financial Services (“DFS”) Regulations </w:t>
            </w:r>
            <w:bookmarkEnd w:id="106"/>
            <w:r w:rsidRPr="00B517BB">
              <w:rPr>
                <w:rFonts w:ascii="Arial" w:hAnsi="Arial" w:cs="Arial"/>
                <w:iCs/>
              </w:rPr>
              <w:t>(http://www.dfs.ny.gov</w:t>
            </w:r>
            <w:r w:rsidR="00242BBD">
              <w:rPr>
                <w:rFonts w:ascii="Arial" w:hAnsi="Arial" w:cs="Arial"/>
                <w:iCs/>
              </w:rPr>
              <w:t>/docs</w:t>
            </w:r>
            <w:r w:rsidRPr="00B517BB">
              <w:rPr>
                <w:rFonts w:ascii="Arial" w:hAnsi="Arial" w:cs="Arial"/>
                <w:iCs/>
              </w:rPr>
              <w:t xml:space="preserve">/legal/regulations/adoptions/dfsrf500txt.pdf) if the Bidder is </w:t>
            </w:r>
            <w:r w:rsidR="005643A4">
              <w:rPr>
                <w:rFonts w:ascii="Arial" w:hAnsi="Arial" w:cs="Arial"/>
                <w:iCs/>
              </w:rPr>
              <w:t>r</w:t>
            </w:r>
            <w:r w:rsidR="005643A4" w:rsidRPr="00B517BB">
              <w:rPr>
                <w:rFonts w:ascii="Arial" w:hAnsi="Arial" w:cs="Arial"/>
                <w:iCs/>
              </w:rPr>
              <w:t xml:space="preserve">equired </w:t>
            </w:r>
            <w:r w:rsidRPr="00B517BB">
              <w:rPr>
                <w:rFonts w:ascii="Arial" w:hAnsi="Arial" w:cs="Arial"/>
                <w:iCs/>
              </w:rPr>
              <w:t xml:space="preserve">to comply.  </w:t>
            </w:r>
          </w:p>
          <w:p w14:paraId="768E70D4" w14:textId="77777777" w:rsidR="00B517BB" w:rsidRPr="00B517BB" w:rsidRDefault="00B517BB" w:rsidP="00BE69EF">
            <w:pPr>
              <w:spacing w:before="120" w:line="240" w:lineRule="auto"/>
              <w:jc w:val="both"/>
              <w:rPr>
                <w:rFonts w:ascii="Arial" w:hAnsi="Arial" w:cs="Arial"/>
                <w:iCs/>
              </w:rPr>
            </w:pPr>
            <w:r w:rsidRPr="00B517BB">
              <w:rPr>
                <w:rFonts w:ascii="Arial" w:hAnsi="Arial" w:cs="Arial"/>
                <w:iCs/>
              </w:rPr>
              <w:t xml:space="preserve">The Bidder must restrict and monitor access to confidential Department data. </w:t>
            </w:r>
          </w:p>
          <w:p w14:paraId="518B5D64" w14:textId="0220853C" w:rsidR="00B517BB" w:rsidRPr="00B517BB" w:rsidRDefault="00B517BB" w:rsidP="00BE69EF">
            <w:pPr>
              <w:spacing w:before="120" w:line="240" w:lineRule="auto"/>
              <w:jc w:val="both"/>
              <w:rPr>
                <w:rFonts w:ascii="Arial" w:hAnsi="Arial" w:cs="Arial"/>
                <w:iCs/>
              </w:rPr>
            </w:pPr>
            <w:r w:rsidRPr="00B517BB">
              <w:rPr>
                <w:rFonts w:ascii="Arial" w:hAnsi="Arial" w:cs="Arial"/>
                <w:iCs/>
              </w:rPr>
              <w:t xml:space="preserve">The Bidder must provide and maintain sufficient physical security measures to ensure that all appropriate and necessary precautions are taken to prevent unauthorized access to the designated processing </w:t>
            </w:r>
            <w:r w:rsidR="00D65599">
              <w:rPr>
                <w:rFonts w:ascii="Arial" w:hAnsi="Arial" w:cs="Arial"/>
                <w:iCs/>
              </w:rPr>
              <w:t>locations</w:t>
            </w:r>
            <w:r w:rsidR="00D65599" w:rsidRPr="00B517BB">
              <w:rPr>
                <w:rFonts w:ascii="Arial" w:hAnsi="Arial" w:cs="Arial"/>
                <w:iCs/>
              </w:rPr>
              <w:t xml:space="preserve"> </w:t>
            </w:r>
            <w:r w:rsidRPr="00B517BB">
              <w:rPr>
                <w:rFonts w:ascii="Arial" w:hAnsi="Arial" w:cs="Arial"/>
                <w:iCs/>
              </w:rPr>
              <w:t xml:space="preserve">and those </w:t>
            </w:r>
            <w:r w:rsidR="00D65599">
              <w:rPr>
                <w:rFonts w:ascii="Arial" w:hAnsi="Arial" w:cs="Arial"/>
                <w:iCs/>
              </w:rPr>
              <w:t>locations</w:t>
            </w:r>
            <w:r w:rsidR="00D65599" w:rsidRPr="00B517BB">
              <w:rPr>
                <w:rFonts w:ascii="Arial" w:hAnsi="Arial" w:cs="Arial"/>
                <w:iCs/>
              </w:rPr>
              <w:t xml:space="preserve"> </w:t>
            </w:r>
            <w:r w:rsidRPr="00B517BB">
              <w:rPr>
                <w:rFonts w:ascii="Arial" w:hAnsi="Arial" w:cs="Arial"/>
                <w:iCs/>
              </w:rPr>
              <w:t>are appropriately restricted and/or monitored for the safety and confidentiality of Department</w:t>
            </w:r>
            <w:r w:rsidR="005643A4">
              <w:rPr>
                <w:rFonts w:ascii="Arial" w:hAnsi="Arial" w:cs="Arial"/>
                <w:iCs/>
              </w:rPr>
              <w:t xml:space="preserve"> data</w:t>
            </w:r>
            <w:r w:rsidRPr="00B517BB">
              <w:rPr>
                <w:rFonts w:ascii="Arial" w:hAnsi="Arial" w:cs="Arial"/>
                <w:iCs/>
              </w:rPr>
              <w:t xml:space="preserve">. </w:t>
            </w:r>
          </w:p>
          <w:p w14:paraId="394382E7" w14:textId="2EF9EB07" w:rsidR="007C4D77" w:rsidRPr="00202D16" w:rsidRDefault="00B517BB" w:rsidP="00BE69EF">
            <w:pPr>
              <w:spacing w:before="200" w:after="100" w:afterAutospacing="1" w:line="240" w:lineRule="auto"/>
              <w:jc w:val="both"/>
              <w:rPr>
                <w:rFonts w:ascii="Arial" w:hAnsi="Arial" w:cs="Arial"/>
                <w:highlight w:val="yellow"/>
              </w:rPr>
            </w:pPr>
            <w:r w:rsidRPr="00B517BB">
              <w:rPr>
                <w:rFonts w:ascii="Arial" w:hAnsi="Arial" w:cs="Arial"/>
                <w:iCs/>
              </w:rPr>
              <w:t xml:space="preserve">The Bidder must hold all Subcontractors to all </w:t>
            </w:r>
            <w:r w:rsidR="007F270A">
              <w:rPr>
                <w:rFonts w:ascii="Arial" w:hAnsi="Arial" w:cs="Arial"/>
                <w:iCs/>
              </w:rPr>
              <w:t>r</w:t>
            </w:r>
            <w:r w:rsidRPr="00B517BB">
              <w:rPr>
                <w:rFonts w:ascii="Arial" w:hAnsi="Arial" w:cs="Arial"/>
                <w:iCs/>
              </w:rPr>
              <w:t>equirements.</w:t>
            </w:r>
          </w:p>
        </w:tc>
        <w:tc>
          <w:tcPr>
            <w:tcW w:w="4143" w:type="dxa"/>
            <w:gridSpan w:val="2"/>
            <w:tcBorders>
              <w:top w:val="single" w:sz="12" w:space="0" w:color="auto"/>
              <w:left w:val="single" w:sz="12" w:space="0" w:color="auto"/>
              <w:bottom w:val="dotted" w:sz="4" w:space="0" w:color="auto"/>
              <w:right w:val="single" w:sz="12" w:space="0" w:color="auto"/>
            </w:tcBorders>
          </w:tcPr>
          <w:p w14:paraId="6E01A218" w14:textId="37FE26E7" w:rsidR="007C4D77" w:rsidRPr="00022F56" w:rsidRDefault="007C4D77" w:rsidP="00BE69EF">
            <w:pPr>
              <w:spacing w:before="120" w:after="120" w:line="240" w:lineRule="auto"/>
              <w:jc w:val="both"/>
              <w:rPr>
                <w:rFonts w:ascii="Arial" w:hAnsi="Arial" w:cs="Arial"/>
              </w:rPr>
            </w:pPr>
            <w:r w:rsidRPr="00202D16">
              <w:rPr>
                <w:rFonts w:ascii="Arial" w:hAnsi="Arial" w:cs="Arial"/>
              </w:rPr>
              <w:t xml:space="preserve">The </w:t>
            </w:r>
            <w:r>
              <w:rPr>
                <w:rFonts w:ascii="Arial" w:hAnsi="Arial" w:cs="Arial"/>
                <w:iCs/>
              </w:rPr>
              <w:t>Bidder</w:t>
            </w:r>
            <w:r w:rsidRPr="00202D16">
              <w:rPr>
                <w:rFonts w:ascii="Arial" w:hAnsi="Arial" w:cs="Arial"/>
                <w:iCs/>
              </w:rPr>
              <w:t xml:space="preserve"> </w:t>
            </w:r>
            <w:r w:rsidRPr="00202D16">
              <w:rPr>
                <w:rFonts w:ascii="Arial" w:hAnsi="Arial" w:cs="Arial"/>
              </w:rPr>
              <w:t xml:space="preserve">must affirm understanding of, and agreement to comply with, this Requirement. </w:t>
            </w:r>
          </w:p>
        </w:tc>
      </w:tr>
      <w:tr w:rsidR="00C657FF" w:rsidRPr="00202D16" w14:paraId="0755EC9C"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A2953AA" w14:textId="77777777" w:rsidR="00C657FF" w:rsidRDefault="00C657FF"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0E7B7043" w14:textId="77777777" w:rsidR="00C657FF" w:rsidRPr="00202D16" w:rsidRDefault="00C657FF" w:rsidP="00BE69EF">
            <w:pPr>
              <w:spacing w:before="100" w:beforeAutospacing="1" w:line="240" w:lineRule="auto"/>
              <w:jc w:val="both"/>
              <w:rPr>
                <w:rFonts w:ascii="Arial" w:hAnsi="Arial" w:cs="Arial"/>
                <w:iCs/>
              </w:rPr>
            </w:pPr>
          </w:p>
        </w:tc>
        <w:sdt>
          <w:sdtPr>
            <w:rPr>
              <w:rFonts w:ascii="Arial" w:hAnsi="Arial" w:cs="Arial"/>
              <w:sz w:val="40"/>
            </w:rPr>
            <w:id w:val="-198704078"/>
            <w14:checkbox>
              <w14:checked w14:val="0"/>
              <w14:checkedState w14:val="2612" w14:font="MS Gothic"/>
              <w14:uncheckedState w14:val="2610" w14:font="MS Gothic"/>
            </w14:checkbox>
          </w:sdtPr>
          <w:sdtEndPr/>
          <w:sdtContent>
            <w:tc>
              <w:tcPr>
                <w:tcW w:w="813" w:type="dxa"/>
                <w:tcBorders>
                  <w:top w:val="dotted" w:sz="4" w:space="0" w:color="auto"/>
                  <w:left w:val="single" w:sz="12" w:space="0" w:color="auto"/>
                  <w:bottom w:val="dotted" w:sz="4" w:space="0" w:color="auto"/>
                  <w:right w:val="single" w:sz="12" w:space="0" w:color="FFF2CC" w:themeColor="accent4" w:themeTint="33"/>
                </w:tcBorders>
                <w:shd w:val="clear" w:color="auto" w:fill="FFF2CC" w:themeFill="accent4" w:themeFillTint="33"/>
              </w:tcPr>
              <w:p w14:paraId="181F4B4A" w14:textId="6525276C" w:rsidR="00C657FF" w:rsidRPr="00202D16" w:rsidRDefault="007E61C0"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330" w:type="dxa"/>
            <w:tcBorders>
              <w:top w:val="dotted" w:sz="4" w:space="0" w:color="auto"/>
              <w:left w:val="single" w:sz="12" w:space="0" w:color="FFF2CC" w:themeColor="accent4" w:themeTint="33"/>
              <w:bottom w:val="dotted" w:sz="4" w:space="0" w:color="auto"/>
              <w:right w:val="single" w:sz="12" w:space="0" w:color="auto"/>
            </w:tcBorders>
            <w:shd w:val="clear" w:color="auto" w:fill="FFF2CC" w:themeFill="accent4" w:themeFillTint="33"/>
          </w:tcPr>
          <w:p w14:paraId="617CAF17" w14:textId="5170A601" w:rsidR="00C657FF" w:rsidRPr="00202D16"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7C4D77" w:rsidRPr="00202D16" w14:paraId="3D41168C"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662DBB1" w14:textId="77777777" w:rsidR="007C4D77" w:rsidRDefault="007C4D77"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1992BF90" w14:textId="77777777" w:rsidR="007C4D77" w:rsidRPr="00202D16" w:rsidRDefault="007C4D77" w:rsidP="00BE69EF">
            <w:pPr>
              <w:spacing w:before="100" w:beforeAutospacing="1" w:line="240" w:lineRule="auto"/>
              <w:jc w:val="both"/>
              <w:rPr>
                <w:rFonts w:ascii="Arial" w:hAnsi="Arial" w:cs="Arial"/>
                <w:iCs/>
              </w:rPr>
            </w:pPr>
          </w:p>
        </w:tc>
        <w:tc>
          <w:tcPr>
            <w:tcW w:w="4143" w:type="dxa"/>
            <w:gridSpan w:val="2"/>
            <w:tcBorders>
              <w:top w:val="dotted" w:sz="4" w:space="0" w:color="auto"/>
              <w:left w:val="single" w:sz="12" w:space="0" w:color="auto"/>
              <w:bottom w:val="dotted" w:sz="4" w:space="0" w:color="auto"/>
              <w:right w:val="single" w:sz="12" w:space="0" w:color="auto"/>
            </w:tcBorders>
          </w:tcPr>
          <w:p w14:paraId="1352F0F7" w14:textId="66685C82" w:rsidR="00B517BB" w:rsidRPr="00B517BB" w:rsidRDefault="007E61C0" w:rsidP="00BE69EF">
            <w:pPr>
              <w:spacing w:before="200" w:after="120" w:line="240" w:lineRule="auto"/>
              <w:jc w:val="both"/>
              <w:rPr>
                <w:rFonts w:ascii="Arial" w:hAnsi="Arial" w:cs="Arial"/>
              </w:rPr>
            </w:pPr>
            <w:r>
              <w:rPr>
                <w:rFonts w:ascii="Arial" w:hAnsi="Arial" w:cs="Arial"/>
              </w:rPr>
              <w:t>P</w:t>
            </w:r>
            <w:r w:rsidR="00B517BB" w:rsidRPr="00B517BB">
              <w:rPr>
                <w:rFonts w:ascii="Arial" w:hAnsi="Arial" w:cs="Arial"/>
              </w:rPr>
              <w:t xml:space="preserve">rovide details addressing the Requirement, </w:t>
            </w:r>
            <w:r>
              <w:rPr>
                <w:rFonts w:ascii="Arial" w:hAnsi="Arial" w:cs="Arial"/>
              </w:rPr>
              <w:t xml:space="preserve">which should include, </w:t>
            </w:r>
            <w:r w:rsidR="00B517BB" w:rsidRPr="00B517BB">
              <w:rPr>
                <w:rFonts w:ascii="Arial" w:hAnsi="Arial" w:cs="Arial"/>
              </w:rPr>
              <w:t xml:space="preserve">but not </w:t>
            </w:r>
            <w:r w:rsidR="003804C6">
              <w:rPr>
                <w:rFonts w:ascii="Arial" w:hAnsi="Arial" w:cs="Arial"/>
              </w:rPr>
              <w:t xml:space="preserve">be </w:t>
            </w:r>
            <w:r w:rsidR="00B517BB" w:rsidRPr="00B517BB">
              <w:rPr>
                <w:rFonts w:ascii="Arial" w:hAnsi="Arial" w:cs="Arial"/>
              </w:rPr>
              <w:t xml:space="preserve">limited to: </w:t>
            </w:r>
          </w:p>
          <w:p w14:paraId="6FF2E0B0" w14:textId="2C581A91" w:rsidR="00B517BB" w:rsidRPr="00B517BB" w:rsidRDefault="00B517BB" w:rsidP="00F56392">
            <w:pPr>
              <w:pStyle w:val="ListParagraph"/>
              <w:numPr>
                <w:ilvl w:val="0"/>
                <w:numId w:val="25"/>
              </w:numPr>
              <w:spacing w:before="120" w:after="120" w:line="240" w:lineRule="auto"/>
              <w:rPr>
                <w:rFonts w:ascii="Arial" w:hAnsi="Arial" w:cs="Arial"/>
              </w:rPr>
            </w:pPr>
            <w:r w:rsidRPr="00B517BB">
              <w:rPr>
                <w:rFonts w:ascii="Arial" w:hAnsi="Arial" w:cs="Arial"/>
              </w:rPr>
              <w:t xml:space="preserve">the Bidder’s existing internal controls and security procedures; </w:t>
            </w:r>
          </w:p>
          <w:p w14:paraId="53A2B02E" w14:textId="597CF957" w:rsidR="00B517BB" w:rsidRPr="00B517BB" w:rsidRDefault="00B517BB" w:rsidP="00F56392">
            <w:pPr>
              <w:pStyle w:val="ListParagraph"/>
              <w:numPr>
                <w:ilvl w:val="0"/>
                <w:numId w:val="25"/>
              </w:numPr>
              <w:spacing w:before="120" w:after="120" w:line="240" w:lineRule="auto"/>
              <w:rPr>
                <w:rFonts w:ascii="Arial" w:hAnsi="Arial" w:cs="Arial"/>
              </w:rPr>
            </w:pPr>
            <w:r w:rsidRPr="00B517BB">
              <w:rPr>
                <w:rFonts w:ascii="Arial" w:hAnsi="Arial" w:cs="Arial"/>
              </w:rPr>
              <w:t xml:space="preserve">the security tools (e.g., locks, alarms, badges, cameras) to be used to ensure that physical security is maintained; and </w:t>
            </w:r>
          </w:p>
          <w:p w14:paraId="234DB273" w14:textId="7CEC8A01" w:rsidR="00B517BB" w:rsidRDefault="00B517BB" w:rsidP="00F56392">
            <w:pPr>
              <w:pStyle w:val="ListParagraph"/>
              <w:numPr>
                <w:ilvl w:val="0"/>
                <w:numId w:val="25"/>
              </w:numPr>
              <w:spacing w:before="120" w:after="120" w:line="240" w:lineRule="auto"/>
              <w:rPr>
                <w:rFonts w:ascii="Arial" w:hAnsi="Arial" w:cs="Arial"/>
              </w:rPr>
            </w:pPr>
            <w:r w:rsidRPr="00B517BB">
              <w:rPr>
                <w:rFonts w:ascii="Arial" w:hAnsi="Arial" w:cs="Arial"/>
              </w:rPr>
              <w:t xml:space="preserve">the prevention of unauthorized access to physical </w:t>
            </w:r>
            <w:r w:rsidR="00D65599">
              <w:rPr>
                <w:rFonts w:ascii="Arial" w:hAnsi="Arial" w:cs="Arial"/>
              </w:rPr>
              <w:t>location</w:t>
            </w:r>
            <w:r w:rsidRPr="00B517BB">
              <w:rPr>
                <w:rFonts w:ascii="Arial" w:hAnsi="Arial" w:cs="Arial"/>
              </w:rPr>
              <w:t>(s)</w:t>
            </w:r>
            <w:r w:rsidR="00667829">
              <w:rPr>
                <w:rFonts w:ascii="Arial" w:hAnsi="Arial" w:cs="Arial"/>
              </w:rPr>
              <w:t>,</w:t>
            </w:r>
            <w:r w:rsidRPr="00B517BB">
              <w:rPr>
                <w:rFonts w:ascii="Arial" w:hAnsi="Arial" w:cs="Arial"/>
              </w:rPr>
              <w:t xml:space="preserve"> record keeping of such attempts</w:t>
            </w:r>
            <w:r w:rsidR="00667829">
              <w:rPr>
                <w:rFonts w:ascii="Arial" w:hAnsi="Arial" w:cs="Arial"/>
              </w:rPr>
              <w:t>,</w:t>
            </w:r>
            <w:r w:rsidR="00667829" w:rsidRPr="00B517BB">
              <w:rPr>
                <w:rFonts w:ascii="Arial" w:hAnsi="Arial" w:cs="Arial"/>
              </w:rPr>
              <w:t xml:space="preserve"> </w:t>
            </w:r>
            <w:r w:rsidRPr="00B517BB">
              <w:rPr>
                <w:rFonts w:ascii="Arial" w:hAnsi="Arial" w:cs="Arial"/>
              </w:rPr>
              <w:t xml:space="preserve">the methods used to address these attempts by the Bidder, and the method used to communicate them to the Department. </w:t>
            </w:r>
          </w:p>
          <w:p w14:paraId="01C7808F" w14:textId="459E6F99" w:rsidR="00110E19" w:rsidRPr="002354A3" w:rsidRDefault="002354A3" w:rsidP="00BE69EF">
            <w:pPr>
              <w:spacing w:before="200" w:after="120" w:line="240" w:lineRule="auto"/>
              <w:jc w:val="both"/>
              <w:rPr>
                <w:rFonts w:ascii="Arial" w:hAnsi="Arial" w:cs="Arial"/>
              </w:rPr>
            </w:pPr>
            <w:r>
              <w:rPr>
                <w:rFonts w:ascii="Arial" w:hAnsi="Arial" w:cs="Arial"/>
              </w:rPr>
              <w:lastRenderedPageBreak/>
              <w:t>I</w:t>
            </w:r>
            <w:r w:rsidRPr="002354A3">
              <w:rPr>
                <w:rFonts w:ascii="Arial" w:hAnsi="Arial" w:cs="Arial"/>
              </w:rPr>
              <w:t xml:space="preserve">ndicate </w:t>
            </w:r>
            <w:r w:rsidR="00110E19" w:rsidRPr="002354A3">
              <w:rPr>
                <w:rFonts w:ascii="Arial" w:hAnsi="Arial" w:cs="Arial"/>
              </w:rPr>
              <w:t xml:space="preserve">whether the </w:t>
            </w:r>
            <w:r w:rsidR="008F6F41" w:rsidRPr="002354A3">
              <w:rPr>
                <w:rFonts w:ascii="Arial" w:hAnsi="Arial" w:cs="Arial"/>
              </w:rPr>
              <w:t xml:space="preserve">Bidder </w:t>
            </w:r>
            <w:r w:rsidR="00110E19" w:rsidRPr="002354A3">
              <w:rPr>
                <w:rFonts w:ascii="Arial" w:hAnsi="Arial" w:cs="Arial"/>
              </w:rPr>
              <w:t>is currently required to comply with DFS banking regulations</w:t>
            </w:r>
            <w:r w:rsidR="003804C6" w:rsidRPr="002354A3">
              <w:rPr>
                <w:rFonts w:ascii="Arial" w:hAnsi="Arial" w:cs="Arial"/>
              </w:rPr>
              <w:t xml:space="preserve">: </w:t>
            </w:r>
          </w:p>
          <w:p w14:paraId="5D9B985B" w14:textId="7FE705BE" w:rsidR="00110E19" w:rsidRPr="00110E19" w:rsidRDefault="00012026" w:rsidP="00F56392">
            <w:pPr>
              <w:pStyle w:val="ListParagraph"/>
              <w:numPr>
                <w:ilvl w:val="0"/>
                <w:numId w:val="25"/>
              </w:numPr>
              <w:spacing w:before="120" w:after="120" w:line="240" w:lineRule="auto"/>
              <w:rPr>
                <w:rFonts w:ascii="Arial" w:hAnsi="Arial" w:cs="Arial"/>
              </w:rPr>
            </w:pPr>
            <w:r>
              <w:rPr>
                <w:rFonts w:ascii="Arial" w:hAnsi="Arial" w:cs="Arial"/>
              </w:rPr>
              <w:t>i</w:t>
            </w:r>
            <w:r w:rsidR="00110E19" w:rsidRPr="00110E19">
              <w:rPr>
                <w:rFonts w:ascii="Arial" w:hAnsi="Arial" w:cs="Arial"/>
              </w:rPr>
              <w:t xml:space="preserve">f the </w:t>
            </w:r>
            <w:r w:rsidR="008F6F41" w:rsidRPr="00B517BB">
              <w:rPr>
                <w:rFonts w:ascii="Arial" w:hAnsi="Arial" w:cs="Arial"/>
              </w:rPr>
              <w:t xml:space="preserve">Bidder </w:t>
            </w:r>
            <w:r w:rsidR="00110E19" w:rsidRPr="00110E19">
              <w:rPr>
                <w:rFonts w:ascii="Arial" w:hAnsi="Arial" w:cs="Arial"/>
              </w:rPr>
              <w:t xml:space="preserve">is not currently required to comply with DFS banking regulations and is selected for award, indicate whether </w:t>
            </w:r>
            <w:r w:rsidR="008F6F41" w:rsidRPr="00B517BB">
              <w:rPr>
                <w:rFonts w:ascii="Arial" w:hAnsi="Arial" w:cs="Arial"/>
              </w:rPr>
              <w:t xml:space="preserve">Bidder </w:t>
            </w:r>
            <w:r w:rsidR="00110E19" w:rsidRPr="00110E19">
              <w:rPr>
                <w:rFonts w:ascii="Arial" w:hAnsi="Arial" w:cs="Arial"/>
              </w:rPr>
              <w:t xml:space="preserve">is willing to agree to comply with those regulations. </w:t>
            </w:r>
          </w:p>
          <w:p w14:paraId="0BCB0E81" w14:textId="02BC0421" w:rsidR="00110E19" w:rsidRPr="00110E19" w:rsidRDefault="00012026" w:rsidP="00F56392">
            <w:pPr>
              <w:pStyle w:val="ListParagraph"/>
              <w:numPr>
                <w:ilvl w:val="0"/>
                <w:numId w:val="25"/>
              </w:numPr>
              <w:spacing w:before="120" w:after="120" w:line="240" w:lineRule="auto"/>
              <w:rPr>
                <w:rFonts w:ascii="Arial" w:hAnsi="Arial" w:cs="Arial"/>
              </w:rPr>
            </w:pPr>
            <w:r>
              <w:rPr>
                <w:rFonts w:ascii="Arial" w:hAnsi="Arial" w:cs="Arial"/>
              </w:rPr>
              <w:t>i</w:t>
            </w:r>
            <w:r w:rsidR="00110E19" w:rsidRPr="00110E19">
              <w:rPr>
                <w:rFonts w:ascii="Arial" w:hAnsi="Arial" w:cs="Arial"/>
              </w:rPr>
              <w:t xml:space="preserve">f the </w:t>
            </w:r>
            <w:r w:rsidR="008F6F41" w:rsidRPr="00B517BB">
              <w:rPr>
                <w:rFonts w:ascii="Arial" w:hAnsi="Arial" w:cs="Arial"/>
              </w:rPr>
              <w:t xml:space="preserve">Bidder </w:t>
            </w:r>
            <w:r w:rsidR="00110E19" w:rsidRPr="00110E19">
              <w:rPr>
                <w:rFonts w:ascii="Arial" w:hAnsi="Arial" w:cs="Arial"/>
              </w:rPr>
              <w:t xml:space="preserve">is not required to and will not comply with DFS banking regulations, identify any substantially equivalent standards with which </w:t>
            </w:r>
            <w:r w:rsidR="008F6F41" w:rsidRPr="00B517BB">
              <w:rPr>
                <w:rFonts w:ascii="Arial" w:hAnsi="Arial" w:cs="Arial"/>
              </w:rPr>
              <w:t xml:space="preserve">Bidder </w:t>
            </w:r>
            <w:r w:rsidR="00110E19" w:rsidRPr="00110E19">
              <w:rPr>
                <w:rFonts w:ascii="Arial" w:hAnsi="Arial" w:cs="Arial"/>
              </w:rPr>
              <w:t xml:space="preserve">complies. </w:t>
            </w:r>
          </w:p>
          <w:p w14:paraId="7BF33B91" w14:textId="1903C502" w:rsidR="007C4D77" w:rsidRPr="00202D16" w:rsidRDefault="00B517BB" w:rsidP="00BE69EF">
            <w:pPr>
              <w:spacing w:before="120" w:after="120" w:line="240" w:lineRule="auto"/>
              <w:jc w:val="both"/>
              <w:rPr>
                <w:rFonts w:ascii="Arial" w:hAnsi="Arial" w:cs="Arial"/>
              </w:rPr>
            </w:pPr>
            <w:r w:rsidRPr="00B517BB">
              <w:rPr>
                <w:rFonts w:ascii="Arial" w:hAnsi="Arial" w:cs="Arial"/>
              </w:rPr>
              <w:t xml:space="preserve">If Subcontractors are used, the Bidder must delineate who the Subcontractors are on </w:t>
            </w:r>
            <w:bookmarkStart w:id="107" w:name="_Hlk23170208"/>
            <w:r w:rsidRPr="001B35D2">
              <w:rPr>
                <w:rFonts w:ascii="Arial" w:hAnsi="Arial" w:cs="Arial"/>
                <w:b/>
              </w:rPr>
              <w:t xml:space="preserve">Attachment </w:t>
            </w:r>
            <w:r w:rsidR="005D5D6B" w:rsidRPr="001B35D2">
              <w:rPr>
                <w:rFonts w:ascii="Arial" w:hAnsi="Arial" w:cs="Arial"/>
                <w:b/>
              </w:rPr>
              <w:t>8</w:t>
            </w:r>
            <w:r w:rsidR="005D5D6B" w:rsidRPr="001B35D2">
              <w:rPr>
                <w:rFonts w:ascii="Arial" w:hAnsi="Arial" w:cs="Arial"/>
              </w:rPr>
              <w:t xml:space="preserve">  </w:t>
            </w:r>
            <w:r w:rsidRPr="001B35D2">
              <w:rPr>
                <w:rFonts w:ascii="Arial" w:hAnsi="Arial" w:cs="Arial"/>
              </w:rPr>
              <w:t>(Listing of Proposed Subcontractors)</w:t>
            </w:r>
            <w:bookmarkEnd w:id="107"/>
            <w:r w:rsidRPr="001B35D2">
              <w:rPr>
                <w:rFonts w:ascii="Arial" w:hAnsi="Arial" w:cs="Arial"/>
              </w:rPr>
              <w:t>,</w:t>
            </w:r>
            <w:r w:rsidRPr="000F7029">
              <w:rPr>
                <w:rFonts w:ascii="Arial" w:hAnsi="Arial" w:cs="Arial"/>
              </w:rPr>
              <w:t xml:space="preserve"> the Subcontractor’s EIN, if the Subcontractor</w:t>
            </w:r>
            <w:r w:rsidRPr="00B517BB">
              <w:rPr>
                <w:rFonts w:ascii="Arial" w:hAnsi="Arial" w:cs="Arial"/>
              </w:rPr>
              <w:t xml:space="preserve"> is a NYS-certified M/WBE or SDVOB, a brief description of the services to be performed, and the processing location/address for </w:t>
            </w:r>
            <w:r w:rsidR="00537174">
              <w:rPr>
                <w:rFonts w:ascii="Arial" w:hAnsi="Arial" w:cs="Arial"/>
              </w:rPr>
              <w:t>s</w:t>
            </w:r>
            <w:r w:rsidRPr="00B517BB">
              <w:rPr>
                <w:rFonts w:ascii="Arial" w:hAnsi="Arial" w:cs="Arial"/>
              </w:rPr>
              <w:t xml:space="preserve">ervices performed.     </w:t>
            </w:r>
          </w:p>
        </w:tc>
      </w:tr>
      <w:tr w:rsidR="007C4D77" w:rsidRPr="00202D16" w14:paraId="14F05FD1"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50ACFDB" w14:textId="77777777" w:rsidR="007C4D77" w:rsidRDefault="007C4D77"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0AD4B39E" w14:textId="77777777" w:rsidR="007C4D77" w:rsidRPr="00202D16" w:rsidRDefault="007C4D77" w:rsidP="00BE69EF">
            <w:pPr>
              <w:spacing w:before="100" w:beforeAutospacing="1" w:line="240" w:lineRule="auto"/>
              <w:jc w:val="both"/>
              <w:rPr>
                <w:rFonts w:ascii="Arial" w:hAnsi="Arial" w:cs="Arial"/>
                <w:iCs/>
              </w:rPr>
            </w:pPr>
          </w:p>
        </w:tc>
        <w:tc>
          <w:tcPr>
            <w:tcW w:w="4143" w:type="dxa"/>
            <w:gridSpan w:val="2"/>
            <w:tcBorders>
              <w:top w:val="dotted" w:sz="4" w:space="0" w:color="auto"/>
              <w:left w:val="single" w:sz="12" w:space="0" w:color="auto"/>
              <w:bottom w:val="single" w:sz="12" w:space="0" w:color="auto"/>
              <w:right w:val="single" w:sz="12" w:space="0" w:color="auto"/>
            </w:tcBorders>
            <w:shd w:val="clear" w:color="auto" w:fill="FFF2CC" w:themeFill="accent4" w:themeFillTint="33"/>
          </w:tcPr>
          <w:p w14:paraId="74874BFA" w14:textId="77777777" w:rsidR="007C4D77" w:rsidRDefault="007C4D77"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057AAD09" w14:textId="4A315A5B" w:rsidR="007C4D77" w:rsidRPr="00034BA3" w:rsidRDefault="007C4D77"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74344963" w14:textId="4E4CE572" w:rsidR="007C4D77" w:rsidRPr="00202D16" w:rsidRDefault="007C4D77" w:rsidP="00BE69EF">
            <w:pPr>
              <w:spacing w:before="100" w:beforeAutospacing="1"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7C4D77" w:rsidRPr="00202D16" w14:paraId="3B346040" w14:textId="77777777" w:rsidTr="00535D6E">
        <w:trPr>
          <w:trHeight w:val="946"/>
        </w:trPr>
        <w:tc>
          <w:tcPr>
            <w:tcW w:w="866"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828CC96" w14:textId="0C6CE29D" w:rsidR="007C4D77" w:rsidRDefault="007C4D77" w:rsidP="00BE69EF">
            <w:pPr>
              <w:spacing w:before="120" w:after="12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2.2</w:t>
            </w:r>
          </w:p>
        </w:tc>
        <w:tc>
          <w:tcPr>
            <w:tcW w:w="4336" w:type="dxa"/>
            <w:vMerge w:val="restart"/>
            <w:tcBorders>
              <w:top w:val="single" w:sz="12" w:space="0" w:color="auto"/>
              <w:left w:val="single" w:sz="12" w:space="0" w:color="auto"/>
              <w:bottom w:val="single" w:sz="12" w:space="0" w:color="auto"/>
              <w:right w:val="single" w:sz="12" w:space="0" w:color="auto"/>
            </w:tcBorders>
          </w:tcPr>
          <w:p w14:paraId="00C84B65" w14:textId="019F553B" w:rsidR="007C4D77" w:rsidRDefault="007C4D77" w:rsidP="00BE69EF">
            <w:pPr>
              <w:spacing w:before="120" w:after="120" w:line="240" w:lineRule="auto"/>
              <w:jc w:val="both"/>
              <w:rPr>
                <w:rFonts w:ascii="Arial" w:hAnsi="Arial" w:cs="Arial"/>
              </w:rPr>
            </w:pPr>
            <w:r w:rsidRPr="00202D16">
              <w:rPr>
                <w:rFonts w:ascii="Arial" w:hAnsi="Arial" w:cs="Arial"/>
              </w:rPr>
              <w:t xml:space="preserve">The </w:t>
            </w:r>
            <w:r>
              <w:rPr>
                <w:rFonts w:ascii="Arial" w:hAnsi="Arial" w:cs="Arial"/>
              </w:rPr>
              <w:t>Bidder</w:t>
            </w:r>
            <w:r w:rsidRPr="00202D16">
              <w:rPr>
                <w:rFonts w:ascii="Arial" w:hAnsi="Arial" w:cs="Arial"/>
              </w:rPr>
              <w:t xml:space="preserve"> and any Subcontractor must not utilize any Department information for their own purposes. The data collected and maintained is solely for the purpose of the Department.</w:t>
            </w:r>
          </w:p>
          <w:p w14:paraId="703D5AC0" w14:textId="3CA42911" w:rsidR="008F6F41" w:rsidRPr="00202D16" w:rsidRDefault="008F6F41" w:rsidP="00BE69EF">
            <w:pPr>
              <w:spacing w:before="120" w:after="120" w:line="240" w:lineRule="auto"/>
              <w:jc w:val="both"/>
              <w:rPr>
                <w:rFonts w:ascii="Arial" w:hAnsi="Arial" w:cs="Arial"/>
                <w:iCs/>
              </w:rPr>
            </w:pPr>
          </w:p>
        </w:tc>
        <w:tc>
          <w:tcPr>
            <w:tcW w:w="4143" w:type="dxa"/>
            <w:gridSpan w:val="2"/>
            <w:tcBorders>
              <w:top w:val="single" w:sz="12" w:space="0" w:color="auto"/>
              <w:left w:val="single" w:sz="12" w:space="0" w:color="auto"/>
              <w:bottom w:val="dotted" w:sz="4" w:space="0" w:color="auto"/>
              <w:right w:val="single" w:sz="12" w:space="0" w:color="auto"/>
            </w:tcBorders>
          </w:tcPr>
          <w:p w14:paraId="7CCF63CB" w14:textId="746CD9D0" w:rsidR="007C4D77" w:rsidRPr="00202D16" w:rsidRDefault="007C4D77" w:rsidP="00BE69EF">
            <w:pPr>
              <w:spacing w:before="120" w:after="120" w:line="240" w:lineRule="auto"/>
              <w:jc w:val="both"/>
              <w:rPr>
                <w:rFonts w:ascii="Arial" w:hAnsi="Arial" w:cs="Arial"/>
              </w:rPr>
            </w:pPr>
            <w:r w:rsidRPr="00202D16">
              <w:rPr>
                <w:rFonts w:ascii="Arial" w:hAnsi="Arial" w:cs="Arial"/>
              </w:rPr>
              <w:t xml:space="preserve">The </w:t>
            </w:r>
            <w:r>
              <w:rPr>
                <w:rFonts w:ascii="Arial" w:hAnsi="Arial" w:cs="Arial"/>
              </w:rPr>
              <w:t>Bidder</w:t>
            </w:r>
            <w:r w:rsidRPr="00202D16">
              <w:rPr>
                <w:rFonts w:ascii="Arial" w:hAnsi="Arial" w:cs="Arial"/>
              </w:rPr>
              <w:t xml:space="preserve"> must affirm understanding of, and agreement to comply with, this Requirement.</w:t>
            </w:r>
          </w:p>
        </w:tc>
      </w:tr>
      <w:tr w:rsidR="00FA4D5A" w:rsidRPr="00202D16" w14:paraId="70130329" w14:textId="77777777" w:rsidTr="00535D6E">
        <w:trPr>
          <w:trHeight w:val="710"/>
        </w:trPr>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5CBD78B" w14:textId="77777777" w:rsidR="00FA4D5A" w:rsidRDefault="00FA4D5A"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78189196" w14:textId="77777777" w:rsidR="00FA4D5A" w:rsidRPr="00202D16" w:rsidRDefault="00FA4D5A" w:rsidP="00BE69EF">
            <w:pPr>
              <w:spacing w:before="120" w:after="120" w:line="240" w:lineRule="auto"/>
              <w:jc w:val="both"/>
              <w:rPr>
                <w:rFonts w:ascii="Arial" w:hAnsi="Arial" w:cs="Arial"/>
              </w:rPr>
            </w:pPr>
          </w:p>
        </w:tc>
        <w:sdt>
          <w:sdtPr>
            <w:rPr>
              <w:rFonts w:ascii="Arial" w:hAnsi="Arial" w:cs="Arial"/>
              <w:sz w:val="40"/>
            </w:rPr>
            <w:id w:val="556292331"/>
            <w14:checkbox>
              <w14:checked w14:val="0"/>
              <w14:checkedState w14:val="2612" w14:font="MS Gothic"/>
              <w14:uncheckedState w14:val="2610" w14:font="MS Gothic"/>
            </w14:checkbox>
          </w:sdtPr>
          <w:sdtEndPr/>
          <w:sdtContent>
            <w:tc>
              <w:tcPr>
                <w:tcW w:w="813" w:type="dxa"/>
                <w:tcBorders>
                  <w:top w:val="dotted" w:sz="4" w:space="0" w:color="auto"/>
                  <w:left w:val="single" w:sz="12" w:space="0" w:color="auto"/>
                  <w:bottom w:val="single" w:sz="12" w:space="0" w:color="auto"/>
                  <w:right w:val="single" w:sz="12" w:space="0" w:color="FFF2CC" w:themeColor="accent4" w:themeTint="33"/>
                </w:tcBorders>
                <w:shd w:val="clear" w:color="auto" w:fill="FFF2CC" w:themeFill="accent4" w:themeFillTint="33"/>
              </w:tcPr>
              <w:p w14:paraId="32D44D9E" w14:textId="0AD32B2C" w:rsidR="00FA4D5A" w:rsidRPr="00202D16" w:rsidRDefault="00B517BB"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330" w:type="dxa"/>
            <w:tcBorders>
              <w:top w:val="dotted" w:sz="4" w:space="0" w:color="auto"/>
              <w:left w:val="single" w:sz="12" w:space="0" w:color="FFF2CC" w:themeColor="accent4" w:themeTint="33"/>
              <w:bottom w:val="single" w:sz="12" w:space="0" w:color="auto"/>
              <w:right w:val="single" w:sz="12" w:space="0" w:color="auto"/>
            </w:tcBorders>
            <w:shd w:val="clear" w:color="auto" w:fill="FFF2CC" w:themeFill="accent4" w:themeFillTint="33"/>
          </w:tcPr>
          <w:p w14:paraId="567560E5" w14:textId="53FEA4DA" w:rsidR="00FA4D5A" w:rsidRPr="00202D16"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0F7029" w:rsidRPr="00202D16" w14:paraId="728A0492" w14:textId="77777777" w:rsidTr="00535D6E">
        <w:tc>
          <w:tcPr>
            <w:tcW w:w="8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0FBB386" w14:textId="65BF3CF6" w:rsidR="000F7029" w:rsidRDefault="000F7029" w:rsidP="00BE69EF">
            <w:pPr>
              <w:spacing w:before="60" w:after="6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3.</w:t>
            </w:r>
          </w:p>
        </w:tc>
        <w:tc>
          <w:tcPr>
            <w:tcW w:w="8479"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DA232F8" w14:textId="72D3B443" w:rsidR="000F7029" w:rsidRPr="00202D16" w:rsidRDefault="000F7029" w:rsidP="00BE69EF">
            <w:pPr>
              <w:spacing w:before="60" w:after="60" w:line="240" w:lineRule="auto"/>
              <w:jc w:val="both"/>
              <w:rPr>
                <w:rFonts w:ascii="Arial" w:hAnsi="Arial" w:cs="Arial"/>
              </w:rPr>
            </w:pPr>
            <w:r w:rsidRPr="00202D16">
              <w:rPr>
                <w:rFonts w:ascii="Arial" w:hAnsi="Arial" w:cs="Arial"/>
                <w:b/>
                <w:shd w:val="clear" w:color="auto" w:fill="D9D9D9" w:themeFill="background1" w:themeFillShade="D9"/>
              </w:rPr>
              <w:t>OPERATIONAL CONTROLS</w:t>
            </w:r>
          </w:p>
        </w:tc>
      </w:tr>
      <w:tr w:rsidR="007C4D77" w:rsidRPr="00202D16" w14:paraId="19933ACC" w14:textId="77777777" w:rsidTr="00535D6E">
        <w:trPr>
          <w:trHeight w:val="899"/>
        </w:trPr>
        <w:tc>
          <w:tcPr>
            <w:tcW w:w="866"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E2BE9CA" w14:textId="0E476692" w:rsidR="007C4D77" w:rsidRDefault="007C4D77" w:rsidP="00BE69EF">
            <w:pPr>
              <w:spacing w:before="120" w:after="12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lastRenderedPageBreak/>
              <w:t>3.1</w:t>
            </w:r>
          </w:p>
        </w:tc>
        <w:tc>
          <w:tcPr>
            <w:tcW w:w="4336" w:type="dxa"/>
            <w:vMerge w:val="restart"/>
            <w:tcBorders>
              <w:top w:val="single" w:sz="12" w:space="0" w:color="auto"/>
              <w:left w:val="single" w:sz="12" w:space="0" w:color="auto"/>
              <w:bottom w:val="single" w:sz="12" w:space="0" w:color="auto"/>
              <w:right w:val="single" w:sz="12" w:space="0" w:color="auto"/>
            </w:tcBorders>
          </w:tcPr>
          <w:p w14:paraId="6CA55F61" w14:textId="7630E21C" w:rsidR="00B517BB" w:rsidRPr="00B517BB" w:rsidRDefault="00B517BB" w:rsidP="00BE69EF">
            <w:pPr>
              <w:spacing w:before="120" w:line="240" w:lineRule="auto"/>
              <w:jc w:val="both"/>
              <w:rPr>
                <w:rFonts w:ascii="Arial" w:hAnsi="Arial" w:cs="Arial"/>
              </w:rPr>
            </w:pPr>
            <w:r w:rsidRPr="00B517BB">
              <w:rPr>
                <w:rFonts w:ascii="Arial" w:hAnsi="Arial" w:cs="Arial"/>
              </w:rPr>
              <w:t xml:space="preserve">The Bidder and any Subcontractor must utilize generally accepted industry standards and procedures to minimize the risks associated with physical and logical access, the availability of systems, confidentiality of information, processing integrity, and the privacy of personal information. </w:t>
            </w:r>
          </w:p>
          <w:p w14:paraId="1F490852" w14:textId="77777777" w:rsidR="00B517BB" w:rsidRPr="00B517BB" w:rsidRDefault="00B517BB" w:rsidP="00BE69EF">
            <w:pPr>
              <w:spacing w:before="120" w:line="240" w:lineRule="auto"/>
              <w:jc w:val="both"/>
              <w:rPr>
                <w:rFonts w:ascii="Arial" w:hAnsi="Arial" w:cs="Arial"/>
              </w:rPr>
            </w:pPr>
            <w:r w:rsidRPr="00B517BB">
              <w:rPr>
                <w:rFonts w:ascii="Arial" w:hAnsi="Arial" w:cs="Arial"/>
              </w:rPr>
              <w:t>At the Department’s request, the Bidder will directly provide the Department with an independent service auditors’ report, for the Bidder’s company and any Subcontractor company, on operational controls that focus on one or more control domains including security, availability, confidentiality, processing integrity and privacy. Such report will cover the design and effectiveness of controls and may include a SOC 2 report. The Department will request the control domain(s) to be covered in the report.</w:t>
            </w:r>
          </w:p>
          <w:p w14:paraId="4FD103D6" w14:textId="4B6188FD" w:rsidR="00B517BB" w:rsidRPr="00B517BB" w:rsidRDefault="00B517BB" w:rsidP="00BE69EF">
            <w:pPr>
              <w:spacing w:before="120" w:line="240" w:lineRule="auto"/>
              <w:jc w:val="both"/>
              <w:rPr>
                <w:rFonts w:ascii="Arial" w:hAnsi="Arial" w:cs="Arial"/>
              </w:rPr>
            </w:pPr>
            <w:r w:rsidRPr="00B517BB">
              <w:rPr>
                <w:rFonts w:ascii="Arial" w:hAnsi="Arial" w:cs="Arial"/>
              </w:rPr>
              <w:t xml:space="preserve">The Bidder will provide such reports as a searchable PDF using a secure communication channel, e.g., using </w:t>
            </w:r>
            <w:r w:rsidR="00E310B0">
              <w:rPr>
                <w:rFonts w:ascii="Arial" w:hAnsi="Arial" w:cs="Arial"/>
              </w:rPr>
              <w:t>IBM Aspera Sendvault</w:t>
            </w:r>
            <w:r w:rsidRPr="00B517BB">
              <w:rPr>
                <w:rFonts w:ascii="Arial" w:hAnsi="Arial" w:cs="Arial"/>
              </w:rPr>
              <w:t xml:space="preserve"> or other secure electronic file transfer method, encrypted with a password to open the file, with the password provided separately.  </w:t>
            </w:r>
          </w:p>
          <w:p w14:paraId="208CFE9D" w14:textId="77777777" w:rsidR="00B517BB" w:rsidRPr="00B517BB" w:rsidRDefault="00B517BB" w:rsidP="00BE69EF">
            <w:pPr>
              <w:spacing w:before="120" w:line="240" w:lineRule="auto"/>
              <w:jc w:val="both"/>
              <w:rPr>
                <w:rFonts w:ascii="Arial" w:hAnsi="Arial" w:cs="Arial"/>
              </w:rPr>
            </w:pPr>
            <w:r w:rsidRPr="00B517BB">
              <w:rPr>
                <w:rFonts w:ascii="Arial" w:hAnsi="Arial" w:cs="Arial"/>
              </w:rPr>
              <w:t xml:space="preserve">The Department will agree to keep confidential and restrict access to such reports to only those of its employees, agents and external auditors who have a need-to-know for the Authorized Purpose, and to those parties to whom disclosure is required by law (“Authorized Persons”). The Bidder will ensure that in the performance of the services under this Agreement, the Bidder, its employees, directors, officers and Subcontractors who may receive or have access to confidential information: </w:t>
            </w:r>
          </w:p>
          <w:p w14:paraId="5C1086A7" w14:textId="00BA9FFA" w:rsidR="00B517BB" w:rsidRPr="00B517BB" w:rsidRDefault="00B517BB" w:rsidP="00F56392">
            <w:pPr>
              <w:pStyle w:val="ListParagraph"/>
              <w:numPr>
                <w:ilvl w:val="0"/>
                <w:numId w:val="23"/>
              </w:numPr>
              <w:spacing w:before="60" w:after="120" w:line="240" w:lineRule="auto"/>
              <w:ind w:left="615"/>
              <w:rPr>
                <w:rFonts w:ascii="Arial" w:hAnsi="Arial" w:cs="Arial"/>
              </w:rPr>
            </w:pPr>
            <w:r w:rsidRPr="00B517BB">
              <w:rPr>
                <w:rFonts w:ascii="Arial" w:hAnsi="Arial" w:cs="Arial"/>
              </w:rPr>
              <w:t xml:space="preserve">take all appropriate action to protect the confidentiality and integrity of all </w:t>
            </w:r>
            <w:r w:rsidRPr="00B517BB">
              <w:rPr>
                <w:rFonts w:ascii="Arial" w:hAnsi="Arial" w:cs="Arial"/>
              </w:rPr>
              <w:lastRenderedPageBreak/>
              <w:t xml:space="preserve">confidential information supplied to it or developed by it during the course of its performance under the Contract; </w:t>
            </w:r>
          </w:p>
          <w:p w14:paraId="010AA8A9" w14:textId="671309D4" w:rsidR="00B517BB" w:rsidRPr="00B517BB" w:rsidRDefault="00B517BB" w:rsidP="00F56392">
            <w:pPr>
              <w:pStyle w:val="ListParagraph"/>
              <w:numPr>
                <w:ilvl w:val="0"/>
                <w:numId w:val="23"/>
              </w:numPr>
              <w:spacing w:before="60" w:after="120" w:line="240" w:lineRule="auto"/>
              <w:ind w:left="615"/>
              <w:rPr>
                <w:rFonts w:ascii="Arial" w:hAnsi="Arial" w:cs="Arial"/>
              </w:rPr>
            </w:pPr>
            <w:r w:rsidRPr="00B517BB">
              <w:rPr>
                <w:rFonts w:ascii="Arial" w:hAnsi="Arial" w:cs="Arial"/>
              </w:rPr>
              <w:t xml:space="preserve">are required to abide by all Department confidentiality policies and procedures; and </w:t>
            </w:r>
          </w:p>
          <w:p w14:paraId="10F515C4" w14:textId="4D66BF01" w:rsidR="00B517BB" w:rsidRPr="00B517BB" w:rsidRDefault="00B517BB" w:rsidP="00F56392">
            <w:pPr>
              <w:pStyle w:val="ListParagraph"/>
              <w:numPr>
                <w:ilvl w:val="0"/>
                <w:numId w:val="23"/>
              </w:numPr>
              <w:spacing w:before="60" w:after="120" w:line="240" w:lineRule="auto"/>
              <w:ind w:left="615"/>
              <w:rPr>
                <w:rFonts w:ascii="Arial" w:hAnsi="Arial" w:cs="Arial"/>
              </w:rPr>
            </w:pPr>
            <w:r w:rsidRPr="00B517BB">
              <w:rPr>
                <w:rFonts w:ascii="Arial" w:hAnsi="Arial" w:cs="Arial"/>
              </w:rPr>
              <w:t xml:space="preserve">are prohibited from copying, removing, communicating, or otherwise revealing any confidential information of the Department.  </w:t>
            </w:r>
          </w:p>
          <w:p w14:paraId="65B4BD40" w14:textId="77D11DA9" w:rsidR="007C4D77" w:rsidRPr="00202D16" w:rsidRDefault="00B517BB" w:rsidP="00BE69EF">
            <w:pPr>
              <w:spacing w:before="200" w:after="120" w:line="240" w:lineRule="auto"/>
              <w:jc w:val="both"/>
              <w:rPr>
                <w:rFonts w:ascii="Arial" w:hAnsi="Arial" w:cs="Arial"/>
                <w:iCs/>
              </w:rPr>
            </w:pPr>
            <w:r w:rsidRPr="00B517BB">
              <w:rPr>
                <w:rFonts w:ascii="Arial" w:hAnsi="Arial" w:cs="Arial"/>
              </w:rPr>
              <w:t xml:space="preserve">The Bidder must hold all Subcontractors to all </w:t>
            </w:r>
            <w:r w:rsidR="0027579B" w:rsidRPr="007F270A">
              <w:rPr>
                <w:rFonts w:ascii="Arial" w:hAnsi="Arial" w:cs="Arial"/>
              </w:rPr>
              <w:t>requirements</w:t>
            </w:r>
            <w:r w:rsidRPr="007F270A">
              <w:rPr>
                <w:rFonts w:ascii="Arial" w:hAnsi="Arial" w:cs="Arial"/>
              </w:rPr>
              <w:t>.</w:t>
            </w:r>
          </w:p>
        </w:tc>
        <w:tc>
          <w:tcPr>
            <w:tcW w:w="4143" w:type="dxa"/>
            <w:gridSpan w:val="2"/>
            <w:tcBorders>
              <w:top w:val="single" w:sz="12" w:space="0" w:color="auto"/>
              <w:left w:val="single" w:sz="12" w:space="0" w:color="auto"/>
              <w:bottom w:val="dotted" w:sz="4" w:space="0" w:color="auto"/>
              <w:right w:val="single" w:sz="12" w:space="0" w:color="auto"/>
            </w:tcBorders>
          </w:tcPr>
          <w:p w14:paraId="61CD3C68" w14:textId="158705EE" w:rsidR="007C4D77" w:rsidRPr="00202D16" w:rsidRDefault="007C4D77" w:rsidP="00BE69EF">
            <w:pPr>
              <w:spacing w:before="120" w:after="120" w:line="240" w:lineRule="auto"/>
              <w:jc w:val="both"/>
              <w:rPr>
                <w:rFonts w:ascii="Arial" w:hAnsi="Arial" w:cs="Arial"/>
              </w:rPr>
            </w:pPr>
            <w:r w:rsidRPr="00202D16">
              <w:rPr>
                <w:rFonts w:ascii="Arial" w:hAnsi="Arial" w:cs="Arial"/>
              </w:rPr>
              <w:lastRenderedPageBreak/>
              <w:t xml:space="preserve">The </w:t>
            </w:r>
            <w:r>
              <w:rPr>
                <w:rFonts w:ascii="Arial" w:hAnsi="Arial" w:cs="Arial"/>
                <w:iCs/>
              </w:rPr>
              <w:t>Bidder</w:t>
            </w:r>
            <w:r w:rsidRPr="00202D16">
              <w:rPr>
                <w:rFonts w:ascii="Arial" w:hAnsi="Arial" w:cs="Arial"/>
                <w:iCs/>
              </w:rPr>
              <w:t xml:space="preserve"> </w:t>
            </w:r>
            <w:r w:rsidRPr="00202D16">
              <w:rPr>
                <w:rFonts w:ascii="Arial" w:hAnsi="Arial" w:cs="Arial"/>
              </w:rPr>
              <w:t xml:space="preserve">must affirm understanding of, and agreement to comply with, this Requirement. </w:t>
            </w:r>
          </w:p>
        </w:tc>
      </w:tr>
      <w:tr w:rsidR="00FA4D5A" w:rsidRPr="00202D16" w14:paraId="68F84666"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D8459D9" w14:textId="77777777" w:rsidR="00FA4D5A" w:rsidRDefault="00FA4D5A"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49779F24" w14:textId="77777777" w:rsidR="00FA4D5A" w:rsidRPr="00202D16" w:rsidRDefault="00FA4D5A" w:rsidP="00BE69EF">
            <w:pPr>
              <w:spacing w:before="120" w:line="240" w:lineRule="auto"/>
              <w:jc w:val="both"/>
              <w:rPr>
                <w:rFonts w:ascii="Arial" w:hAnsi="Arial" w:cs="Arial"/>
              </w:rPr>
            </w:pPr>
          </w:p>
        </w:tc>
        <w:sdt>
          <w:sdtPr>
            <w:rPr>
              <w:rFonts w:ascii="Arial" w:hAnsi="Arial" w:cs="Arial"/>
              <w:sz w:val="40"/>
            </w:rPr>
            <w:id w:val="1504708914"/>
            <w14:checkbox>
              <w14:checked w14:val="0"/>
              <w14:checkedState w14:val="2612" w14:font="MS Gothic"/>
              <w14:uncheckedState w14:val="2610" w14:font="MS Gothic"/>
            </w14:checkbox>
          </w:sdtPr>
          <w:sdtEndPr/>
          <w:sdtContent>
            <w:tc>
              <w:tcPr>
                <w:tcW w:w="813" w:type="dxa"/>
                <w:tcBorders>
                  <w:top w:val="dotted" w:sz="4" w:space="0" w:color="auto"/>
                  <w:left w:val="single" w:sz="12" w:space="0" w:color="auto"/>
                  <w:bottom w:val="dotted" w:sz="4" w:space="0" w:color="auto"/>
                  <w:right w:val="single" w:sz="12" w:space="0" w:color="FFF2CC" w:themeColor="accent4" w:themeTint="33"/>
                </w:tcBorders>
                <w:shd w:val="clear" w:color="auto" w:fill="FFF2CC" w:themeFill="accent4" w:themeFillTint="33"/>
              </w:tcPr>
              <w:p w14:paraId="06DF1EE4" w14:textId="3BDE0FA1" w:rsidR="00FA4D5A" w:rsidRPr="00202D16" w:rsidRDefault="00B517BB"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330" w:type="dxa"/>
            <w:tcBorders>
              <w:top w:val="dotted" w:sz="4" w:space="0" w:color="auto"/>
              <w:left w:val="single" w:sz="12" w:space="0" w:color="FFF2CC" w:themeColor="accent4" w:themeTint="33"/>
              <w:bottom w:val="dotted" w:sz="4" w:space="0" w:color="auto"/>
              <w:right w:val="single" w:sz="12" w:space="0" w:color="auto"/>
            </w:tcBorders>
            <w:shd w:val="clear" w:color="auto" w:fill="FFF2CC" w:themeFill="accent4" w:themeFillTint="33"/>
          </w:tcPr>
          <w:p w14:paraId="466D44E1" w14:textId="0DCD981D" w:rsidR="00FA4D5A" w:rsidRPr="00202D16"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7C4D77" w:rsidRPr="00202D16" w14:paraId="37B54881"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7A3E6EC" w14:textId="77777777" w:rsidR="007C4D77" w:rsidRDefault="007C4D77"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05DEAB5A" w14:textId="77777777" w:rsidR="007C4D77" w:rsidRPr="00202D16" w:rsidRDefault="007C4D77" w:rsidP="00BE69EF">
            <w:pPr>
              <w:spacing w:before="120" w:line="240" w:lineRule="auto"/>
              <w:jc w:val="both"/>
              <w:rPr>
                <w:rFonts w:ascii="Arial" w:hAnsi="Arial" w:cs="Arial"/>
              </w:rPr>
            </w:pPr>
          </w:p>
        </w:tc>
        <w:tc>
          <w:tcPr>
            <w:tcW w:w="4143" w:type="dxa"/>
            <w:gridSpan w:val="2"/>
            <w:tcBorders>
              <w:top w:val="dotted" w:sz="4" w:space="0" w:color="auto"/>
              <w:left w:val="single" w:sz="12" w:space="0" w:color="auto"/>
              <w:bottom w:val="dotted" w:sz="4" w:space="0" w:color="auto"/>
              <w:right w:val="single" w:sz="12" w:space="0" w:color="auto"/>
            </w:tcBorders>
          </w:tcPr>
          <w:p w14:paraId="523D8554" w14:textId="3559FFA9" w:rsidR="00B517BB" w:rsidRPr="00B517BB" w:rsidRDefault="001C25E8" w:rsidP="00BE69EF">
            <w:pPr>
              <w:spacing w:before="200" w:after="120" w:line="240" w:lineRule="auto"/>
              <w:jc w:val="both"/>
              <w:rPr>
                <w:rFonts w:ascii="Arial" w:hAnsi="Arial" w:cs="Arial"/>
              </w:rPr>
            </w:pPr>
            <w:r>
              <w:rPr>
                <w:rFonts w:ascii="Arial" w:hAnsi="Arial" w:cs="Arial"/>
              </w:rPr>
              <w:t xml:space="preserve">Describe how this Requirement will be met. </w:t>
            </w:r>
            <w:r w:rsidR="00B517BB" w:rsidRPr="00B517BB">
              <w:rPr>
                <w:rFonts w:ascii="Arial" w:hAnsi="Arial" w:cs="Arial"/>
              </w:rPr>
              <w:t xml:space="preserve"> </w:t>
            </w:r>
          </w:p>
          <w:p w14:paraId="1D30D1B1" w14:textId="77777777" w:rsidR="00B517BB" w:rsidRPr="00B517BB" w:rsidRDefault="00B517BB" w:rsidP="00BE69EF">
            <w:pPr>
              <w:spacing w:before="200" w:after="120" w:line="240" w:lineRule="auto"/>
              <w:jc w:val="both"/>
              <w:rPr>
                <w:rFonts w:ascii="Arial" w:hAnsi="Arial" w:cs="Arial"/>
              </w:rPr>
            </w:pPr>
            <w:r w:rsidRPr="00B517BB">
              <w:rPr>
                <w:rFonts w:ascii="Arial" w:hAnsi="Arial" w:cs="Arial"/>
              </w:rPr>
              <w:t xml:space="preserve">The description should include: </w:t>
            </w:r>
          </w:p>
          <w:p w14:paraId="74E9432C" w14:textId="7D697361" w:rsidR="00B517BB" w:rsidRPr="00B517BB" w:rsidRDefault="00B517BB" w:rsidP="00F56392">
            <w:pPr>
              <w:pStyle w:val="ListParagraph"/>
              <w:numPr>
                <w:ilvl w:val="0"/>
                <w:numId w:val="25"/>
              </w:numPr>
              <w:spacing w:before="120" w:after="120" w:line="240" w:lineRule="auto"/>
              <w:rPr>
                <w:rFonts w:ascii="Arial" w:hAnsi="Arial" w:cs="Arial"/>
              </w:rPr>
            </w:pPr>
            <w:r w:rsidRPr="00B517BB">
              <w:rPr>
                <w:rFonts w:ascii="Arial" w:hAnsi="Arial" w:cs="Arial"/>
              </w:rPr>
              <w:t xml:space="preserve">the approach used to present the Bidder’s secrecy, security and confidentiality provisions to employees for signature; </w:t>
            </w:r>
          </w:p>
          <w:p w14:paraId="33C2E0F4" w14:textId="517C5563" w:rsidR="00B517BB" w:rsidRPr="00B517BB" w:rsidRDefault="00B517BB" w:rsidP="00F56392">
            <w:pPr>
              <w:pStyle w:val="ListParagraph"/>
              <w:numPr>
                <w:ilvl w:val="0"/>
                <w:numId w:val="25"/>
              </w:numPr>
              <w:spacing w:before="120" w:after="120" w:line="240" w:lineRule="auto"/>
              <w:rPr>
                <w:rFonts w:ascii="Arial" w:hAnsi="Arial" w:cs="Arial"/>
              </w:rPr>
            </w:pPr>
            <w:r w:rsidRPr="00B517BB">
              <w:rPr>
                <w:rFonts w:ascii="Arial" w:hAnsi="Arial" w:cs="Arial"/>
              </w:rPr>
              <w:t xml:space="preserve">the Bidder’s existing confidentiality procedures; </w:t>
            </w:r>
          </w:p>
          <w:p w14:paraId="563CAEC1" w14:textId="788A2446" w:rsidR="00B517BB" w:rsidRPr="00B517BB" w:rsidRDefault="00B517BB" w:rsidP="00F56392">
            <w:pPr>
              <w:pStyle w:val="ListParagraph"/>
              <w:numPr>
                <w:ilvl w:val="0"/>
                <w:numId w:val="25"/>
              </w:numPr>
              <w:spacing w:before="120" w:after="120" w:line="240" w:lineRule="auto"/>
              <w:rPr>
                <w:rFonts w:ascii="Arial" w:hAnsi="Arial" w:cs="Arial"/>
              </w:rPr>
            </w:pPr>
            <w:r w:rsidRPr="00B517BB">
              <w:rPr>
                <w:rFonts w:ascii="Arial" w:hAnsi="Arial" w:cs="Arial"/>
              </w:rPr>
              <w:t>the screening process</w:t>
            </w:r>
            <w:r w:rsidR="00297052" w:rsidRPr="0079704A">
              <w:rPr>
                <w:rFonts w:ascii="Arial" w:hAnsi="Arial" w:cs="Arial"/>
              </w:rPr>
              <w:t xml:space="preserve">, </w:t>
            </w:r>
            <w:r w:rsidR="0079704A" w:rsidRPr="0079704A">
              <w:rPr>
                <w:rFonts w:ascii="Arial" w:eastAsia="Times New Roman" w:hAnsi="Arial" w:cs="Arial"/>
              </w:rPr>
              <w:t>including background check policies,</w:t>
            </w:r>
            <w:r w:rsidR="0079704A" w:rsidRPr="0079704A">
              <w:rPr>
                <w:rFonts w:ascii="Arial" w:hAnsi="Arial" w:cs="Arial"/>
              </w:rPr>
              <w:t xml:space="preserve"> </w:t>
            </w:r>
            <w:r w:rsidRPr="0079704A">
              <w:rPr>
                <w:rFonts w:ascii="Arial" w:hAnsi="Arial" w:cs="Arial"/>
              </w:rPr>
              <w:t>for staff</w:t>
            </w:r>
            <w:r w:rsidR="00297052" w:rsidRPr="0079704A">
              <w:rPr>
                <w:rFonts w:ascii="Arial" w:hAnsi="Arial" w:cs="Arial"/>
              </w:rPr>
              <w:t xml:space="preserve"> </w:t>
            </w:r>
            <w:r w:rsidRPr="0079704A">
              <w:rPr>
                <w:rFonts w:ascii="Arial" w:hAnsi="Arial" w:cs="Arial"/>
              </w:rPr>
              <w:t xml:space="preserve"> to be hired by the</w:t>
            </w:r>
            <w:r w:rsidRPr="00B517BB">
              <w:rPr>
                <w:rFonts w:ascii="Arial" w:hAnsi="Arial" w:cs="Arial"/>
              </w:rPr>
              <w:t xml:space="preserve"> Bidder, as well as any other persons having access to the processing area; and</w:t>
            </w:r>
          </w:p>
          <w:p w14:paraId="71091234" w14:textId="6D892D14" w:rsidR="00B517BB" w:rsidRPr="00B517BB" w:rsidRDefault="00B517BB" w:rsidP="00F56392">
            <w:pPr>
              <w:pStyle w:val="ListParagraph"/>
              <w:numPr>
                <w:ilvl w:val="0"/>
                <w:numId w:val="25"/>
              </w:numPr>
              <w:spacing w:before="120" w:after="120" w:line="240" w:lineRule="auto"/>
              <w:rPr>
                <w:rFonts w:ascii="Arial" w:hAnsi="Arial" w:cs="Arial"/>
              </w:rPr>
            </w:pPr>
            <w:r w:rsidRPr="00B517BB">
              <w:rPr>
                <w:rFonts w:ascii="Arial" w:hAnsi="Arial" w:cs="Arial"/>
              </w:rPr>
              <w:t xml:space="preserve">identification and designation of high risk areas (e.g., data transmission areas) and any unique internal control and security procedures used to mitigate this risk.  </w:t>
            </w:r>
          </w:p>
          <w:p w14:paraId="6D036E8F" w14:textId="20560D31" w:rsidR="007C4D77" w:rsidRPr="00202D16" w:rsidRDefault="007C4D77" w:rsidP="00BE69EF">
            <w:pPr>
              <w:spacing w:before="120" w:after="120" w:line="240" w:lineRule="auto"/>
              <w:jc w:val="both"/>
              <w:rPr>
                <w:rFonts w:ascii="Arial" w:hAnsi="Arial" w:cs="Arial"/>
              </w:rPr>
            </w:pPr>
          </w:p>
        </w:tc>
      </w:tr>
      <w:tr w:rsidR="007C4D77" w:rsidRPr="00202D16" w14:paraId="7D61DA0E"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79960E9" w14:textId="77777777" w:rsidR="007C4D77" w:rsidRDefault="007C4D77"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12278FCE" w14:textId="77777777" w:rsidR="007C4D77" w:rsidRPr="00202D16" w:rsidRDefault="007C4D77" w:rsidP="00BE69EF">
            <w:pPr>
              <w:spacing w:before="120" w:line="240" w:lineRule="auto"/>
              <w:jc w:val="both"/>
              <w:rPr>
                <w:rFonts w:ascii="Arial" w:hAnsi="Arial" w:cs="Arial"/>
              </w:rPr>
            </w:pPr>
          </w:p>
        </w:tc>
        <w:tc>
          <w:tcPr>
            <w:tcW w:w="4143" w:type="dxa"/>
            <w:gridSpan w:val="2"/>
            <w:tcBorders>
              <w:top w:val="dotted" w:sz="4" w:space="0" w:color="auto"/>
              <w:left w:val="single" w:sz="12" w:space="0" w:color="auto"/>
              <w:right w:val="single" w:sz="12" w:space="0" w:color="auto"/>
            </w:tcBorders>
            <w:shd w:val="clear" w:color="auto" w:fill="FFF2CC" w:themeFill="accent4" w:themeFillTint="33"/>
          </w:tcPr>
          <w:p w14:paraId="597F0A90" w14:textId="77777777" w:rsidR="007C4D77" w:rsidRDefault="007C4D77"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79C515FE" w14:textId="39FA6D1F" w:rsidR="007C4D77" w:rsidRPr="00034BA3" w:rsidRDefault="007C4D77"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1BFE146A" w14:textId="18E9AFC1" w:rsidR="007C4D77" w:rsidRPr="00202D16" w:rsidRDefault="007C4D77" w:rsidP="00BE69EF">
            <w:pPr>
              <w:spacing w:before="200" w:after="120"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380F67" w:rsidRPr="00202D16" w14:paraId="6FA75433" w14:textId="77777777" w:rsidTr="00535D6E">
        <w:tc>
          <w:tcPr>
            <w:tcW w:w="8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A6B4306" w14:textId="6DF78E2E" w:rsidR="00380F67" w:rsidRPr="00340584" w:rsidRDefault="00380F67" w:rsidP="00BE69EF">
            <w:pPr>
              <w:spacing w:before="60" w:after="60" w:line="240" w:lineRule="auto"/>
              <w:jc w:val="center"/>
              <w:rPr>
                <w:rFonts w:ascii="Arial" w:hAnsi="Arial" w:cs="Arial"/>
                <w:b/>
                <w:shd w:val="clear" w:color="auto" w:fill="D9D9D9" w:themeFill="background1" w:themeFillShade="D9"/>
              </w:rPr>
            </w:pPr>
            <w:r w:rsidRPr="00340584">
              <w:rPr>
                <w:rFonts w:ascii="Arial" w:hAnsi="Arial" w:cs="Arial"/>
                <w:b/>
                <w:shd w:val="clear" w:color="auto" w:fill="D9D9D9" w:themeFill="background1" w:themeFillShade="D9"/>
              </w:rPr>
              <w:t>4.</w:t>
            </w:r>
          </w:p>
        </w:tc>
        <w:tc>
          <w:tcPr>
            <w:tcW w:w="8479"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9319ED7" w14:textId="75AAC069" w:rsidR="00380F67" w:rsidRPr="00340584" w:rsidRDefault="00380F67" w:rsidP="00BE69EF">
            <w:pPr>
              <w:spacing w:before="60" w:after="60" w:line="240" w:lineRule="auto"/>
              <w:jc w:val="both"/>
              <w:rPr>
                <w:rFonts w:ascii="Arial" w:hAnsi="Arial" w:cs="Arial"/>
                <w:b/>
                <w:shd w:val="clear" w:color="auto" w:fill="D9D9D9" w:themeFill="background1" w:themeFillShade="D9"/>
              </w:rPr>
            </w:pPr>
            <w:r w:rsidRPr="00340584">
              <w:rPr>
                <w:rFonts w:ascii="Arial" w:hAnsi="Arial" w:cs="Arial"/>
                <w:b/>
                <w:shd w:val="clear" w:color="auto" w:fill="D9D9D9" w:themeFill="background1" w:themeFillShade="D9"/>
              </w:rPr>
              <w:t>NETWORK SECURITY</w:t>
            </w:r>
          </w:p>
        </w:tc>
      </w:tr>
      <w:tr w:rsidR="007C4D77" w:rsidRPr="00202D16" w14:paraId="507DAFDE" w14:textId="77777777" w:rsidTr="00535D6E">
        <w:tc>
          <w:tcPr>
            <w:tcW w:w="866"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524C39C" w14:textId="529845C1" w:rsidR="007C4D77" w:rsidRPr="00340584" w:rsidRDefault="007C4D77" w:rsidP="00BE69EF">
            <w:pPr>
              <w:spacing w:before="120" w:after="120" w:line="240" w:lineRule="auto"/>
              <w:jc w:val="center"/>
              <w:rPr>
                <w:rFonts w:ascii="Arial" w:hAnsi="Arial" w:cs="Arial"/>
                <w:b/>
                <w:shd w:val="clear" w:color="auto" w:fill="D9D9D9" w:themeFill="background1" w:themeFillShade="D9"/>
              </w:rPr>
            </w:pPr>
            <w:r w:rsidRPr="00340584">
              <w:rPr>
                <w:rFonts w:ascii="Arial" w:hAnsi="Arial" w:cs="Arial"/>
                <w:b/>
                <w:shd w:val="clear" w:color="auto" w:fill="D9D9D9" w:themeFill="background1" w:themeFillShade="D9"/>
              </w:rPr>
              <w:t>4.1</w:t>
            </w:r>
          </w:p>
        </w:tc>
        <w:tc>
          <w:tcPr>
            <w:tcW w:w="4336" w:type="dxa"/>
            <w:vMerge w:val="restart"/>
            <w:tcBorders>
              <w:top w:val="single" w:sz="12" w:space="0" w:color="auto"/>
              <w:left w:val="single" w:sz="12" w:space="0" w:color="auto"/>
              <w:bottom w:val="single" w:sz="12" w:space="0" w:color="auto"/>
              <w:right w:val="single" w:sz="12" w:space="0" w:color="auto"/>
            </w:tcBorders>
          </w:tcPr>
          <w:p w14:paraId="41BE6724" w14:textId="713610D6" w:rsidR="00B517BB" w:rsidRPr="00B517BB" w:rsidRDefault="00B517BB" w:rsidP="00BE69EF">
            <w:pPr>
              <w:spacing w:before="120" w:line="240" w:lineRule="auto"/>
              <w:jc w:val="both"/>
              <w:rPr>
                <w:rFonts w:ascii="Arial" w:hAnsi="Arial" w:cs="Arial"/>
              </w:rPr>
            </w:pPr>
            <w:r w:rsidRPr="00B517BB">
              <w:rPr>
                <w:rFonts w:ascii="Arial" w:hAnsi="Arial" w:cs="Arial"/>
              </w:rPr>
              <w:t xml:space="preserve">The Bidder’s network security must include: network firewall provisioning, intrusion detection, and regular vulnerability assessments summary, which shall be available for the Department to review upon request. </w:t>
            </w:r>
          </w:p>
          <w:p w14:paraId="4E712A16" w14:textId="4D32067E" w:rsidR="007C4D77" w:rsidRPr="00340584" w:rsidRDefault="00B517BB" w:rsidP="00BE69EF">
            <w:pPr>
              <w:spacing w:before="100" w:beforeAutospacing="1" w:after="100" w:afterAutospacing="1" w:line="240" w:lineRule="auto"/>
              <w:jc w:val="both"/>
              <w:rPr>
                <w:rFonts w:ascii="Arial" w:hAnsi="Arial" w:cs="Arial"/>
                <w:iCs/>
              </w:rPr>
            </w:pPr>
            <w:r w:rsidRPr="00B517BB">
              <w:rPr>
                <w:rFonts w:ascii="Arial" w:hAnsi="Arial" w:cs="Arial"/>
              </w:rPr>
              <w:t xml:space="preserve">The Bidder must hold all Subcontractors to all </w:t>
            </w:r>
            <w:r w:rsidR="007F270A">
              <w:rPr>
                <w:rFonts w:ascii="Arial" w:hAnsi="Arial" w:cs="Arial"/>
              </w:rPr>
              <w:t>r</w:t>
            </w:r>
            <w:r w:rsidRPr="00B517BB">
              <w:rPr>
                <w:rFonts w:ascii="Arial" w:hAnsi="Arial" w:cs="Arial"/>
              </w:rPr>
              <w:t>equirements.</w:t>
            </w:r>
          </w:p>
        </w:tc>
        <w:tc>
          <w:tcPr>
            <w:tcW w:w="4143" w:type="dxa"/>
            <w:gridSpan w:val="2"/>
            <w:tcBorders>
              <w:left w:val="single" w:sz="12" w:space="0" w:color="auto"/>
              <w:bottom w:val="dotted" w:sz="4" w:space="0" w:color="auto"/>
              <w:right w:val="single" w:sz="12" w:space="0" w:color="auto"/>
            </w:tcBorders>
          </w:tcPr>
          <w:p w14:paraId="666875D7" w14:textId="7F9E1CB6" w:rsidR="007C4D77" w:rsidRPr="00202D16" w:rsidRDefault="007C4D77" w:rsidP="00BE69EF">
            <w:pPr>
              <w:spacing w:before="120" w:line="240" w:lineRule="auto"/>
              <w:jc w:val="both"/>
              <w:rPr>
                <w:rFonts w:ascii="Arial" w:hAnsi="Arial" w:cs="Arial"/>
              </w:rPr>
            </w:pPr>
            <w:r w:rsidRPr="00202D16">
              <w:rPr>
                <w:rFonts w:ascii="Arial" w:hAnsi="Arial" w:cs="Arial"/>
              </w:rPr>
              <w:t xml:space="preserve">The </w:t>
            </w:r>
            <w:r>
              <w:rPr>
                <w:rFonts w:ascii="Arial" w:hAnsi="Arial" w:cs="Arial"/>
                <w:iCs/>
              </w:rPr>
              <w:t>Bidder</w:t>
            </w:r>
            <w:r w:rsidRPr="00202D16">
              <w:rPr>
                <w:rFonts w:ascii="Arial" w:hAnsi="Arial" w:cs="Arial"/>
                <w:iCs/>
              </w:rPr>
              <w:t xml:space="preserve"> </w:t>
            </w:r>
            <w:r w:rsidRPr="00202D16">
              <w:rPr>
                <w:rFonts w:ascii="Arial" w:hAnsi="Arial" w:cs="Arial"/>
              </w:rPr>
              <w:t xml:space="preserve">must affirm understanding of, and agreement to comply with, this Requirement. </w:t>
            </w:r>
          </w:p>
        </w:tc>
      </w:tr>
      <w:tr w:rsidR="00FA4D5A" w:rsidRPr="00202D16" w14:paraId="4A0E0DE2"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6990E50" w14:textId="77777777" w:rsidR="00FA4D5A" w:rsidRPr="00340584" w:rsidRDefault="00FA4D5A"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78C6E4BB" w14:textId="77777777" w:rsidR="00FA4D5A" w:rsidRPr="00340584" w:rsidRDefault="00FA4D5A" w:rsidP="00BE69EF">
            <w:pPr>
              <w:spacing w:before="120" w:line="240" w:lineRule="auto"/>
              <w:jc w:val="both"/>
              <w:rPr>
                <w:rFonts w:ascii="Arial" w:hAnsi="Arial" w:cs="Arial"/>
              </w:rPr>
            </w:pPr>
          </w:p>
        </w:tc>
        <w:sdt>
          <w:sdtPr>
            <w:rPr>
              <w:rFonts w:ascii="Arial" w:hAnsi="Arial" w:cs="Arial"/>
              <w:sz w:val="40"/>
            </w:rPr>
            <w:id w:val="1230578248"/>
            <w14:checkbox>
              <w14:checked w14:val="0"/>
              <w14:checkedState w14:val="2612" w14:font="MS Gothic"/>
              <w14:uncheckedState w14:val="2610" w14:font="MS Gothic"/>
            </w14:checkbox>
          </w:sdtPr>
          <w:sdtEndPr/>
          <w:sdtContent>
            <w:tc>
              <w:tcPr>
                <w:tcW w:w="813" w:type="dxa"/>
                <w:tcBorders>
                  <w:top w:val="dotted" w:sz="4" w:space="0" w:color="auto"/>
                  <w:left w:val="single" w:sz="12" w:space="0" w:color="auto"/>
                  <w:bottom w:val="dotted" w:sz="4" w:space="0" w:color="auto"/>
                  <w:right w:val="single" w:sz="12" w:space="0" w:color="FFF2CC" w:themeColor="accent4" w:themeTint="33"/>
                </w:tcBorders>
                <w:shd w:val="clear" w:color="auto" w:fill="FFF2CC" w:themeFill="accent4" w:themeFillTint="33"/>
              </w:tcPr>
              <w:p w14:paraId="64B9AE17" w14:textId="6F3A5FC5" w:rsidR="00FA4D5A" w:rsidRPr="00202D16" w:rsidRDefault="00B517BB"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330" w:type="dxa"/>
            <w:tcBorders>
              <w:top w:val="dotted" w:sz="4" w:space="0" w:color="auto"/>
              <w:left w:val="single" w:sz="12" w:space="0" w:color="FFF2CC" w:themeColor="accent4" w:themeTint="33"/>
              <w:bottom w:val="dotted" w:sz="4" w:space="0" w:color="auto"/>
              <w:right w:val="single" w:sz="12" w:space="0" w:color="auto"/>
            </w:tcBorders>
            <w:shd w:val="clear" w:color="auto" w:fill="FFF2CC" w:themeFill="accent4" w:themeFillTint="33"/>
          </w:tcPr>
          <w:p w14:paraId="5649033D" w14:textId="7F20FEF7" w:rsidR="00FA4D5A" w:rsidRPr="00202D16"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7C4D77" w:rsidRPr="00202D16" w14:paraId="21FF495A"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8376A6D" w14:textId="77777777" w:rsidR="007C4D77" w:rsidRPr="00340584" w:rsidRDefault="007C4D77"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20FA8A7A" w14:textId="77777777" w:rsidR="007C4D77" w:rsidRPr="00340584" w:rsidRDefault="007C4D77" w:rsidP="00BE69EF">
            <w:pPr>
              <w:spacing w:before="120" w:line="240" w:lineRule="auto"/>
              <w:jc w:val="both"/>
              <w:rPr>
                <w:rFonts w:ascii="Arial" w:hAnsi="Arial" w:cs="Arial"/>
              </w:rPr>
            </w:pPr>
          </w:p>
        </w:tc>
        <w:tc>
          <w:tcPr>
            <w:tcW w:w="4143" w:type="dxa"/>
            <w:gridSpan w:val="2"/>
            <w:tcBorders>
              <w:top w:val="dotted" w:sz="4" w:space="0" w:color="auto"/>
              <w:left w:val="single" w:sz="12" w:space="0" w:color="auto"/>
              <w:bottom w:val="dotted" w:sz="4" w:space="0" w:color="auto"/>
              <w:right w:val="single" w:sz="12" w:space="0" w:color="auto"/>
            </w:tcBorders>
          </w:tcPr>
          <w:p w14:paraId="3D4A7A26" w14:textId="58B1C3F2" w:rsidR="00B517BB" w:rsidRPr="00B517BB" w:rsidRDefault="001C25E8" w:rsidP="00BE69EF">
            <w:pPr>
              <w:spacing w:before="200" w:after="120" w:line="240" w:lineRule="auto"/>
              <w:jc w:val="both"/>
              <w:rPr>
                <w:rFonts w:ascii="Arial" w:hAnsi="Arial" w:cs="Arial"/>
              </w:rPr>
            </w:pPr>
            <w:r>
              <w:rPr>
                <w:rFonts w:ascii="Arial" w:hAnsi="Arial" w:cs="Arial"/>
              </w:rPr>
              <w:t xml:space="preserve">Describe how this Requirement will be met. </w:t>
            </w:r>
            <w:r w:rsidR="00B517BB" w:rsidRPr="00B517BB">
              <w:rPr>
                <w:rFonts w:ascii="Arial" w:hAnsi="Arial" w:cs="Arial"/>
              </w:rPr>
              <w:t xml:space="preserve"> </w:t>
            </w:r>
          </w:p>
          <w:p w14:paraId="6D3CD3E7" w14:textId="77777777" w:rsidR="00B517BB" w:rsidRPr="00B517BB" w:rsidRDefault="00B517BB" w:rsidP="00BE69EF">
            <w:pPr>
              <w:spacing w:before="200" w:after="120" w:line="240" w:lineRule="auto"/>
              <w:jc w:val="both"/>
              <w:rPr>
                <w:rFonts w:ascii="Arial" w:hAnsi="Arial" w:cs="Arial"/>
              </w:rPr>
            </w:pPr>
            <w:r w:rsidRPr="00B517BB">
              <w:rPr>
                <w:rFonts w:ascii="Arial" w:hAnsi="Arial" w:cs="Arial"/>
              </w:rPr>
              <w:t>The description should include:</w:t>
            </w:r>
          </w:p>
          <w:p w14:paraId="519A256D" w14:textId="39DE7703" w:rsidR="00B517BB" w:rsidRPr="00B517BB" w:rsidRDefault="00B517BB" w:rsidP="00F56392">
            <w:pPr>
              <w:pStyle w:val="ListParagraph"/>
              <w:numPr>
                <w:ilvl w:val="0"/>
                <w:numId w:val="25"/>
              </w:numPr>
              <w:spacing w:before="120" w:after="120" w:line="240" w:lineRule="auto"/>
              <w:rPr>
                <w:rFonts w:ascii="Arial" w:hAnsi="Arial" w:cs="Arial"/>
              </w:rPr>
            </w:pPr>
            <w:r w:rsidRPr="00B517BB">
              <w:rPr>
                <w:rFonts w:ascii="Arial" w:hAnsi="Arial" w:cs="Arial"/>
              </w:rPr>
              <w:t xml:space="preserve">the prevention of unauthorized access to systems (i.e., code, data and network security); record keeping of such attempts; the methods used to address these attempts by the Bidder, and the method used to communicate them to the Department; and </w:t>
            </w:r>
          </w:p>
          <w:p w14:paraId="633276AA" w14:textId="66BBB074" w:rsidR="007C4D77" w:rsidRPr="008F6F41" w:rsidRDefault="00B517BB" w:rsidP="00F56392">
            <w:pPr>
              <w:pStyle w:val="ListParagraph"/>
              <w:numPr>
                <w:ilvl w:val="0"/>
                <w:numId w:val="25"/>
              </w:numPr>
              <w:spacing w:before="120" w:after="120" w:line="240" w:lineRule="auto"/>
              <w:rPr>
                <w:rFonts w:ascii="Arial" w:hAnsi="Arial" w:cs="Arial"/>
              </w:rPr>
            </w:pPr>
            <w:r w:rsidRPr="00B517BB">
              <w:rPr>
                <w:rFonts w:ascii="Arial" w:hAnsi="Arial" w:cs="Arial"/>
              </w:rPr>
              <w:t xml:space="preserve">the method used to record access to systems and data and how long these records are maintained. </w:t>
            </w:r>
          </w:p>
        </w:tc>
      </w:tr>
      <w:tr w:rsidR="007C4D77" w:rsidRPr="00202D16" w14:paraId="74AAF4DC"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9ADC342" w14:textId="77777777" w:rsidR="007C4D77" w:rsidRPr="00340584" w:rsidRDefault="007C4D77"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7A289257" w14:textId="77777777" w:rsidR="007C4D77" w:rsidRPr="00340584" w:rsidRDefault="007C4D77" w:rsidP="00BE69EF">
            <w:pPr>
              <w:spacing w:before="120" w:line="240" w:lineRule="auto"/>
              <w:jc w:val="both"/>
              <w:rPr>
                <w:rFonts w:ascii="Arial" w:hAnsi="Arial" w:cs="Arial"/>
              </w:rPr>
            </w:pPr>
          </w:p>
        </w:tc>
        <w:tc>
          <w:tcPr>
            <w:tcW w:w="4143" w:type="dxa"/>
            <w:gridSpan w:val="2"/>
            <w:tcBorders>
              <w:top w:val="dotted" w:sz="4" w:space="0" w:color="auto"/>
              <w:left w:val="single" w:sz="12" w:space="0" w:color="auto"/>
              <w:bottom w:val="single" w:sz="4" w:space="0" w:color="000000"/>
              <w:right w:val="single" w:sz="12" w:space="0" w:color="auto"/>
            </w:tcBorders>
            <w:shd w:val="clear" w:color="auto" w:fill="FFF2CC" w:themeFill="accent4" w:themeFillTint="33"/>
          </w:tcPr>
          <w:p w14:paraId="7BD1E1FB" w14:textId="77777777" w:rsidR="007C4D77" w:rsidRDefault="007C4D77"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3DD759C9" w14:textId="4413B27B" w:rsidR="007C4D77" w:rsidRPr="00034BA3" w:rsidRDefault="007C4D77" w:rsidP="00BE69EF">
            <w:pPr>
              <w:spacing w:after="120" w:line="240" w:lineRule="auto"/>
              <w:jc w:val="both"/>
              <w:rPr>
                <w:rFonts w:ascii="Arial" w:hAnsi="Arial" w:cs="Arial"/>
                <w:i/>
                <w:sz w:val="20"/>
              </w:rPr>
            </w:pPr>
            <w:r w:rsidRPr="009D5D04">
              <w:rPr>
                <w:rFonts w:ascii="Arial" w:hAnsi="Arial" w:cs="Arial"/>
                <w:i/>
                <w:sz w:val="16"/>
              </w:rPr>
              <w:lastRenderedPageBreak/>
              <w:t>The space will expand as you type. Provide additional pages as necessary.</w:t>
            </w:r>
          </w:p>
          <w:p w14:paraId="1B6B0BA8" w14:textId="099C5AC0" w:rsidR="007C4D77" w:rsidRPr="00202D16" w:rsidRDefault="007C4D77" w:rsidP="00BE69EF">
            <w:pPr>
              <w:spacing w:before="120"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380F67" w:rsidRPr="00202D16" w14:paraId="62BD6C2A" w14:textId="77777777" w:rsidTr="00535D6E">
        <w:tc>
          <w:tcPr>
            <w:tcW w:w="8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0D0ADAC" w14:textId="335571F1" w:rsidR="00380F67" w:rsidRDefault="00380F67" w:rsidP="00BE69EF">
            <w:pPr>
              <w:spacing w:before="60" w:after="6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lastRenderedPageBreak/>
              <w:t>5.</w:t>
            </w:r>
          </w:p>
        </w:tc>
        <w:tc>
          <w:tcPr>
            <w:tcW w:w="8479"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1F51898" w14:textId="6E7376E3" w:rsidR="00380F67" w:rsidRPr="00202D16" w:rsidRDefault="00380F67" w:rsidP="00BE69EF">
            <w:pPr>
              <w:spacing w:before="60" w:after="60" w:line="240" w:lineRule="auto"/>
              <w:jc w:val="both"/>
              <w:rPr>
                <w:rFonts w:ascii="Arial" w:hAnsi="Arial" w:cs="Arial"/>
                <w:b/>
                <w:shd w:val="clear" w:color="auto" w:fill="D9D9D9" w:themeFill="background1" w:themeFillShade="D9"/>
              </w:rPr>
            </w:pPr>
            <w:r w:rsidRPr="00202D16">
              <w:rPr>
                <w:rFonts w:ascii="Arial" w:hAnsi="Arial" w:cs="Arial"/>
                <w:b/>
                <w:shd w:val="clear" w:color="auto" w:fill="D9D9D9" w:themeFill="background1" w:themeFillShade="D9"/>
              </w:rPr>
              <w:t>INTERNAL CONTROLS OVER FINANCIAL REPORTING</w:t>
            </w:r>
          </w:p>
        </w:tc>
      </w:tr>
      <w:tr w:rsidR="007C4D77" w:rsidRPr="00202D16" w14:paraId="0B3ADC57" w14:textId="77777777" w:rsidTr="00535D6E">
        <w:tc>
          <w:tcPr>
            <w:tcW w:w="866"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DEE3472" w14:textId="60E404E8" w:rsidR="007C4D77" w:rsidRDefault="007C4D77" w:rsidP="00BE69EF">
            <w:pPr>
              <w:spacing w:before="120" w:after="12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5.1</w:t>
            </w:r>
          </w:p>
        </w:tc>
        <w:tc>
          <w:tcPr>
            <w:tcW w:w="4336" w:type="dxa"/>
            <w:vMerge w:val="restart"/>
            <w:tcBorders>
              <w:top w:val="single" w:sz="12" w:space="0" w:color="auto"/>
              <w:left w:val="single" w:sz="12" w:space="0" w:color="auto"/>
              <w:bottom w:val="single" w:sz="12" w:space="0" w:color="auto"/>
              <w:right w:val="single" w:sz="12" w:space="0" w:color="auto"/>
            </w:tcBorders>
          </w:tcPr>
          <w:p w14:paraId="0EC5EA67" w14:textId="77777777" w:rsidR="00B517BB" w:rsidRPr="00B517BB" w:rsidRDefault="00B517BB" w:rsidP="00BE69EF">
            <w:pPr>
              <w:spacing w:before="120" w:line="240" w:lineRule="auto"/>
              <w:jc w:val="both"/>
              <w:rPr>
                <w:rFonts w:ascii="Arial" w:hAnsi="Arial" w:cs="Arial"/>
              </w:rPr>
            </w:pPr>
            <w:r w:rsidRPr="00B517BB">
              <w:rPr>
                <w:rFonts w:ascii="Arial" w:hAnsi="Arial" w:cs="Arial"/>
              </w:rPr>
              <w:t xml:space="preserve">The Bidder and any Subcontractor must utilize generally accepted industry standards and procedures to minimize the risk associated with the processing and reporting of financial and non-financial transactions. The Bidder will directly provide the Department with an independent auditors’ report, for the Bidder’s company and any Subcontractor’s company, on transaction processing controls and supporting information technology controls. Such report will cover the design and effectiveness of controls and is commonly referred to as a SOC 1 report. </w:t>
            </w:r>
          </w:p>
          <w:p w14:paraId="59BE20B2" w14:textId="20D98BDF" w:rsidR="00B517BB" w:rsidRPr="00B517BB" w:rsidRDefault="00B517BB" w:rsidP="00BE69EF">
            <w:pPr>
              <w:spacing w:before="120" w:line="240" w:lineRule="auto"/>
              <w:jc w:val="both"/>
              <w:rPr>
                <w:rFonts w:ascii="Arial" w:hAnsi="Arial" w:cs="Arial"/>
              </w:rPr>
            </w:pPr>
            <w:r w:rsidRPr="00B517BB">
              <w:rPr>
                <w:rFonts w:ascii="Arial" w:hAnsi="Arial" w:cs="Arial"/>
              </w:rPr>
              <w:t xml:space="preserve">The Bidder will provide such reports as a searchable PDF using a secure communication channel, e.g., using </w:t>
            </w:r>
            <w:r w:rsidR="00A3317A">
              <w:rPr>
                <w:rFonts w:ascii="Arial" w:hAnsi="Arial" w:cs="Arial"/>
              </w:rPr>
              <w:t xml:space="preserve">IBM Aspera Sendvault </w:t>
            </w:r>
            <w:r w:rsidRPr="00B517BB">
              <w:rPr>
                <w:rFonts w:ascii="Arial" w:hAnsi="Arial" w:cs="Arial"/>
              </w:rPr>
              <w:t xml:space="preserve">or other secure electronic file transfer method, encrypted with a password to open the file, with the password provided separately.  </w:t>
            </w:r>
          </w:p>
          <w:p w14:paraId="52757EB0" w14:textId="77777777" w:rsidR="007C4D77" w:rsidRDefault="00B517BB" w:rsidP="00BE69EF">
            <w:pPr>
              <w:spacing w:before="200" w:after="120" w:line="240" w:lineRule="auto"/>
              <w:jc w:val="both"/>
              <w:rPr>
                <w:rFonts w:ascii="Arial" w:hAnsi="Arial" w:cs="Arial"/>
              </w:rPr>
            </w:pPr>
            <w:r w:rsidRPr="00B517BB">
              <w:rPr>
                <w:rFonts w:ascii="Arial" w:hAnsi="Arial" w:cs="Arial"/>
              </w:rPr>
              <w:t>The Department will agree to keep such reports confidential and restrict access to such reports to only those of its employees, agents and external auditors who have a need-to-know for the Authorized Purpose, and to Authorized Persons.</w:t>
            </w:r>
          </w:p>
          <w:p w14:paraId="565EBFC5" w14:textId="39522EC8" w:rsidR="0027579B" w:rsidRPr="00202D16" w:rsidRDefault="0027579B" w:rsidP="00BE69EF">
            <w:pPr>
              <w:spacing w:before="200" w:after="120" w:line="240" w:lineRule="auto"/>
              <w:jc w:val="both"/>
              <w:rPr>
                <w:rFonts w:ascii="Arial" w:hAnsi="Arial" w:cs="Arial"/>
                <w:iCs/>
              </w:rPr>
            </w:pPr>
            <w:r w:rsidRPr="00B517BB">
              <w:rPr>
                <w:rFonts w:ascii="Arial" w:hAnsi="Arial" w:cs="Arial"/>
              </w:rPr>
              <w:t xml:space="preserve">The Bidder must hold all Subcontractors to all </w:t>
            </w:r>
            <w:r w:rsidR="007F270A">
              <w:rPr>
                <w:rFonts w:ascii="Arial" w:hAnsi="Arial" w:cs="Arial"/>
              </w:rPr>
              <w:t>r</w:t>
            </w:r>
            <w:r w:rsidRPr="00B517BB">
              <w:rPr>
                <w:rFonts w:ascii="Arial" w:hAnsi="Arial" w:cs="Arial"/>
              </w:rPr>
              <w:t>equirements.</w:t>
            </w:r>
          </w:p>
        </w:tc>
        <w:tc>
          <w:tcPr>
            <w:tcW w:w="4143" w:type="dxa"/>
            <w:gridSpan w:val="2"/>
            <w:tcBorders>
              <w:left w:val="single" w:sz="12" w:space="0" w:color="auto"/>
              <w:bottom w:val="dotted" w:sz="4" w:space="0" w:color="auto"/>
              <w:right w:val="single" w:sz="12" w:space="0" w:color="auto"/>
            </w:tcBorders>
          </w:tcPr>
          <w:p w14:paraId="0BEFD7EA" w14:textId="029E4459" w:rsidR="007C4D77" w:rsidRPr="00202D16" w:rsidRDefault="007C4D77" w:rsidP="00BE69EF">
            <w:pPr>
              <w:spacing w:before="120" w:after="120" w:line="240" w:lineRule="auto"/>
              <w:jc w:val="both"/>
              <w:rPr>
                <w:rFonts w:ascii="Arial" w:hAnsi="Arial" w:cs="Arial"/>
              </w:rPr>
            </w:pPr>
            <w:r w:rsidRPr="00202D16">
              <w:rPr>
                <w:rFonts w:ascii="Arial" w:hAnsi="Arial" w:cs="Arial"/>
              </w:rPr>
              <w:t xml:space="preserve">The </w:t>
            </w:r>
            <w:r>
              <w:rPr>
                <w:rFonts w:ascii="Arial" w:hAnsi="Arial" w:cs="Arial"/>
                <w:iCs/>
              </w:rPr>
              <w:t>Bidder</w:t>
            </w:r>
            <w:r w:rsidRPr="00202D16">
              <w:rPr>
                <w:rFonts w:ascii="Arial" w:hAnsi="Arial" w:cs="Arial"/>
                <w:iCs/>
              </w:rPr>
              <w:t xml:space="preserve"> </w:t>
            </w:r>
            <w:r w:rsidRPr="00202D16">
              <w:rPr>
                <w:rFonts w:ascii="Arial" w:hAnsi="Arial" w:cs="Arial"/>
              </w:rPr>
              <w:t>must affirm understanding of, and agreement to comply with, this Requirement.</w:t>
            </w:r>
          </w:p>
        </w:tc>
      </w:tr>
      <w:tr w:rsidR="00FA4D5A" w:rsidRPr="00202D16" w14:paraId="6D12C4C2"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87A8D95" w14:textId="77777777" w:rsidR="00FA4D5A" w:rsidRDefault="00FA4D5A"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10967D4D" w14:textId="77777777" w:rsidR="00FA4D5A" w:rsidRPr="00202D16" w:rsidRDefault="00FA4D5A" w:rsidP="00BE69EF">
            <w:pPr>
              <w:spacing w:before="100" w:beforeAutospacing="1" w:line="240" w:lineRule="auto"/>
              <w:jc w:val="both"/>
              <w:rPr>
                <w:rFonts w:ascii="Arial" w:hAnsi="Arial" w:cs="Arial"/>
              </w:rPr>
            </w:pPr>
          </w:p>
        </w:tc>
        <w:sdt>
          <w:sdtPr>
            <w:rPr>
              <w:rFonts w:ascii="Arial" w:hAnsi="Arial" w:cs="Arial"/>
              <w:sz w:val="40"/>
            </w:rPr>
            <w:id w:val="-2125524153"/>
            <w14:checkbox>
              <w14:checked w14:val="0"/>
              <w14:checkedState w14:val="2612" w14:font="MS Gothic"/>
              <w14:uncheckedState w14:val="2610" w14:font="MS Gothic"/>
            </w14:checkbox>
          </w:sdtPr>
          <w:sdtEndPr/>
          <w:sdtContent>
            <w:tc>
              <w:tcPr>
                <w:tcW w:w="813" w:type="dxa"/>
                <w:tcBorders>
                  <w:top w:val="dotted" w:sz="4" w:space="0" w:color="auto"/>
                  <w:left w:val="single" w:sz="12" w:space="0" w:color="auto"/>
                  <w:bottom w:val="dotted" w:sz="4" w:space="0" w:color="auto"/>
                  <w:right w:val="single" w:sz="12" w:space="0" w:color="FFF2CC" w:themeColor="accent4" w:themeTint="33"/>
                </w:tcBorders>
                <w:shd w:val="clear" w:color="auto" w:fill="FFF2CC" w:themeFill="accent4" w:themeFillTint="33"/>
              </w:tcPr>
              <w:p w14:paraId="2970D4E4" w14:textId="0A8915F7" w:rsidR="00FA4D5A" w:rsidRPr="00202D16" w:rsidRDefault="00B517BB"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330" w:type="dxa"/>
            <w:tcBorders>
              <w:top w:val="dotted" w:sz="4" w:space="0" w:color="auto"/>
              <w:left w:val="single" w:sz="12" w:space="0" w:color="FFF2CC" w:themeColor="accent4" w:themeTint="33"/>
              <w:bottom w:val="dotted" w:sz="4" w:space="0" w:color="auto"/>
              <w:right w:val="single" w:sz="12" w:space="0" w:color="auto"/>
            </w:tcBorders>
            <w:shd w:val="clear" w:color="auto" w:fill="FFF2CC" w:themeFill="accent4" w:themeFillTint="33"/>
          </w:tcPr>
          <w:p w14:paraId="6EF2A0E1" w14:textId="180FDE01" w:rsidR="00FA4D5A" w:rsidRPr="00202D16"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380F67" w:rsidRPr="00202D16" w14:paraId="326F314E" w14:textId="77777777" w:rsidTr="00535D6E">
        <w:tc>
          <w:tcPr>
            <w:tcW w:w="8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C23AF26" w14:textId="72EF7F61" w:rsidR="00380F67" w:rsidRDefault="00380F67" w:rsidP="00BE69EF">
            <w:pPr>
              <w:spacing w:before="60" w:after="6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6.</w:t>
            </w:r>
          </w:p>
        </w:tc>
        <w:tc>
          <w:tcPr>
            <w:tcW w:w="8479"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59B5096" w14:textId="3C34BF65" w:rsidR="00380F67" w:rsidRPr="00202D16" w:rsidRDefault="00380F67" w:rsidP="00BE69EF">
            <w:pPr>
              <w:spacing w:before="60" w:after="60" w:line="240" w:lineRule="auto"/>
              <w:jc w:val="both"/>
              <w:rPr>
                <w:rFonts w:ascii="Arial" w:hAnsi="Arial" w:cs="Arial"/>
              </w:rPr>
            </w:pPr>
            <w:r w:rsidRPr="00202D16">
              <w:rPr>
                <w:rFonts w:ascii="Arial" w:hAnsi="Arial" w:cs="Arial"/>
                <w:b/>
                <w:shd w:val="clear" w:color="auto" w:fill="D9D9D9" w:themeFill="background1" w:themeFillShade="D9"/>
              </w:rPr>
              <w:t>TRAINING AND TRAINING TOOLS</w:t>
            </w:r>
          </w:p>
        </w:tc>
      </w:tr>
      <w:tr w:rsidR="007C4D77" w:rsidRPr="00202D16" w14:paraId="29E680CF" w14:textId="77777777" w:rsidTr="00535D6E">
        <w:tc>
          <w:tcPr>
            <w:tcW w:w="866"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EC35A9E" w14:textId="52232690" w:rsidR="007C4D77" w:rsidRDefault="007C4D77" w:rsidP="00BE69EF">
            <w:pPr>
              <w:spacing w:before="120" w:after="12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6.1</w:t>
            </w:r>
          </w:p>
        </w:tc>
        <w:tc>
          <w:tcPr>
            <w:tcW w:w="4336" w:type="dxa"/>
            <w:vMerge w:val="restart"/>
            <w:tcBorders>
              <w:top w:val="single" w:sz="12" w:space="0" w:color="auto"/>
              <w:left w:val="single" w:sz="12" w:space="0" w:color="auto"/>
              <w:bottom w:val="single" w:sz="12" w:space="0" w:color="auto"/>
              <w:right w:val="single" w:sz="12" w:space="0" w:color="auto"/>
            </w:tcBorders>
          </w:tcPr>
          <w:p w14:paraId="3291E4FD" w14:textId="77777777" w:rsidR="00191EA1" w:rsidRPr="00191EA1" w:rsidRDefault="00191EA1" w:rsidP="00BE69EF">
            <w:pPr>
              <w:spacing w:before="120" w:line="240" w:lineRule="auto"/>
              <w:jc w:val="both"/>
              <w:rPr>
                <w:rFonts w:ascii="Arial" w:hAnsi="Arial" w:cs="Arial"/>
              </w:rPr>
            </w:pPr>
            <w:r w:rsidRPr="00191EA1">
              <w:rPr>
                <w:rFonts w:ascii="Arial" w:hAnsi="Arial" w:cs="Arial"/>
              </w:rPr>
              <w:t xml:space="preserve">The Bidder must adequately train Bidder’s staff and Department staff. </w:t>
            </w:r>
          </w:p>
          <w:p w14:paraId="220A8518" w14:textId="7FA94F88" w:rsidR="00191EA1" w:rsidRPr="00191EA1" w:rsidRDefault="00191EA1" w:rsidP="00BE69EF">
            <w:pPr>
              <w:spacing w:before="120" w:line="240" w:lineRule="auto"/>
              <w:jc w:val="both"/>
              <w:rPr>
                <w:rFonts w:ascii="Arial" w:hAnsi="Arial" w:cs="Arial"/>
              </w:rPr>
            </w:pPr>
            <w:r w:rsidRPr="00191EA1">
              <w:rPr>
                <w:rFonts w:ascii="Arial" w:hAnsi="Arial" w:cs="Arial"/>
              </w:rPr>
              <w:lastRenderedPageBreak/>
              <w:t>Department staff must also be trained on</w:t>
            </w:r>
            <w:r w:rsidR="006C7574">
              <w:rPr>
                <w:rFonts w:ascii="Arial" w:hAnsi="Arial" w:cs="Arial"/>
              </w:rPr>
              <w:t xml:space="preserve"> </w:t>
            </w:r>
            <w:r w:rsidR="006C7574" w:rsidRPr="00191EA1">
              <w:rPr>
                <w:rFonts w:ascii="Arial" w:hAnsi="Arial" w:cs="Arial"/>
              </w:rPr>
              <w:t>any online tools that will be used</w:t>
            </w:r>
            <w:r w:rsidR="006C7574">
              <w:rPr>
                <w:rFonts w:ascii="Arial" w:hAnsi="Arial" w:cs="Arial"/>
              </w:rPr>
              <w:t>, as well as</w:t>
            </w:r>
            <w:r w:rsidRPr="00191EA1">
              <w:rPr>
                <w:rFonts w:ascii="Arial" w:hAnsi="Arial" w:cs="Arial"/>
              </w:rPr>
              <w:t xml:space="preserve"> any changes made</w:t>
            </w:r>
            <w:r w:rsidR="006C7574">
              <w:rPr>
                <w:rFonts w:ascii="Arial" w:hAnsi="Arial" w:cs="Arial"/>
              </w:rPr>
              <w:t>.</w:t>
            </w:r>
            <w:r w:rsidRPr="00191EA1">
              <w:rPr>
                <w:rFonts w:ascii="Arial" w:hAnsi="Arial" w:cs="Arial"/>
              </w:rPr>
              <w:t xml:space="preserve">. </w:t>
            </w:r>
          </w:p>
          <w:p w14:paraId="57786512" w14:textId="08A0B2A1" w:rsidR="007C4D77" w:rsidRPr="00202D16" w:rsidRDefault="00191EA1" w:rsidP="00BE69EF">
            <w:pPr>
              <w:spacing w:before="200" w:after="100" w:afterAutospacing="1" w:line="240" w:lineRule="auto"/>
              <w:jc w:val="both"/>
              <w:rPr>
                <w:rFonts w:ascii="Arial" w:hAnsi="Arial" w:cs="Arial"/>
                <w:iCs/>
              </w:rPr>
            </w:pPr>
            <w:r w:rsidRPr="00191EA1">
              <w:rPr>
                <w:rFonts w:ascii="Arial" w:hAnsi="Arial" w:cs="Arial"/>
              </w:rPr>
              <w:t>Training for Department staff must be completed at a facility acceptable to the Department.</w:t>
            </w:r>
          </w:p>
        </w:tc>
        <w:tc>
          <w:tcPr>
            <w:tcW w:w="4143" w:type="dxa"/>
            <w:gridSpan w:val="2"/>
            <w:tcBorders>
              <w:left w:val="single" w:sz="12" w:space="0" w:color="auto"/>
              <w:bottom w:val="dotted" w:sz="4" w:space="0" w:color="auto"/>
              <w:right w:val="single" w:sz="12" w:space="0" w:color="auto"/>
            </w:tcBorders>
          </w:tcPr>
          <w:p w14:paraId="40CA3F2D" w14:textId="50EEE4F3" w:rsidR="007C4D77" w:rsidRPr="00174152" w:rsidRDefault="007C4D77" w:rsidP="00BE69EF">
            <w:pPr>
              <w:spacing w:before="120" w:after="120" w:line="240" w:lineRule="auto"/>
              <w:jc w:val="both"/>
              <w:rPr>
                <w:rFonts w:ascii="Arial" w:hAnsi="Arial" w:cs="Arial"/>
              </w:rPr>
            </w:pPr>
            <w:r w:rsidRPr="00202D16">
              <w:rPr>
                <w:rFonts w:ascii="Arial" w:hAnsi="Arial" w:cs="Arial"/>
              </w:rPr>
              <w:lastRenderedPageBreak/>
              <w:t xml:space="preserve">The </w:t>
            </w:r>
            <w:r>
              <w:rPr>
                <w:rFonts w:ascii="Arial" w:hAnsi="Arial" w:cs="Arial"/>
                <w:iCs/>
              </w:rPr>
              <w:t>Bidder</w:t>
            </w:r>
            <w:r w:rsidRPr="00202D16">
              <w:rPr>
                <w:rFonts w:ascii="Arial" w:hAnsi="Arial" w:cs="Arial"/>
                <w:iCs/>
              </w:rPr>
              <w:t xml:space="preserve"> </w:t>
            </w:r>
            <w:r w:rsidRPr="00202D16">
              <w:rPr>
                <w:rFonts w:ascii="Arial" w:hAnsi="Arial" w:cs="Arial"/>
              </w:rPr>
              <w:t xml:space="preserve">must affirm understanding of, and agreement to comply with, this Requirement. </w:t>
            </w:r>
          </w:p>
        </w:tc>
      </w:tr>
      <w:tr w:rsidR="00FA4D5A" w:rsidRPr="00202D16" w14:paraId="40277B7D"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F4C3D58" w14:textId="77777777" w:rsidR="00FA4D5A" w:rsidRDefault="00FA4D5A"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0ADA423F" w14:textId="77777777" w:rsidR="00FA4D5A" w:rsidRPr="00202D16" w:rsidRDefault="00FA4D5A" w:rsidP="00BE69EF">
            <w:pPr>
              <w:spacing w:before="120" w:line="240" w:lineRule="auto"/>
              <w:jc w:val="both"/>
              <w:rPr>
                <w:rFonts w:ascii="Arial" w:hAnsi="Arial" w:cs="Arial"/>
              </w:rPr>
            </w:pPr>
          </w:p>
        </w:tc>
        <w:sdt>
          <w:sdtPr>
            <w:rPr>
              <w:rFonts w:ascii="Arial" w:hAnsi="Arial" w:cs="Arial"/>
              <w:sz w:val="40"/>
            </w:rPr>
            <w:id w:val="1781448209"/>
            <w14:checkbox>
              <w14:checked w14:val="0"/>
              <w14:checkedState w14:val="2612" w14:font="MS Gothic"/>
              <w14:uncheckedState w14:val="2610" w14:font="MS Gothic"/>
            </w14:checkbox>
          </w:sdtPr>
          <w:sdtEndPr/>
          <w:sdtContent>
            <w:tc>
              <w:tcPr>
                <w:tcW w:w="813" w:type="dxa"/>
                <w:tcBorders>
                  <w:top w:val="dotted" w:sz="4" w:space="0" w:color="auto"/>
                  <w:left w:val="single" w:sz="12" w:space="0" w:color="auto"/>
                  <w:bottom w:val="dotted" w:sz="4" w:space="0" w:color="auto"/>
                  <w:right w:val="single" w:sz="12" w:space="0" w:color="FFF2CC" w:themeColor="accent4" w:themeTint="33"/>
                </w:tcBorders>
                <w:shd w:val="clear" w:color="auto" w:fill="FFF2CC" w:themeFill="accent4" w:themeFillTint="33"/>
              </w:tcPr>
              <w:p w14:paraId="3C93549F" w14:textId="2E8A45B2" w:rsidR="00FA4D5A" w:rsidRPr="00202D16" w:rsidRDefault="00750960"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330" w:type="dxa"/>
            <w:tcBorders>
              <w:top w:val="dotted" w:sz="4" w:space="0" w:color="auto"/>
              <w:left w:val="single" w:sz="12" w:space="0" w:color="FFF2CC" w:themeColor="accent4" w:themeTint="33"/>
              <w:bottom w:val="dotted" w:sz="4" w:space="0" w:color="auto"/>
              <w:right w:val="single" w:sz="12" w:space="0" w:color="auto"/>
            </w:tcBorders>
            <w:shd w:val="clear" w:color="auto" w:fill="FFF2CC" w:themeFill="accent4" w:themeFillTint="33"/>
          </w:tcPr>
          <w:p w14:paraId="22C379E1" w14:textId="27EA3663" w:rsidR="00FA4D5A" w:rsidRPr="00202D16"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7C4D77" w:rsidRPr="00202D16" w14:paraId="7A418DF0"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5B94094" w14:textId="77777777" w:rsidR="007C4D77" w:rsidRDefault="007C4D77"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6EEF4342" w14:textId="77777777" w:rsidR="007C4D77" w:rsidRPr="00202D16" w:rsidRDefault="007C4D77" w:rsidP="00BE69EF">
            <w:pPr>
              <w:spacing w:before="120" w:line="240" w:lineRule="auto"/>
              <w:jc w:val="both"/>
              <w:rPr>
                <w:rFonts w:ascii="Arial" w:hAnsi="Arial" w:cs="Arial"/>
              </w:rPr>
            </w:pPr>
          </w:p>
        </w:tc>
        <w:tc>
          <w:tcPr>
            <w:tcW w:w="4143" w:type="dxa"/>
            <w:gridSpan w:val="2"/>
            <w:tcBorders>
              <w:top w:val="dotted" w:sz="4" w:space="0" w:color="auto"/>
              <w:left w:val="single" w:sz="12" w:space="0" w:color="auto"/>
              <w:bottom w:val="dotted" w:sz="4" w:space="0" w:color="auto"/>
              <w:right w:val="single" w:sz="12" w:space="0" w:color="auto"/>
            </w:tcBorders>
          </w:tcPr>
          <w:p w14:paraId="11096D0D" w14:textId="589836B2" w:rsidR="00191EA1" w:rsidRPr="00191EA1" w:rsidRDefault="007E61C0" w:rsidP="00BE69EF">
            <w:pPr>
              <w:spacing w:before="200" w:after="120" w:line="240" w:lineRule="auto"/>
              <w:jc w:val="both"/>
              <w:rPr>
                <w:rFonts w:ascii="Arial" w:hAnsi="Arial" w:cs="Arial"/>
              </w:rPr>
            </w:pPr>
            <w:r>
              <w:rPr>
                <w:rFonts w:ascii="Arial" w:hAnsi="Arial" w:cs="Arial"/>
              </w:rPr>
              <w:t>D</w:t>
            </w:r>
            <w:r w:rsidR="00191EA1" w:rsidRPr="00191EA1">
              <w:rPr>
                <w:rFonts w:ascii="Arial" w:hAnsi="Arial" w:cs="Arial"/>
              </w:rPr>
              <w:t xml:space="preserve">escribe how this Requirement </w:t>
            </w:r>
            <w:r>
              <w:rPr>
                <w:rFonts w:ascii="Arial" w:hAnsi="Arial" w:cs="Arial"/>
              </w:rPr>
              <w:t>will be met</w:t>
            </w:r>
            <w:r w:rsidR="00844924">
              <w:rPr>
                <w:rFonts w:ascii="Arial" w:hAnsi="Arial" w:cs="Arial"/>
              </w:rPr>
              <w:t>.</w:t>
            </w:r>
          </w:p>
          <w:p w14:paraId="31A939A8" w14:textId="77777777" w:rsidR="00191EA1" w:rsidRPr="00191EA1" w:rsidRDefault="00191EA1" w:rsidP="00BE69EF">
            <w:pPr>
              <w:spacing w:before="200" w:after="120" w:line="240" w:lineRule="auto"/>
              <w:jc w:val="both"/>
              <w:rPr>
                <w:rFonts w:ascii="Arial" w:hAnsi="Arial" w:cs="Arial"/>
              </w:rPr>
            </w:pPr>
            <w:r w:rsidRPr="00191EA1">
              <w:rPr>
                <w:rFonts w:ascii="Arial" w:hAnsi="Arial" w:cs="Arial"/>
              </w:rPr>
              <w:t xml:space="preserve">The description should include: </w:t>
            </w:r>
          </w:p>
          <w:p w14:paraId="4415A2C5" w14:textId="62773A61" w:rsidR="00191EA1" w:rsidRPr="00191EA1" w:rsidRDefault="00191EA1" w:rsidP="00F56392">
            <w:pPr>
              <w:pStyle w:val="ListParagraph"/>
              <w:numPr>
                <w:ilvl w:val="0"/>
                <w:numId w:val="25"/>
              </w:numPr>
              <w:spacing w:before="120" w:after="120" w:line="240" w:lineRule="auto"/>
              <w:rPr>
                <w:rFonts w:ascii="Arial" w:hAnsi="Arial" w:cs="Arial"/>
              </w:rPr>
            </w:pPr>
            <w:r w:rsidRPr="00191EA1">
              <w:rPr>
                <w:rFonts w:ascii="Arial" w:hAnsi="Arial" w:cs="Arial"/>
              </w:rPr>
              <w:t xml:space="preserve">the training </w:t>
            </w:r>
            <w:r w:rsidR="00844924">
              <w:rPr>
                <w:rFonts w:ascii="Arial" w:hAnsi="Arial" w:cs="Arial"/>
              </w:rPr>
              <w:t>location/</w:t>
            </w:r>
            <w:r w:rsidRPr="00191EA1">
              <w:rPr>
                <w:rFonts w:ascii="Arial" w:hAnsi="Arial" w:cs="Arial"/>
              </w:rPr>
              <w:t xml:space="preserve">method (e.g., hands-on, online) and materials to be used; </w:t>
            </w:r>
          </w:p>
          <w:p w14:paraId="0D123703" w14:textId="6508B914" w:rsidR="00191EA1" w:rsidRPr="00191EA1" w:rsidRDefault="00191EA1" w:rsidP="00F56392">
            <w:pPr>
              <w:pStyle w:val="ListParagraph"/>
              <w:numPr>
                <w:ilvl w:val="0"/>
                <w:numId w:val="25"/>
              </w:numPr>
              <w:spacing w:before="120" w:after="120" w:line="240" w:lineRule="auto"/>
              <w:rPr>
                <w:rFonts w:ascii="Arial" w:hAnsi="Arial" w:cs="Arial"/>
              </w:rPr>
            </w:pPr>
            <w:r w:rsidRPr="00191EA1">
              <w:rPr>
                <w:rFonts w:ascii="Arial" w:hAnsi="Arial" w:cs="Arial"/>
              </w:rPr>
              <w:t xml:space="preserve">the number of hours of training that will be provided for the Program(s) functions; </w:t>
            </w:r>
          </w:p>
          <w:p w14:paraId="0ED52098" w14:textId="1A311D09" w:rsidR="00191EA1" w:rsidRPr="00191EA1" w:rsidRDefault="00191EA1" w:rsidP="00F56392">
            <w:pPr>
              <w:pStyle w:val="ListParagraph"/>
              <w:numPr>
                <w:ilvl w:val="0"/>
                <w:numId w:val="25"/>
              </w:numPr>
              <w:spacing w:before="120" w:after="120" w:line="240" w:lineRule="auto"/>
              <w:rPr>
                <w:rFonts w:ascii="Arial" w:hAnsi="Arial" w:cs="Arial"/>
              </w:rPr>
            </w:pPr>
            <w:r w:rsidRPr="00191EA1">
              <w:rPr>
                <w:rFonts w:ascii="Arial" w:hAnsi="Arial" w:cs="Arial"/>
              </w:rPr>
              <w:t xml:space="preserve">identification of who will be performing the training (e.g., Bidder or Subcontractor); and  </w:t>
            </w:r>
          </w:p>
          <w:p w14:paraId="0F4236EB" w14:textId="7F687F7D" w:rsidR="007C4D77" w:rsidRPr="00202D16" w:rsidRDefault="00191EA1" w:rsidP="00F56392">
            <w:pPr>
              <w:pStyle w:val="ListParagraph"/>
              <w:numPr>
                <w:ilvl w:val="0"/>
                <w:numId w:val="25"/>
              </w:numPr>
              <w:spacing w:before="120" w:after="120" w:line="240" w:lineRule="auto"/>
              <w:rPr>
                <w:rFonts w:ascii="Arial" w:hAnsi="Arial" w:cs="Arial"/>
              </w:rPr>
            </w:pPr>
            <w:r w:rsidRPr="00191EA1">
              <w:rPr>
                <w:rFonts w:ascii="Arial" w:hAnsi="Arial" w:cs="Arial"/>
              </w:rPr>
              <w:t>the circumstances that would require additional training and/or retraining.</w:t>
            </w:r>
          </w:p>
        </w:tc>
      </w:tr>
      <w:tr w:rsidR="007C4D77" w:rsidRPr="00202D16" w14:paraId="52F4304E" w14:textId="77777777" w:rsidTr="00535D6E">
        <w:trPr>
          <w:trHeight w:val="2006"/>
        </w:trPr>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34C72B2" w14:textId="77777777" w:rsidR="007C4D77" w:rsidRDefault="007C4D77"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56D90E2C" w14:textId="77777777" w:rsidR="007C4D77" w:rsidRPr="00202D16" w:rsidRDefault="007C4D77" w:rsidP="00BE69EF">
            <w:pPr>
              <w:spacing w:before="120" w:line="240" w:lineRule="auto"/>
              <w:jc w:val="both"/>
              <w:rPr>
                <w:rFonts w:ascii="Arial" w:hAnsi="Arial" w:cs="Arial"/>
              </w:rPr>
            </w:pPr>
          </w:p>
        </w:tc>
        <w:tc>
          <w:tcPr>
            <w:tcW w:w="4143" w:type="dxa"/>
            <w:gridSpan w:val="2"/>
            <w:tcBorders>
              <w:top w:val="dotted" w:sz="4" w:space="0" w:color="auto"/>
              <w:left w:val="single" w:sz="12" w:space="0" w:color="auto"/>
              <w:right w:val="single" w:sz="12" w:space="0" w:color="auto"/>
            </w:tcBorders>
            <w:shd w:val="clear" w:color="auto" w:fill="FFF2CC" w:themeFill="accent4" w:themeFillTint="33"/>
          </w:tcPr>
          <w:p w14:paraId="7AEA81BE" w14:textId="77777777" w:rsidR="007C4D77" w:rsidRDefault="007C4D77"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11805495" w14:textId="64CCDED6" w:rsidR="007C4D77" w:rsidRPr="00034BA3" w:rsidRDefault="007C4D77"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39E64BBC" w14:textId="033983AB" w:rsidR="007C4D77" w:rsidRPr="00202D16" w:rsidRDefault="007C4D77" w:rsidP="00BE69EF">
            <w:pPr>
              <w:spacing w:before="120"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380F67" w:rsidRPr="00202D16" w14:paraId="002E4990" w14:textId="77777777" w:rsidTr="00535D6E">
        <w:tc>
          <w:tcPr>
            <w:tcW w:w="8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AE8486A" w14:textId="588790B6" w:rsidR="00380F67" w:rsidRDefault="00380F67" w:rsidP="00BE69EF">
            <w:pPr>
              <w:spacing w:before="60" w:after="6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7.</w:t>
            </w:r>
          </w:p>
        </w:tc>
        <w:tc>
          <w:tcPr>
            <w:tcW w:w="8479"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7D6A2BE" w14:textId="0E9479A8" w:rsidR="00380F67" w:rsidRPr="00202D16" w:rsidRDefault="00380F67" w:rsidP="00BE69EF">
            <w:pPr>
              <w:spacing w:before="60" w:after="60" w:line="240" w:lineRule="auto"/>
              <w:jc w:val="both"/>
              <w:rPr>
                <w:rFonts w:ascii="Arial" w:hAnsi="Arial" w:cs="Arial"/>
              </w:rPr>
            </w:pPr>
            <w:r w:rsidRPr="00202D16">
              <w:rPr>
                <w:rFonts w:ascii="Arial" w:hAnsi="Arial" w:cs="Arial"/>
                <w:b/>
                <w:shd w:val="clear" w:color="auto" w:fill="D9D9D9" w:themeFill="background1" w:themeFillShade="D9"/>
              </w:rPr>
              <w:t>PRODUCTION ENVIRONMENT</w:t>
            </w:r>
          </w:p>
        </w:tc>
      </w:tr>
      <w:tr w:rsidR="007C4D77" w:rsidRPr="00202D16" w14:paraId="5A40123E" w14:textId="77777777" w:rsidTr="00535D6E">
        <w:tc>
          <w:tcPr>
            <w:tcW w:w="866"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963C04" w14:textId="792FF0BB" w:rsidR="007C4D77" w:rsidRDefault="007C4D77" w:rsidP="00BE69EF">
            <w:pPr>
              <w:spacing w:before="120" w:after="12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7.1</w:t>
            </w:r>
          </w:p>
        </w:tc>
        <w:tc>
          <w:tcPr>
            <w:tcW w:w="4336" w:type="dxa"/>
            <w:vMerge w:val="restart"/>
            <w:tcBorders>
              <w:top w:val="single" w:sz="12" w:space="0" w:color="auto"/>
              <w:left w:val="single" w:sz="12" w:space="0" w:color="auto"/>
              <w:bottom w:val="single" w:sz="12" w:space="0" w:color="auto"/>
              <w:right w:val="single" w:sz="12" w:space="0" w:color="auto"/>
            </w:tcBorders>
          </w:tcPr>
          <w:p w14:paraId="3C74F887" w14:textId="32C8E951" w:rsidR="00191EA1" w:rsidRPr="00191EA1" w:rsidRDefault="00191EA1" w:rsidP="00BE69EF">
            <w:pPr>
              <w:spacing w:before="120" w:line="240" w:lineRule="auto"/>
              <w:jc w:val="both"/>
              <w:rPr>
                <w:rFonts w:ascii="Arial" w:hAnsi="Arial" w:cs="Arial"/>
              </w:rPr>
            </w:pPr>
            <w:r w:rsidRPr="00191EA1">
              <w:rPr>
                <w:rFonts w:ascii="Arial" w:hAnsi="Arial" w:cs="Arial"/>
              </w:rPr>
              <w:t xml:space="preserve">The Bidder must use generally accepted industry standards to implement and operate the systems environment to ensure that the Requirements are achieved. This must include the use of procedures, periodically adjusted by Bidder, for system operations, change control, capacity planning, performance management, problem management, backup (including off-site storage), </w:t>
            </w:r>
            <w:r w:rsidRPr="00191EA1">
              <w:rPr>
                <w:rFonts w:ascii="Arial" w:hAnsi="Arial" w:cs="Arial"/>
              </w:rPr>
              <w:lastRenderedPageBreak/>
              <w:t xml:space="preserve">business continuity, disaster recovery, and fail-safe operations.  </w:t>
            </w:r>
          </w:p>
          <w:p w14:paraId="6E6F2F47" w14:textId="77777777" w:rsidR="00191EA1" w:rsidRPr="00191EA1" w:rsidRDefault="00191EA1" w:rsidP="00BE69EF">
            <w:pPr>
              <w:spacing w:before="120" w:line="240" w:lineRule="auto"/>
              <w:jc w:val="both"/>
              <w:rPr>
                <w:rFonts w:ascii="Arial" w:hAnsi="Arial" w:cs="Arial"/>
              </w:rPr>
            </w:pPr>
            <w:r w:rsidRPr="00191EA1">
              <w:rPr>
                <w:rFonts w:ascii="Arial" w:hAnsi="Arial" w:cs="Arial"/>
              </w:rPr>
              <w:t xml:space="preserve">Transaction data must be backed up and be able to be retransmitted for up to six months from the original date. </w:t>
            </w:r>
          </w:p>
          <w:p w14:paraId="3A75A7A3" w14:textId="77777777" w:rsidR="00191EA1" w:rsidRPr="00191EA1" w:rsidRDefault="00191EA1" w:rsidP="00BE69EF">
            <w:pPr>
              <w:spacing w:before="120" w:line="240" w:lineRule="auto"/>
              <w:jc w:val="both"/>
              <w:rPr>
                <w:rFonts w:ascii="Arial" w:hAnsi="Arial" w:cs="Arial"/>
              </w:rPr>
            </w:pPr>
            <w:r w:rsidRPr="00191EA1">
              <w:rPr>
                <w:rFonts w:ascii="Arial" w:hAnsi="Arial" w:cs="Arial"/>
              </w:rPr>
              <w:t xml:space="preserve">The systems environment must be scalable to accommodate future systems expansion. </w:t>
            </w:r>
          </w:p>
          <w:p w14:paraId="12CD78FE" w14:textId="77777777" w:rsidR="007C4D77" w:rsidRDefault="00191EA1" w:rsidP="00BE69EF">
            <w:pPr>
              <w:spacing w:before="200" w:after="120" w:line="240" w:lineRule="auto"/>
              <w:jc w:val="both"/>
              <w:rPr>
                <w:rFonts w:ascii="Arial" w:hAnsi="Arial" w:cs="Arial"/>
              </w:rPr>
            </w:pPr>
            <w:r w:rsidRPr="00191EA1">
              <w:rPr>
                <w:rFonts w:ascii="Arial" w:hAnsi="Arial" w:cs="Arial"/>
              </w:rPr>
              <w:t>If the systems environment is shared, the Bidder must follow auditable procedures which ensure the security and confidentiality of the Department’s programs and data.</w:t>
            </w:r>
          </w:p>
          <w:p w14:paraId="11891B54" w14:textId="01C06E5C" w:rsidR="0027579B" w:rsidRPr="00202D16" w:rsidRDefault="0027579B" w:rsidP="00BE69EF">
            <w:pPr>
              <w:spacing w:before="200" w:after="120" w:line="240" w:lineRule="auto"/>
              <w:jc w:val="both"/>
              <w:rPr>
                <w:rFonts w:ascii="Arial" w:hAnsi="Arial" w:cs="Arial"/>
                <w:iCs/>
              </w:rPr>
            </w:pPr>
            <w:r w:rsidRPr="00B517BB">
              <w:rPr>
                <w:rFonts w:ascii="Arial" w:hAnsi="Arial" w:cs="Arial"/>
              </w:rPr>
              <w:t xml:space="preserve">The Bidder must hold all Subcontractors to all </w:t>
            </w:r>
            <w:r w:rsidR="007F270A">
              <w:rPr>
                <w:rFonts w:ascii="Arial" w:hAnsi="Arial" w:cs="Arial"/>
              </w:rPr>
              <w:t>r</w:t>
            </w:r>
            <w:r w:rsidRPr="00B517BB">
              <w:rPr>
                <w:rFonts w:ascii="Arial" w:hAnsi="Arial" w:cs="Arial"/>
              </w:rPr>
              <w:t>equirements.</w:t>
            </w:r>
          </w:p>
        </w:tc>
        <w:tc>
          <w:tcPr>
            <w:tcW w:w="4143" w:type="dxa"/>
            <w:gridSpan w:val="2"/>
            <w:tcBorders>
              <w:left w:val="single" w:sz="12" w:space="0" w:color="auto"/>
              <w:bottom w:val="dotted" w:sz="4" w:space="0" w:color="auto"/>
              <w:right w:val="single" w:sz="12" w:space="0" w:color="auto"/>
            </w:tcBorders>
          </w:tcPr>
          <w:p w14:paraId="53EA2FFE" w14:textId="3F74A97D" w:rsidR="007C4D77" w:rsidRPr="00202D16" w:rsidRDefault="007C4D77" w:rsidP="00BE69EF">
            <w:pPr>
              <w:spacing w:before="120" w:line="240" w:lineRule="auto"/>
              <w:jc w:val="both"/>
              <w:rPr>
                <w:rFonts w:ascii="Arial" w:hAnsi="Arial" w:cs="Arial"/>
              </w:rPr>
            </w:pPr>
            <w:r w:rsidRPr="00202D16">
              <w:rPr>
                <w:rFonts w:ascii="Arial" w:hAnsi="Arial" w:cs="Arial"/>
              </w:rPr>
              <w:lastRenderedPageBreak/>
              <w:t xml:space="preserve">The </w:t>
            </w:r>
            <w:r>
              <w:rPr>
                <w:rFonts w:ascii="Arial" w:hAnsi="Arial" w:cs="Arial"/>
                <w:iCs/>
              </w:rPr>
              <w:t>Bidder</w:t>
            </w:r>
            <w:r w:rsidRPr="00202D16">
              <w:rPr>
                <w:rFonts w:ascii="Arial" w:hAnsi="Arial" w:cs="Arial"/>
                <w:iCs/>
              </w:rPr>
              <w:t xml:space="preserve"> </w:t>
            </w:r>
            <w:r w:rsidRPr="00202D16">
              <w:rPr>
                <w:rFonts w:ascii="Arial" w:hAnsi="Arial" w:cs="Arial"/>
              </w:rPr>
              <w:t xml:space="preserve">must affirm understanding of, and agreement to comply with, this Requirement. </w:t>
            </w:r>
          </w:p>
        </w:tc>
      </w:tr>
      <w:tr w:rsidR="00FA4D5A" w:rsidRPr="00202D16" w14:paraId="4D0B93F9"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57150E3" w14:textId="77777777" w:rsidR="00FA4D5A" w:rsidRDefault="00FA4D5A"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7738FA70" w14:textId="77777777" w:rsidR="00FA4D5A" w:rsidRPr="00202D16" w:rsidRDefault="00FA4D5A" w:rsidP="00BE69EF">
            <w:pPr>
              <w:spacing w:before="120" w:line="240" w:lineRule="auto"/>
              <w:jc w:val="both"/>
              <w:rPr>
                <w:rFonts w:ascii="Arial" w:hAnsi="Arial" w:cs="Arial"/>
              </w:rPr>
            </w:pPr>
          </w:p>
        </w:tc>
        <w:sdt>
          <w:sdtPr>
            <w:rPr>
              <w:rFonts w:ascii="Arial" w:hAnsi="Arial" w:cs="Arial"/>
              <w:sz w:val="40"/>
            </w:rPr>
            <w:id w:val="-969200472"/>
            <w14:checkbox>
              <w14:checked w14:val="0"/>
              <w14:checkedState w14:val="2612" w14:font="MS Gothic"/>
              <w14:uncheckedState w14:val="2610" w14:font="MS Gothic"/>
            </w14:checkbox>
          </w:sdtPr>
          <w:sdtEndPr/>
          <w:sdtContent>
            <w:tc>
              <w:tcPr>
                <w:tcW w:w="813" w:type="dxa"/>
                <w:tcBorders>
                  <w:top w:val="dotted" w:sz="4" w:space="0" w:color="auto"/>
                  <w:left w:val="single" w:sz="12" w:space="0" w:color="auto"/>
                  <w:bottom w:val="dotted" w:sz="4" w:space="0" w:color="auto"/>
                  <w:right w:val="single" w:sz="12" w:space="0" w:color="FFF2CC" w:themeColor="accent4" w:themeTint="33"/>
                </w:tcBorders>
                <w:shd w:val="clear" w:color="auto" w:fill="FFF2CC" w:themeFill="accent4" w:themeFillTint="33"/>
              </w:tcPr>
              <w:p w14:paraId="1CD7DD4D" w14:textId="242F1A6E" w:rsidR="00FA4D5A" w:rsidRPr="00202D16" w:rsidRDefault="00191EA1"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330" w:type="dxa"/>
            <w:tcBorders>
              <w:top w:val="dotted" w:sz="4" w:space="0" w:color="auto"/>
              <w:left w:val="single" w:sz="12" w:space="0" w:color="FFF2CC" w:themeColor="accent4" w:themeTint="33"/>
              <w:bottom w:val="dotted" w:sz="4" w:space="0" w:color="auto"/>
              <w:right w:val="single" w:sz="12" w:space="0" w:color="auto"/>
            </w:tcBorders>
            <w:shd w:val="clear" w:color="auto" w:fill="FFF2CC" w:themeFill="accent4" w:themeFillTint="33"/>
          </w:tcPr>
          <w:p w14:paraId="14384068" w14:textId="194793EA" w:rsidR="00FA4D5A" w:rsidRPr="00202D16"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7C4D77" w:rsidRPr="00202D16" w14:paraId="27D1DEE1"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0388827" w14:textId="77777777" w:rsidR="007C4D77" w:rsidRDefault="007C4D77"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23CC3210" w14:textId="77777777" w:rsidR="007C4D77" w:rsidRPr="00202D16" w:rsidRDefault="007C4D77" w:rsidP="00BE69EF">
            <w:pPr>
              <w:spacing w:before="120" w:line="240" w:lineRule="auto"/>
              <w:jc w:val="both"/>
              <w:rPr>
                <w:rFonts w:ascii="Arial" w:hAnsi="Arial" w:cs="Arial"/>
              </w:rPr>
            </w:pPr>
          </w:p>
        </w:tc>
        <w:tc>
          <w:tcPr>
            <w:tcW w:w="4143" w:type="dxa"/>
            <w:gridSpan w:val="2"/>
            <w:tcBorders>
              <w:top w:val="dotted" w:sz="4" w:space="0" w:color="auto"/>
              <w:left w:val="single" w:sz="12" w:space="0" w:color="auto"/>
              <w:bottom w:val="dotted" w:sz="4" w:space="0" w:color="auto"/>
              <w:right w:val="single" w:sz="12" w:space="0" w:color="auto"/>
            </w:tcBorders>
          </w:tcPr>
          <w:p w14:paraId="58113959" w14:textId="15B19869" w:rsidR="007C4D77" w:rsidRPr="00202D16" w:rsidRDefault="001C25E8" w:rsidP="00BE69EF">
            <w:pPr>
              <w:spacing w:before="120" w:after="120" w:line="240" w:lineRule="auto"/>
              <w:jc w:val="both"/>
              <w:rPr>
                <w:rFonts w:ascii="Arial" w:hAnsi="Arial" w:cs="Arial"/>
              </w:rPr>
            </w:pPr>
            <w:r>
              <w:rPr>
                <w:rFonts w:ascii="Arial" w:hAnsi="Arial" w:cs="Arial"/>
              </w:rPr>
              <w:t>Describe how this Requirement will be met</w:t>
            </w:r>
            <w:r w:rsidR="00844924">
              <w:rPr>
                <w:rFonts w:ascii="Arial" w:hAnsi="Arial" w:cs="Arial"/>
              </w:rPr>
              <w:t xml:space="preserve">, </w:t>
            </w:r>
            <w:r w:rsidR="00191EA1" w:rsidRPr="00191EA1">
              <w:rPr>
                <w:rFonts w:ascii="Arial" w:hAnsi="Arial" w:cs="Arial"/>
              </w:rPr>
              <w:t>includ</w:t>
            </w:r>
            <w:r w:rsidR="00844924">
              <w:rPr>
                <w:rFonts w:ascii="Arial" w:hAnsi="Arial" w:cs="Arial"/>
              </w:rPr>
              <w:t>ing</w:t>
            </w:r>
            <w:r w:rsidR="00191EA1" w:rsidRPr="00191EA1">
              <w:rPr>
                <w:rFonts w:ascii="Arial" w:hAnsi="Arial" w:cs="Arial"/>
              </w:rPr>
              <w:t xml:space="preserve"> information on the </w:t>
            </w:r>
            <w:r w:rsidR="00191EA1" w:rsidRPr="00191EA1">
              <w:rPr>
                <w:rFonts w:ascii="Arial" w:hAnsi="Arial" w:cs="Arial"/>
              </w:rPr>
              <w:lastRenderedPageBreak/>
              <w:t>systems environment(s) for these services.</w:t>
            </w:r>
          </w:p>
        </w:tc>
      </w:tr>
      <w:tr w:rsidR="007C4D77" w:rsidRPr="00202D16" w14:paraId="0D537AAD"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9602585" w14:textId="77777777" w:rsidR="007C4D77" w:rsidRDefault="007C4D77"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388C399B" w14:textId="77777777" w:rsidR="007C4D77" w:rsidRPr="00202D16" w:rsidRDefault="007C4D77" w:rsidP="00BE69EF">
            <w:pPr>
              <w:spacing w:before="120" w:line="240" w:lineRule="auto"/>
              <w:jc w:val="both"/>
              <w:rPr>
                <w:rFonts w:ascii="Arial" w:hAnsi="Arial" w:cs="Arial"/>
              </w:rPr>
            </w:pPr>
          </w:p>
        </w:tc>
        <w:tc>
          <w:tcPr>
            <w:tcW w:w="4143" w:type="dxa"/>
            <w:gridSpan w:val="2"/>
            <w:tcBorders>
              <w:top w:val="dotted" w:sz="4" w:space="0" w:color="auto"/>
              <w:left w:val="single" w:sz="12" w:space="0" w:color="auto"/>
              <w:right w:val="single" w:sz="12" w:space="0" w:color="auto"/>
            </w:tcBorders>
            <w:shd w:val="clear" w:color="auto" w:fill="FFF2CC" w:themeFill="accent4" w:themeFillTint="33"/>
          </w:tcPr>
          <w:p w14:paraId="3CABA102" w14:textId="77777777" w:rsidR="007C4D77" w:rsidRDefault="007C4D77"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1F4CAA03" w14:textId="2C339182" w:rsidR="007C4D77" w:rsidRPr="00034BA3" w:rsidRDefault="007C4D77"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449E70A0" w14:textId="5B22F839" w:rsidR="007C4D77" w:rsidRPr="00202D16" w:rsidRDefault="007C4D77" w:rsidP="00BE69EF">
            <w:pPr>
              <w:spacing w:before="120"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380F67" w:rsidRPr="00202D16" w14:paraId="44B5DC6E" w14:textId="77777777" w:rsidTr="00535D6E">
        <w:tc>
          <w:tcPr>
            <w:tcW w:w="8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708AEBC" w14:textId="79380C78" w:rsidR="00380F67" w:rsidRDefault="00380F67" w:rsidP="00BE69EF">
            <w:pPr>
              <w:spacing w:before="60" w:after="6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8.</w:t>
            </w:r>
          </w:p>
        </w:tc>
        <w:tc>
          <w:tcPr>
            <w:tcW w:w="8479"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4232E59" w14:textId="75E7D10F" w:rsidR="00380F67" w:rsidRPr="00202D16" w:rsidRDefault="00380F67" w:rsidP="00BE69EF">
            <w:pPr>
              <w:spacing w:before="60" w:after="60" w:line="240" w:lineRule="auto"/>
              <w:jc w:val="both"/>
              <w:rPr>
                <w:rFonts w:ascii="Arial" w:hAnsi="Arial" w:cs="Arial"/>
                <w:b/>
                <w:shd w:val="clear" w:color="auto" w:fill="D9D9D9" w:themeFill="background1" w:themeFillShade="D9"/>
              </w:rPr>
            </w:pPr>
            <w:r w:rsidRPr="00202D16">
              <w:rPr>
                <w:rFonts w:ascii="Arial" w:hAnsi="Arial" w:cs="Arial"/>
                <w:b/>
                <w:shd w:val="clear" w:color="auto" w:fill="D9D9D9" w:themeFill="background1" w:themeFillShade="D9"/>
              </w:rPr>
              <w:t>TEST ENVIRONMENT</w:t>
            </w:r>
          </w:p>
        </w:tc>
      </w:tr>
      <w:tr w:rsidR="007C4D77" w:rsidRPr="00202D16" w14:paraId="06438EA7" w14:textId="77777777" w:rsidTr="00535D6E">
        <w:tc>
          <w:tcPr>
            <w:tcW w:w="866"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D64879" w14:textId="7150B756" w:rsidR="007C4D77" w:rsidRDefault="007C4D77" w:rsidP="00BE69EF">
            <w:pPr>
              <w:spacing w:before="120" w:after="12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8.1</w:t>
            </w:r>
          </w:p>
        </w:tc>
        <w:tc>
          <w:tcPr>
            <w:tcW w:w="4336" w:type="dxa"/>
            <w:vMerge w:val="restart"/>
            <w:tcBorders>
              <w:top w:val="single" w:sz="12" w:space="0" w:color="auto"/>
              <w:left w:val="single" w:sz="12" w:space="0" w:color="auto"/>
              <w:bottom w:val="single" w:sz="12" w:space="0" w:color="auto"/>
              <w:right w:val="single" w:sz="12" w:space="0" w:color="auto"/>
            </w:tcBorders>
          </w:tcPr>
          <w:p w14:paraId="0C183AAB" w14:textId="4E567C43" w:rsidR="00191EA1" w:rsidRPr="00191EA1" w:rsidRDefault="00191EA1" w:rsidP="00BE69EF">
            <w:pPr>
              <w:spacing w:before="120" w:line="240" w:lineRule="auto"/>
              <w:jc w:val="both"/>
              <w:rPr>
                <w:rFonts w:ascii="Arial" w:hAnsi="Arial" w:cs="Arial"/>
              </w:rPr>
            </w:pPr>
            <w:r w:rsidRPr="00191EA1">
              <w:rPr>
                <w:rFonts w:ascii="Arial" w:hAnsi="Arial" w:cs="Arial"/>
              </w:rPr>
              <w:t>The Bidder</w:t>
            </w:r>
            <w:r w:rsidR="009E3E0E">
              <w:rPr>
                <w:rFonts w:ascii="Arial" w:hAnsi="Arial" w:cs="Arial"/>
              </w:rPr>
              <w:t xml:space="preserve"> </w:t>
            </w:r>
            <w:r w:rsidRPr="00191EA1">
              <w:rPr>
                <w:rFonts w:ascii="Arial" w:hAnsi="Arial" w:cs="Arial"/>
              </w:rPr>
              <w:t xml:space="preserve">must maintain a User Acceptance Test (“UAT”) environment, separate from the production environment, which is configured to allow enhancements in a controlled environment. The test environment shall mimic the production environment and be continuously maintained. </w:t>
            </w:r>
          </w:p>
          <w:p w14:paraId="188F7629" w14:textId="77777777" w:rsidR="00191EA1" w:rsidRPr="00191EA1" w:rsidRDefault="00191EA1" w:rsidP="00BE69EF">
            <w:pPr>
              <w:spacing w:before="120" w:line="240" w:lineRule="auto"/>
              <w:jc w:val="both"/>
              <w:rPr>
                <w:rFonts w:ascii="Arial" w:hAnsi="Arial" w:cs="Arial"/>
              </w:rPr>
            </w:pPr>
            <w:r w:rsidRPr="00191EA1">
              <w:rPr>
                <w:rFonts w:ascii="Arial" w:hAnsi="Arial" w:cs="Arial"/>
              </w:rPr>
              <w:t>The Bidder must provide the Department access to a UAT environment that mimics end-to-end production and be compatible with the Department’s UAT environment. The Bidder must perform routine maintenance to ensure that its UAT environment is in sync with its production environment and the Department’s UAT environment (e.g., payer identification files and Department DLN ranges per individual Programs).</w:t>
            </w:r>
          </w:p>
          <w:p w14:paraId="52B4B3AC" w14:textId="77777777" w:rsidR="00191EA1" w:rsidRPr="00191EA1" w:rsidRDefault="00191EA1" w:rsidP="00BE69EF">
            <w:pPr>
              <w:spacing w:before="120" w:line="240" w:lineRule="auto"/>
              <w:jc w:val="both"/>
              <w:rPr>
                <w:rFonts w:ascii="Arial" w:hAnsi="Arial" w:cs="Arial"/>
              </w:rPr>
            </w:pPr>
            <w:r w:rsidRPr="00191EA1">
              <w:rPr>
                <w:rFonts w:ascii="Arial" w:hAnsi="Arial" w:cs="Arial"/>
              </w:rPr>
              <w:t xml:space="preserve">There will be user testing during and after business hours and on non-Business Days and will be a minimum of 2 months. </w:t>
            </w:r>
          </w:p>
          <w:p w14:paraId="795DB0D6" w14:textId="77777777" w:rsidR="00191EA1" w:rsidRPr="00191EA1" w:rsidRDefault="00191EA1" w:rsidP="00BE69EF">
            <w:pPr>
              <w:spacing w:before="120" w:line="240" w:lineRule="auto"/>
              <w:jc w:val="both"/>
              <w:rPr>
                <w:rFonts w:ascii="Arial" w:hAnsi="Arial" w:cs="Arial"/>
              </w:rPr>
            </w:pPr>
            <w:r w:rsidRPr="00191EA1">
              <w:rPr>
                <w:rFonts w:ascii="Arial" w:hAnsi="Arial" w:cs="Arial"/>
              </w:rPr>
              <w:lastRenderedPageBreak/>
              <w:t xml:space="preserve">The Bidder must provide the Department with an annual migration schedule for the upcoming year, with any planned code freezes, six months in advance. If any unplanned code freezes occur that are not on the schedule, the Department must be updated within two Business Days. </w:t>
            </w:r>
          </w:p>
          <w:p w14:paraId="1A55FC67" w14:textId="77777777" w:rsidR="00191EA1" w:rsidRPr="00191EA1" w:rsidRDefault="00191EA1" w:rsidP="00BE69EF">
            <w:pPr>
              <w:spacing w:before="120" w:line="240" w:lineRule="auto"/>
              <w:jc w:val="both"/>
              <w:rPr>
                <w:rFonts w:ascii="Arial" w:hAnsi="Arial" w:cs="Arial"/>
              </w:rPr>
            </w:pPr>
            <w:r w:rsidRPr="00191EA1">
              <w:rPr>
                <w:rFonts w:ascii="Arial" w:hAnsi="Arial" w:cs="Arial"/>
              </w:rPr>
              <w:t xml:space="preserve">The Bidder must notify the Department within a minimum of 60 days of becoming aware of a system change or upgrade (including those of any Subcontractor) that could affect the Department’s systems and/or processes. Testing of these changes with the Department will be at the Department’s discretion. </w:t>
            </w:r>
          </w:p>
          <w:p w14:paraId="46C7E48A" w14:textId="77777777" w:rsidR="007C4D77" w:rsidRDefault="00191EA1" w:rsidP="00BE69EF">
            <w:pPr>
              <w:spacing w:before="200" w:after="120" w:line="240" w:lineRule="auto"/>
              <w:jc w:val="both"/>
              <w:rPr>
                <w:rFonts w:ascii="Arial" w:hAnsi="Arial" w:cs="Arial"/>
              </w:rPr>
            </w:pPr>
            <w:r w:rsidRPr="00191EA1">
              <w:rPr>
                <w:rFonts w:ascii="Arial" w:hAnsi="Arial" w:cs="Arial"/>
              </w:rPr>
              <w:t>In addition, the Bidder shall provide notification 48 hours prior to any unexpected maintenance to the extent reasonably practicable, but in no event less than one hour prior to taking the system down for unexpected emergencies.</w:t>
            </w:r>
          </w:p>
          <w:p w14:paraId="2AA6FBA3" w14:textId="3A845CCC" w:rsidR="0027579B" w:rsidRPr="00202D16" w:rsidRDefault="0027579B" w:rsidP="00BE69EF">
            <w:pPr>
              <w:spacing w:before="200" w:after="120" w:line="240" w:lineRule="auto"/>
              <w:jc w:val="both"/>
              <w:rPr>
                <w:rFonts w:ascii="Arial" w:hAnsi="Arial" w:cs="Arial"/>
                <w:iCs/>
              </w:rPr>
            </w:pPr>
            <w:r w:rsidRPr="00B517BB">
              <w:rPr>
                <w:rFonts w:ascii="Arial" w:hAnsi="Arial" w:cs="Arial"/>
              </w:rPr>
              <w:t xml:space="preserve">The Bidder must hold all Subcontractors to all </w:t>
            </w:r>
            <w:r w:rsidR="007F270A">
              <w:rPr>
                <w:rFonts w:ascii="Arial" w:hAnsi="Arial" w:cs="Arial"/>
              </w:rPr>
              <w:t>r</w:t>
            </w:r>
            <w:r w:rsidRPr="00B517BB">
              <w:rPr>
                <w:rFonts w:ascii="Arial" w:hAnsi="Arial" w:cs="Arial"/>
              </w:rPr>
              <w:t>equirements.</w:t>
            </w:r>
          </w:p>
        </w:tc>
        <w:tc>
          <w:tcPr>
            <w:tcW w:w="4143" w:type="dxa"/>
            <w:gridSpan w:val="2"/>
            <w:tcBorders>
              <w:left w:val="single" w:sz="12" w:space="0" w:color="auto"/>
              <w:bottom w:val="dotted" w:sz="4" w:space="0" w:color="auto"/>
              <w:right w:val="single" w:sz="12" w:space="0" w:color="auto"/>
            </w:tcBorders>
          </w:tcPr>
          <w:p w14:paraId="63106019" w14:textId="0C0AE6AD" w:rsidR="007C4D77" w:rsidRPr="00022F56" w:rsidRDefault="007C4D77" w:rsidP="00BE69EF">
            <w:pPr>
              <w:spacing w:before="120" w:line="240" w:lineRule="auto"/>
              <w:jc w:val="both"/>
              <w:rPr>
                <w:rFonts w:ascii="Arial" w:hAnsi="Arial" w:cs="Arial"/>
              </w:rPr>
            </w:pPr>
            <w:r w:rsidRPr="00202D16">
              <w:rPr>
                <w:rFonts w:ascii="Arial" w:hAnsi="Arial" w:cs="Arial"/>
              </w:rPr>
              <w:lastRenderedPageBreak/>
              <w:t xml:space="preserve">The </w:t>
            </w:r>
            <w:r>
              <w:rPr>
                <w:rFonts w:ascii="Arial" w:hAnsi="Arial" w:cs="Arial"/>
                <w:iCs/>
              </w:rPr>
              <w:t>Bidder</w:t>
            </w:r>
            <w:r w:rsidRPr="00202D16">
              <w:rPr>
                <w:rFonts w:ascii="Arial" w:hAnsi="Arial" w:cs="Arial"/>
                <w:iCs/>
              </w:rPr>
              <w:t xml:space="preserve"> </w:t>
            </w:r>
            <w:r w:rsidRPr="00202D16">
              <w:rPr>
                <w:rFonts w:ascii="Arial" w:hAnsi="Arial" w:cs="Arial"/>
              </w:rPr>
              <w:t xml:space="preserve">must affirm understanding of, and agreement to comply with, this Requirement. </w:t>
            </w:r>
          </w:p>
        </w:tc>
      </w:tr>
      <w:tr w:rsidR="00FA4D5A" w:rsidRPr="00202D16" w14:paraId="7AB41108"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AF40410" w14:textId="77777777" w:rsidR="00FA4D5A" w:rsidRDefault="00FA4D5A"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2E4CD3F2" w14:textId="77777777" w:rsidR="00FA4D5A" w:rsidRPr="00202D16" w:rsidRDefault="00FA4D5A" w:rsidP="00BE69EF">
            <w:pPr>
              <w:spacing w:before="120" w:line="240" w:lineRule="auto"/>
              <w:jc w:val="both"/>
              <w:rPr>
                <w:rFonts w:ascii="Arial" w:hAnsi="Arial" w:cs="Arial"/>
              </w:rPr>
            </w:pPr>
          </w:p>
        </w:tc>
        <w:sdt>
          <w:sdtPr>
            <w:rPr>
              <w:rFonts w:ascii="Arial" w:hAnsi="Arial" w:cs="Arial"/>
              <w:sz w:val="40"/>
            </w:rPr>
            <w:id w:val="2088729471"/>
            <w14:checkbox>
              <w14:checked w14:val="0"/>
              <w14:checkedState w14:val="2612" w14:font="MS Gothic"/>
              <w14:uncheckedState w14:val="2610" w14:font="MS Gothic"/>
            </w14:checkbox>
          </w:sdtPr>
          <w:sdtEndPr/>
          <w:sdtContent>
            <w:tc>
              <w:tcPr>
                <w:tcW w:w="813" w:type="dxa"/>
                <w:tcBorders>
                  <w:top w:val="dotted" w:sz="4" w:space="0" w:color="auto"/>
                  <w:left w:val="single" w:sz="12" w:space="0" w:color="auto"/>
                  <w:bottom w:val="dotted" w:sz="4" w:space="0" w:color="auto"/>
                  <w:right w:val="single" w:sz="12" w:space="0" w:color="FFF2CC" w:themeColor="accent4" w:themeTint="33"/>
                </w:tcBorders>
                <w:shd w:val="clear" w:color="auto" w:fill="FFF2CC" w:themeFill="accent4" w:themeFillTint="33"/>
              </w:tcPr>
              <w:p w14:paraId="36296521" w14:textId="2C3994FA" w:rsidR="00FA4D5A" w:rsidRPr="00202D16" w:rsidRDefault="00191EA1"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330" w:type="dxa"/>
            <w:tcBorders>
              <w:top w:val="dotted" w:sz="4" w:space="0" w:color="auto"/>
              <w:left w:val="single" w:sz="12" w:space="0" w:color="FFF2CC" w:themeColor="accent4" w:themeTint="33"/>
              <w:bottom w:val="dotted" w:sz="4" w:space="0" w:color="auto"/>
              <w:right w:val="single" w:sz="12" w:space="0" w:color="auto"/>
            </w:tcBorders>
            <w:shd w:val="clear" w:color="auto" w:fill="FFF2CC" w:themeFill="accent4" w:themeFillTint="33"/>
          </w:tcPr>
          <w:p w14:paraId="45DAEC9D" w14:textId="6F84AEA4" w:rsidR="00FA4D5A" w:rsidRPr="00202D16"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7C4D77" w:rsidRPr="00202D16" w14:paraId="3A5D423D"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2B9615F" w14:textId="77777777" w:rsidR="007C4D77" w:rsidRDefault="007C4D77"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5CD95586" w14:textId="77777777" w:rsidR="007C4D77" w:rsidRPr="00202D16" w:rsidRDefault="007C4D77" w:rsidP="00BE69EF">
            <w:pPr>
              <w:spacing w:before="120" w:line="240" w:lineRule="auto"/>
              <w:jc w:val="both"/>
              <w:rPr>
                <w:rFonts w:ascii="Arial" w:hAnsi="Arial" w:cs="Arial"/>
              </w:rPr>
            </w:pPr>
          </w:p>
        </w:tc>
        <w:tc>
          <w:tcPr>
            <w:tcW w:w="4143" w:type="dxa"/>
            <w:gridSpan w:val="2"/>
            <w:tcBorders>
              <w:top w:val="dotted" w:sz="4" w:space="0" w:color="auto"/>
              <w:left w:val="single" w:sz="12" w:space="0" w:color="auto"/>
              <w:bottom w:val="dotted" w:sz="4" w:space="0" w:color="auto"/>
              <w:right w:val="single" w:sz="12" w:space="0" w:color="auto"/>
            </w:tcBorders>
          </w:tcPr>
          <w:p w14:paraId="06EE71B1" w14:textId="50E5CB85" w:rsidR="00191EA1" w:rsidRPr="00191EA1" w:rsidRDefault="001C25E8" w:rsidP="00BE69EF">
            <w:pPr>
              <w:spacing w:before="200" w:line="240" w:lineRule="auto"/>
              <w:jc w:val="both"/>
              <w:rPr>
                <w:rFonts w:ascii="Arial" w:hAnsi="Arial" w:cs="Arial"/>
              </w:rPr>
            </w:pPr>
            <w:r>
              <w:rPr>
                <w:rFonts w:ascii="Arial" w:hAnsi="Arial" w:cs="Arial"/>
              </w:rPr>
              <w:t xml:space="preserve">Describe how this Requirement will be met. </w:t>
            </w:r>
          </w:p>
          <w:p w14:paraId="048C523F" w14:textId="77777777" w:rsidR="00191EA1" w:rsidRPr="00191EA1" w:rsidRDefault="00191EA1" w:rsidP="00BE69EF">
            <w:pPr>
              <w:spacing w:before="200" w:after="120" w:line="240" w:lineRule="auto"/>
              <w:jc w:val="both"/>
              <w:rPr>
                <w:rFonts w:ascii="Arial" w:hAnsi="Arial" w:cs="Arial"/>
              </w:rPr>
            </w:pPr>
            <w:r w:rsidRPr="00191EA1">
              <w:rPr>
                <w:rFonts w:ascii="Arial" w:hAnsi="Arial" w:cs="Arial"/>
              </w:rPr>
              <w:t xml:space="preserve">The description should include: </w:t>
            </w:r>
          </w:p>
          <w:p w14:paraId="163BDE2E" w14:textId="69B54675" w:rsidR="00191EA1" w:rsidRPr="00191EA1" w:rsidRDefault="00191EA1" w:rsidP="00F56392">
            <w:pPr>
              <w:pStyle w:val="ListParagraph"/>
              <w:numPr>
                <w:ilvl w:val="0"/>
                <w:numId w:val="25"/>
              </w:numPr>
              <w:spacing w:before="120" w:after="120" w:line="240" w:lineRule="auto"/>
              <w:rPr>
                <w:rFonts w:ascii="Arial" w:hAnsi="Arial" w:cs="Arial"/>
              </w:rPr>
            </w:pPr>
            <w:r w:rsidRPr="00191EA1">
              <w:rPr>
                <w:rFonts w:ascii="Arial" w:hAnsi="Arial" w:cs="Arial"/>
              </w:rPr>
              <w:t xml:space="preserve">information on the system(s) environment(s) for these services; and </w:t>
            </w:r>
          </w:p>
          <w:p w14:paraId="1F206F5F" w14:textId="7FD1794F" w:rsidR="007C4D77" w:rsidRPr="00202D16" w:rsidRDefault="00191EA1" w:rsidP="00F56392">
            <w:pPr>
              <w:pStyle w:val="ListParagraph"/>
              <w:numPr>
                <w:ilvl w:val="0"/>
                <w:numId w:val="25"/>
              </w:numPr>
              <w:spacing w:before="120" w:after="120" w:line="240" w:lineRule="auto"/>
              <w:rPr>
                <w:rFonts w:ascii="Arial" w:hAnsi="Arial" w:cs="Arial"/>
              </w:rPr>
            </w:pPr>
            <w:r w:rsidRPr="00191EA1">
              <w:rPr>
                <w:rFonts w:ascii="Arial" w:hAnsi="Arial" w:cs="Arial"/>
              </w:rPr>
              <w:t xml:space="preserve">any standard schedule of when the Bidder’s UAT environment is migrated to update the production environment (i.e., regular dates of production migration or freeze dates when production cannot be updated).  </w:t>
            </w:r>
          </w:p>
        </w:tc>
      </w:tr>
      <w:tr w:rsidR="007C4D77" w:rsidRPr="00202D16" w14:paraId="53DC2829"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6C2F6E1" w14:textId="77777777" w:rsidR="007C4D77" w:rsidRDefault="007C4D77"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2085CB9D" w14:textId="77777777" w:rsidR="007C4D77" w:rsidRPr="00202D16" w:rsidRDefault="007C4D77" w:rsidP="00BE69EF">
            <w:pPr>
              <w:spacing w:before="120" w:line="240" w:lineRule="auto"/>
              <w:jc w:val="both"/>
              <w:rPr>
                <w:rFonts w:ascii="Arial" w:hAnsi="Arial" w:cs="Arial"/>
              </w:rPr>
            </w:pPr>
          </w:p>
        </w:tc>
        <w:tc>
          <w:tcPr>
            <w:tcW w:w="4143" w:type="dxa"/>
            <w:gridSpan w:val="2"/>
            <w:tcBorders>
              <w:top w:val="dotted" w:sz="4" w:space="0" w:color="auto"/>
              <w:left w:val="single" w:sz="12" w:space="0" w:color="auto"/>
              <w:right w:val="single" w:sz="12" w:space="0" w:color="auto"/>
            </w:tcBorders>
            <w:shd w:val="clear" w:color="auto" w:fill="FFF2CC" w:themeFill="accent4" w:themeFillTint="33"/>
          </w:tcPr>
          <w:p w14:paraId="6D30C6CD" w14:textId="77777777" w:rsidR="007C4D77" w:rsidRDefault="007C4D77"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0347A601" w14:textId="37779D8A" w:rsidR="007C4D77" w:rsidRPr="00034BA3" w:rsidRDefault="007C4D77"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20436090" w14:textId="6EB82DD5" w:rsidR="007C4D77" w:rsidRPr="00202D16" w:rsidRDefault="007C4D77" w:rsidP="00BE69EF">
            <w:pPr>
              <w:spacing w:before="100" w:beforeAutospacing="1"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EC7113" w:rsidRPr="00202D16" w14:paraId="18C4F462" w14:textId="77777777" w:rsidTr="00535D6E">
        <w:tc>
          <w:tcPr>
            <w:tcW w:w="8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8C461E6" w14:textId="0F472D8C" w:rsidR="00EC7113" w:rsidRDefault="00EC7113" w:rsidP="00BE69EF">
            <w:pPr>
              <w:spacing w:before="60" w:after="6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9.</w:t>
            </w:r>
          </w:p>
        </w:tc>
        <w:tc>
          <w:tcPr>
            <w:tcW w:w="8479"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2EDD304" w14:textId="5536A555" w:rsidR="00EC7113" w:rsidRPr="00202D16" w:rsidRDefault="00EC7113" w:rsidP="00BE69EF">
            <w:pPr>
              <w:spacing w:before="60" w:after="60" w:line="240" w:lineRule="auto"/>
              <w:jc w:val="both"/>
              <w:rPr>
                <w:rFonts w:ascii="Arial" w:hAnsi="Arial" w:cs="Arial"/>
              </w:rPr>
            </w:pPr>
            <w:r w:rsidRPr="00202D16">
              <w:rPr>
                <w:rFonts w:ascii="Arial" w:hAnsi="Arial" w:cs="Arial"/>
                <w:b/>
                <w:shd w:val="clear" w:color="auto" w:fill="D9D9D9" w:themeFill="background1" w:themeFillShade="D9"/>
              </w:rPr>
              <w:t>AUTOMATED SYSTEMS DESIGN, DEVELOPMENT, MAINTENANCE AND ENHANCEMENT</w:t>
            </w:r>
          </w:p>
        </w:tc>
      </w:tr>
      <w:tr w:rsidR="007C4D77" w:rsidRPr="00202D16" w14:paraId="03C9425F" w14:textId="77777777" w:rsidTr="00535D6E">
        <w:tc>
          <w:tcPr>
            <w:tcW w:w="866"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6E0025B" w14:textId="4D0209D8" w:rsidR="007C4D77" w:rsidRDefault="007C4D77" w:rsidP="00BE69EF">
            <w:pPr>
              <w:spacing w:before="120" w:after="12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9.1</w:t>
            </w:r>
          </w:p>
        </w:tc>
        <w:tc>
          <w:tcPr>
            <w:tcW w:w="4336" w:type="dxa"/>
            <w:vMerge w:val="restart"/>
            <w:tcBorders>
              <w:top w:val="single" w:sz="12" w:space="0" w:color="auto"/>
              <w:left w:val="single" w:sz="12" w:space="0" w:color="auto"/>
              <w:bottom w:val="single" w:sz="12" w:space="0" w:color="auto"/>
              <w:right w:val="single" w:sz="12" w:space="0" w:color="auto"/>
            </w:tcBorders>
          </w:tcPr>
          <w:p w14:paraId="6D9D3906" w14:textId="77777777" w:rsidR="00EC7113" w:rsidRPr="00EC7113" w:rsidRDefault="00EC7113" w:rsidP="00BE69EF">
            <w:pPr>
              <w:spacing w:before="120" w:after="120" w:line="240" w:lineRule="auto"/>
              <w:jc w:val="both"/>
              <w:rPr>
                <w:rFonts w:ascii="Arial" w:hAnsi="Arial" w:cs="Arial"/>
              </w:rPr>
            </w:pPr>
            <w:r w:rsidRPr="00EC7113">
              <w:rPr>
                <w:rFonts w:ascii="Arial" w:hAnsi="Arial" w:cs="Arial"/>
              </w:rPr>
              <w:t xml:space="preserve">The Bidder must adhere to generally accepted information technology standards for development, documentation, maintenance and enhancement of the services to ensure the applications are secure from vulnerabilities and defects. This includes the use of auditable (by the Bidder) procedures for quality and version control and recommended practices as described in the links below, including any updates: </w:t>
            </w:r>
          </w:p>
          <w:p w14:paraId="43A19A8F" w14:textId="1CE0931F" w:rsidR="00EC7113" w:rsidRPr="00EC7113" w:rsidRDefault="00EC7113" w:rsidP="00F56392">
            <w:pPr>
              <w:pStyle w:val="ListParagraph"/>
              <w:numPr>
                <w:ilvl w:val="0"/>
                <w:numId w:val="23"/>
              </w:numPr>
              <w:spacing w:before="60" w:after="120" w:line="240" w:lineRule="auto"/>
              <w:ind w:left="615"/>
              <w:rPr>
                <w:rFonts w:ascii="Arial" w:hAnsi="Arial" w:cs="Arial"/>
              </w:rPr>
            </w:pPr>
            <w:r w:rsidRPr="00EC7113">
              <w:rPr>
                <w:rFonts w:ascii="Arial" w:hAnsi="Arial" w:cs="Arial"/>
              </w:rPr>
              <w:t xml:space="preserve">The CWE/SANS Top 25 Programming Errors –http://cwe.mitre.org/top25; and </w:t>
            </w:r>
            <w:r w:rsidRPr="00EC7113">
              <w:rPr>
                <w:rFonts w:ascii="Arial" w:hAnsi="Arial" w:cs="Arial"/>
              </w:rPr>
              <w:lastRenderedPageBreak/>
              <w:t xml:space="preserve">http://www.sans.org/top25-software-errors/ </w:t>
            </w:r>
          </w:p>
          <w:p w14:paraId="29B331B3" w14:textId="28DC4D48" w:rsidR="00EC7113" w:rsidRPr="00EC7113" w:rsidRDefault="00EC7113" w:rsidP="00F56392">
            <w:pPr>
              <w:pStyle w:val="ListParagraph"/>
              <w:numPr>
                <w:ilvl w:val="0"/>
                <w:numId w:val="23"/>
              </w:numPr>
              <w:spacing w:before="60" w:after="120" w:line="240" w:lineRule="auto"/>
              <w:ind w:left="615"/>
              <w:rPr>
                <w:rFonts w:ascii="Arial" w:hAnsi="Arial" w:cs="Arial"/>
              </w:rPr>
            </w:pPr>
            <w:r w:rsidRPr="00EC7113">
              <w:rPr>
                <w:rFonts w:ascii="Arial" w:hAnsi="Arial" w:cs="Arial"/>
              </w:rPr>
              <w:t xml:space="preserve">The Open Web Application Security Projects (“OWASP”) “Top Ten Project” – http://www.owasp.org </w:t>
            </w:r>
          </w:p>
          <w:p w14:paraId="27319643" w14:textId="77777777" w:rsidR="007C4D77" w:rsidRDefault="00EC7113" w:rsidP="00BE69EF">
            <w:pPr>
              <w:spacing w:before="200" w:after="120" w:line="240" w:lineRule="auto"/>
              <w:jc w:val="both"/>
              <w:rPr>
                <w:rFonts w:ascii="Arial" w:hAnsi="Arial" w:cs="Arial"/>
              </w:rPr>
            </w:pPr>
            <w:r w:rsidRPr="00EC7113">
              <w:rPr>
                <w:rFonts w:ascii="Arial" w:hAnsi="Arial" w:cs="Arial"/>
              </w:rPr>
              <w:t>The development tools and procedures must support rapid application development for the initial implementation and for addressing future changes.</w:t>
            </w:r>
          </w:p>
          <w:p w14:paraId="6AC74415" w14:textId="37DCCC08" w:rsidR="009E3E0E" w:rsidRPr="00202D16" w:rsidRDefault="009E3E0E" w:rsidP="00BE69EF">
            <w:pPr>
              <w:spacing w:before="200" w:after="120" w:line="240" w:lineRule="auto"/>
              <w:jc w:val="both"/>
              <w:rPr>
                <w:rFonts w:ascii="Arial" w:hAnsi="Arial" w:cs="Arial"/>
                <w:iCs/>
              </w:rPr>
            </w:pPr>
            <w:r w:rsidRPr="00B517BB">
              <w:rPr>
                <w:rFonts w:ascii="Arial" w:hAnsi="Arial" w:cs="Arial"/>
              </w:rPr>
              <w:t xml:space="preserve">The Bidder must hold all Subcontractors to all </w:t>
            </w:r>
            <w:r w:rsidR="007F270A">
              <w:rPr>
                <w:rFonts w:ascii="Arial" w:hAnsi="Arial" w:cs="Arial"/>
              </w:rPr>
              <w:t>r</w:t>
            </w:r>
            <w:r w:rsidRPr="00B517BB">
              <w:rPr>
                <w:rFonts w:ascii="Arial" w:hAnsi="Arial" w:cs="Arial"/>
              </w:rPr>
              <w:t>equirements.</w:t>
            </w:r>
          </w:p>
        </w:tc>
        <w:tc>
          <w:tcPr>
            <w:tcW w:w="4143" w:type="dxa"/>
            <w:gridSpan w:val="2"/>
            <w:tcBorders>
              <w:left w:val="single" w:sz="12" w:space="0" w:color="auto"/>
              <w:bottom w:val="dotted" w:sz="4" w:space="0" w:color="auto"/>
              <w:right w:val="single" w:sz="12" w:space="0" w:color="auto"/>
            </w:tcBorders>
          </w:tcPr>
          <w:p w14:paraId="798BD076" w14:textId="28DA0719" w:rsidR="007C4D77" w:rsidRPr="00345E75" w:rsidRDefault="007C4D77" w:rsidP="00BE69EF">
            <w:pPr>
              <w:spacing w:before="120" w:after="120" w:line="240" w:lineRule="auto"/>
              <w:jc w:val="both"/>
              <w:rPr>
                <w:rFonts w:ascii="Arial" w:hAnsi="Arial" w:cs="Arial"/>
              </w:rPr>
            </w:pPr>
            <w:r w:rsidRPr="00202D16">
              <w:rPr>
                <w:rFonts w:ascii="Arial" w:hAnsi="Arial" w:cs="Arial"/>
              </w:rPr>
              <w:lastRenderedPageBreak/>
              <w:t xml:space="preserve">The </w:t>
            </w:r>
            <w:r>
              <w:rPr>
                <w:rFonts w:ascii="Arial" w:hAnsi="Arial" w:cs="Arial"/>
                <w:iCs/>
              </w:rPr>
              <w:t>Bidder</w:t>
            </w:r>
            <w:r w:rsidRPr="00202D16">
              <w:rPr>
                <w:rFonts w:ascii="Arial" w:hAnsi="Arial" w:cs="Arial"/>
                <w:iCs/>
              </w:rPr>
              <w:t xml:space="preserve"> </w:t>
            </w:r>
            <w:r w:rsidRPr="00202D16">
              <w:rPr>
                <w:rFonts w:ascii="Arial" w:hAnsi="Arial" w:cs="Arial"/>
              </w:rPr>
              <w:t xml:space="preserve">must affirm understanding of, and agreement to comply with, this Requirement. </w:t>
            </w:r>
          </w:p>
        </w:tc>
      </w:tr>
      <w:tr w:rsidR="00FA4D5A" w:rsidRPr="00202D16" w14:paraId="65F93B0A"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E825EB0" w14:textId="77777777" w:rsidR="00FA4D5A" w:rsidRDefault="00FA4D5A"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4A776EC3" w14:textId="77777777" w:rsidR="00FA4D5A" w:rsidRPr="00202D16" w:rsidRDefault="00FA4D5A" w:rsidP="00BE69EF">
            <w:pPr>
              <w:spacing w:before="120" w:after="100" w:afterAutospacing="1" w:line="240" w:lineRule="auto"/>
              <w:jc w:val="both"/>
              <w:rPr>
                <w:rFonts w:ascii="Arial" w:hAnsi="Arial" w:cs="Arial"/>
              </w:rPr>
            </w:pPr>
          </w:p>
        </w:tc>
        <w:sdt>
          <w:sdtPr>
            <w:rPr>
              <w:rFonts w:ascii="Arial" w:hAnsi="Arial" w:cs="Arial"/>
              <w:sz w:val="40"/>
            </w:rPr>
            <w:id w:val="241073786"/>
            <w14:checkbox>
              <w14:checked w14:val="0"/>
              <w14:checkedState w14:val="2612" w14:font="MS Gothic"/>
              <w14:uncheckedState w14:val="2610" w14:font="MS Gothic"/>
            </w14:checkbox>
          </w:sdtPr>
          <w:sdtEndPr/>
          <w:sdtContent>
            <w:tc>
              <w:tcPr>
                <w:tcW w:w="813" w:type="dxa"/>
                <w:tcBorders>
                  <w:top w:val="dotted" w:sz="4" w:space="0" w:color="auto"/>
                  <w:left w:val="single" w:sz="12" w:space="0" w:color="auto"/>
                  <w:bottom w:val="dotted" w:sz="4" w:space="0" w:color="auto"/>
                  <w:right w:val="single" w:sz="12" w:space="0" w:color="FFF2CC" w:themeColor="accent4" w:themeTint="33"/>
                </w:tcBorders>
                <w:shd w:val="clear" w:color="auto" w:fill="FFF2CC" w:themeFill="accent4" w:themeFillTint="33"/>
              </w:tcPr>
              <w:p w14:paraId="08BD94AA" w14:textId="41BB2AEE" w:rsidR="00FA4D5A" w:rsidRPr="00202D16" w:rsidRDefault="00AD126A"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330" w:type="dxa"/>
            <w:tcBorders>
              <w:top w:val="dotted" w:sz="4" w:space="0" w:color="auto"/>
              <w:left w:val="single" w:sz="12" w:space="0" w:color="FFF2CC" w:themeColor="accent4" w:themeTint="33"/>
              <w:bottom w:val="dotted" w:sz="4" w:space="0" w:color="auto"/>
              <w:right w:val="single" w:sz="12" w:space="0" w:color="auto"/>
            </w:tcBorders>
            <w:shd w:val="clear" w:color="auto" w:fill="FFF2CC" w:themeFill="accent4" w:themeFillTint="33"/>
          </w:tcPr>
          <w:p w14:paraId="6EC06540" w14:textId="5DD35708" w:rsidR="00FA4D5A" w:rsidRPr="00202D16"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7C4D77" w:rsidRPr="00202D16" w14:paraId="69B07024"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55AD2F7" w14:textId="77777777" w:rsidR="007C4D77" w:rsidRDefault="007C4D77"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285C0986" w14:textId="77777777" w:rsidR="007C4D77" w:rsidRPr="00202D16" w:rsidRDefault="007C4D77" w:rsidP="00BE69EF">
            <w:pPr>
              <w:spacing w:before="120" w:after="100" w:afterAutospacing="1" w:line="240" w:lineRule="auto"/>
              <w:jc w:val="both"/>
              <w:rPr>
                <w:rFonts w:ascii="Arial" w:hAnsi="Arial" w:cs="Arial"/>
              </w:rPr>
            </w:pPr>
          </w:p>
        </w:tc>
        <w:tc>
          <w:tcPr>
            <w:tcW w:w="4143" w:type="dxa"/>
            <w:gridSpan w:val="2"/>
            <w:tcBorders>
              <w:top w:val="dotted" w:sz="4" w:space="0" w:color="auto"/>
              <w:left w:val="single" w:sz="12" w:space="0" w:color="auto"/>
              <w:bottom w:val="dotted" w:sz="4" w:space="0" w:color="auto"/>
              <w:right w:val="single" w:sz="12" w:space="0" w:color="auto"/>
            </w:tcBorders>
          </w:tcPr>
          <w:p w14:paraId="1A030028" w14:textId="722AEFE4" w:rsidR="00EC7113" w:rsidRPr="00EC7113" w:rsidRDefault="001C25E8" w:rsidP="00BE69EF">
            <w:pPr>
              <w:spacing w:before="200" w:line="240" w:lineRule="auto"/>
              <w:jc w:val="both"/>
              <w:rPr>
                <w:rFonts w:ascii="Arial" w:hAnsi="Arial" w:cs="Arial"/>
              </w:rPr>
            </w:pPr>
            <w:r>
              <w:rPr>
                <w:rFonts w:ascii="Arial" w:hAnsi="Arial" w:cs="Arial"/>
              </w:rPr>
              <w:t xml:space="preserve">Describe how this Requirement will be met. </w:t>
            </w:r>
          </w:p>
          <w:p w14:paraId="0029C485" w14:textId="77777777" w:rsidR="00EC7113" w:rsidRPr="00EC7113" w:rsidRDefault="00EC7113" w:rsidP="00BE69EF">
            <w:pPr>
              <w:spacing w:before="200" w:after="120" w:line="240" w:lineRule="auto"/>
              <w:jc w:val="both"/>
              <w:rPr>
                <w:rFonts w:ascii="Arial" w:hAnsi="Arial" w:cs="Arial"/>
              </w:rPr>
            </w:pPr>
            <w:r w:rsidRPr="00EC7113">
              <w:rPr>
                <w:rFonts w:ascii="Arial" w:hAnsi="Arial" w:cs="Arial"/>
              </w:rPr>
              <w:t xml:space="preserve">The description should include: </w:t>
            </w:r>
          </w:p>
          <w:p w14:paraId="5D64DF75" w14:textId="6B010F4A" w:rsidR="00EC7113" w:rsidRPr="00EC7113" w:rsidRDefault="00EC7113" w:rsidP="00F56392">
            <w:pPr>
              <w:pStyle w:val="ListParagraph"/>
              <w:numPr>
                <w:ilvl w:val="0"/>
                <w:numId w:val="25"/>
              </w:numPr>
              <w:spacing w:before="120" w:after="120" w:line="240" w:lineRule="auto"/>
              <w:rPr>
                <w:rFonts w:ascii="Arial" w:hAnsi="Arial" w:cs="Arial"/>
              </w:rPr>
            </w:pPr>
            <w:r w:rsidRPr="00EC7113">
              <w:rPr>
                <w:rFonts w:ascii="Arial" w:hAnsi="Arial" w:cs="Arial"/>
              </w:rPr>
              <w:t xml:space="preserve">provision of details relating to the applications solution;  </w:t>
            </w:r>
          </w:p>
          <w:p w14:paraId="01DD6DBE" w14:textId="7E48779B" w:rsidR="00EC7113" w:rsidRPr="00EC7113" w:rsidRDefault="00EC7113" w:rsidP="00F56392">
            <w:pPr>
              <w:pStyle w:val="ListParagraph"/>
              <w:numPr>
                <w:ilvl w:val="0"/>
                <w:numId w:val="25"/>
              </w:numPr>
              <w:spacing w:before="120" w:after="120" w:line="240" w:lineRule="auto"/>
              <w:rPr>
                <w:rFonts w:ascii="Arial" w:hAnsi="Arial" w:cs="Arial"/>
              </w:rPr>
            </w:pPr>
            <w:r w:rsidRPr="00EC7113">
              <w:rPr>
                <w:rFonts w:ascii="Arial" w:hAnsi="Arial" w:cs="Arial"/>
              </w:rPr>
              <w:lastRenderedPageBreak/>
              <w:t xml:space="preserve">procedures for quality and version control;  </w:t>
            </w:r>
          </w:p>
          <w:p w14:paraId="26C7B28B" w14:textId="4536307A" w:rsidR="00EC7113" w:rsidRPr="00EC7113" w:rsidRDefault="00EC7113" w:rsidP="00F56392">
            <w:pPr>
              <w:pStyle w:val="ListParagraph"/>
              <w:numPr>
                <w:ilvl w:val="0"/>
                <w:numId w:val="25"/>
              </w:numPr>
              <w:spacing w:before="120" w:after="120" w:line="240" w:lineRule="auto"/>
              <w:rPr>
                <w:rFonts w:ascii="Arial" w:hAnsi="Arial" w:cs="Arial"/>
              </w:rPr>
            </w:pPr>
            <w:r w:rsidRPr="00EC7113">
              <w:rPr>
                <w:rFonts w:ascii="Arial" w:hAnsi="Arial" w:cs="Arial"/>
              </w:rPr>
              <w:t xml:space="preserve">development tools and procedures that support implementation and future changes; and  </w:t>
            </w:r>
          </w:p>
          <w:p w14:paraId="33088A5A" w14:textId="3B78B6F1" w:rsidR="007C4D77" w:rsidRPr="00202D16" w:rsidRDefault="00EC7113" w:rsidP="00F56392">
            <w:pPr>
              <w:pStyle w:val="ListParagraph"/>
              <w:numPr>
                <w:ilvl w:val="0"/>
                <w:numId w:val="25"/>
              </w:numPr>
              <w:spacing w:before="120" w:after="120" w:line="240" w:lineRule="auto"/>
              <w:rPr>
                <w:rFonts w:ascii="Arial" w:hAnsi="Arial" w:cs="Arial"/>
              </w:rPr>
            </w:pPr>
            <w:r w:rsidRPr="00EC7113">
              <w:rPr>
                <w:rFonts w:ascii="Arial" w:hAnsi="Arial" w:cs="Arial"/>
              </w:rPr>
              <w:t>procedures for electronic payment data backup.</w:t>
            </w:r>
          </w:p>
        </w:tc>
      </w:tr>
      <w:tr w:rsidR="007C4D77" w:rsidRPr="00202D16" w14:paraId="57A0E250"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0CAFFED" w14:textId="77777777" w:rsidR="007C4D77" w:rsidRDefault="007C4D77"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76C901AF" w14:textId="77777777" w:rsidR="007C4D77" w:rsidRPr="00202D16" w:rsidRDefault="007C4D77" w:rsidP="00BE69EF">
            <w:pPr>
              <w:spacing w:before="120" w:after="100" w:afterAutospacing="1" w:line="240" w:lineRule="auto"/>
              <w:jc w:val="both"/>
              <w:rPr>
                <w:rFonts w:ascii="Arial" w:hAnsi="Arial" w:cs="Arial"/>
              </w:rPr>
            </w:pPr>
          </w:p>
        </w:tc>
        <w:tc>
          <w:tcPr>
            <w:tcW w:w="4143" w:type="dxa"/>
            <w:gridSpan w:val="2"/>
            <w:tcBorders>
              <w:top w:val="dotted" w:sz="4" w:space="0" w:color="auto"/>
              <w:left w:val="single" w:sz="12" w:space="0" w:color="auto"/>
              <w:bottom w:val="single" w:sz="12" w:space="0" w:color="auto"/>
              <w:right w:val="single" w:sz="12" w:space="0" w:color="auto"/>
            </w:tcBorders>
            <w:shd w:val="clear" w:color="auto" w:fill="FFF2CC" w:themeFill="accent4" w:themeFillTint="33"/>
          </w:tcPr>
          <w:p w14:paraId="2AC32A6F" w14:textId="77777777" w:rsidR="007C4D77" w:rsidRDefault="007C4D77"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1C3FBE04" w14:textId="6D99C502" w:rsidR="007C4D77" w:rsidRPr="00034BA3" w:rsidRDefault="007C4D77"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31279C38" w14:textId="54696330" w:rsidR="007C4D77" w:rsidRPr="00202D16" w:rsidRDefault="007C4D77" w:rsidP="00BE69EF">
            <w:pPr>
              <w:spacing w:before="120"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7C4D77" w:rsidRPr="00202D16" w14:paraId="72325ED4" w14:textId="77777777" w:rsidTr="00535D6E">
        <w:tc>
          <w:tcPr>
            <w:tcW w:w="866"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B03E198" w14:textId="0432C40D" w:rsidR="007C4D77" w:rsidRDefault="007C4D77" w:rsidP="00BE69EF">
            <w:pPr>
              <w:spacing w:before="120" w:after="12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9.2</w:t>
            </w:r>
          </w:p>
        </w:tc>
        <w:tc>
          <w:tcPr>
            <w:tcW w:w="4336" w:type="dxa"/>
            <w:vMerge w:val="restart"/>
            <w:tcBorders>
              <w:top w:val="single" w:sz="12" w:space="0" w:color="auto"/>
              <w:left w:val="single" w:sz="12" w:space="0" w:color="auto"/>
              <w:bottom w:val="single" w:sz="12" w:space="0" w:color="auto"/>
              <w:right w:val="single" w:sz="12" w:space="0" w:color="auto"/>
            </w:tcBorders>
          </w:tcPr>
          <w:p w14:paraId="48231404" w14:textId="77777777" w:rsidR="00AD126A" w:rsidRPr="00AD126A" w:rsidRDefault="00AD126A" w:rsidP="00BE69EF">
            <w:pPr>
              <w:spacing w:before="120" w:after="120" w:line="240" w:lineRule="auto"/>
              <w:jc w:val="both"/>
              <w:rPr>
                <w:rFonts w:ascii="Arial" w:hAnsi="Arial" w:cs="Arial"/>
                <w:b/>
                <w:u w:val="single"/>
              </w:rPr>
            </w:pPr>
            <w:r w:rsidRPr="00AD126A">
              <w:rPr>
                <w:rFonts w:ascii="Arial" w:hAnsi="Arial" w:cs="Arial"/>
                <w:b/>
                <w:u w:val="single"/>
              </w:rPr>
              <w:t xml:space="preserve">Support and Maintenance on Bidder’s Software &amp; Hardware </w:t>
            </w:r>
          </w:p>
          <w:p w14:paraId="04C3BB6B" w14:textId="1521514D" w:rsidR="00AD126A" w:rsidRPr="00AD126A" w:rsidRDefault="00AD126A" w:rsidP="00BE69EF">
            <w:pPr>
              <w:spacing w:before="120" w:after="120" w:line="240" w:lineRule="auto"/>
              <w:jc w:val="both"/>
              <w:rPr>
                <w:rFonts w:ascii="Arial" w:hAnsi="Arial" w:cs="Arial"/>
              </w:rPr>
            </w:pPr>
            <w:r w:rsidRPr="00AD126A">
              <w:rPr>
                <w:rFonts w:ascii="Arial" w:hAnsi="Arial" w:cs="Arial"/>
              </w:rPr>
              <w:t xml:space="preserve">The Bidder must provide support and maintenance for all Software and Hardware used to support the services in this RFP for both the Production and the Disaster Recovery </w:t>
            </w:r>
            <w:r w:rsidR="00D65599">
              <w:rPr>
                <w:rFonts w:ascii="Arial" w:hAnsi="Arial" w:cs="Arial"/>
              </w:rPr>
              <w:t>locations</w:t>
            </w:r>
            <w:r w:rsidRPr="00AD126A">
              <w:rPr>
                <w:rFonts w:ascii="Arial" w:hAnsi="Arial" w:cs="Arial"/>
              </w:rPr>
              <w:t xml:space="preserve">.  </w:t>
            </w:r>
          </w:p>
          <w:p w14:paraId="63F9A2CE" w14:textId="77777777" w:rsidR="00AD126A" w:rsidRPr="00AD126A" w:rsidRDefault="00AD126A" w:rsidP="00BE69EF">
            <w:pPr>
              <w:spacing w:before="200" w:after="120" w:line="240" w:lineRule="auto"/>
              <w:jc w:val="both"/>
              <w:rPr>
                <w:rFonts w:ascii="Arial" w:hAnsi="Arial" w:cs="Arial"/>
                <w:b/>
                <w:u w:val="single"/>
              </w:rPr>
            </w:pPr>
            <w:r w:rsidRPr="00AD126A">
              <w:rPr>
                <w:rFonts w:ascii="Arial" w:hAnsi="Arial" w:cs="Arial"/>
                <w:b/>
                <w:u w:val="single"/>
              </w:rPr>
              <w:t xml:space="preserve">Hardware support and maintenance must include, but not be limited to: </w:t>
            </w:r>
          </w:p>
          <w:p w14:paraId="7AE795BE" w14:textId="64173BBD" w:rsidR="00AD126A" w:rsidRPr="00AD126A" w:rsidRDefault="00AD126A" w:rsidP="00F56392">
            <w:pPr>
              <w:pStyle w:val="ListParagraph"/>
              <w:numPr>
                <w:ilvl w:val="0"/>
                <w:numId w:val="23"/>
              </w:numPr>
              <w:spacing w:before="60" w:after="120" w:line="240" w:lineRule="auto"/>
              <w:ind w:left="615"/>
              <w:rPr>
                <w:rFonts w:ascii="Arial" w:hAnsi="Arial" w:cs="Arial"/>
              </w:rPr>
            </w:pPr>
            <w:r w:rsidRPr="00AD126A">
              <w:rPr>
                <w:rFonts w:ascii="Arial" w:hAnsi="Arial" w:cs="Arial"/>
              </w:rPr>
              <w:t xml:space="preserve">coverage on any equipment to be utilized in order to meet the Requirements in this RFP; </w:t>
            </w:r>
          </w:p>
          <w:p w14:paraId="2168A338" w14:textId="7DFFDAF8" w:rsidR="00AD126A" w:rsidRPr="00AD126A" w:rsidRDefault="00AD126A" w:rsidP="00F56392">
            <w:pPr>
              <w:pStyle w:val="ListParagraph"/>
              <w:numPr>
                <w:ilvl w:val="0"/>
                <w:numId w:val="23"/>
              </w:numPr>
              <w:spacing w:before="60" w:after="120" w:line="240" w:lineRule="auto"/>
              <w:ind w:left="615"/>
              <w:rPr>
                <w:rFonts w:ascii="Arial" w:hAnsi="Arial" w:cs="Arial"/>
              </w:rPr>
            </w:pPr>
            <w:r w:rsidRPr="00AD126A">
              <w:rPr>
                <w:rFonts w:ascii="Arial" w:hAnsi="Arial" w:cs="Arial"/>
              </w:rPr>
              <w:t xml:space="preserve">replacement of all parts with manufacturer certified replacement parts to maintain the equipment within the manufacturer’s specifications; </w:t>
            </w:r>
          </w:p>
          <w:p w14:paraId="464A654C" w14:textId="1AF2E230" w:rsidR="00AD126A" w:rsidRPr="00AD126A" w:rsidRDefault="00AD126A" w:rsidP="00F56392">
            <w:pPr>
              <w:pStyle w:val="ListParagraph"/>
              <w:numPr>
                <w:ilvl w:val="0"/>
                <w:numId w:val="23"/>
              </w:numPr>
              <w:spacing w:before="60" w:after="120" w:line="240" w:lineRule="auto"/>
              <w:ind w:left="615"/>
              <w:rPr>
                <w:rFonts w:ascii="Arial" w:hAnsi="Arial" w:cs="Arial"/>
              </w:rPr>
            </w:pPr>
            <w:r w:rsidRPr="00AD126A">
              <w:rPr>
                <w:rFonts w:ascii="Arial" w:hAnsi="Arial" w:cs="Arial"/>
              </w:rPr>
              <w:t xml:space="preserve">preventative maintenance, as required by the product specifications; and </w:t>
            </w:r>
          </w:p>
          <w:p w14:paraId="2F1CF92A" w14:textId="1B26B7A4" w:rsidR="00AD126A" w:rsidRPr="00AD126A" w:rsidRDefault="00AD126A" w:rsidP="00F56392">
            <w:pPr>
              <w:pStyle w:val="ListParagraph"/>
              <w:numPr>
                <w:ilvl w:val="0"/>
                <w:numId w:val="23"/>
              </w:numPr>
              <w:spacing w:before="60" w:after="120" w:line="240" w:lineRule="auto"/>
              <w:ind w:left="615"/>
              <w:rPr>
                <w:rFonts w:ascii="Arial" w:hAnsi="Arial" w:cs="Arial"/>
              </w:rPr>
            </w:pPr>
            <w:r w:rsidRPr="00AD126A">
              <w:rPr>
                <w:rFonts w:ascii="Arial" w:hAnsi="Arial" w:cs="Arial"/>
              </w:rPr>
              <w:t xml:space="preserve">full maintenance service including emergency call back service on an as-needed basis, systematic examinations, adjustments, lubrication, repair and replacement of the system component parts.  </w:t>
            </w:r>
          </w:p>
          <w:p w14:paraId="058F90F6" w14:textId="77777777" w:rsidR="00AD126A" w:rsidRPr="00AD126A" w:rsidRDefault="00AD126A" w:rsidP="00BE69EF">
            <w:pPr>
              <w:spacing w:before="200" w:after="120" w:line="240" w:lineRule="auto"/>
              <w:jc w:val="both"/>
              <w:rPr>
                <w:rFonts w:ascii="Arial" w:hAnsi="Arial" w:cs="Arial"/>
                <w:b/>
                <w:u w:val="single"/>
              </w:rPr>
            </w:pPr>
            <w:r w:rsidRPr="00AD126A">
              <w:rPr>
                <w:rFonts w:ascii="Arial" w:hAnsi="Arial" w:cs="Arial"/>
                <w:b/>
                <w:u w:val="single"/>
              </w:rPr>
              <w:lastRenderedPageBreak/>
              <w:t xml:space="preserve">Software support and maintenance must include, but not be limited to: </w:t>
            </w:r>
          </w:p>
          <w:p w14:paraId="6FB8D287" w14:textId="375FDC6E" w:rsidR="00AD126A" w:rsidRPr="00AD126A" w:rsidRDefault="00AD126A" w:rsidP="00F56392">
            <w:pPr>
              <w:pStyle w:val="ListParagraph"/>
              <w:numPr>
                <w:ilvl w:val="0"/>
                <w:numId w:val="23"/>
              </w:numPr>
              <w:spacing w:before="60" w:after="120" w:line="240" w:lineRule="auto"/>
              <w:ind w:left="615"/>
              <w:rPr>
                <w:rFonts w:ascii="Arial" w:hAnsi="Arial" w:cs="Arial"/>
              </w:rPr>
            </w:pPr>
            <w:r w:rsidRPr="00AD126A">
              <w:rPr>
                <w:rFonts w:ascii="Arial" w:hAnsi="Arial" w:cs="Arial"/>
              </w:rPr>
              <w:t xml:space="preserve">manufacturer/developer coverage on any Software utilized in order to meet the Requirements for all aspects of processing covered in this RFP (e.g., application and operating systems) throughout the duration of the Contract with the Department;  </w:t>
            </w:r>
          </w:p>
          <w:p w14:paraId="207188D8" w14:textId="57E4E99C" w:rsidR="00AD126A" w:rsidRPr="00AD126A" w:rsidRDefault="00AD126A" w:rsidP="00F56392">
            <w:pPr>
              <w:pStyle w:val="ListParagraph"/>
              <w:numPr>
                <w:ilvl w:val="0"/>
                <w:numId w:val="23"/>
              </w:numPr>
              <w:spacing w:before="60" w:after="120" w:line="240" w:lineRule="auto"/>
              <w:ind w:left="615"/>
              <w:rPr>
                <w:rFonts w:ascii="Arial" w:hAnsi="Arial" w:cs="Arial"/>
              </w:rPr>
            </w:pPr>
            <w:r w:rsidRPr="00AD126A">
              <w:rPr>
                <w:rFonts w:ascii="Arial" w:hAnsi="Arial" w:cs="Arial"/>
              </w:rPr>
              <w:t xml:space="preserve">upgrades for new versions, interim releases, error corrections, updates, revisions, fixes and new releases to software and technical patches; and </w:t>
            </w:r>
          </w:p>
          <w:p w14:paraId="3E9B8D6D" w14:textId="33C4BDD2" w:rsidR="00AD126A" w:rsidRPr="00AD126A" w:rsidRDefault="00AD126A" w:rsidP="00F56392">
            <w:pPr>
              <w:pStyle w:val="ListParagraph"/>
              <w:numPr>
                <w:ilvl w:val="0"/>
                <w:numId w:val="23"/>
              </w:numPr>
              <w:spacing w:before="60" w:after="120" w:line="240" w:lineRule="auto"/>
              <w:ind w:left="615"/>
              <w:rPr>
                <w:rFonts w:ascii="Arial" w:hAnsi="Arial" w:cs="Arial"/>
              </w:rPr>
            </w:pPr>
            <w:r w:rsidRPr="00AD126A">
              <w:rPr>
                <w:rFonts w:ascii="Arial" w:hAnsi="Arial" w:cs="Arial"/>
              </w:rPr>
              <w:t xml:space="preserve">all temporary fixes, as they are made available to all supported software customers, or reasonable attempts to make an emergency bypass to the problem. </w:t>
            </w:r>
          </w:p>
          <w:p w14:paraId="708D68F5" w14:textId="77777777" w:rsidR="00AD126A" w:rsidRPr="00AD126A" w:rsidRDefault="00AD126A" w:rsidP="00BE69EF">
            <w:pPr>
              <w:spacing w:before="200" w:after="120" w:line="240" w:lineRule="auto"/>
              <w:jc w:val="both"/>
              <w:rPr>
                <w:rFonts w:ascii="Arial" w:hAnsi="Arial" w:cs="Arial"/>
              </w:rPr>
            </w:pPr>
            <w:r w:rsidRPr="00AD126A">
              <w:rPr>
                <w:rFonts w:ascii="Arial" w:hAnsi="Arial" w:cs="Arial"/>
              </w:rPr>
              <w:t xml:space="preserve">The Bidder must retain support and maintenance for the Software and Hardware utilized to provide services in this RFP as long as the manufacturer/developer is supporting such Software and Hardware. Should the Software or Hardware no longer have the support of the manufacturer/developer the Bidder must ensure that they will upgrade to a supported version prior to the expiration of the support and maintenance. </w:t>
            </w:r>
          </w:p>
          <w:p w14:paraId="7C008173" w14:textId="77777777" w:rsidR="00AD126A" w:rsidRPr="00AD126A" w:rsidRDefault="00AD126A" w:rsidP="00BE69EF">
            <w:pPr>
              <w:spacing w:before="200" w:after="120" w:line="240" w:lineRule="auto"/>
              <w:jc w:val="both"/>
              <w:rPr>
                <w:rFonts w:ascii="Arial" w:hAnsi="Arial" w:cs="Arial"/>
              </w:rPr>
            </w:pPr>
            <w:r w:rsidRPr="00AD126A">
              <w:rPr>
                <w:rFonts w:ascii="Arial" w:hAnsi="Arial" w:cs="Arial"/>
              </w:rPr>
              <w:t xml:space="preserve">The Bidder must notify the Department upon receipt of a notification of discontinuance of support for any Hardware and/or Software utilized to meet the Requirements of this RFP. </w:t>
            </w:r>
          </w:p>
          <w:p w14:paraId="3EF26F11" w14:textId="77A84C54" w:rsidR="007C4D77" w:rsidRPr="00202D16" w:rsidRDefault="00AD126A" w:rsidP="00BE69EF">
            <w:pPr>
              <w:spacing w:before="200" w:after="120" w:line="240" w:lineRule="auto"/>
              <w:jc w:val="both"/>
              <w:rPr>
                <w:rFonts w:ascii="Arial" w:hAnsi="Arial" w:cs="Arial"/>
                <w:iCs/>
              </w:rPr>
            </w:pPr>
            <w:r w:rsidRPr="00AD126A">
              <w:rPr>
                <w:rFonts w:ascii="Arial" w:hAnsi="Arial" w:cs="Arial"/>
              </w:rPr>
              <w:t>The Bidder must provide the Department</w:t>
            </w:r>
            <w:r w:rsidR="00A27D31">
              <w:rPr>
                <w:rFonts w:ascii="Arial" w:hAnsi="Arial" w:cs="Arial"/>
              </w:rPr>
              <w:t xml:space="preserve"> </w:t>
            </w:r>
            <w:r w:rsidRPr="00AD126A">
              <w:rPr>
                <w:rFonts w:ascii="Arial" w:hAnsi="Arial" w:cs="Arial"/>
              </w:rPr>
              <w:t xml:space="preserve">prior notification of planned changes to the organization, expansion of services to other clients, and/or hardware and software modifications (including any initiated by Subcontractors) that either </w:t>
            </w:r>
            <w:r w:rsidRPr="00AD126A">
              <w:rPr>
                <w:rFonts w:ascii="Arial" w:hAnsi="Arial" w:cs="Arial"/>
              </w:rPr>
              <w:lastRenderedPageBreak/>
              <w:t>directly or indirectly impact required services.</w:t>
            </w:r>
            <w:r w:rsidR="00A27D31">
              <w:rPr>
                <w:rFonts w:ascii="Arial" w:hAnsi="Arial" w:cs="Arial"/>
              </w:rPr>
              <w:t xml:space="preserve">  The Department prefers</w:t>
            </w:r>
            <w:r w:rsidR="00A27D31" w:rsidRPr="00AD126A">
              <w:rPr>
                <w:rFonts w:ascii="Arial" w:hAnsi="Arial" w:cs="Arial"/>
              </w:rPr>
              <w:t xml:space="preserve"> at least </w:t>
            </w:r>
            <w:r w:rsidR="00A27D31">
              <w:rPr>
                <w:rFonts w:ascii="Arial" w:hAnsi="Arial" w:cs="Arial"/>
              </w:rPr>
              <w:t>30</w:t>
            </w:r>
            <w:r w:rsidR="00A27D31" w:rsidRPr="00AD126A">
              <w:rPr>
                <w:rFonts w:ascii="Arial" w:hAnsi="Arial" w:cs="Arial"/>
              </w:rPr>
              <w:t xml:space="preserve"> days</w:t>
            </w:r>
            <w:r w:rsidR="00A27D31">
              <w:rPr>
                <w:rFonts w:ascii="Arial" w:hAnsi="Arial" w:cs="Arial"/>
              </w:rPr>
              <w:t xml:space="preserve"> prior notification.</w:t>
            </w:r>
          </w:p>
        </w:tc>
        <w:tc>
          <w:tcPr>
            <w:tcW w:w="4143" w:type="dxa"/>
            <w:gridSpan w:val="2"/>
            <w:tcBorders>
              <w:top w:val="single" w:sz="12" w:space="0" w:color="auto"/>
              <w:left w:val="single" w:sz="12" w:space="0" w:color="auto"/>
              <w:bottom w:val="dotted" w:sz="4" w:space="0" w:color="auto"/>
              <w:right w:val="single" w:sz="12" w:space="0" w:color="auto"/>
            </w:tcBorders>
          </w:tcPr>
          <w:p w14:paraId="759BB9C3" w14:textId="3634DE88" w:rsidR="007C4D77" w:rsidRPr="00345E75" w:rsidRDefault="007C4D77" w:rsidP="00BE69EF">
            <w:pPr>
              <w:spacing w:before="120" w:after="120" w:line="240" w:lineRule="auto"/>
              <w:jc w:val="both"/>
              <w:rPr>
                <w:rFonts w:ascii="Arial" w:hAnsi="Arial" w:cs="Arial"/>
              </w:rPr>
            </w:pPr>
            <w:r w:rsidRPr="00202D16">
              <w:rPr>
                <w:rFonts w:ascii="Arial" w:hAnsi="Arial" w:cs="Arial"/>
              </w:rPr>
              <w:lastRenderedPageBreak/>
              <w:t xml:space="preserve">The </w:t>
            </w:r>
            <w:r>
              <w:rPr>
                <w:rFonts w:ascii="Arial" w:hAnsi="Arial" w:cs="Arial"/>
                <w:iCs/>
              </w:rPr>
              <w:t>Bidder</w:t>
            </w:r>
            <w:r w:rsidRPr="00202D16">
              <w:rPr>
                <w:rFonts w:ascii="Arial" w:hAnsi="Arial" w:cs="Arial"/>
                <w:iCs/>
              </w:rPr>
              <w:t xml:space="preserve"> </w:t>
            </w:r>
            <w:r w:rsidRPr="00202D16">
              <w:rPr>
                <w:rFonts w:ascii="Arial" w:hAnsi="Arial" w:cs="Arial"/>
              </w:rPr>
              <w:t xml:space="preserve">must affirm understanding of, and agreement to comply with, this Requirement. </w:t>
            </w:r>
          </w:p>
        </w:tc>
      </w:tr>
      <w:tr w:rsidR="00FA4D5A" w:rsidRPr="00202D16" w14:paraId="68B0A6A6"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D8625B5" w14:textId="77777777" w:rsidR="00FA4D5A" w:rsidRDefault="00FA4D5A"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6E61553C" w14:textId="77777777" w:rsidR="00FA4D5A" w:rsidRPr="00202D16" w:rsidRDefault="00FA4D5A" w:rsidP="00BE69EF">
            <w:pPr>
              <w:spacing w:before="120" w:after="120" w:line="240" w:lineRule="auto"/>
              <w:jc w:val="both"/>
              <w:rPr>
                <w:rFonts w:ascii="Arial" w:hAnsi="Arial" w:cs="Arial"/>
                <w:b/>
                <w:u w:val="single"/>
              </w:rPr>
            </w:pPr>
          </w:p>
        </w:tc>
        <w:sdt>
          <w:sdtPr>
            <w:rPr>
              <w:rFonts w:ascii="Arial" w:hAnsi="Arial" w:cs="Arial"/>
              <w:sz w:val="40"/>
            </w:rPr>
            <w:id w:val="728417899"/>
            <w14:checkbox>
              <w14:checked w14:val="0"/>
              <w14:checkedState w14:val="2612" w14:font="MS Gothic"/>
              <w14:uncheckedState w14:val="2610" w14:font="MS Gothic"/>
            </w14:checkbox>
          </w:sdtPr>
          <w:sdtEndPr/>
          <w:sdtContent>
            <w:tc>
              <w:tcPr>
                <w:tcW w:w="813" w:type="dxa"/>
                <w:tcBorders>
                  <w:top w:val="dotted" w:sz="4" w:space="0" w:color="auto"/>
                  <w:left w:val="single" w:sz="12" w:space="0" w:color="auto"/>
                  <w:bottom w:val="dotted" w:sz="4" w:space="0" w:color="auto"/>
                  <w:right w:val="single" w:sz="12" w:space="0" w:color="FFF2CC" w:themeColor="accent4" w:themeTint="33"/>
                </w:tcBorders>
                <w:shd w:val="clear" w:color="auto" w:fill="FFF2CC" w:themeFill="accent4" w:themeFillTint="33"/>
              </w:tcPr>
              <w:p w14:paraId="26F6727A" w14:textId="1E6ACD7F" w:rsidR="00FA4D5A" w:rsidRPr="00202D16" w:rsidRDefault="00AD126A"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330" w:type="dxa"/>
            <w:tcBorders>
              <w:top w:val="dotted" w:sz="4" w:space="0" w:color="auto"/>
              <w:left w:val="single" w:sz="12" w:space="0" w:color="FFF2CC" w:themeColor="accent4" w:themeTint="33"/>
              <w:bottom w:val="dotted" w:sz="4" w:space="0" w:color="auto"/>
              <w:right w:val="single" w:sz="12" w:space="0" w:color="auto"/>
            </w:tcBorders>
            <w:shd w:val="clear" w:color="auto" w:fill="FFF2CC" w:themeFill="accent4" w:themeFillTint="33"/>
          </w:tcPr>
          <w:p w14:paraId="27079375" w14:textId="20053E42" w:rsidR="00FA4D5A" w:rsidRPr="00202D16"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7C4D77" w:rsidRPr="00202D16" w14:paraId="5DBFF9CA"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BF62284" w14:textId="77777777" w:rsidR="007C4D77" w:rsidRDefault="007C4D77"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0C971798" w14:textId="77777777" w:rsidR="007C4D77" w:rsidRPr="00202D16" w:rsidRDefault="007C4D77" w:rsidP="00BE69EF">
            <w:pPr>
              <w:spacing w:before="120" w:after="120" w:line="240" w:lineRule="auto"/>
              <w:jc w:val="both"/>
              <w:rPr>
                <w:rFonts w:ascii="Arial" w:hAnsi="Arial" w:cs="Arial"/>
                <w:b/>
                <w:u w:val="single"/>
              </w:rPr>
            </w:pPr>
          </w:p>
        </w:tc>
        <w:tc>
          <w:tcPr>
            <w:tcW w:w="4143" w:type="dxa"/>
            <w:gridSpan w:val="2"/>
            <w:tcBorders>
              <w:top w:val="dotted" w:sz="4" w:space="0" w:color="auto"/>
              <w:left w:val="single" w:sz="12" w:space="0" w:color="auto"/>
              <w:bottom w:val="dotted" w:sz="4" w:space="0" w:color="auto"/>
              <w:right w:val="single" w:sz="12" w:space="0" w:color="auto"/>
            </w:tcBorders>
          </w:tcPr>
          <w:p w14:paraId="78336FE9" w14:textId="7ECB6F76" w:rsidR="00AD126A" w:rsidRPr="00AD126A" w:rsidRDefault="007E61C0" w:rsidP="00BE69EF">
            <w:pPr>
              <w:spacing w:before="200" w:after="120" w:line="240" w:lineRule="auto"/>
              <w:jc w:val="both"/>
              <w:rPr>
                <w:rFonts w:ascii="Arial" w:hAnsi="Arial" w:cs="Arial"/>
              </w:rPr>
            </w:pPr>
            <w:r>
              <w:rPr>
                <w:rFonts w:ascii="Arial" w:hAnsi="Arial" w:cs="Arial"/>
              </w:rPr>
              <w:t>D</w:t>
            </w:r>
            <w:r w:rsidR="00AD126A" w:rsidRPr="00AD126A">
              <w:rPr>
                <w:rFonts w:ascii="Arial" w:hAnsi="Arial" w:cs="Arial"/>
              </w:rPr>
              <w:t xml:space="preserve">escribe as appropriate: </w:t>
            </w:r>
          </w:p>
          <w:p w14:paraId="68594556" w14:textId="6E0C83D2" w:rsidR="00AD126A" w:rsidRPr="00AD126A" w:rsidRDefault="00AD126A" w:rsidP="00F56392">
            <w:pPr>
              <w:pStyle w:val="ListParagraph"/>
              <w:numPr>
                <w:ilvl w:val="0"/>
                <w:numId w:val="25"/>
              </w:numPr>
              <w:spacing w:before="120" w:after="120" w:line="240" w:lineRule="auto"/>
              <w:rPr>
                <w:rFonts w:ascii="Arial" w:hAnsi="Arial" w:cs="Arial"/>
              </w:rPr>
            </w:pPr>
            <w:r w:rsidRPr="00AD126A">
              <w:rPr>
                <w:rFonts w:ascii="Arial" w:hAnsi="Arial" w:cs="Arial"/>
              </w:rPr>
              <w:t xml:space="preserve">age, make, and model of Hardware to be used; </w:t>
            </w:r>
          </w:p>
          <w:p w14:paraId="43C5F2A5" w14:textId="7142F8E6" w:rsidR="00AD126A" w:rsidRPr="00AD126A" w:rsidRDefault="00AD126A" w:rsidP="00F56392">
            <w:pPr>
              <w:pStyle w:val="ListParagraph"/>
              <w:numPr>
                <w:ilvl w:val="0"/>
                <w:numId w:val="25"/>
              </w:numPr>
              <w:spacing w:before="120" w:after="120" w:line="240" w:lineRule="auto"/>
              <w:rPr>
                <w:rFonts w:ascii="Arial" w:hAnsi="Arial" w:cs="Arial"/>
              </w:rPr>
            </w:pPr>
            <w:r w:rsidRPr="00AD126A">
              <w:rPr>
                <w:rFonts w:ascii="Arial" w:hAnsi="Arial" w:cs="Arial"/>
              </w:rPr>
              <w:t xml:space="preserve">expected Software to be used, including the software developer and the current version; </w:t>
            </w:r>
          </w:p>
          <w:p w14:paraId="1BFA8E31" w14:textId="6E8DCDE9" w:rsidR="00AD126A" w:rsidRPr="00AD126A" w:rsidRDefault="00AD126A" w:rsidP="00F56392">
            <w:pPr>
              <w:pStyle w:val="ListParagraph"/>
              <w:numPr>
                <w:ilvl w:val="0"/>
                <w:numId w:val="25"/>
              </w:numPr>
              <w:spacing w:before="120" w:after="120" w:line="240" w:lineRule="auto"/>
              <w:rPr>
                <w:rFonts w:ascii="Arial" w:hAnsi="Arial" w:cs="Arial"/>
              </w:rPr>
            </w:pPr>
            <w:r w:rsidRPr="00AD126A">
              <w:rPr>
                <w:rFonts w:ascii="Arial" w:hAnsi="Arial" w:cs="Arial"/>
              </w:rPr>
              <w:t xml:space="preserve">expected upgrade schedule and/or update schedule to any and all Hardware and Software; and </w:t>
            </w:r>
          </w:p>
          <w:p w14:paraId="53C593B2" w14:textId="56CE90A0" w:rsidR="007C4D77" w:rsidRPr="00202D16" w:rsidRDefault="00AD126A" w:rsidP="00F56392">
            <w:pPr>
              <w:pStyle w:val="ListParagraph"/>
              <w:numPr>
                <w:ilvl w:val="0"/>
                <w:numId w:val="25"/>
              </w:numPr>
              <w:spacing w:before="120" w:after="120" w:line="240" w:lineRule="auto"/>
              <w:rPr>
                <w:rFonts w:ascii="Arial" w:hAnsi="Arial" w:cs="Arial"/>
              </w:rPr>
            </w:pPr>
            <w:r w:rsidRPr="00AD126A">
              <w:rPr>
                <w:rFonts w:ascii="Arial" w:hAnsi="Arial" w:cs="Arial"/>
              </w:rPr>
              <w:t xml:space="preserve">how the Bidder will notify the Department of modifications to </w:t>
            </w:r>
            <w:r w:rsidR="009E3E0E">
              <w:rPr>
                <w:rFonts w:ascii="Arial" w:hAnsi="Arial" w:cs="Arial"/>
              </w:rPr>
              <w:t>H</w:t>
            </w:r>
            <w:r w:rsidR="009E3E0E" w:rsidRPr="00AD126A">
              <w:rPr>
                <w:rFonts w:ascii="Arial" w:hAnsi="Arial" w:cs="Arial"/>
              </w:rPr>
              <w:t>ardware</w:t>
            </w:r>
            <w:r w:rsidRPr="00AD126A">
              <w:rPr>
                <w:rFonts w:ascii="Arial" w:hAnsi="Arial" w:cs="Arial"/>
              </w:rPr>
              <w:t>/Software that are not included in the upgrade schedule.</w:t>
            </w:r>
          </w:p>
        </w:tc>
      </w:tr>
      <w:tr w:rsidR="007C4D77" w:rsidRPr="00202D16" w14:paraId="2AA67997"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8DEAA54" w14:textId="77777777" w:rsidR="007C4D77" w:rsidRDefault="007C4D77"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01391A3B" w14:textId="77777777" w:rsidR="007C4D77" w:rsidRPr="00202D16" w:rsidRDefault="007C4D77" w:rsidP="00BE69EF">
            <w:pPr>
              <w:spacing w:before="120" w:after="120" w:line="240" w:lineRule="auto"/>
              <w:jc w:val="both"/>
              <w:rPr>
                <w:rFonts w:ascii="Arial" w:hAnsi="Arial" w:cs="Arial"/>
                <w:b/>
                <w:u w:val="single"/>
              </w:rPr>
            </w:pPr>
          </w:p>
        </w:tc>
        <w:tc>
          <w:tcPr>
            <w:tcW w:w="4143" w:type="dxa"/>
            <w:gridSpan w:val="2"/>
            <w:tcBorders>
              <w:top w:val="dotted" w:sz="4" w:space="0" w:color="auto"/>
              <w:left w:val="single" w:sz="12" w:space="0" w:color="auto"/>
              <w:bottom w:val="single" w:sz="12" w:space="0" w:color="auto"/>
              <w:right w:val="single" w:sz="12" w:space="0" w:color="auto"/>
            </w:tcBorders>
            <w:shd w:val="clear" w:color="auto" w:fill="FFF2CC" w:themeFill="accent4" w:themeFillTint="33"/>
          </w:tcPr>
          <w:p w14:paraId="6A0F0A11" w14:textId="77777777" w:rsidR="007C4D77" w:rsidRDefault="007C4D77"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5E022203" w14:textId="7596F1DC" w:rsidR="007C4D77" w:rsidRPr="00034BA3" w:rsidRDefault="007C4D77"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2A3E1488" w14:textId="12DFC641" w:rsidR="007C4D77" w:rsidRPr="00202D16" w:rsidRDefault="007C4D77" w:rsidP="00BE69EF">
            <w:pPr>
              <w:spacing w:before="120" w:line="240" w:lineRule="auto"/>
              <w:jc w:val="both"/>
              <w:rPr>
                <w:rFonts w:ascii="Arial" w:hAnsi="Arial" w:cs="Arial"/>
              </w:rPr>
            </w:pPr>
            <w:r w:rsidRPr="00034BA3">
              <w:rPr>
                <w:rFonts w:ascii="Arial" w:hAnsi="Arial" w:cs="Arial"/>
              </w:rPr>
              <w:lastRenderedPageBreak/>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7C4D77" w:rsidRPr="00202D16" w14:paraId="216234AA" w14:textId="77777777" w:rsidTr="00535D6E">
        <w:tc>
          <w:tcPr>
            <w:tcW w:w="866"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16CE7ED" w14:textId="7452F3D6" w:rsidR="007C4D77" w:rsidRDefault="007C4D77" w:rsidP="00BE69EF">
            <w:pPr>
              <w:spacing w:before="120" w:after="12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lastRenderedPageBreak/>
              <w:t>9.3</w:t>
            </w:r>
          </w:p>
        </w:tc>
        <w:tc>
          <w:tcPr>
            <w:tcW w:w="4336" w:type="dxa"/>
            <w:vMerge w:val="restart"/>
            <w:tcBorders>
              <w:top w:val="single" w:sz="12" w:space="0" w:color="auto"/>
              <w:left w:val="single" w:sz="12" w:space="0" w:color="auto"/>
              <w:bottom w:val="single" w:sz="12" w:space="0" w:color="auto"/>
              <w:right w:val="single" w:sz="12" w:space="0" w:color="auto"/>
            </w:tcBorders>
          </w:tcPr>
          <w:p w14:paraId="5F3AC2BB" w14:textId="77777777" w:rsidR="00AD126A" w:rsidRPr="00AD126A" w:rsidRDefault="00AD126A" w:rsidP="00BE69EF">
            <w:pPr>
              <w:spacing w:before="120" w:line="240" w:lineRule="auto"/>
              <w:jc w:val="both"/>
              <w:rPr>
                <w:rFonts w:ascii="Arial" w:hAnsi="Arial" w:cs="Arial"/>
              </w:rPr>
            </w:pPr>
            <w:r w:rsidRPr="00AD126A">
              <w:rPr>
                <w:rFonts w:ascii="Arial" w:hAnsi="Arial" w:cs="Arial"/>
              </w:rPr>
              <w:t xml:space="preserve">The Bidder, and any Subcontractor, must adhere to generally accepted information technology standards for systems maintenance. </w:t>
            </w:r>
          </w:p>
          <w:p w14:paraId="1A0A1AC9" w14:textId="6C4D6349" w:rsidR="007C4D77" w:rsidRPr="00202D16" w:rsidRDefault="00AD126A" w:rsidP="00BE69EF">
            <w:pPr>
              <w:spacing w:before="200" w:after="120" w:line="240" w:lineRule="auto"/>
              <w:jc w:val="both"/>
              <w:rPr>
                <w:rFonts w:ascii="Arial" w:hAnsi="Arial" w:cs="Arial"/>
                <w:iCs/>
              </w:rPr>
            </w:pPr>
            <w:r w:rsidRPr="00AD126A">
              <w:rPr>
                <w:rFonts w:ascii="Arial" w:hAnsi="Arial" w:cs="Arial"/>
              </w:rPr>
              <w:t>The Bidder must provide Department access to web applications 24 hours a day, seven days a week, 365 days a year, with the exception of agreed-upon maintenance windows. In addition, Bidder shall provide notification to the Department 48 hours prior to any unexpected maintenance to the extent reasonably practicable, but in no event less than one hour prior to taking the system down for unexpected maintenance.</w:t>
            </w:r>
          </w:p>
        </w:tc>
        <w:tc>
          <w:tcPr>
            <w:tcW w:w="4143" w:type="dxa"/>
            <w:gridSpan w:val="2"/>
            <w:tcBorders>
              <w:top w:val="single" w:sz="12" w:space="0" w:color="auto"/>
              <w:left w:val="single" w:sz="12" w:space="0" w:color="auto"/>
              <w:bottom w:val="dotted" w:sz="4" w:space="0" w:color="auto"/>
              <w:right w:val="single" w:sz="12" w:space="0" w:color="auto"/>
            </w:tcBorders>
          </w:tcPr>
          <w:p w14:paraId="10B24087" w14:textId="5BDCDA97" w:rsidR="007C4D77" w:rsidRPr="00202D16" w:rsidRDefault="007C4D77" w:rsidP="00BE69EF">
            <w:pPr>
              <w:spacing w:before="120" w:after="120" w:line="240" w:lineRule="auto"/>
              <w:jc w:val="both"/>
              <w:rPr>
                <w:rFonts w:ascii="Arial" w:hAnsi="Arial" w:cs="Arial"/>
              </w:rPr>
            </w:pPr>
            <w:r w:rsidRPr="00202D16">
              <w:rPr>
                <w:rFonts w:ascii="Arial" w:hAnsi="Arial" w:cs="Arial"/>
              </w:rPr>
              <w:t xml:space="preserve">The </w:t>
            </w:r>
            <w:r>
              <w:rPr>
                <w:rFonts w:ascii="Arial" w:hAnsi="Arial" w:cs="Arial"/>
                <w:iCs/>
              </w:rPr>
              <w:t>Bidder</w:t>
            </w:r>
            <w:r w:rsidRPr="00202D16">
              <w:rPr>
                <w:rFonts w:ascii="Arial" w:hAnsi="Arial" w:cs="Arial"/>
                <w:iCs/>
              </w:rPr>
              <w:t xml:space="preserve"> </w:t>
            </w:r>
            <w:r w:rsidRPr="00202D16">
              <w:rPr>
                <w:rFonts w:ascii="Arial" w:hAnsi="Arial" w:cs="Arial"/>
              </w:rPr>
              <w:t>must affirm understanding of, and agreement to comply with, this Requirement.</w:t>
            </w:r>
          </w:p>
        </w:tc>
      </w:tr>
      <w:tr w:rsidR="00FA4D5A" w:rsidRPr="00202D16" w14:paraId="1BDC357E"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0B45D50" w14:textId="77777777" w:rsidR="00FA4D5A" w:rsidRDefault="00FA4D5A"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026CAA05" w14:textId="77777777" w:rsidR="00FA4D5A" w:rsidRPr="00202D16" w:rsidRDefault="00FA4D5A" w:rsidP="00BE69EF">
            <w:pPr>
              <w:spacing w:before="120" w:line="240" w:lineRule="auto"/>
              <w:jc w:val="both"/>
              <w:rPr>
                <w:rFonts w:ascii="Arial" w:hAnsi="Arial" w:cs="Arial"/>
              </w:rPr>
            </w:pPr>
          </w:p>
        </w:tc>
        <w:sdt>
          <w:sdtPr>
            <w:rPr>
              <w:rFonts w:ascii="Arial" w:hAnsi="Arial" w:cs="Arial"/>
              <w:sz w:val="40"/>
            </w:rPr>
            <w:id w:val="-243719043"/>
            <w14:checkbox>
              <w14:checked w14:val="0"/>
              <w14:checkedState w14:val="2612" w14:font="MS Gothic"/>
              <w14:uncheckedState w14:val="2610" w14:font="MS Gothic"/>
            </w14:checkbox>
          </w:sdtPr>
          <w:sdtEndPr/>
          <w:sdtContent>
            <w:tc>
              <w:tcPr>
                <w:tcW w:w="813" w:type="dxa"/>
                <w:tcBorders>
                  <w:top w:val="dotted" w:sz="4" w:space="0" w:color="auto"/>
                  <w:left w:val="single" w:sz="12" w:space="0" w:color="auto"/>
                  <w:bottom w:val="dotted" w:sz="4" w:space="0" w:color="auto"/>
                  <w:right w:val="single" w:sz="12" w:space="0" w:color="FFF2CC" w:themeColor="accent4" w:themeTint="33"/>
                </w:tcBorders>
                <w:shd w:val="clear" w:color="auto" w:fill="FFF2CC" w:themeFill="accent4" w:themeFillTint="33"/>
              </w:tcPr>
              <w:p w14:paraId="00D66B57" w14:textId="61452B77" w:rsidR="00FA4D5A" w:rsidRPr="00202D16" w:rsidRDefault="00AD126A"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330" w:type="dxa"/>
            <w:tcBorders>
              <w:top w:val="dotted" w:sz="4" w:space="0" w:color="auto"/>
              <w:left w:val="single" w:sz="12" w:space="0" w:color="FFF2CC" w:themeColor="accent4" w:themeTint="33"/>
              <w:bottom w:val="dotted" w:sz="4" w:space="0" w:color="auto"/>
              <w:right w:val="single" w:sz="12" w:space="0" w:color="auto"/>
            </w:tcBorders>
            <w:shd w:val="clear" w:color="auto" w:fill="FFF2CC" w:themeFill="accent4" w:themeFillTint="33"/>
          </w:tcPr>
          <w:p w14:paraId="66A67B7C" w14:textId="164F66E3" w:rsidR="00FA4D5A" w:rsidRPr="00202D16"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380F67" w:rsidRPr="00202D16" w14:paraId="0CD8C88A" w14:textId="77777777" w:rsidTr="00535D6E">
        <w:tc>
          <w:tcPr>
            <w:tcW w:w="8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F8B2B62" w14:textId="3C06376C" w:rsidR="00380F67" w:rsidRDefault="00380F67" w:rsidP="00BE69EF">
            <w:pPr>
              <w:spacing w:before="60" w:after="6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10.</w:t>
            </w:r>
          </w:p>
        </w:tc>
        <w:tc>
          <w:tcPr>
            <w:tcW w:w="8479"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380BCD3" w14:textId="64F8D289" w:rsidR="00380F67" w:rsidRPr="00202D16" w:rsidRDefault="00380F67" w:rsidP="00BE69EF">
            <w:pPr>
              <w:spacing w:before="60" w:after="60" w:line="240" w:lineRule="auto"/>
              <w:jc w:val="both"/>
              <w:rPr>
                <w:rFonts w:ascii="Arial" w:hAnsi="Arial" w:cs="Arial"/>
                <w:b/>
                <w:shd w:val="clear" w:color="auto" w:fill="D9D9D9" w:themeFill="background1" w:themeFillShade="D9"/>
              </w:rPr>
            </w:pPr>
            <w:r w:rsidRPr="00202D16">
              <w:rPr>
                <w:rFonts w:ascii="Arial" w:hAnsi="Arial" w:cs="Arial"/>
                <w:b/>
                <w:shd w:val="clear" w:color="auto" w:fill="D9D9D9" w:themeFill="background1" w:themeFillShade="D9"/>
              </w:rPr>
              <w:t>USER ACCEPTANCE TESTING (“UAT”)</w:t>
            </w:r>
          </w:p>
        </w:tc>
      </w:tr>
      <w:tr w:rsidR="007C4D77" w:rsidRPr="00202D16" w14:paraId="4F228262" w14:textId="77777777" w:rsidTr="00D13A15">
        <w:trPr>
          <w:trHeight w:val="924"/>
        </w:trPr>
        <w:tc>
          <w:tcPr>
            <w:tcW w:w="866"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1A76EC9" w14:textId="6BCC7251" w:rsidR="007C4D77" w:rsidRDefault="007C4D77" w:rsidP="00BE69EF">
            <w:pPr>
              <w:spacing w:before="120" w:after="12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10.1</w:t>
            </w:r>
          </w:p>
        </w:tc>
        <w:tc>
          <w:tcPr>
            <w:tcW w:w="4336" w:type="dxa"/>
            <w:vMerge w:val="restart"/>
            <w:tcBorders>
              <w:top w:val="single" w:sz="12" w:space="0" w:color="auto"/>
              <w:left w:val="single" w:sz="12" w:space="0" w:color="auto"/>
              <w:bottom w:val="single" w:sz="12" w:space="0" w:color="auto"/>
              <w:right w:val="single" w:sz="12" w:space="0" w:color="auto"/>
            </w:tcBorders>
          </w:tcPr>
          <w:p w14:paraId="77EB139A" w14:textId="578B9FBE" w:rsidR="00AD126A" w:rsidRPr="00AD126A" w:rsidRDefault="00AD126A" w:rsidP="00BE69EF">
            <w:pPr>
              <w:spacing w:before="120" w:line="240" w:lineRule="auto"/>
              <w:jc w:val="both"/>
              <w:rPr>
                <w:rFonts w:ascii="Arial" w:hAnsi="Arial" w:cs="Arial"/>
              </w:rPr>
            </w:pPr>
            <w:r w:rsidRPr="00AD126A">
              <w:rPr>
                <w:rFonts w:ascii="Arial" w:hAnsi="Arial" w:cs="Arial"/>
              </w:rPr>
              <w:t xml:space="preserve">The Bidder must agree to develop a joint </w:t>
            </w:r>
            <w:r w:rsidR="00D13A15">
              <w:rPr>
                <w:rFonts w:ascii="Arial" w:hAnsi="Arial" w:cs="Arial"/>
              </w:rPr>
              <w:t xml:space="preserve">implementation </w:t>
            </w:r>
            <w:r w:rsidRPr="00AD126A">
              <w:rPr>
                <w:rFonts w:ascii="Arial" w:hAnsi="Arial" w:cs="Arial"/>
              </w:rPr>
              <w:t xml:space="preserve">testing plan with the Department. The testing plan must include any periods of time when the Bidder is unable to provide a suitable test environment and/or to migrate system changes to production. Such ‘freeze’ periods will not disrupt implementation of the services. </w:t>
            </w:r>
          </w:p>
          <w:p w14:paraId="105BF156" w14:textId="77777777" w:rsidR="00AD126A" w:rsidRPr="00AD126A" w:rsidRDefault="00AD126A" w:rsidP="00BE69EF">
            <w:pPr>
              <w:spacing w:before="120" w:line="240" w:lineRule="auto"/>
              <w:jc w:val="both"/>
              <w:rPr>
                <w:rFonts w:ascii="Arial" w:hAnsi="Arial" w:cs="Arial"/>
              </w:rPr>
            </w:pPr>
            <w:r w:rsidRPr="00AD126A">
              <w:rPr>
                <w:rFonts w:ascii="Arial" w:hAnsi="Arial" w:cs="Arial"/>
              </w:rPr>
              <w:t xml:space="preserve">The Bidder must respond (acknowledge at a minimum) to defects discovered during testing within two Business Days. </w:t>
            </w:r>
          </w:p>
          <w:p w14:paraId="3246236B" w14:textId="1D5D2326" w:rsidR="00AD126A" w:rsidRPr="00AD126A" w:rsidRDefault="00AD126A" w:rsidP="00BE69EF">
            <w:pPr>
              <w:spacing w:before="120" w:line="240" w:lineRule="auto"/>
              <w:jc w:val="both"/>
              <w:rPr>
                <w:rFonts w:ascii="Arial" w:hAnsi="Arial" w:cs="Arial"/>
              </w:rPr>
            </w:pPr>
            <w:r w:rsidRPr="00AD126A">
              <w:rPr>
                <w:rFonts w:ascii="Arial" w:hAnsi="Arial" w:cs="Arial"/>
              </w:rPr>
              <w:t xml:space="preserve">The Bidder must provide a testing lead readily accessible to Department personnel. </w:t>
            </w:r>
          </w:p>
          <w:p w14:paraId="47C99C08" w14:textId="77777777" w:rsidR="00AD126A" w:rsidRPr="00AD126A" w:rsidRDefault="00AD126A" w:rsidP="00BE69EF">
            <w:pPr>
              <w:spacing w:before="120" w:line="240" w:lineRule="auto"/>
              <w:jc w:val="both"/>
              <w:rPr>
                <w:rFonts w:ascii="Arial" w:hAnsi="Arial" w:cs="Arial"/>
              </w:rPr>
            </w:pPr>
            <w:r w:rsidRPr="00AD126A">
              <w:rPr>
                <w:rFonts w:ascii="Arial" w:hAnsi="Arial" w:cs="Arial"/>
              </w:rPr>
              <w:t xml:space="preserve">The Bidder will be required to facilitate UAT end-to-end tests, mimicking production, prior to certification. Testing will include functionality, connectivity, and stress testing. Department staff will be involved in conducting the end-to-end testing. This end-to-end testing is separate </w:t>
            </w:r>
            <w:r w:rsidRPr="00AD126A">
              <w:rPr>
                <w:rFonts w:ascii="Arial" w:hAnsi="Arial" w:cs="Arial"/>
              </w:rPr>
              <w:lastRenderedPageBreak/>
              <w:t xml:space="preserve">from the Bidder’s internal testing in a development environment. </w:t>
            </w:r>
          </w:p>
          <w:p w14:paraId="3F520184" w14:textId="1C73C8C8" w:rsidR="007C4D77" w:rsidRPr="00202D16" w:rsidRDefault="00AD126A" w:rsidP="00BE69EF">
            <w:pPr>
              <w:spacing w:before="200" w:after="120" w:line="240" w:lineRule="auto"/>
              <w:jc w:val="both"/>
              <w:rPr>
                <w:rFonts w:ascii="Arial" w:hAnsi="Arial" w:cs="Arial"/>
                <w:iCs/>
              </w:rPr>
            </w:pPr>
            <w:r w:rsidRPr="00AD126A">
              <w:rPr>
                <w:rFonts w:ascii="Arial" w:hAnsi="Arial" w:cs="Arial"/>
              </w:rPr>
              <w:t>The Bidder, during the end-to-end testing, will work within timeframes dictated by the Department. Timeframes such as freeze dates and check point dates will be clearly specified. The planned number of tests conducted during any testing will be at the sole discretion of the Department.</w:t>
            </w:r>
          </w:p>
        </w:tc>
        <w:tc>
          <w:tcPr>
            <w:tcW w:w="4143" w:type="dxa"/>
            <w:gridSpan w:val="2"/>
            <w:tcBorders>
              <w:left w:val="single" w:sz="12" w:space="0" w:color="auto"/>
              <w:bottom w:val="dotted" w:sz="4" w:space="0" w:color="auto"/>
              <w:right w:val="single" w:sz="12" w:space="0" w:color="auto"/>
            </w:tcBorders>
          </w:tcPr>
          <w:p w14:paraId="4810FF64" w14:textId="1AB2A2FD" w:rsidR="007C4D77" w:rsidRPr="00345E75" w:rsidRDefault="007C4D77" w:rsidP="00BE69EF">
            <w:pPr>
              <w:spacing w:before="120" w:line="240" w:lineRule="auto"/>
              <w:jc w:val="both"/>
              <w:rPr>
                <w:rFonts w:ascii="Arial" w:hAnsi="Arial" w:cs="Arial"/>
              </w:rPr>
            </w:pPr>
            <w:r w:rsidRPr="00202D16">
              <w:rPr>
                <w:rFonts w:ascii="Arial" w:hAnsi="Arial" w:cs="Arial"/>
              </w:rPr>
              <w:lastRenderedPageBreak/>
              <w:t xml:space="preserve">The </w:t>
            </w:r>
            <w:r>
              <w:rPr>
                <w:rFonts w:ascii="Arial" w:hAnsi="Arial" w:cs="Arial"/>
                <w:iCs/>
              </w:rPr>
              <w:t>Bidder</w:t>
            </w:r>
            <w:r w:rsidRPr="00202D16">
              <w:rPr>
                <w:rFonts w:ascii="Arial" w:hAnsi="Arial" w:cs="Arial"/>
                <w:iCs/>
              </w:rPr>
              <w:t xml:space="preserve"> </w:t>
            </w:r>
            <w:r w:rsidRPr="00202D16">
              <w:rPr>
                <w:rFonts w:ascii="Arial" w:hAnsi="Arial" w:cs="Arial"/>
              </w:rPr>
              <w:t xml:space="preserve">must affirm understanding of, and agreement to comply with, this Requirement. </w:t>
            </w:r>
          </w:p>
        </w:tc>
      </w:tr>
      <w:tr w:rsidR="00FA4D5A" w:rsidRPr="00202D16" w14:paraId="3F5ED2E7"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FEA5D29" w14:textId="77777777" w:rsidR="00FA4D5A" w:rsidRDefault="00FA4D5A"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6D04DFA2" w14:textId="77777777" w:rsidR="00FA4D5A" w:rsidRPr="00202D16" w:rsidRDefault="00FA4D5A" w:rsidP="00BE69EF">
            <w:pPr>
              <w:spacing w:before="120" w:line="240" w:lineRule="auto"/>
              <w:jc w:val="both"/>
              <w:rPr>
                <w:rFonts w:ascii="Arial" w:hAnsi="Arial" w:cs="Arial"/>
              </w:rPr>
            </w:pPr>
          </w:p>
        </w:tc>
        <w:sdt>
          <w:sdtPr>
            <w:rPr>
              <w:rFonts w:ascii="Arial" w:hAnsi="Arial" w:cs="Arial"/>
              <w:sz w:val="40"/>
            </w:rPr>
            <w:id w:val="-412465262"/>
            <w14:checkbox>
              <w14:checked w14:val="0"/>
              <w14:checkedState w14:val="2612" w14:font="MS Gothic"/>
              <w14:uncheckedState w14:val="2610" w14:font="MS Gothic"/>
            </w14:checkbox>
          </w:sdtPr>
          <w:sdtEndPr/>
          <w:sdtContent>
            <w:tc>
              <w:tcPr>
                <w:tcW w:w="813" w:type="dxa"/>
                <w:tcBorders>
                  <w:top w:val="dotted" w:sz="4" w:space="0" w:color="auto"/>
                  <w:left w:val="single" w:sz="12" w:space="0" w:color="auto"/>
                  <w:bottom w:val="dotted" w:sz="4" w:space="0" w:color="auto"/>
                  <w:right w:val="single" w:sz="12" w:space="0" w:color="FFF2CC" w:themeColor="accent4" w:themeTint="33"/>
                </w:tcBorders>
                <w:shd w:val="clear" w:color="auto" w:fill="FFF2CC" w:themeFill="accent4" w:themeFillTint="33"/>
              </w:tcPr>
              <w:p w14:paraId="26164343" w14:textId="5F019AE6" w:rsidR="00FA4D5A" w:rsidRPr="00202D16" w:rsidRDefault="00AD126A"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330" w:type="dxa"/>
            <w:tcBorders>
              <w:top w:val="dotted" w:sz="4" w:space="0" w:color="auto"/>
              <w:left w:val="single" w:sz="12" w:space="0" w:color="FFF2CC" w:themeColor="accent4" w:themeTint="33"/>
              <w:bottom w:val="dotted" w:sz="4" w:space="0" w:color="auto"/>
              <w:right w:val="single" w:sz="12" w:space="0" w:color="auto"/>
            </w:tcBorders>
            <w:shd w:val="clear" w:color="auto" w:fill="FFF2CC" w:themeFill="accent4" w:themeFillTint="33"/>
          </w:tcPr>
          <w:p w14:paraId="110D1EAF" w14:textId="2815136C" w:rsidR="00FA4D5A" w:rsidRPr="00202D16"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7C4D77" w:rsidRPr="00202D16" w14:paraId="2D6237BF"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5A59D3D" w14:textId="77777777" w:rsidR="007C4D77" w:rsidRDefault="007C4D77"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4D8E104A" w14:textId="77777777" w:rsidR="007C4D77" w:rsidRPr="00202D16" w:rsidRDefault="007C4D77" w:rsidP="00BE69EF">
            <w:pPr>
              <w:spacing w:before="120" w:line="240" w:lineRule="auto"/>
              <w:jc w:val="both"/>
              <w:rPr>
                <w:rFonts w:ascii="Arial" w:hAnsi="Arial" w:cs="Arial"/>
              </w:rPr>
            </w:pPr>
          </w:p>
        </w:tc>
        <w:tc>
          <w:tcPr>
            <w:tcW w:w="4143" w:type="dxa"/>
            <w:gridSpan w:val="2"/>
            <w:tcBorders>
              <w:top w:val="dotted" w:sz="4" w:space="0" w:color="auto"/>
              <w:left w:val="single" w:sz="12" w:space="0" w:color="auto"/>
              <w:bottom w:val="dotted" w:sz="4" w:space="0" w:color="auto"/>
              <w:right w:val="single" w:sz="12" w:space="0" w:color="auto"/>
            </w:tcBorders>
          </w:tcPr>
          <w:p w14:paraId="4BA5AE2F" w14:textId="23BDFF04" w:rsidR="00AD126A" w:rsidRPr="00AD126A" w:rsidRDefault="001C25E8" w:rsidP="00BE69EF">
            <w:pPr>
              <w:spacing w:before="200" w:line="240" w:lineRule="auto"/>
              <w:jc w:val="both"/>
              <w:rPr>
                <w:rFonts w:ascii="Arial" w:hAnsi="Arial" w:cs="Arial"/>
              </w:rPr>
            </w:pPr>
            <w:r>
              <w:rPr>
                <w:rFonts w:ascii="Arial" w:hAnsi="Arial" w:cs="Arial"/>
              </w:rPr>
              <w:t xml:space="preserve">Describe how this Requirement will be met. </w:t>
            </w:r>
          </w:p>
          <w:p w14:paraId="2E1820AF" w14:textId="77777777" w:rsidR="00AD126A" w:rsidRPr="00AD126A" w:rsidRDefault="00AD126A" w:rsidP="00BE69EF">
            <w:pPr>
              <w:spacing w:before="200" w:after="120" w:line="240" w:lineRule="auto"/>
              <w:jc w:val="both"/>
              <w:rPr>
                <w:rFonts w:ascii="Arial" w:hAnsi="Arial" w:cs="Arial"/>
              </w:rPr>
            </w:pPr>
            <w:r w:rsidRPr="00AD126A">
              <w:rPr>
                <w:rFonts w:ascii="Arial" w:hAnsi="Arial" w:cs="Arial"/>
              </w:rPr>
              <w:t xml:space="preserve">The description should include: </w:t>
            </w:r>
          </w:p>
          <w:p w14:paraId="6EAAAAB8" w14:textId="41743565" w:rsidR="00AD126A" w:rsidRPr="00AD126A" w:rsidRDefault="00AD126A" w:rsidP="00F56392">
            <w:pPr>
              <w:pStyle w:val="ListParagraph"/>
              <w:numPr>
                <w:ilvl w:val="0"/>
                <w:numId w:val="25"/>
              </w:numPr>
              <w:spacing w:before="120" w:after="120" w:line="240" w:lineRule="auto"/>
              <w:jc w:val="both"/>
              <w:rPr>
                <w:rFonts w:ascii="Arial" w:hAnsi="Arial" w:cs="Arial"/>
              </w:rPr>
            </w:pPr>
            <w:r w:rsidRPr="00AD126A">
              <w:rPr>
                <w:rFonts w:ascii="Arial" w:hAnsi="Arial" w:cs="Arial"/>
              </w:rPr>
              <w:t xml:space="preserve">the days and hours the UAT environment will be available to send and receive test files from the Department; and </w:t>
            </w:r>
          </w:p>
          <w:p w14:paraId="389E5651" w14:textId="5800C5D5" w:rsidR="007C4D77" w:rsidRPr="00345E75" w:rsidRDefault="00AD126A" w:rsidP="00F56392">
            <w:pPr>
              <w:pStyle w:val="ListParagraph"/>
              <w:numPr>
                <w:ilvl w:val="0"/>
                <w:numId w:val="25"/>
              </w:numPr>
              <w:spacing w:before="120" w:after="120" w:line="240" w:lineRule="auto"/>
              <w:jc w:val="both"/>
              <w:rPr>
                <w:rFonts w:ascii="Arial" w:hAnsi="Arial" w:cs="Arial"/>
              </w:rPr>
            </w:pPr>
            <w:r w:rsidRPr="00AD126A">
              <w:rPr>
                <w:rFonts w:ascii="Arial" w:hAnsi="Arial" w:cs="Arial"/>
              </w:rPr>
              <w:t>the days and hours the testing lead will be available to the Department.</w:t>
            </w:r>
          </w:p>
        </w:tc>
      </w:tr>
      <w:tr w:rsidR="007C4D77" w:rsidRPr="00202D16" w14:paraId="5A321DF8" w14:textId="77777777" w:rsidTr="00583503">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3CDABA7" w14:textId="77777777" w:rsidR="007C4D77" w:rsidRDefault="007C4D77"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743F074C" w14:textId="77777777" w:rsidR="007C4D77" w:rsidRPr="00202D16" w:rsidRDefault="007C4D77" w:rsidP="00BE69EF">
            <w:pPr>
              <w:spacing w:before="120" w:line="240" w:lineRule="auto"/>
              <w:jc w:val="both"/>
              <w:rPr>
                <w:rFonts w:ascii="Arial" w:hAnsi="Arial" w:cs="Arial"/>
              </w:rPr>
            </w:pPr>
          </w:p>
        </w:tc>
        <w:tc>
          <w:tcPr>
            <w:tcW w:w="4143" w:type="dxa"/>
            <w:gridSpan w:val="2"/>
            <w:tcBorders>
              <w:top w:val="dotted" w:sz="4" w:space="0" w:color="auto"/>
              <w:left w:val="single" w:sz="12" w:space="0" w:color="auto"/>
              <w:bottom w:val="single" w:sz="12" w:space="0" w:color="auto"/>
              <w:right w:val="single" w:sz="12" w:space="0" w:color="auto"/>
            </w:tcBorders>
            <w:shd w:val="clear" w:color="auto" w:fill="FFF2CC" w:themeFill="accent4" w:themeFillTint="33"/>
          </w:tcPr>
          <w:p w14:paraId="2DC55413" w14:textId="77777777" w:rsidR="007C4D77" w:rsidRDefault="007C4D77"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06373A0B" w14:textId="5EDCDB9E" w:rsidR="007C4D77" w:rsidRPr="00034BA3" w:rsidRDefault="007C4D77" w:rsidP="00BE69EF">
            <w:pPr>
              <w:spacing w:after="120" w:line="240" w:lineRule="auto"/>
              <w:jc w:val="both"/>
              <w:rPr>
                <w:rFonts w:ascii="Arial" w:hAnsi="Arial" w:cs="Arial"/>
                <w:i/>
                <w:sz w:val="20"/>
              </w:rPr>
            </w:pPr>
            <w:r w:rsidRPr="009D5D04">
              <w:rPr>
                <w:rFonts w:ascii="Arial" w:hAnsi="Arial" w:cs="Arial"/>
                <w:i/>
                <w:sz w:val="16"/>
              </w:rPr>
              <w:lastRenderedPageBreak/>
              <w:t>The space will expand as you type. Provide additional pages as necessary.</w:t>
            </w:r>
          </w:p>
          <w:p w14:paraId="168728BA" w14:textId="0FBA6302" w:rsidR="007C4D77" w:rsidRPr="00202D16" w:rsidRDefault="007C4D77" w:rsidP="00BE69EF">
            <w:pPr>
              <w:spacing w:before="120"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7C4D77" w:rsidRPr="00202D16" w14:paraId="528AB510" w14:textId="77777777" w:rsidTr="00583503">
        <w:tc>
          <w:tcPr>
            <w:tcW w:w="866"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09DDB4F" w14:textId="1D4A8DC8" w:rsidR="007C4D77" w:rsidRDefault="007C4D77" w:rsidP="00BE69EF">
            <w:pPr>
              <w:spacing w:before="120" w:after="12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lastRenderedPageBreak/>
              <w:t>10.2</w:t>
            </w:r>
          </w:p>
        </w:tc>
        <w:tc>
          <w:tcPr>
            <w:tcW w:w="4336" w:type="dxa"/>
            <w:vMerge w:val="restart"/>
            <w:tcBorders>
              <w:top w:val="single" w:sz="12" w:space="0" w:color="auto"/>
              <w:left w:val="single" w:sz="12" w:space="0" w:color="auto"/>
              <w:bottom w:val="single" w:sz="12" w:space="0" w:color="auto"/>
              <w:right w:val="single" w:sz="12" w:space="0" w:color="auto"/>
            </w:tcBorders>
          </w:tcPr>
          <w:p w14:paraId="42F32071" w14:textId="6DF6AA91" w:rsidR="007C4D77" w:rsidRPr="0084127A" w:rsidRDefault="00AD126A" w:rsidP="00BE69EF">
            <w:pPr>
              <w:spacing w:before="120" w:after="120" w:line="240" w:lineRule="auto"/>
              <w:jc w:val="both"/>
              <w:rPr>
                <w:rFonts w:ascii="Arial" w:hAnsi="Arial" w:cs="Arial"/>
                <w:iCs/>
              </w:rPr>
            </w:pPr>
            <w:r w:rsidRPr="00AD126A">
              <w:rPr>
                <w:rFonts w:ascii="Arial" w:hAnsi="Arial" w:cs="Arial"/>
              </w:rPr>
              <w:t>The Bidder must perform tests at various times during the year, which will have many of the same elements as implementation testing. This will include any and all file transmissions, regardless of whether there are changes or not. This periodic testing must mimic production. The planned number of tests conducted during any testing will be at the sole discretion of the Department. Department staff will be involved in conducting the testing. This testing is separate from the Bidder ’s internal testing in a development environment.</w:t>
            </w:r>
          </w:p>
        </w:tc>
        <w:tc>
          <w:tcPr>
            <w:tcW w:w="4143" w:type="dxa"/>
            <w:gridSpan w:val="2"/>
            <w:tcBorders>
              <w:top w:val="single" w:sz="12" w:space="0" w:color="auto"/>
              <w:left w:val="single" w:sz="12" w:space="0" w:color="auto"/>
              <w:bottom w:val="dotted" w:sz="4" w:space="0" w:color="auto"/>
              <w:right w:val="single" w:sz="12" w:space="0" w:color="auto"/>
            </w:tcBorders>
          </w:tcPr>
          <w:p w14:paraId="0430787B" w14:textId="526CBDCA" w:rsidR="007C4D77" w:rsidRPr="00202D16" w:rsidRDefault="007C4D77" w:rsidP="00BE69EF">
            <w:pPr>
              <w:spacing w:before="120" w:after="120" w:line="240" w:lineRule="auto"/>
              <w:jc w:val="both"/>
              <w:rPr>
                <w:rFonts w:ascii="Arial" w:hAnsi="Arial" w:cs="Arial"/>
              </w:rPr>
            </w:pPr>
            <w:r w:rsidRPr="00202D16">
              <w:rPr>
                <w:rFonts w:ascii="Arial" w:hAnsi="Arial" w:cs="Arial"/>
              </w:rPr>
              <w:t xml:space="preserve">The </w:t>
            </w:r>
            <w:r>
              <w:rPr>
                <w:rFonts w:ascii="Arial" w:hAnsi="Arial" w:cs="Arial"/>
                <w:iCs/>
              </w:rPr>
              <w:t>Bidder</w:t>
            </w:r>
            <w:r w:rsidRPr="00202D16">
              <w:rPr>
                <w:rFonts w:ascii="Arial" w:hAnsi="Arial" w:cs="Arial"/>
                <w:iCs/>
              </w:rPr>
              <w:t xml:space="preserve"> </w:t>
            </w:r>
            <w:r w:rsidRPr="00202D16">
              <w:rPr>
                <w:rFonts w:ascii="Arial" w:hAnsi="Arial" w:cs="Arial"/>
              </w:rPr>
              <w:t>must affirm understanding of, and agreement to comply with, this Requirement.</w:t>
            </w:r>
          </w:p>
        </w:tc>
      </w:tr>
      <w:tr w:rsidR="00FA4D5A" w:rsidRPr="00202D16" w14:paraId="4D896962"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7893748" w14:textId="77777777" w:rsidR="00FA4D5A" w:rsidRDefault="00FA4D5A"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161AB4BA" w14:textId="77777777" w:rsidR="00FA4D5A" w:rsidRPr="0084127A" w:rsidRDefault="00FA4D5A" w:rsidP="00BE69EF">
            <w:pPr>
              <w:spacing w:before="120" w:after="120" w:line="240" w:lineRule="auto"/>
              <w:jc w:val="both"/>
              <w:rPr>
                <w:rFonts w:ascii="Arial" w:hAnsi="Arial" w:cs="Arial"/>
              </w:rPr>
            </w:pPr>
          </w:p>
        </w:tc>
        <w:sdt>
          <w:sdtPr>
            <w:rPr>
              <w:rFonts w:ascii="Arial" w:hAnsi="Arial" w:cs="Arial"/>
              <w:sz w:val="40"/>
            </w:rPr>
            <w:id w:val="1966772839"/>
            <w14:checkbox>
              <w14:checked w14:val="0"/>
              <w14:checkedState w14:val="2612" w14:font="MS Gothic"/>
              <w14:uncheckedState w14:val="2610" w14:font="MS Gothic"/>
            </w14:checkbox>
          </w:sdtPr>
          <w:sdtEndPr/>
          <w:sdtContent>
            <w:tc>
              <w:tcPr>
                <w:tcW w:w="813" w:type="dxa"/>
                <w:tcBorders>
                  <w:top w:val="dotted" w:sz="4" w:space="0" w:color="auto"/>
                  <w:left w:val="single" w:sz="12" w:space="0" w:color="auto"/>
                  <w:bottom w:val="dotted" w:sz="4" w:space="0" w:color="auto"/>
                  <w:right w:val="single" w:sz="12" w:space="0" w:color="FFF2CC" w:themeColor="accent4" w:themeTint="33"/>
                </w:tcBorders>
                <w:shd w:val="clear" w:color="auto" w:fill="FFF2CC" w:themeFill="accent4" w:themeFillTint="33"/>
              </w:tcPr>
              <w:p w14:paraId="1BAF72A8" w14:textId="19E1DC78" w:rsidR="00FA4D5A" w:rsidRPr="00202D16" w:rsidRDefault="00AD126A"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330" w:type="dxa"/>
            <w:tcBorders>
              <w:top w:val="dotted" w:sz="4" w:space="0" w:color="auto"/>
              <w:left w:val="single" w:sz="12" w:space="0" w:color="FFF2CC" w:themeColor="accent4" w:themeTint="33"/>
              <w:bottom w:val="dotted" w:sz="4" w:space="0" w:color="auto"/>
              <w:right w:val="single" w:sz="12" w:space="0" w:color="auto"/>
            </w:tcBorders>
            <w:shd w:val="clear" w:color="auto" w:fill="FFF2CC" w:themeFill="accent4" w:themeFillTint="33"/>
          </w:tcPr>
          <w:p w14:paraId="5F229A61" w14:textId="74D04540" w:rsidR="00FA4D5A" w:rsidRPr="00202D16"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380F67" w:rsidRPr="00202D16" w14:paraId="43639414" w14:textId="77777777" w:rsidTr="00535D6E">
        <w:tc>
          <w:tcPr>
            <w:tcW w:w="8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E51115D" w14:textId="502DEAFA" w:rsidR="00380F67" w:rsidRDefault="00D13A15" w:rsidP="00BE69EF">
            <w:pPr>
              <w:spacing w:before="60" w:after="6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11.</w:t>
            </w:r>
          </w:p>
        </w:tc>
        <w:tc>
          <w:tcPr>
            <w:tcW w:w="8479"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FD8989D" w14:textId="2E415770" w:rsidR="00380F67" w:rsidRPr="000E17BA" w:rsidRDefault="00380F67" w:rsidP="00BE69EF">
            <w:pPr>
              <w:spacing w:before="60" w:after="60" w:line="240" w:lineRule="auto"/>
              <w:jc w:val="both"/>
              <w:rPr>
                <w:rFonts w:ascii="Arial" w:hAnsi="Arial" w:cs="Arial"/>
              </w:rPr>
            </w:pPr>
            <w:r w:rsidRPr="000E17BA">
              <w:rPr>
                <w:rFonts w:ascii="Arial" w:hAnsi="Arial" w:cs="Arial"/>
                <w:b/>
                <w:shd w:val="clear" w:color="auto" w:fill="D9D9D9" w:themeFill="background1" w:themeFillShade="D9"/>
              </w:rPr>
              <w:t>ORGANIZATIONAL STRUCTURE</w:t>
            </w:r>
            <w:r w:rsidRPr="000E17BA">
              <w:rPr>
                <w:rFonts w:ascii="Arial" w:hAnsi="Arial" w:cs="Arial"/>
                <w:b/>
                <w:shd w:val="clear" w:color="auto" w:fill="D9D9D9" w:themeFill="background1" w:themeFillShade="D9"/>
              </w:rPr>
              <w:tab/>
            </w:r>
          </w:p>
        </w:tc>
      </w:tr>
      <w:tr w:rsidR="007C4D77" w:rsidRPr="00202D16" w14:paraId="1AF065F6" w14:textId="77777777" w:rsidTr="00535D6E">
        <w:tc>
          <w:tcPr>
            <w:tcW w:w="866"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E34A352" w14:textId="0C9C50F0" w:rsidR="007C4D77" w:rsidRDefault="00D13A15" w:rsidP="00BE69EF">
            <w:pPr>
              <w:spacing w:before="120" w:after="12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11.1</w:t>
            </w:r>
          </w:p>
        </w:tc>
        <w:tc>
          <w:tcPr>
            <w:tcW w:w="4336" w:type="dxa"/>
            <w:vMerge w:val="restart"/>
            <w:tcBorders>
              <w:top w:val="single" w:sz="12" w:space="0" w:color="auto"/>
              <w:left w:val="single" w:sz="12" w:space="0" w:color="auto"/>
              <w:bottom w:val="single" w:sz="12" w:space="0" w:color="auto"/>
              <w:right w:val="single" w:sz="12" w:space="0" w:color="auto"/>
            </w:tcBorders>
          </w:tcPr>
          <w:p w14:paraId="246A7BC0" w14:textId="720853C2" w:rsidR="007C4D77" w:rsidRPr="00202D16" w:rsidRDefault="00AD126A" w:rsidP="00BE69EF">
            <w:pPr>
              <w:spacing w:before="120" w:after="100" w:afterAutospacing="1" w:line="240" w:lineRule="auto"/>
              <w:jc w:val="both"/>
              <w:rPr>
                <w:rFonts w:ascii="Arial" w:hAnsi="Arial" w:cs="Arial"/>
                <w:iCs/>
              </w:rPr>
            </w:pPr>
            <w:r w:rsidRPr="00AD126A">
              <w:rPr>
                <w:rFonts w:ascii="Arial" w:hAnsi="Arial" w:cs="Arial"/>
              </w:rPr>
              <w:t>The Bidder must demonstrate the ability to provide and maintain an organizational structure and level of staffing to adequately provide the services required by this RFP.</w:t>
            </w:r>
          </w:p>
        </w:tc>
        <w:tc>
          <w:tcPr>
            <w:tcW w:w="4143" w:type="dxa"/>
            <w:gridSpan w:val="2"/>
            <w:tcBorders>
              <w:top w:val="single" w:sz="12" w:space="0" w:color="auto"/>
              <w:left w:val="single" w:sz="12" w:space="0" w:color="auto"/>
              <w:bottom w:val="dotted" w:sz="4" w:space="0" w:color="auto"/>
              <w:right w:val="single" w:sz="12" w:space="0" w:color="auto"/>
            </w:tcBorders>
          </w:tcPr>
          <w:p w14:paraId="241A2B00" w14:textId="0C438A64" w:rsidR="007C4D77" w:rsidRPr="00345E75" w:rsidRDefault="007C4D77" w:rsidP="00BE69EF">
            <w:pPr>
              <w:spacing w:before="120" w:after="120" w:line="240" w:lineRule="auto"/>
              <w:jc w:val="both"/>
              <w:rPr>
                <w:rFonts w:ascii="Arial" w:hAnsi="Arial" w:cs="Arial"/>
              </w:rPr>
            </w:pPr>
            <w:r w:rsidRPr="00202D16">
              <w:rPr>
                <w:rFonts w:ascii="Arial" w:hAnsi="Arial" w:cs="Arial"/>
              </w:rPr>
              <w:t xml:space="preserve">The </w:t>
            </w:r>
            <w:r>
              <w:rPr>
                <w:rFonts w:ascii="Arial" w:hAnsi="Arial" w:cs="Arial"/>
                <w:iCs/>
              </w:rPr>
              <w:t>Bidder</w:t>
            </w:r>
            <w:r w:rsidRPr="00202D16">
              <w:rPr>
                <w:rFonts w:ascii="Arial" w:hAnsi="Arial" w:cs="Arial"/>
                <w:iCs/>
              </w:rPr>
              <w:t xml:space="preserve"> </w:t>
            </w:r>
            <w:r w:rsidRPr="00202D16">
              <w:rPr>
                <w:rFonts w:ascii="Arial" w:hAnsi="Arial" w:cs="Arial"/>
              </w:rPr>
              <w:t xml:space="preserve">must affirm understanding of, and agreement to comply with, this Requirement. </w:t>
            </w:r>
          </w:p>
        </w:tc>
      </w:tr>
      <w:tr w:rsidR="00FA4D5A" w:rsidRPr="00202D16" w14:paraId="167F4EDB"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C4F8E63" w14:textId="77777777" w:rsidR="00FA4D5A" w:rsidRDefault="00FA4D5A"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73164833" w14:textId="77777777" w:rsidR="00FA4D5A" w:rsidRPr="00202D16" w:rsidRDefault="00FA4D5A" w:rsidP="00BE69EF">
            <w:pPr>
              <w:spacing w:before="120" w:after="100" w:afterAutospacing="1" w:line="240" w:lineRule="auto"/>
              <w:jc w:val="both"/>
              <w:rPr>
                <w:rFonts w:ascii="Arial" w:hAnsi="Arial" w:cs="Arial"/>
              </w:rPr>
            </w:pPr>
          </w:p>
        </w:tc>
        <w:sdt>
          <w:sdtPr>
            <w:rPr>
              <w:rFonts w:ascii="Arial" w:hAnsi="Arial" w:cs="Arial"/>
              <w:sz w:val="40"/>
            </w:rPr>
            <w:id w:val="125905915"/>
            <w14:checkbox>
              <w14:checked w14:val="0"/>
              <w14:checkedState w14:val="2612" w14:font="MS Gothic"/>
              <w14:uncheckedState w14:val="2610" w14:font="MS Gothic"/>
            </w14:checkbox>
          </w:sdtPr>
          <w:sdtEndPr/>
          <w:sdtContent>
            <w:tc>
              <w:tcPr>
                <w:tcW w:w="813" w:type="dxa"/>
                <w:tcBorders>
                  <w:top w:val="dotted" w:sz="4" w:space="0" w:color="auto"/>
                  <w:left w:val="single" w:sz="12" w:space="0" w:color="auto"/>
                  <w:bottom w:val="dotted" w:sz="4" w:space="0" w:color="auto"/>
                  <w:right w:val="single" w:sz="12" w:space="0" w:color="FFF2CC" w:themeColor="accent4" w:themeTint="33"/>
                </w:tcBorders>
                <w:shd w:val="clear" w:color="auto" w:fill="FFF2CC" w:themeFill="accent4" w:themeFillTint="33"/>
              </w:tcPr>
              <w:p w14:paraId="6BE05AB3" w14:textId="422009FA" w:rsidR="00FA4D5A" w:rsidRPr="00202D16" w:rsidRDefault="00AD126A"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330" w:type="dxa"/>
            <w:tcBorders>
              <w:top w:val="dotted" w:sz="4" w:space="0" w:color="auto"/>
              <w:left w:val="single" w:sz="12" w:space="0" w:color="FFF2CC" w:themeColor="accent4" w:themeTint="33"/>
              <w:bottom w:val="dotted" w:sz="4" w:space="0" w:color="auto"/>
              <w:right w:val="single" w:sz="12" w:space="0" w:color="auto"/>
            </w:tcBorders>
            <w:shd w:val="clear" w:color="auto" w:fill="FFF2CC" w:themeFill="accent4" w:themeFillTint="33"/>
          </w:tcPr>
          <w:p w14:paraId="0759AE45" w14:textId="3EF86122" w:rsidR="00FA4D5A" w:rsidRPr="00202D16"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7C4D77" w:rsidRPr="00202D16" w14:paraId="5256B4D1"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D00ED78" w14:textId="77777777" w:rsidR="007C4D77" w:rsidRDefault="007C4D77"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17A2DA21" w14:textId="77777777" w:rsidR="007C4D77" w:rsidRPr="00202D16" w:rsidRDefault="007C4D77" w:rsidP="00BE69EF">
            <w:pPr>
              <w:spacing w:before="120" w:after="100" w:afterAutospacing="1" w:line="240" w:lineRule="auto"/>
              <w:jc w:val="both"/>
              <w:rPr>
                <w:rFonts w:ascii="Arial" w:hAnsi="Arial" w:cs="Arial"/>
              </w:rPr>
            </w:pPr>
          </w:p>
        </w:tc>
        <w:tc>
          <w:tcPr>
            <w:tcW w:w="4143" w:type="dxa"/>
            <w:gridSpan w:val="2"/>
            <w:tcBorders>
              <w:top w:val="dotted" w:sz="4" w:space="0" w:color="auto"/>
              <w:left w:val="single" w:sz="12" w:space="0" w:color="auto"/>
              <w:bottom w:val="dotted" w:sz="4" w:space="0" w:color="auto"/>
              <w:right w:val="single" w:sz="12" w:space="0" w:color="auto"/>
            </w:tcBorders>
          </w:tcPr>
          <w:p w14:paraId="5C8AC470" w14:textId="01A2EDC5" w:rsidR="00AD126A" w:rsidRPr="00AD126A" w:rsidRDefault="001C25E8" w:rsidP="00BE69EF">
            <w:pPr>
              <w:spacing w:before="200" w:line="240" w:lineRule="auto"/>
              <w:jc w:val="both"/>
              <w:rPr>
                <w:rFonts w:ascii="Arial" w:hAnsi="Arial" w:cs="Arial"/>
              </w:rPr>
            </w:pPr>
            <w:r>
              <w:rPr>
                <w:rFonts w:ascii="Arial" w:hAnsi="Arial" w:cs="Arial"/>
              </w:rPr>
              <w:t xml:space="preserve">Describe how this Requirement will be met. </w:t>
            </w:r>
          </w:p>
          <w:p w14:paraId="529EE13E" w14:textId="77777777" w:rsidR="00AD126A" w:rsidRPr="00AD126A" w:rsidRDefault="00AD126A" w:rsidP="00BE69EF">
            <w:pPr>
              <w:spacing w:before="200" w:after="120" w:line="240" w:lineRule="auto"/>
              <w:jc w:val="both"/>
              <w:rPr>
                <w:rFonts w:ascii="Arial" w:hAnsi="Arial" w:cs="Arial"/>
              </w:rPr>
            </w:pPr>
            <w:r w:rsidRPr="00AD126A">
              <w:rPr>
                <w:rFonts w:ascii="Arial" w:hAnsi="Arial" w:cs="Arial"/>
              </w:rPr>
              <w:t xml:space="preserve">The description should include: </w:t>
            </w:r>
          </w:p>
          <w:p w14:paraId="3433D839" w14:textId="6D0B7047" w:rsidR="00AD126A" w:rsidRPr="00AD126A" w:rsidRDefault="00AD126A" w:rsidP="00F56392">
            <w:pPr>
              <w:pStyle w:val="ListParagraph"/>
              <w:numPr>
                <w:ilvl w:val="0"/>
                <w:numId w:val="25"/>
              </w:numPr>
              <w:spacing w:before="120" w:after="120" w:line="240" w:lineRule="auto"/>
              <w:rPr>
                <w:rFonts w:ascii="Arial" w:hAnsi="Arial" w:cs="Arial"/>
              </w:rPr>
            </w:pPr>
            <w:r w:rsidRPr="00AD126A">
              <w:rPr>
                <w:rFonts w:ascii="Arial" w:hAnsi="Arial" w:cs="Arial"/>
              </w:rPr>
              <w:t xml:space="preserve">an organizational chart providing the structure that will support the services required by this RFP (including the overall corporate structure); </w:t>
            </w:r>
          </w:p>
          <w:p w14:paraId="43FACE3C" w14:textId="57424307" w:rsidR="00AD126A" w:rsidRPr="00AD126A" w:rsidRDefault="00AD126A" w:rsidP="00F56392">
            <w:pPr>
              <w:pStyle w:val="ListParagraph"/>
              <w:numPr>
                <w:ilvl w:val="0"/>
                <w:numId w:val="25"/>
              </w:numPr>
              <w:spacing w:before="120" w:after="120" w:line="240" w:lineRule="auto"/>
              <w:rPr>
                <w:rFonts w:ascii="Arial" w:hAnsi="Arial" w:cs="Arial"/>
              </w:rPr>
            </w:pPr>
            <w:r w:rsidRPr="00AD126A">
              <w:rPr>
                <w:rFonts w:ascii="Arial" w:hAnsi="Arial" w:cs="Arial"/>
              </w:rPr>
              <w:lastRenderedPageBreak/>
              <w:t xml:space="preserve">a single project/engagement manager responsible for development and implementation: </w:t>
            </w:r>
          </w:p>
          <w:p w14:paraId="07C6B13C" w14:textId="0C2DC4DC" w:rsidR="00AD126A" w:rsidRPr="00AD126A" w:rsidRDefault="00AD126A" w:rsidP="00F56392">
            <w:pPr>
              <w:pStyle w:val="ListParagraph"/>
              <w:numPr>
                <w:ilvl w:val="1"/>
                <w:numId w:val="25"/>
              </w:numPr>
              <w:spacing w:before="120" w:after="120" w:line="240" w:lineRule="auto"/>
              <w:rPr>
                <w:rFonts w:ascii="Arial" w:hAnsi="Arial" w:cs="Arial"/>
              </w:rPr>
            </w:pPr>
            <w:r w:rsidRPr="00AD126A">
              <w:rPr>
                <w:rFonts w:ascii="Arial" w:hAnsi="Arial" w:cs="Arial"/>
              </w:rPr>
              <w:t>the project manager’s immediate direct reporting subordinates for systems development and user acceptance testing; and</w:t>
            </w:r>
          </w:p>
          <w:p w14:paraId="6C8A11AD" w14:textId="112DF76C" w:rsidR="00AD126A" w:rsidRPr="00AD126A" w:rsidRDefault="00AD126A" w:rsidP="00F56392">
            <w:pPr>
              <w:pStyle w:val="ListParagraph"/>
              <w:numPr>
                <w:ilvl w:val="1"/>
                <w:numId w:val="25"/>
              </w:numPr>
              <w:spacing w:before="120" w:after="120" w:line="240" w:lineRule="auto"/>
              <w:rPr>
                <w:rFonts w:ascii="Arial" w:hAnsi="Arial" w:cs="Arial"/>
              </w:rPr>
            </w:pPr>
            <w:r w:rsidRPr="00AD126A">
              <w:rPr>
                <w:rFonts w:ascii="Arial" w:hAnsi="Arial" w:cs="Arial"/>
              </w:rPr>
              <w:t>a description of the project manager’s relevant experience.</w:t>
            </w:r>
          </w:p>
          <w:p w14:paraId="02109CA9" w14:textId="76C8FC93" w:rsidR="007C4D77" w:rsidRPr="00202D16" w:rsidRDefault="00AD126A" w:rsidP="00F56392">
            <w:pPr>
              <w:pStyle w:val="ListParagraph"/>
              <w:numPr>
                <w:ilvl w:val="0"/>
                <w:numId w:val="25"/>
              </w:numPr>
              <w:spacing w:before="120" w:after="120" w:line="240" w:lineRule="auto"/>
              <w:rPr>
                <w:rFonts w:ascii="Arial" w:hAnsi="Arial" w:cs="Arial"/>
              </w:rPr>
            </w:pPr>
            <w:r w:rsidRPr="00AD126A">
              <w:rPr>
                <w:rFonts w:ascii="Arial" w:hAnsi="Arial" w:cs="Arial"/>
              </w:rPr>
              <w:t>the key executives, managers and other key personnel, by name and title; their experience in managing Controlled Disbursement and Direct Deposit Services; and, the amount of time that each will be allocated to the services. If not dedicated 100% for the services, identify the allocation of time that will be spent on the services.</w:t>
            </w:r>
          </w:p>
        </w:tc>
      </w:tr>
      <w:tr w:rsidR="007C4D77" w:rsidRPr="00202D16" w14:paraId="447456BC"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363A352" w14:textId="77777777" w:rsidR="007C4D77" w:rsidRDefault="007C4D77"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007D7921" w14:textId="77777777" w:rsidR="007C4D77" w:rsidRPr="00202D16" w:rsidRDefault="007C4D77" w:rsidP="00BE69EF">
            <w:pPr>
              <w:spacing w:before="120" w:after="100" w:afterAutospacing="1" w:line="240" w:lineRule="auto"/>
              <w:jc w:val="both"/>
              <w:rPr>
                <w:rFonts w:ascii="Arial" w:hAnsi="Arial" w:cs="Arial"/>
              </w:rPr>
            </w:pPr>
          </w:p>
        </w:tc>
        <w:tc>
          <w:tcPr>
            <w:tcW w:w="4143" w:type="dxa"/>
            <w:gridSpan w:val="2"/>
            <w:tcBorders>
              <w:top w:val="dotted" w:sz="4" w:space="0" w:color="auto"/>
              <w:left w:val="single" w:sz="12" w:space="0" w:color="auto"/>
              <w:right w:val="single" w:sz="12" w:space="0" w:color="auto"/>
            </w:tcBorders>
            <w:shd w:val="clear" w:color="auto" w:fill="FFF2CC" w:themeFill="accent4" w:themeFillTint="33"/>
          </w:tcPr>
          <w:p w14:paraId="7C75013D" w14:textId="77777777" w:rsidR="007C4D77" w:rsidRDefault="007C4D77"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2FBD863C" w14:textId="51C99057" w:rsidR="007C4D77" w:rsidRPr="00034BA3" w:rsidRDefault="007C4D77"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593AEBC9" w14:textId="14D3760E" w:rsidR="007C4D77" w:rsidRPr="00202D16" w:rsidRDefault="007C4D77" w:rsidP="00BE69EF">
            <w:pPr>
              <w:spacing w:before="120"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380F67" w:rsidRPr="00202D16" w14:paraId="0751763E" w14:textId="77777777" w:rsidTr="00535D6E">
        <w:tc>
          <w:tcPr>
            <w:tcW w:w="8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384425F" w14:textId="0E5E6E91" w:rsidR="00380F67" w:rsidRDefault="00783E57" w:rsidP="00BE69EF">
            <w:pPr>
              <w:spacing w:before="60" w:after="6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12</w:t>
            </w:r>
            <w:r w:rsidR="00380F67">
              <w:rPr>
                <w:rFonts w:ascii="Arial" w:hAnsi="Arial" w:cs="Arial"/>
                <w:b/>
                <w:shd w:val="clear" w:color="auto" w:fill="D9D9D9" w:themeFill="background1" w:themeFillShade="D9"/>
              </w:rPr>
              <w:t>.</w:t>
            </w:r>
          </w:p>
        </w:tc>
        <w:tc>
          <w:tcPr>
            <w:tcW w:w="8479"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95D9CB4" w14:textId="5263DBE9" w:rsidR="00380F67" w:rsidRPr="00202D16" w:rsidRDefault="00380F67" w:rsidP="00BE69EF">
            <w:pPr>
              <w:spacing w:before="60" w:after="60" w:line="240" w:lineRule="auto"/>
              <w:jc w:val="both"/>
              <w:rPr>
                <w:rFonts w:ascii="Arial" w:hAnsi="Arial" w:cs="Arial"/>
              </w:rPr>
            </w:pPr>
            <w:r w:rsidRPr="00202D16">
              <w:rPr>
                <w:rFonts w:ascii="Arial" w:hAnsi="Arial" w:cs="Arial"/>
                <w:b/>
                <w:shd w:val="clear" w:color="auto" w:fill="D9D9D9" w:themeFill="background1" w:themeFillShade="D9"/>
              </w:rPr>
              <w:t>SUPPORTING DOCUMENTATION</w:t>
            </w:r>
          </w:p>
        </w:tc>
      </w:tr>
      <w:tr w:rsidR="007C4D77" w:rsidRPr="00202D16" w14:paraId="051542FA" w14:textId="77777777" w:rsidTr="00535D6E">
        <w:tc>
          <w:tcPr>
            <w:tcW w:w="866"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22115F9" w14:textId="76008E42" w:rsidR="007C4D77" w:rsidRDefault="00783E57" w:rsidP="00BE69EF">
            <w:pPr>
              <w:spacing w:before="120" w:after="12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12</w:t>
            </w:r>
            <w:r w:rsidR="007C4D77">
              <w:rPr>
                <w:rFonts w:ascii="Arial" w:hAnsi="Arial" w:cs="Arial"/>
                <w:b/>
                <w:shd w:val="clear" w:color="auto" w:fill="D9D9D9" w:themeFill="background1" w:themeFillShade="D9"/>
              </w:rPr>
              <w:t>.1</w:t>
            </w:r>
          </w:p>
        </w:tc>
        <w:tc>
          <w:tcPr>
            <w:tcW w:w="4336" w:type="dxa"/>
            <w:vMerge w:val="restart"/>
            <w:tcBorders>
              <w:top w:val="single" w:sz="12" w:space="0" w:color="auto"/>
              <w:left w:val="single" w:sz="12" w:space="0" w:color="auto"/>
              <w:bottom w:val="single" w:sz="12" w:space="0" w:color="auto"/>
              <w:right w:val="single" w:sz="12" w:space="0" w:color="auto"/>
            </w:tcBorders>
          </w:tcPr>
          <w:p w14:paraId="6A54B304" w14:textId="5463CA8B" w:rsidR="007C4D77" w:rsidRPr="00202D16" w:rsidRDefault="00AD126A" w:rsidP="00BE69EF">
            <w:pPr>
              <w:spacing w:before="120" w:after="120" w:line="240" w:lineRule="auto"/>
              <w:jc w:val="both"/>
              <w:rPr>
                <w:rFonts w:ascii="Arial" w:hAnsi="Arial" w:cs="Arial"/>
                <w:iCs/>
              </w:rPr>
            </w:pPr>
            <w:r w:rsidRPr="00AD126A">
              <w:rPr>
                <w:rFonts w:ascii="Arial" w:hAnsi="Arial" w:cs="Arial"/>
              </w:rPr>
              <w:t>The Bidder must develop accurate and complete Detailed System Design (“DSD”) documents and procedures for services covered under this RFP. Such documentation must be made available to the Department.</w:t>
            </w:r>
          </w:p>
        </w:tc>
        <w:tc>
          <w:tcPr>
            <w:tcW w:w="4143" w:type="dxa"/>
            <w:gridSpan w:val="2"/>
            <w:tcBorders>
              <w:left w:val="single" w:sz="12" w:space="0" w:color="auto"/>
              <w:bottom w:val="dotted" w:sz="4" w:space="0" w:color="auto"/>
              <w:right w:val="single" w:sz="12" w:space="0" w:color="auto"/>
            </w:tcBorders>
          </w:tcPr>
          <w:p w14:paraId="4E649E2F" w14:textId="3A533D66" w:rsidR="007C4D77" w:rsidRPr="00202D16" w:rsidRDefault="007C4D77" w:rsidP="00BE69EF">
            <w:pPr>
              <w:spacing w:before="120" w:after="120" w:line="240" w:lineRule="auto"/>
              <w:jc w:val="both"/>
              <w:rPr>
                <w:rFonts w:ascii="Arial" w:hAnsi="Arial" w:cs="Arial"/>
              </w:rPr>
            </w:pPr>
            <w:r w:rsidRPr="00202D16">
              <w:rPr>
                <w:rFonts w:ascii="Arial" w:hAnsi="Arial" w:cs="Arial"/>
              </w:rPr>
              <w:t xml:space="preserve">The </w:t>
            </w:r>
            <w:r>
              <w:rPr>
                <w:rFonts w:ascii="Arial" w:hAnsi="Arial" w:cs="Arial"/>
                <w:iCs/>
              </w:rPr>
              <w:t>Bidder</w:t>
            </w:r>
            <w:r w:rsidRPr="00202D16">
              <w:rPr>
                <w:rFonts w:ascii="Arial" w:hAnsi="Arial" w:cs="Arial"/>
                <w:iCs/>
              </w:rPr>
              <w:t xml:space="preserve"> </w:t>
            </w:r>
            <w:r w:rsidRPr="00202D16">
              <w:rPr>
                <w:rFonts w:ascii="Arial" w:hAnsi="Arial" w:cs="Arial"/>
              </w:rPr>
              <w:t>must affirm understanding of, and agreement to comply with, this Requirement.</w:t>
            </w:r>
          </w:p>
        </w:tc>
      </w:tr>
      <w:tr w:rsidR="00FA4D5A" w:rsidRPr="00202D16" w14:paraId="146B8363"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DDBBC51" w14:textId="77777777" w:rsidR="00FA4D5A" w:rsidRDefault="00FA4D5A"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41D4351C" w14:textId="77777777" w:rsidR="00FA4D5A" w:rsidRPr="00202D16" w:rsidRDefault="00FA4D5A" w:rsidP="00BE69EF">
            <w:pPr>
              <w:spacing w:before="120" w:after="120" w:line="240" w:lineRule="auto"/>
              <w:jc w:val="both"/>
              <w:rPr>
                <w:rFonts w:ascii="Arial" w:hAnsi="Arial" w:cs="Arial"/>
              </w:rPr>
            </w:pPr>
          </w:p>
        </w:tc>
        <w:sdt>
          <w:sdtPr>
            <w:rPr>
              <w:rFonts w:ascii="Arial" w:hAnsi="Arial" w:cs="Arial"/>
              <w:sz w:val="40"/>
            </w:rPr>
            <w:id w:val="296647383"/>
            <w14:checkbox>
              <w14:checked w14:val="0"/>
              <w14:checkedState w14:val="2612" w14:font="MS Gothic"/>
              <w14:uncheckedState w14:val="2610" w14:font="MS Gothic"/>
            </w14:checkbox>
          </w:sdtPr>
          <w:sdtEndPr/>
          <w:sdtContent>
            <w:tc>
              <w:tcPr>
                <w:tcW w:w="813" w:type="dxa"/>
                <w:tcBorders>
                  <w:top w:val="dotted" w:sz="4" w:space="0" w:color="auto"/>
                  <w:left w:val="single" w:sz="12" w:space="0" w:color="auto"/>
                  <w:bottom w:val="dotted" w:sz="4" w:space="0" w:color="auto"/>
                  <w:right w:val="single" w:sz="12" w:space="0" w:color="FFF2CC" w:themeColor="accent4" w:themeTint="33"/>
                </w:tcBorders>
                <w:shd w:val="clear" w:color="auto" w:fill="FFF2CC" w:themeFill="accent4" w:themeFillTint="33"/>
              </w:tcPr>
              <w:p w14:paraId="32179316" w14:textId="15CC53CC" w:rsidR="00FA4D5A" w:rsidRPr="00202D16" w:rsidRDefault="00AD126A"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330" w:type="dxa"/>
            <w:tcBorders>
              <w:top w:val="dotted" w:sz="4" w:space="0" w:color="auto"/>
              <w:left w:val="single" w:sz="12" w:space="0" w:color="FFF2CC" w:themeColor="accent4" w:themeTint="33"/>
              <w:bottom w:val="dotted" w:sz="4" w:space="0" w:color="auto"/>
              <w:right w:val="single" w:sz="12" w:space="0" w:color="auto"/>
            </w:tcBorders>
            <w:shd w:val="clear" w:color="auto" w:fill="FFF2CC" w:themeFill="accent4" w:themeFillTint="33"/>
          </w:tcPr>
          <w:p w14:paraId="5D5802AD" w14:textId="4AC7353B" w:rsidR="00FA4D5A" w:rsidRPr="00202D16"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380F67" w:rsidRPr="00202D16" w14:paraId="5B81709F" w14:textId="77777777" w:rsidTr="00535D6E">
        <w:tc>
          <w:tcPr>
            <w:tcW w:w="8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B71264" w14:textId="335F9C6B" w:rsidR="00380F67" w:rsidRDefault="00783E57" w:rsidP="00BE69EF">
            <w:pPr>
              <w:spacing w:before="60" w:after="6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13</w:t>
            </w:r>
            <w:r w:rsidR="00380F67">
              <w:rPr>
                <w:rFonts w:ascii="Arial" w:hAnsi="Arial" w:cs="Arial"/>
                <w:b/>
                <w:shd w:val="clear" w:color="auto" w:fill="D9D9D9" w:themeFill="background1" w:themeFillShade="D9"/>
              </w:rPr>
              <w:t>.</w:t>
            </w:r>
          </w:p>
        </w:tc>
        <w:tc>
          <w:tcPr>
            <w:tcW w:w="8479"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B634CAD" w14:textId="5EA0051E" w:rsidR="00380F67" w:rsidRPr="00202D16" w:rsidRDefault="00380F67" w:rsidP="00BE69EF">
            <w:pPr>
              <w:spacing w:before="60" w:after="60" w:line="240" w:lineRule="auto"/>
              <w:jc w:val="both"/>
              <w:rPr>
                <w:rFonts w:ascii="Arial" w:hAnsi="Arial" w:cs="Arial"/>
              </w:rPr>
            </w:pPr>
            <w:r w:rsidRPr="00202D16">
              <w:rPr>
                <w:rFonts w:ascii="Arial" w:hAnsi="Arial" w:cs="Arial"/>
                <w:b/>
                <w:shd w:val="clear" w:color="auto" w:fill="D9D9D9" w:themeFill="background1" w:themeFillShade="D9"/>
              </w:rPr>
              <w:t>PERFORMANCE MONITORING, AUDITS AND REVIEWS</w:t>
            </w:r>
            <w:r w:rsidRPr="00202D16">
              <w:rPr>
                <w:rFonts w:ascii="Arial" w:hAnsi="Arial" w:cs="Arial"/>
                <w:b/>
                <w:color w:val="000000"/>
                <w:shd w:val="clear" w:color="auto" w:fill="DEEAF6" w:themeFill="accent1" w:themeFillTint="33"/>
              </w:rPr>
              <w:t xml:space="preserve">  </w:t>
            </w:r>
          </w:p>
        </w:tc>
      </w:tr>
      <w:tr w:rsidR="007C4D77" w:rsidRPr="00202D16" w14:paraId="65D37B38" w14:textId="77777777" w:rsidTr="00535D6E">
        <w:tc>
          <w:tcPr>
            <w:tcW w:w="866"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CA73A2" w14:textId="5F21EBCA" w:rsidR="007C4D77" w:rsidRDefault="00783E57" w:rsidP="00BE69EF">
            <w:pPr>
              <w:spacing w:before="120" w:after="12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lastRenderedPageBreak/>
              <w:t>13</w:t>
            </w:r>
            <w:r w:rsidR="007C4D77">
              <w:rPr>
                <w:rFonts w:ascii="Arial" w:hAnsi="Arial" w:cs="Arial"/>
                <w:b/>
                <w:shd w:val="clear" w:color="auto" w:fill="D9D9D9" w:themeFill="background1" w:themeFillShade="D9"/>
              </w:rPr>
              <w:t>.1</w:t>
            </w:r>
          </w:p>
        </w:tc>
        <w:tc>
          <w:tcPr>
            <w:tcW w:w="4336" w:type="dxa"/>
            <w:vMerge w:val="restart"/>
            <w:tcBorders>
              <w:top w:val="single" w:sz="12" w:space="0" w:color="auto"/>
              <w:left w:val="single" w:sz="12" w:space="0" w:color="auto"/>
              <w:bottom w:val="single" w:sz="12" w:space="0" w:color="auto"/>
              <w:right w:val="single" w:sz="12" w:space="0" w:color="auto"/>
            </w:tcBorders>
          </w:tcPr>
          <w:p w14:paraId="6164B177" w14:textId="77777777" w:rsidR="00AD126A" w:rsidRPr="00AD126A" w:rsidRDefault="00AD126A" w:rsidP="00BE69EF">
            <w:pPr>
              <w:spacing w:before="120" w:line="240" w:lineRule="auto"/>
              <w:jc w:val="both"/>
              <w:rPr>
                <w:rFonts w:ascii="Arial" w:hAnsi="Arial" w:cs="Arial"/>
              </w:rPr>
            </w:pPr>
            <w:r w:rsidRPr="00AD126A">
              <w:rPr>
                <w:rFonts w:ascii="Arial" w:hAnsi="Arial" w:cs="Arial"/>
              </w:rPr>
              <w:t xml:space="preserve">The Bidder must cooperate fully with the Department, or its designees, in all performance reviews. Cooperation includes, but is not limited to, provision of all necessary documents in a timely manner and provision of adequate working space (e.g., private office, conference room or work stations, access to phone and data lines, high speed connections, photocopier, file cabinet with locks) to conduct such reviews. </w:t>
            </w:r>
          </w:p>
          <w:p w14:paraId="64C2C898" w14:textId="73D28A6E" w:rsidR="007C4D77" w:rsidRPr="00202D16" w:rsidRDefault="00AD126A" w:rsidP="00BE69EF">
            <w:pPr>
              <w:spacing w:before="200" w:after="120" w:line="240" w:lineRule="auto"/>
              <w:jc w:val="both"/>
              <w:rPr>
                <w:rFonts w:ascii="Arial" w:hAnsi="Arial" w:cs="Arial"/>
                <w:iCs/>
              </w:rPr>
            </w:pPr>
            <w:r w:rsidRPr="00AD126A">
              <w:rPr>
                <w:rFonts w:ascii="Arial" w:hAnsi="Arial" w:cs="Arial"/>
              </w:rPr>
              <w:t xml:space="preserve">In addition to reviews by the Department, the Bidder must cooperate fully with OSC, or its designee(s), or any other appropriate New York </w:t>
            </w:r>
            <w:r w:rsidR="002B56F1">
              <w:rPr>
                <w:rFonts w:ascii="Arial" w:hAnsi="Arial" w:cs="Arial"/>
              </w:rPr>
              <w:t>State</w:t>
            </w:r>
            <w:r w:rsidR="002B56F1" w:rsidRPr="00AD126A">
              <w:rPr>
                <w:rFonts w:ascii="Arial" w:hAnsi="Arial" w:cs="Arial"/>
              </w:rPr>
              <w:t xml:space="preserve"> </w:t>
            </w:r>
            <w:r w:rsidRPr="00AD126A">
              <w:rPr>
                <w:rFonts w:ascii="Arial" w:hAnsi="Arial" w:cs="Arial"/>
              </w:rPr>
              <w:t>or federal oversight entity, for all aspects of audits, reviews, etc.</w:t>
            </w:r>
          </w:p>
        </w:tc>
        <w:tc>
          <w:tcPr>
            <w:tcW w:w="4143" w:type="dxa"/>
            <w:gridSpan w:val="2"/>
            <w:tcBorders>
              <w:left w:val="single" w:sz="12" w:space="0" w:color="auto"/>
              <w:bottom w:val="dotted" w:sz="4" w:space="0" w:color="auto"/>
              <w:right w:val="single" w:sz="12" w:space="0" w:color="auto"/>
            </w:tcBorders>
          </w:tcPr>
          <w:p w14:paraId="1F9658A5" w14:textId="5FE2444E" w:rsidR="007C4D77" w:rsidRPr="00202D16" w:rsidRDefault="007C4D77" w:rsidP="00BE69EF">
            <w:pPr>
              <w:spacing w:before="120" w:after="120" w:line="240" w:lineRule="auto"/>
              <w:jc w:val="both"/>
              <w:rPr>
                <w:rFonts w:ascii="Arial" w:hAnsi="Arial" w:cs="Arial"/>
              </w:rPr>
            </w:pPr>
            <w:r w:rsidRPr="00202D16">
              <w:rPr>
                <w:rFonts w:ascii="Arial" w:hAnsi="Arial" w:cs="Arial"/>
              </w:rPr>
              <w:t xml:space="preserve">The </w:t>
            </w:r>
            <w:r>
              <w:rPr>
                <w:rFonts w:ascii="Arial" w:hAnsi="Arial" w:cs="Arial"/>
                <w:iCs/>
              </w:rPr>
              <w:t>Bidder</w:t>
            </w:r>
            <w:r w:rsidRPr="00202D16">
              <w:rPr>
                <w:rFonts w:ascii="Arial" w:hAnsi="Arial" w:cs="Arial"/>
                <w:iCs/>
              </w:rPr>
              <w:t xml:space="preserve"> </w:t>
            </w:r>
            <w:r w:rsidRPr="00202D16">
              <w:rPr>
                <w:rFonts w:ascii="Arial" w:hAnsi="Arial" w:cs="Arial"/>
              </w:rPr>
              <w:t>must affirm understanding of, and agreement to comply with, this Requirement.</w:t>
            </w:r>
          </w:p>
        </w:tc>
      </w:tr>
      <w:tr w:rsidR="00FA4D5A" w:rsidRPr="00202D16" w14:paraId="59949E68"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E091758" w14:textId="77777777" w:rsidR="00FA4D5A" w:rsidRDefault="00FA4D5A"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7DD16002" w14:textId="77777777" w:rsidR="00FA4D5A" w:rsidRPr="00202D16" w:rsidRDefault="00FA4D5A" w:rsidP="00BE69EF">
            <w:pPr>
              <w:spacing w:before="120" w:line="240" w:lineRule="auto"/>
              <w:jc w:val="both"/>
              <w:rPr>
                <w:rFonts w:ascii="Arial" w:hAnsi="Arial" w:cs="Arial"/>
              </w:rPr>
            </w:pPr>
          </w:p>
        </w:tc>
        <w:sdt>
          <w:sdtPr>
            <w:rPr>
              <w:rFonts w:ascii="Arial" w:hAnsi="Arial" w:cs="Arial"/>
              <w:sz w:val="40"/>
            </w:rPr>
            <w:id w:val="1777133429"/>
            <w14:checkbox>
              <w14:checked w14:val="0"/>
              <w14:checkedState w14:val="2612" w14:font="MS Gothic"/>
              <w14:uncheckedState w14:val="2610" w14:font="MS Gothic"/>
            </w14:checkbox>
          </w:sdtPr>
          <w:sdtEndPr/>
          <w:sdtContent>
            <w:tc>
              <w:tcPr>
                <w:tcW w:w="813" w:type="dxa"/>
                <w:tcBorders>
                  <w:top w:val="dotted" w:sz="4" w:space="0" w:color="auto"/>
                  <w:left w:val="single" w:sz="12" w:space="0" w:color="auto"/>
                  <w:bottom w:val="dotted" w:sz="4" w:space="0" w:color="auto"/>
                  <w:right w:val="single" w:sz="12" w:space="0" w:color="FFF2CC" w:themeColor="accent4" w:themeTint="33"/>
                </w:tcBorders>
                <w:shd w:val="clear" w:color="auto" w:fill="FFF2CC" w:themeFill="accent4" w:themeFillTint="33"/>
              </w:tcPr>
              <w:p w14:paraId="53B1A2A2" w14:textId="1D0A3AB9" w:rsidR="00FA4D5A" w:rsidRPr="00202D16" w:rsidRDefault="00AD126A"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330" w:type="dxa"/>
            <w:tcBorders>
              <w:top w:val="dotted" w:sz="4" w:space="0" w:color="auto"/>
              <w:left w:val="single" w:sz="12" w:space="0" w:color="FFF2CC" w:themeColor="accent4" w:themeTint="33"/>
              <w:bottom w:val="dotted" w:sz="4" w:space="0" w:color="auto"/>
              <w:right w:val="single" w:sz="12" w:space="0" w:color="auto"/>
            </w:tcBorders>
            <w:shd w:val="clear" w:color="auto" w:fill="FFF2CC" w:themeFill="accent4" w:themeFillTint="33"/>
          </w:tcPr>
          <w:p w14:paraId="66800D8C" w14:textId="7D9FFAE9" w:rsidR="00FA4D5A" w:rsidRPr="00202D16"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380F67" w:rsidRPr="00202D16" w14:paraId="0A1EE0A5" w14:textId="77777777" w:rsidTr="00535D6E">
        <w:tc>
          <w:tcPr>
            <w:tcW w:w="8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4A7132C" w14:textId="27E653F1" w:rsidR="00380F67" w:rsidRDefault="00FE369F" w:rsidP="00BE69EF">
            <w:pPr>
              <w:spacing w:before="60" w:after="6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1</w:t>
            </w:r>
            <w:r w:rsidR="00783E57">
              <w:rPr>
                <w:rFonts w:ascii="Arial" w:hAnsi="Arial" w:cs="Arial"/>
                <w:b/>
                <w:shd w:val="clear" w:color="auto" w:fill="D9D9D9" w:themeFill="background1" w:themeFillShade="D9"/>
              </w:rPr>
              <w:t>4</w:t>
            </w:r>
            <w:r w:rsidR="00380F67">
              <w:rPr>
                <w:rFonts w:ascii="Arial" w:hAnsi="Arial" w:cs="Arial"/>
                <w:b/>
                <w:shd w:val="clear" w:color="auto" w:fill="D9D9D9" w:themeFill="background1" w:themeFillShade="D9"/>
              </w:rPr>
              <w:t>.</w:t>
            </w:r>
          </w:p>
        </w:tc>
        <w:tc>
          <w:tcPr>
            <w:tcW w:w="8479"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28A9911" w14:textId="4C4C8F49" w:rsidR="00380F67" w:rsidRPr="00202D16" w:rsidRDefault="00380F67" w:rsidP="00BE69EF">
            <w:pPr>
              <w:spacing w:before="60" w:after="60" w:line="240" w:lineRule="auto"/>
              <w:jc w:val="both"/>
              <w:rPr>
                <w:rFonts w:ascii="Arial" w:hAnsi="Arial" w:cs="Arial"/>
              </w:rPr>
            </w:pPr>
            <w:r w:rsidRPr="00202D16">
              <w:rPr>
                <w:rFonts w:ascii="Arial" w:hAnsi="Arial" w:cs="Arial"/>
                <w:b/>
                <w:shd w:val="clear" w:color="auto" w:fill="D9D9D9" w:themeFill="background1" w:themeFillShade="D9"/>
              </w:rPr>
              <w:t xml:space="preserve">DATA </w:t>
            </w:r>
            <w:r w:rsidR="00447EA5" w:rsidRPr="00202D16">
              <w:rPr>
                <w:rFonts w:ascii="Arial" w:hAnsi="Arial" w:cs="Arial"/>
                <w:b/>
                <w:shd w:val="clear" w:color="auto" w:fill="D9D9D9" w:themeFill="background1" w:themeFillShade="D9"/>
              </w:rPr>
              <w:t>RE</w:t>
            </w:r>
            <w:r w:rsidR="00447EA5">
              <w:rPr>
                <w:rFonts w:ascii="Arial" w:hAnsi="Arial" w:cs="Arial"/>
                <w:b/>
                <w:shd w:val="clear" w:color="auto" w:fill="D9D9D9" w:themeFill="background1" w:themeFillShade="D9"/>
              </w:rPr>
              <w:t>QUESTS</w:t>
            </w:r>
          </w:p>
        </w:tc>
      </w:tr>
      <w:tr w:rsidR="007C4D77" w:rsidRPr="00202D16" w14:paraId="7FF5B713" w14:textId="77777777" w:rsidTr="00535D6E">
        <w:tc>
          <w:tcPr>
            <w:tcW w:w="866"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D9CC7A5" w14:textId="07FC2A10" w:rsidR="007C4D77" w:rsidRDefault="00FE369F" w:rsidP="00BE69EF">
            <w:pPr>
              <w:spacing w:before="120" w:after="12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1</w:t>
            </w:r>
            <w:r w:rsidR="00783E57">
              <w:rPr>
                <w:rFonts w:ascii="Arial" w:hAnsi="Arial" w:cs="Arial"/>
                <w:b/>
                <w:shd w:val="clear" w:color="auto" w:fill="D9D9D9" w:themeFill="background1" w:themeFillShade="D9"/>
              </w:rPr>
              <w:t>4</w:t>
            </w:r>
            <w:r w:rsidR="007C4D77">
              <w:rPr>
                <w:rFonts w:ascii="Arial" w:hAnsi="Arial" w:cs="Arial"/>
                <w:b/>
                <w:shd w:val="clear" w:color="auto" w:fill="D9D9D9" w:themeFill="background1" w:themeFillShade="D9"/>
              </w:rPr>
              <w:t>.1</w:t>
            </w:r>
          </w:p>
        </w:tc>
        <w:tc>
          <w:tcPr>
            <w:tcW w:w="4336" w:type="dxa"/>
            <w:vMerge w:val="restart"/>
            <w:tcBorders>
              <w:top w:val="single" w:sz="12" w:space="0" w:color="auto"/>
              <w:left w:val="single" w:sz="12" w:space="0" w:color="auto"/>
              <w:bottom w:val="single" w:sz="12" w:space="0" w:color="auto"/>
              <w:right w:val="single" w:sz="12" w:space="0" w:color="auto"/>
            </w:tcBorders>
          </w:tcPr>
          <w:p w14:paraId="319D2FF8" w14:textId="6A2C2270" w:rsidR="0066750B" w:rsidRPr="0066750B" w:rsidRDefault="0066750B" w:rsidP="00BE69EF">
            <w:pPr>
              <w:spacing w:before="120" w:line="240" w:lineRule="auto"/>
              <w:jc w:val="both"/>
              <w:rPr>
                <w:rFonts w:ascii="Arial" w:hAnsi="Arial" w:cs="Arial"/>
              </w:rPr>
            </w:pPr>
            <w:r w:rsidRPr="0066750B">
              <w:rPr>
                <w:rFonts w:ascii="Arial" w:hAnsi="Arial" w:cs="Arial"/>
              </w:rPr>
              <w:t xml:space="preserve">Upon the Department’s request, the Bidder must </w:t>
            </w:r>
            <w:r w:rsidR="00447EA5">
              <w:rPr>
                <w:rFonts w:ascii="Arial" w:hAnsi="Arial" w:cs="Arial"/>
              </w:rPr>
              <w:t xml:space="preserve">occassionally </w:t>
            </w:r>
            <w:r w:rsidRPr="0066750B">
              <w:rPr>
                <w:rFonts w:ascii="Arial" w:hAnsi="Arial" w:cs="Arial"/>
              </w:rPr>
              <w:t xml:space="preserve">provide </w:t>
            </w:r>
            <w:r w:rsidR="00447EA5">
              <w:rPr>
                <w:rFonts w:ascii="Arial" w:hAnsi="Arial" w:cs="Arial"/>
              </w:rPr>
              <w:t>data</w:t>
            </w:r>
            <w:r w:rsidR="00447EA5" w:rsidRPr="0066750B">
              <w:rPr>
                <w:rFonts w:ascii="Arial" w:hAnsi="Arial" w:cs="Arial"/>
              </w:rPr>
              <w:t xml:space="preserve"> </w:t>
            </w:r>
            <w:r w:rsidRPr="0066750B">
              <w:rPr>
                <w:rFonts w:ascii="Arial" w:hAnsi="Arial" w:cs="Arial"/>
              </w:rPr>
              <w:t xml:space="preserve">based on existing data collected or maintained by the Bidder as a result of the </w:t>
            </w:r>
            <w:r w:rsidR="002354A3">
              <w:rPr>
                <w:rFonts w:ascii="Arial" w:hAnsi="Arial" w:cs="Arial"/>
              </w:rPr>
              <w:t>s</w:t>
            </w:r>
            <w:r w:rsidRPr="0066750B">
              <w:rPr>
                <w:rFonts w:ascii="Arial" w:hAnsi="Arial" w:cs="Arial"/>
              </w:rPr>
              <w:t xml:space="preserve">ervices. </w:t>
            </w:r>
          </w:p>
          <w:p w14:paraId="62A3FD80" w14:textId="6151B601" w:rsidR="007C4D77" w:rsidRPr="00202D16" w:rsidRDefault="0066750B" w:rsidP="00BE69EF">
            <w:pPr>
              <w:spacing w:before="200" w:after="120" w:line="240" w:lineRule="auto"/>
              <w:jc w:val="both"/>
              <w:rPr>
                <w:rFonts w:ascii="Arial" w:hAnsi="Arial" w:cs="Arial"/>
                <w:iCs/>
              </w:rPr>
            </w:pPr>
            <w:r w:rsidRPr="0066750B">
              <w:rPr>
                <w:rFonts w:ascii="Arial" w:hAnsi="Arial" w:cs="Arial"/>
              </w:rPr>
              <w:t>Alternatively, the Bidder may provide an ad hoc reporting tool to the Department for access to the existing data.</w:t>
            </w:r>
          </w:p>
        </w:tc>
        <w:tc>
          <w:tcPr>
            <w:tcW w:w="4143" w:type="dxa"/>
            <w:gridSpan w:val="2"/>
            <w:tcBorders>
              <w:left w:val="single" w:sz="12" w:space="0" w:color="auto"/>
              <w:bottom w:val="dotted" w:sz="4" w:space="0" w:color="auto"/>
              <w:right w:val="single" w:sz="12" w:space="0" w:color="auto"/>
            </w:tcBorders>
          </w:tcPr>
          <w:p w14:paraId="4840FB4E" w14:textId="30632F32" w:rsidR="007C4D77" w:rsidRPr="00202D16" w:rsidRDefault="007C4D77" w:rsidP="00BE69EF">
            <w:pPr>
              <w:spacing w:before="120" w:after="120" w:line="240" w:lineRule="auto"/>
              <w:jc w:val="both"/>
              <w:rPr>
                <w:rFonts w:ascii="Arial" w:hAnsi="Arial" w:cs="Arial"/>
              </w:rPr>
            </w:pPr>
            <w:r w:rsidRPr="00202D16">
              <w:rPr>
                <w:rFonts w:ascii="Arial" w:hAnsi="Arial" w:cs="Arial"/>
              </w:rPr>
              <w:t xml:space="preserve">The </w:t>
            </w:r>
            <w:r>
              <w:rPr>
                <w:rFonts w:ascii="Arial" w:hAnsi="Arial" w:cs="Arial"/>
                <w:iCs/>
              </w:rPr>
              <w:t>Bidder</w:t>
            </w:r>
            <w:r w:rsidRPr="00202D16">
              <w:rPr>
                <w:rFonts w:ascii="Arial" w:hAnsi="Arial" w:cs="Arial"/>
                <w:iCs/>
              </w:rPr>
              <w:t xml:space="preserve"> </w:t>
            </w:r>
            <w:r w:rsidRPr="00202D16">
              <w:rPr>
                <w:rFonts w:ascii="Arial" w:hAnsi="Arial" w:cs="Arial"/>
              </w:rPr>
              <w:t xml:space="preserve">must affirm understanding of, and agreement to comply with, this Requirement.  </w:t>
            </w:r>
          </w:p>
        </w:tc>
      </w:tr>
      <w:tr w:rsidR="00FA4D5A" w:rsidRPr="00202D16" w14:paraId="7E55A6FC"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7DB823A" w14:textId="77777777" w:rsidR="00FA4D5A" w:rsidRDefault="00FA4D5A"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7B1FCEDF" w14:textId="77777777" w:rsidR="00FA4D5A" w:rsidRPr="00202D16" w:rsidRDefault="00FA4D5A" w:rsidP="00BE69EF">
            <w:pPr>
              <w:spacing w:before="120" w:line="240" w:lineRule="auto"/>
              <w:jc w:val="both"/>
              <w:rPr>
                <w:rFonts w:ascii="Arial" w:hAnsi="Arial" w:cs="Arial"/>
              </w:rPr>
            </w:pPr>
          </w:p>
        </w:tc>
        <w:sdt>
          <w:sdtPr>
            <w:rPr>
              <w:rFonts w:ascii="Arial" w:hAnsi="Arial" w:cs="Arial"/>
              <w:sz w:val="40"/>
            </w:rPr>
            <w:id w:val="-1638021426"/>
            <w14:checkbox>
              <w14:checked w14:val="0"/>
              <w14:checkedState w14:val="2612" w14:font="MS Gothic"/>
              <w14:uncheckedState w14:val="2610" w14:font="MS Gothic"/>
            </w14:checkbox>
          </w:sdtPr>
          <w:sdtEndPr/>
          <w:sdtContent>
            <w:tc>
              <w:tcPr>
                <w:tcW w:w="813" w:type="dxa"/>
                <w:tcBorders>
                  <w:top w:val="dotted" w:sz="4" w:space="0" w:color="auto"/>
                  <w:left w:val="single" w:sz="12" w:space="0" w:color="auto"/>
                  <w:bottom w:val="dotted" w:sz="4" w:space="0" w:color="auto"/>
                  <w:right w:val="single" w:sz="12" w:space="0" w:color="FFF2CC" w:themeColor="accent4" w:themeTint="33"/>
                </w:tcBorders>
                <w:shd w:val="clear" w:color="auto" w:fill="FFF2CC" w:themeFill="accent4" w:themeFillTint="33"/>
              </w:tcPr>
              <w:p w14:paraId="60CE721B" w14:textId="0B7BA72F" w:rsidR="00FA4D5A" w:rsidRPr="00202D16" w:rsidRDefault="0066750B"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330" w:type="dxa"/>
            <w:tcBorders>
              <w:top w:val="dotted" w:sz="4" w:space="0" w:color="auto"/>
              <w:left w:val="single" w:sz="12" w:space="0" w:color="FFF2CC" w:themeColor="accent4" w:themeTint="33"/>
              <w:bottom w:val="dotted" w:sz="4" w:space="0" w:color="auto"/>
              <w:right w:val="single" w:sz="12" w:space="0" w:color="auto"/>
            </w:tcBorders>
            <w:shd w:val="clear" w:color="auto" w:fill="FFF2CC" w:themeFill="accent4" w:themeFillTint="33"/>
          </w:tcPr>
          <w:p w14:paraId="37923059" w14:textId="64928504" w:rsidR="00FA4D5A" w:rsidRPr="00202D16"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380F67" w:rsidRPr="00202D16" w14:paraId="2E185F6C" w14:textId="77777777" w:rsidTr="00535D6E">
        <w:tc>
          <w:tcPr>
            <w:tcW w:w="8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9960590" w14:textId="72A7FECB" w:rsidR="00380F67" w:rsidRDefault="00FE369F" w:rsidP="00BE69EF">
            <w:pPr>
              <w:spacing w:before="60" w:after="6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1</w:t>
            </w:r>
            <w:r w:rsidR="00783E57">
              <w:rPr>
                <w:rFonts w:ascii="Arial" w:hAnsi="Arial" w:cs="Arial"/>
                <w:b/>
                <w:shd w:val="clear" w:color="auto" w:fill="D9D9D9" w:themeFill="background1" w:themeFillShade="D9"/>
              </w:rPr>
              <w:t>5</w:t>
            </w:r>
            <w:r w:rsidR="00380F67">
              <w:rPr>
                <w:rFonts w:ascii="Arial" w:hAnsi="Arial" w:cs="Arial"/>
                <w:b/>
                <w:shd w:val="clear" w:color="auto" w:fill="D9D9D9" w:themeFill="background1" w:themeFillShade="D9"/>
              </w:rPr>
              <w:t>.</w:t>
            </w:r>
          </w:p>
        </w:tc>
        <w:tc>
          <w:tcPr>
            <w:tcW w:w="8479"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B88119B" w14:textId="1E17819A" w:rsidR="00380F67" w:rsidRPr="00202D16" w:rsidRDefault="00380F67" w:rsidP="00BE69EF">
            <w:pPr>
              <w:spacing w:before="60" w:after="60" w:line="240" w:lineRule="auto"/>
              <w:jc w:val="both"/>
              <w:rPr>
                <w:rFonts w:ascii="Arial" w:hAnsi="Arial" w:cs="Arial"/>
              </w:rPr>
            </w:pPr>
            <w:r w:rsidRPr="00202D16">
              <w:rPr>
                <w:rFonts w:ascii="Arial" w:hAnsi="Arial" w:cs="Arial"/>
                <w:b/>
                <w:shd w:val="clear" w:color="auto" w:fill="D9D9D9" w:themeFill="background1" w:themeFillShade="D9"/>
              </w:rPr>
              <w:t>ENHANCEMENTS AND MODIFICATIONS</w:t>
            </w:r>
          </w:p>
        </w:tc>
      </w:tr>
      <w:tr w:rsidR="007C4D77" w:rsidRPr="00202D16" w14:paraId="453DB9BD" w14:textId="77777777" w:rsidTr="00535D6E">
        <w:tc>
          <w:tcPr>
            <w:tcW w:w="866"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8116C4D" w14:textId="7A510881" w:rsidR="007C4D77" w:rsidRDefault="00FE369F" w:rsidP="00BE69EF">
            <w:pPr>
              <w:spacing w:before="120" w:after="12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1</w:t>
            </w:r>
            <w:r w:rsidR="00783E57">
              <w:rPr>
                <w:rFonts w:ascii="Arial" w:hAnsi="Arial" w:cs="Arial"/>
                <w:b/>
                <w:shd w:val="clear" w:color="auto" w:fill="D9D9D9" w:themeFill="background1" w:themeFillShade="D9"/>
              </w:rPr>
              <w:t>5</w:t>
            </w:r>
            <w:r w:rsidR="007C4D77">
              <w:rPr>
                <w:rFonts w:ascii="Arial" w:hAnsi="Arial" w:cs="Arial"/>
                <w:b/>
                <w:shd w:val="clear" w:color="auto" w:fill="D9D9D9" w:themeFill="background1" w:themeFillShade="D9"/>
              </w:rPr>
              <w:t>.1</w:t>
            </w:r>
          </w:p>
        </w:tc>
        <w:tc>
          <w:tcPr>
            <w:tcW w:w="4336" w:type="dxa"/>
            <w:vMerge w:val="restart"/>
            <w:tcBorders>
              <w:top w:val="single" w:sz="12" w:space="0" w:color="auto"/>
              <w:left w:val="single" w:sz="12" w:space="0" w:color="auto"/>
              <w:bottom w:val="single" w:sz="12" w:space="0" w:color="auto"/>
              <w:right w:val="single" w:sz="12" w:space="0" w:color="auto"/>
            </w:tcBorders>
          </w:tcPr>
          <w:p w14:paraId="050ADB32" w14:textId="19E40605" w:rsidR="0066750B" w:rsidRPr="0066750B" w:rsidRDefault="0066750B" w:rsidP="00BE69EF">
            <w:pPr>
              <w:spacing w:before="120" w:line="240" w:lineRule="auto"/>
              <w:jc w:val="both"/>
              <w:rPr>
                <w:rFonts w:ascii="Arial" w:hAnsi="Arial" w:cs="Arial"/>
              </w:rPr>
            </w:pPr>
            <w:r w:rsidRPr="0066750B">
              <w:rPr>
                <w:rFonts w:ascii="Arial" w:hAnsi="Arial" w:cs="Arial"/>
              </w:rPr>
              <w:t>Due to the rapid pace of change and innovation in banking and financial services, it can reasonably be anticipated that during the term of any contract awarded as a result of this RFP, the banking services described may require enhancement or modification. Therefore, any proposal submitted must include a firm corporate commitment to work closely and cooperatively with the Department</w:t>
            </w:r>
            <w:r w:rsidR="00321486">
              <w:rPr>
                <w:rFonts w:ascii="Arial" w:hAnsi="Arial" w:cs="Arial"/>
              </w:rPr>
              <w:t>.</w:t>
            </w:r>
            <w:r w:rsidRPr="0066750B">
              <w:rPr>
                <w:rFonts w:ascii="Arial" w:hAnsi="Arial" w:cs="Arial"/>
              </w:rPr>
              <w:t xml:space="preserve"> The Bidder </w:t>
            </w:r>
            <w:r w:rsidR="00321486">
              <w:rPr>
                <w:rFonts w:ascii="Arial" w:hAnsi="Arial" w:cs="Arial"/>
              </w:rPr>
              <w:t>should</w:t>
            </w:r>
            <w:r w:rsidR="00321486" w:rsidRPr="0066750B">
              <w:rPr>
                <w:rFonts w:ascii="Arial" w:hAnsi="Arial" w:cs="Arial"/>
              </w:rPr>
              <w:t xml:space="preserve"> </w:t>
            </w:r>
            <w:r w:rsidRPr="0066750B">
              <w:rPr>
                <w:rFonts w:ascii="Arial" w:hAnsi="Arial" w:cs="Arial"/>
              </w:rPr>
              <w:t xml:space="preserve">periodically suggest enhancements or modifications that will benefit the Department for consideration, including enhancements and modifications </w:t>
            </w:r>
            <w:r w:rsidRPr="0066750B">
              <w:rPr>
                <w:rFonts w:ascii="Arial" w:hAnsi="Arial" w:cs="Arial"/>
              </w:rPr>
              <w:lastRenderedPageBreak/>
              <w:t xml:space="preserve">which improve productivity and/or mitigate suspicious or fraudulent activity.  </w:t>
            </w:r>
          </w:p>
          <w:p w14:paraId="0C87BB8C" w14:textId="77777777" w:rsidR="0066750B" w:rsidRPr="0066750B" w:rsidRDefault="0066750B" w:rsidP="00BE69EF">
            <w:pPr>
              <w:spacing w:before="120" w:after="120" w:line="240" w:lineRule="auto"/>
              <w:jc w:val="both"/>
              <w:rPr>
                <w:rFonts w:ascii="Arial" w:hAnsi="Arial" w:cs="Arial"/>
              </w:rPr>
            </w:pPr>
            <w:r w:rsidRPr="0066750B">
              <w:rPr>
                <w:rFonts w:ascii="Arial" w:hAnsi="Arial" w:cs="Arial"/>
              </w:rPr>
              <w:t xml:space="preserve">The Department may also request that a successful Bidder provide enhancements or modifications requested by the Department. The Department, however, is under no obligation with regard to such enhancements or modifications, and reserves its rights to: </w:t>
            </w:r>
          </w:p>
          <w:p w14:paraId="4E32AE0B" w14:textId="2EC2E132" w:rsidR="0066750B" w:rsidRPr="0066750B" w:rsidRDefault="0066750B" w:rsidP="00F56392">
            <w:pPr>
              <w:pStyle w:val="ListParagraph"/>
              <w:numPr>
                <w:ilvl w:val="0"/>
                <w:numId w:val="23"/>
              </w:numPr>
              <w:spacing w:before="60" w:after="120" w:line="240" w:lineRule="auto"/>
              <w:ind w:left="615"/>
              <w:rPr>
                <w:rFonts w:ascii="Arial" w:hAnsi="Arial" w:cs="Arial"/>
              </w:rPr>
            </w:pPr>
            <w:r w:rsidRPr="0066750B">
              <w:rPr>
                <w:rFonts w:ascii="Arial" w:hAnsi="Arial" w:cs="Arial"/>
              </w:rPr>
              <w:t xml:space="preserve">develop and/or implement enhancements or modifications internally at the Department; and/or  </w:t>
            </w:r>
          </w:p>
          <w:p w14:paraId="094BC114" w14:textId="6B7E4618" w:rsidR="0066750B" w:rsidRPr="0066750B" w:rsidRDefault="0066750B" w:rsidP="00F56392">
            <w:pPr>
              <w:pStyle w:val="ListParagraph"/>
              <w:numPr>
                <w:ilvl w:val="0"/>
                <w:numId w:val="23"/>
              </w:numPr>
              <w:spacing w:before="60" w:after="120" w:line="240" w:lineRule="auto"/>
              <w:ind w:left="615"/>
              <w:rPr>
                <w:rFonts w:ascii="Arial" w:hAnsi="Arial" w:cs="Arial"/>
              </w:rPr>
            </w:pPr>
            <w:r w:rsidRPr="0066750B">
              <w:rPr>
                <w:rFonts w:ascii="Arial" w:hAnsi="Arial" w:cs="Arial"/>
              </w:rPr>
              <w:t xml:space="preserve">obtain a third party to perform such work.  </w:t>
            </w:r>
          </w:p>
          <w:p w14:paraId="3A3AD104" w14:textId="77777777" w:rsidR="0066750B" w:rsidRPr="0066750B" w:rsidRDefault="0066750B" w:rsidP="00BE69EF">
            <w:pPr>
              <w:spacing w:before="120" w:line="240" w:lineRule="auto"/>
              <w:jc w:val="both"/>
              <w:rPr>
                <w:rFonts w:ascii="Arial" w:hAnsi="Arial" w:cs="Arial"/>
              </w:rPr>
            </w:pPr>
            <w:r w:rsidRPr="0066750B">
              <w:rPr>
                <w:rFonts w:ascii="Arial" w:hAnsi="Arial" w:cs="Arial"/>
              </w:rPr>
              <w:t xml:space="preserve">The Bidder must agree to work in good faith with the Department and any other party to assist in the development and/or implementation of enhancements or modifications and must timely develop and implement an enhancement or modification, if directed to do so by the Department.  </w:t>
            </w:r>
          </w:p>
          <w:p w14:paraId="7D715B7E" w14:textId="28BE0153" w:rsidR="0066750B" w:rsidRPr="001B35D2" w:rsidRDefault="0066750B" w:rsidP="00BE69EF">
            <w:pPr>
              <w:spacing w:before="120" w:line="240" w:lineRule="auto"/>
              <w:jc w:val="both"/>
              <w:rPr>
                <w:rFonts w:ascii="Arial" w:hAnsi="Arial" w:cs="Arial"/>
              </w:rPr>
            </w:pPr>
            <w:r w:rsidRPr="0066750B">
              <w:rPr>
                <w:rFonts w:ascii="Arial" w:hAnsi="Arial" w:cs="Arial"/>
              </w:rPr>
              <w:t xml:space="preserve">All </w:t>
            </w:r>
            <w:r w:rsidRPr="001B35D2">
              <w:rPr>
                <w:rFonts w:ascii="Arial" w:hAnsi="Arial" w:cs="Arial"/>
              </w:rPr>
              <w:t xml:space="preserve">enhancements or modifications are subject to the </w:t>
            </w:r>
            <w:r w:rsidR="00B31616" w:rsidRPr="001B35D2">
              <w:rPr>
                <w:rFonts w:ascii="Arial" w:hAnsi="Arial" w:cs="Arial"/>
              </w:rPr>
              <w:t>c</w:t>
            </w:r>
            <w:r w:rsidRPr="001B35D2">
              <w:rPr>
                <w:rFonts w:ascii="Arial" w:hAnsi="Arial" w:cs="Arial"/>
              </w:rPr>
              <w:t xml:space="preserve">hange </w:t>
            </w:r>
            <w:r w:rsidR="00B31616" w:rsidRPr="001B35D2">
              <w:rPr>
                <w:rFonts w:ascii="Arial" w:hAnsi="Arial" w:cs="Arial"/>
              </w:rPr>
              <w:t>c</w:t>
            </w:r>
            <w:r w:rsidRPr="001B35D2">
              <w:rPr>
                <w:rFonts w:ascii="Arial" w:hAnsi="Arial" w:cs="Arial"/>
              </w:rPr>
              <w:t xml:space="preserve">ontrol process in </w:t>
            </w:r>
            <w:r w:rsidRPr="001B35D2">
              <w:rPr>
                <w:rFonts w:ascii="Arial" w:hAnsi="Arial" w:cs="Arial"/>
                <w:b/>
              </w:rPr>
              <w:t xml:space="preserve">Appendix </w:t>
            </w:r>
            <w:r w:rsidR="00A2789A" w:rsidRPr="001B35D2">
              <w:rPr>
                <w:rFonts w:ascii="Arial" w:hAnsi="Arial" w:cs="Arial"/>
                <w:b/>
              </w:rPr>
              <w:t>C</w:t>
            </w:r>
            <w:r w:rsidR="00A2789A" w:rsidRPr="001B35D2">
              <w:rPr>
                <w:rFonts w:ascii="Arial" w:hAnsi="Arial" w:cs="Arial"/>
              </w:rPr>
              <w:t xml:space="preserve"> </w:t>
            </w:r>
            <w:r w:rsidRPr="001B35D2">
              <w:rPr>
                <w:rFonts w:ascii="Arial" w:hAnsi="Arial" w:cs="Arial"/>
              </w:rPr>
              <w:t xml:space="preserve">(Change Control Procedure). </w:t>
            </w:r>
          </w:p>
          <w:p w14:paraId="4F74BD68" w14:textId="00CFF733" w:rsidR="007C4D77" w:rsidRPr="00202D16" w:rsidRDefault="0066750B" w:rsidP="00BE69EF">
            <w:pPr>
              <w:spacing w:before="200" w:after="120" w:line="240" w:lineRule="auto"/>
              <w:jc w:val="both"/>
              <w:rPr>
                <w:rFonts w:ascii="Arial" w:hAnsi="Arial" w:cs="Arial"/>
                <w:iCs/>
              </w:rPr>
            </w:pPr>
            <w:r w:rsidRPr="001B35D2">
              <w:rPr>
                <w:rFonts w:ascii="Arial" w:hAnsi="Arial" w:cs="Arial"/>
              </w:rPr>
              <w:t>The successful Bidder shall timely</w:t>
            </w:r>
            <w:r w:rsidRPr="0066750B">
              <w:rPr>
                <w:rFonts w:ascii="Arial" w:hAnsi="Arial" w:cs="Arial"/>
              </w:rPr>
              <w:t xml:space="preserve"> develop and implement an enhancement or modification as directed by the Department. Fees for such developments and implementations shall be negotiated by the Department and the successful Bidder as soon as feasible following identification of intent to proceed with an enhancement development or implementation. The successful Bidder should not implement a Department-directed enhancement or modification into “live” production until such enhancement or modification has been accepted by the Department and, when applicable, approved by the OSC Bureau of Contracts.</w:t>
            </w:r>
          </w:p>
        </w:tc>
        <w:tc>
          <w:tcPr>
            <w:tcW w:w="4143" w:type="dxa"/>
            <w:gridSpan w:val="2"/>
            <w:tcBorders>
              <w:left w:val="single" w:sz="12" w:space="0" w:color="auto"/>
              <w:bottom w:val="dotted" w:sz="4" w:space="0" w:color="auto"/>
              <w:right w:val="single" w:sz="12" w:space="0" w:color="auto"/>
            </w:tcBorders>
          </w:tcPr>
          <w:p w14:paraId="4C932D4D" w14:textId="69225D66" w:rsidR="007C4D77" w:rsidRPr="00345E75" w:rsidRDefault="007C4D77" w:rsidP="00BE69EF">
            <w:pPr>
              <w:spacing w:before="120" w:after="120" w:line="240" w:lineRule="auto"/>
              <w:jc w:val="both"/>
              <w:rPr>
                <w:rFonts w:ascii="Arial" w:hAnsi="Arial" w:cs="Arial"/>
              </w:rPr>
            </w:pPr>
            <w:r w:rsidRPr="00202D16">
              <w:rPr>
                <w:rFonts w:ascii="Arial" w:hAnsi="Arial" w:cs="Arial"/>
              </w:rPr>
              <w:lastRenderedPageBreak/>
              <w:t xml:space="preserve">The </w:t>
            </w:r>
            <w:r>
              <w:rPr>
                <w:rFonts w:ascii="Arial" w:hAnsi="Arial" w:cs="Arial"/>
                <w:iCs/>
              </w:rPr>
              <w:t>Bidder</w:t>
            </w:r>
            <w:r w:rsidRPr="00202D16">
              <w:rPr>
                <w:rFonts w:ascii="Arial" w:hAnsi="Arial" w:cs="Arial"/>
                <w:iCs/>
              </w:rPr>
              <w:t xml:space="preserve"> </w:t>
            </w:r>
            <w:r w:rsidRPr="00202D16">
              <w:rPr>
                <w:rFonts w:ascii="Arial" w:hAnsi="Arial" w:cs="Arial"/>
              </w:rPr>
              <w:t xml:space="preserve">must affirm understanding of, and agreement to comply with, this Requirement. </w:t>
            </w:r>
          </w:p>
        </w:tc>
      </w:tr>
      <w:tr w:rsidR="00FA4D5A" w:rsidRPr="00202D16" w14:paraId="2DF5F600"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514348D" w14:textId="77777777" w:rsidR="00FA4D5A" w:rsidRDefault="00FA4D5A"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0330DC25" w14:textId="77777777" w:rsidR="00FA4D5A" w:rsidRPr="00202D16" w:rsidRDefault="00FA4D5A" w:rsidP="00BE69EF">
            <w:pPr>
              <w:spacing w:before="120" w:line="240" w:lineRule="auto"/>
              <w:jc w:val="both"/>
              <w:rPr>
                <w:rFonts w:ascii="Arial" w:hAnsi="Arial" w:cs="Arial"/>
              </w:rPr>
            </w:pPr>
          </w:p>
        </w:tc>
        <w:sdt>
          <w:sdtPr>
            <w:rPr>
              <w:rFonts w:ascii="Arial" w:hAnsi="Arial" w:cs="Arial"/>
              <w:sz w:val="40"/>
            </w:rPr>
            <w:id w:val="-1684196029"/>
            <w14:checkbox>
              <w14:checked w14:val="0"/>
              <w14:checkedState w14:val="2612" w14:font="MS Gothic"/>
              <w14:uncheckedState w14:val="2610" w14:font="MS Gothic"/>
            </w14:checkbox>
          </w:sdtPr>
          <w:sdtEndPr/>
          <w:sdtContent>
            <w:tc>
              <w:tcPr>
                <w:tcW w:w="813" w:type="dxa"/>
                <w:tcBorders>
                  <w:top w:val="dotted" w:sz="4" w:space="0" w:color="auto"/>
                  <w:left w:val="single" w:sz="12" w:space="0" w:color="auto"/>
                  <w:bottom w:val="dotted" w:sz="4" w:space="0" w:color="auto"/>
                  <w:right w:val="single" w:sz="12" w:space="0" w:color="FFF2CC" w:themeColor="accent4" w:themeTint="33"/>
                </w:tcBorders>
                <w:shd w:val="clear" w:color="auto" w:fill="FFF2CC" w:themeFill="accent4" w:themeFillTint="33"/>
              </w:tcPr>
              <w:p w14:paraId="2BD6ED33" w14:textId="607A4E7C" w:rsidR="00FA4D5A" w:rsidRPr="00202D16" w:rsidRDefault="0066750B"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330" w:type="dxa"/>
            <w:tcBorders>
              <w:top w:val="dotted" w:sz="4" w:space="0" w:color="auto"/>
              <w:left w:val="single" w:sz="12" w:space="0" w:color="FFF2CC" w:themeColor="accent4" w:themeTint="33"/>
              <w:bottom w:val="dotted" w:sz="4" w:space="0" w:color="auto"/>
              <w:right w:val="single" w:sz="12" w:space="0" w:color="auto"/>
            </w:tcBorders>
            <w:shd w:val="clear" w:color="auto" w:fill="FFF2CC" w:themeFill="accent4" w:themeFillTint="33"/>
          </w:tcPr>
          <w:p w14:paraId="5C185EB4" w14:textId="157E70CD" w:rsidR="00FA4D5A" w:rsidRPr="00202D16"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7C4D77" w:rsidRPr="00202D16" w14:paraId="797EAE85"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FEB27A7" w14:textId="77777777" w:rsidR="007C4D77" w:rsidRDefault="007C4D77"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0B5D20B7" w14:textId="77777777" w:rsidR="007C4D77" w:rsidRPr="00202D16" w:rsidRDefault="007C4D77" w:rsidP="00BE69EF">
            <w:pPr>
              <w:spacing w:before="120" w:line="240" w:lineRule="auto"/>
              <w:jc w:val="both"/>
              <w:rPr>
                <w:rFonts w:ascii="Arial" w:hAnsi="Arial" w:cs="Arial"/>
              </w:rPr>
            </w:pPr>
          </w:p>
        </w:tc>
        <w:tc>
          <w:tcPr>
            <w:tcW w:w="4143" w:type="dxa"/>
            <w:gridSpan w:val="2"/>
            <w:tcBorders>
              <w:top w:val="dotted" w:sz="4" w:space="0" w:color="auto"/>
              <w:left w:val="single" w:sz="12" w:space="0" w:color="auto"/>
              <w:bottom w:val="dotted" w:sz="4" w:space="0" w:color="auto"/>
              <w:right w:val="single" w:sz="12" w:space="0" w:color="auto"/>
            </w:tcBorders>
          </w:tcPr>
          <w:p w14:paraId="7B369F00" w14:textId="63E261B6" w:rsidR="007C4D77" w:rsidRPr="007D6B8E" w:rsidRDefault="007E61C0" w:rsidP="00BE69EF">
            <w:pPr>
              <w:spacing w:before="200" w:after="120" w:line="240" w:lineRule="auto"/>
              <w:jc w:val="both"/>
              <w:rPr>
                <w:rFonts w:ascii="Arial" w:hAnsi="Arial" w:cs="Arial"/>
              </w:rPr>
            </w:pPr>
            <w:r>
              <w:rPr>
                <w:rFonts w:ascii="Arial" w:hAnsi="Arial" w:cs="Arial"/>
              </w:rPr>
              <w:t>D</w:t>
            </w:r>
            <w:r w:rsidR="0066750B" w:rsidRPr="0066750B">
              <w:rPr>
                <w:rFonts w:ascii="Arial" w:hAnsi="Arial" w:cs="Arial"/>
              </w:rPr>
              <w:t xml:space="preserve">escribe </w:t>
            </w:r>
            <w:r w:rsidR="009C6D29">
              <w:rPr>
                <w:rFonts w:ascii="Arial" w:hAnsi="Arial" w:cs="Arial"/>
              </w:rPr>
              <w:t>the</w:t>
            </w:r>
            <w:r w:rsidR="009C6D29" w:rsidRPr="0066750B">
              <w:rPr>
                <w:rFonts w:ascii="Arial" w:hAnsi="Arial" w:cs="Arial"/>
              </w:rPr>
              <w:t xml:space="preserve"> </w:t>
            </w:r>
            <w:r w:rsidR="0066750B" w:rsidRPr="0066750B">
              <w:rPr>
                <w:rFonts w:ascii="Arial" w:hAnsi="Arial" w:cs="Arial"/>
              </w:rPr>
              <w:t>plan for suggesting enhancements and modifications.</w:t>
            </w:r>
          </w:p>
        </w:tc>
      </w:tr>
      <w:tr w:rsidR="007C4D77" w:rsidRPr="00202D16" w14:paraId="4C15E19D" w14:textId="77777777" w:rsidTr="00912E57">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BFA1756" w14:textId="77777777" w:rsidR="007C4D77" w:rsidRDefault="007C4D77"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145DEAD4" w14:textId="77777777" w:rsidR="007C4D77" w:rsidRPr="00202D16" w:rsidRDefault="007C4D77" w:rsidP="00BE69EF">
            <w:pPr>
              <w:spacing w:before="120" w:line="240" w:lineRule="auto"/>
              <w:jc w:val="both"/>
              <w:rPr>
                <w:rFonts w:ascii="Arial" w:hAnsi="Arial" w:cs="Arial"/>
              </w:rPr>
            </w:pPr>
          </w:p>
        </w:tc>
        <w:tc>
          <w:tcPr>
            <w:tcW w:w="4143" w:type="dxa"/>
            <w:gridSpan w:val="2"/>
            <w:tcBorders>
              <w:top w:val="dotted" w:sz="4" w:space="0" w:color="auto"/>
              <w:left w:val="single" w:sz="12" w:space="0" w:color="auto"/>
              <w:bottom w:val="single" w:sz="12" w:space="0" w:color="auto"/>
              <w:right w:val="single" w:sz="12" w:space="0" w:color="auto"/>
            </w:tcBorders>
            <w:shd w:val="clear" w:color="auto" w:fill="FFF2CC" w:themeFill="accent4" w:themeFillTint="33"/>
          </w:tcPr>
          <w:p w14:paraId="26FA0106" w14:textId="77777777" w:rsidR="007C4D77" w:rsidRDefault="007C4D77"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6006045E" w14:textId="593E65F3" w:rsidR="007C4D77" w:rsidRPr="00034BA3" w:rsidRDefault="007C4D77"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7E062066" w14:textId="61E26509" w:rsidR="007C4D77" w:rsidRPr="00202D16" w:rsidRDefault="007C4D77" w:rsidP="00BE69EF">
            <w:pPr>
              <w:spacing w:before="100" w:beforeAutospacing="1" w:after="100" w:afterAutospacing="1" w:line="240" w:lineRule="auto"/>
              <w:jc w:val="both"/>
              <w:rPr>
                <w:rFonts w:ascii="Arial" w:hAnsi="Arial" w:cs="Arial"/>
              </w:rPr>
            </w:pPr>
            <w:r w:rsidRPr="00034BA3">
              <w:rPr>
                <w:rFonts w:ascii="Arial" w:hAnsi="Arial" w:cs="Arial"/>
              </w:rPr>
              <w:lastRenderedPageBreak/>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912E57" w:rsidRPr="00202D16" w14:paraId="4EB4B9F3" w14:textId="77777777" w:rsidTr="00912E57">
        <w:tc>
          <w:tcPr>
            <w:tcW w:w="866" w:type="dxa"/>
            <w:vMerge w:val="restart"/>
            <w:tcBorders>
              <w:top w:val="single" w:sz="12" w:space="0" w:color="auto"/>
              <w:left w:val="single" w:sz="12" w:space="0" w:color="auto"/>
              <w:right w:val="single" w:sz="12" w:space="0" w:color="auto"/>
            </w:tcBorders>
            <w:shd w:val="clear" w:color="auto" w:fill="D9D9D9" w:themeFill="background1" w:themeFillShade="D9"/>
          </w:tcPr>
          <w:p w14:paraId="3802C060" w14:textId="15753833" w:rsidR="00912E57" w:rsidRDefault="00FE369F" w:rsidP="00BE69EF">
            <w:pPr>
              <w:spacing w:before="120" w:after="12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lastRenderedPageBreak/>
              <w:t>1</w:t>
            </w:r>
            <w:r w:rsidR="00783E57">
              <w:rPr>
                <w:rFonts w:ascii="Arial" w:hAnsi="Arial" w:cs="Arial"/>
                <w:b/>
                <w:shd w:val="clear" w:color="auto" w:fill="D9D9D9" w:themeFill="background1" w:themeFillShade="D9"/>
              </w:rPr>
              <w:t>5</w:t>
            </w:r>
            <w:r w:rsidR="00912E57">
              <w:rPr>
                <w:rFonts w:ascii="Arial" w:hAnsi="Arial" w:cs="Arial"/>
                <w:b/>
                <w:shd w:val="clear" w:color="auto" w:fill="D9D9D9" w:themeFill="background1" w:themeFillShade="D9"/>
              </w:rPr>
              <w:t>.2</w:t>
            </w:r>
          </w:p>
        </w:tc>
        <w:tc>
          <w:tcPr>
            <w:tcW w:w="4336" w:type="dxa"/>
            <w:vMerge w:val="restart"/>
            <w:tcBorders>
              <w:top w:val="single" w:sz="12" w:space="0" w:color="auto"/>
              <w:left w:val="single" w:sz="12" w:space="0" w:color="auto"/>
              <w:right w:val="single" w:sz="12" w:space="0" w:color="auto"/>
            </w:tcBorders>
          </w:tcPr>
          <w:p w14:paraId="5C9AFF2F" w14:textId="7915FBAA" w:rsidR="00912E57" w:rsidRPr="0066750B" w:rsidRDefault="00912E57" w:rsidP="00BE69EF">
            <w:pPr>
              <w:spacing w:before="120" w:after="120" w:line="240" w:lineRule="auto"/>
              <w:jc w:val="both"/>
              <w:rPr>
                <w:rFonts w:ascii="Arial" w:hAnsi="Arial" w:cs="Arial"/>
              </w:rPr>
            </w:pPr>
            <w:r w:rsidRPr="00202D16">
              <w:rPr>
                <w:rFonts w:ascii="Arial" w:hAnsi="Arial" w:cs="Arial"/>
              </w:rPr>
              <w:t xml:space="preserve">The </w:t>
            </w:r>
            <w:r>
              <w:rPr>
                <w:rFonts w:ascii="Arial" w:hAnsi="Arial" w:cs="Arial"/>
                <w:iCs/>
              </w:rPr>
              <w:t>Bidder</w:t>
            </w:r>
            <w:r w:rsidRPr="00202D16">
              <w:rPr>
                <w:rFonts w:ascii="Arial" w:hAnsi="Arial" w:cs="Arial"/>
                <w:iCs/>
              </w:rPr>
              <w:t xml:space="preserve"> </w:t>
            </w:r>
            <w:r w:rsidRPr="00202D16">
              <w:rPr>
                <w:rFonts w:ascii="Arial" w:hAnsi="Arial" w:cs="Arial"/>
              </w:rPr>
              <w:t xml:space="preserve">must work with the Department using </w:t>
            </w:r>
            <w:r w:rsidRPr="00CE718C">
              <w:rPr>
                <w:rFonts w:ascii="Arial" w:hAnsi="Arial" w:cs="Arial"/>
              </w:rPr>
              <w:t xml:space="preserve">the </w:t>
            </w:r>
            <w:r w:rsidRPr="001B35D2">
              <w:rPr>
                <w:rFonts w:ascii="Arial" w:hAnsi="Arial" w:cs="Arial"/>
              </w:rPr>
              <w:t>Change Control Procedure (</w:t>
            </w:r>
            <w:r w:rsidRPr="001B35D2">
              <w:rPr>
                <w:rFonts w:ascii="Arial" w:hAnsi="Arial" w:cs="Arial"/>
                <w:b/>
              </w:rPr>
              <w:t>Appendix C</w:t>
            </w:r>
            <w:r w:rsidRPr="001B35D2">
              <w:rPr>
                <w:rFonts w:ascii="Arial" w:hAnsi="Arial" w:cs="Arial"/>
              </w:rPr>
              <w:t>) to respond rapidly, or by a fixed deadline</w:t>
            </w:r>
            <w:r w:rsidRPr="00202D16">
              <w:rPr>
                <w:rFonts w:ascii="Arial" w:hAnsi="Arial" w:cs="Arial"/>
              </w:rPr>
              <w:t>, to functionality changes resulting from legislative or administrative requirements (often in constrained timeframes).</w:t>
            </w:r>
          </w:p>
        </w:tc>
        <w:tc>
          <w:tcPr>
            <w:tcW w:w="4143" w:type="dxa"/>
            <w:gridSpan w:val="2"/>
            <w:tcBorders>
              <w:top w:val="single" w:sz="12" w:space="0" w:color="auto"/>
              <w:left w:val="single" w:sz="12" w:space="0" w:color="auto"/>
              <w:bottom w:val="dotted" w:sz="4" w:space="0" w:color="auto"/>
              <w:right w:val="single" w:sz="12" w:space="0" w:color="auto"/>
            </w:tcBorders>
          </w:tcPr>
          <w:p w14:paraId="413CA5E3" w14:textId="6F50DD01" w:rsidR="00912E57" w:rsidRPr="00912E57" w:rsidRDefault="00912E57" w:rsidP="00BE69EF">
            <w:pPr>
              <w:spacing w:before="120" w:after="120" w:line="240" w:lineRule="auto"/>
              <w:rPr>
                <w:rFonts w:ascii="Arial" w:hAnsi="Arial" w:cs="Arial"/>
              </w:rPr>
            </w:pPr>
            <w:r w:rsidRPr="00202D16">
              <w:rPr>
                <w:rFonts w:ascii="Arial" w:hAnsi="Arial" w:cs="Arial"/>
              </w:rPr>
              <w:t xml:space="preserve">The </w:t>
            </w:r>
            <w:r>
              <w:rPr>
                <w:rFonts w:ascii="Arial" w:hAnsi="Arial" w:cs="Arial"/>
                <w:iCs/>
              </w:rPr>
              <w:t>Bidder</w:t>
            </w:r>
            <w:r w:rsidRPr="00202D16">
              <w:rPr>
                <w:rFonts w:ascii="Arial" w:hAnsi="Arial" w:cs="Arial"/>
                <w:iCs/>
              </w:rPr>
              <w:t xml:space="preserve"> </w:t>
            </w:r>
            <w:r w:rsidRPr="00202D16">
              <w:rPr>
                <w:rFonts w:ascii="Arial" w:hAnsi="Arial" w:cs="Arial"/>
              </w:rPr>
              <w:t>must affirm understanding of, and agreement to comply with, this Requirement.</w:t>
            </w:r>
          </w:p>
        </w:tc>
      </w:tr>
      <w:tr w:rsidR="00912E57" w:rsidRPr="00202D16" w14:paraId="10527FAB" w14:textId="77777777" w:rsidTr="005D5053">
        <w:tc>
          <w:tcPr>
            <w:tcW w:w="866" w:type="dxa"/>
            <w:vMerge/>
            <w:tcBorders>
              <w:left w:val="single" w:sz="12" w:space="0" w:color="auto"/>
              <w:right w:val="single" w:sz="12" w:space="0" w:color="auto"/>
            </w:tcBorders>
            <w:shd w:val="clear" w:color="auto" w:fill="D9D9D9" w:themeFill="background1" w:themeFillShade="D9"/>
          </w:tcPr>
          <w:p w14:paraId="535835E1" w14:textId="77777777" w:rsidR="00912E57" w:rsidRDefault="00912E57"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left w:val="single" w:sz="12" w:space="0" w:color="auto"/>
              <w:right w:val="single" w:sz="12" w:space="0" w:color="auto"/>
            </w:tcBorders>
          </w:tcPr>
          <w:p w14:paraId="7A17D246" w14:textId="77777777" w:rsidR="00912E57" w:rsidRPr="00202D16" w:rsidRDefault="00912E57" w:rsidP="00BE69EF">
            <w:pPr>
              <w:spacing w:before="120" w:after="120" w:line="240" w:lineRule="auto"/>
              <w:jc w:val="both"/>
              <w:rPr>
                <w:rFonts w:ascii="Arial" w:hAnsi="Arial" w:cs="Arial"/>
              </w:rPr>
            </w:pPr>
          </w:p>
        </w:tc>
        <w:sdt>
          <w:sdtPr>
            <w:rPr>
              <w:rFonts w:ascii="Arial" w:hAnsi="Arial" w:cs="Arial"/>
              <w:sz w:val="40"/>
            </w:rPr>
            <w:id w:val="2058897554"/>
            <w14:checkbox>
              <w14:checked w14:val="0"/>
              <w14:checkedState w14:val="2612" w14:font="MS Gothic"/>
              <w14:uncheckedState w14:val="2610" w14:font="MS Gothic"/>
            </w14:checkbox>
          </w:sdtPr>
          <w:sdtEndPr/>
          <w:sdtContent>
            <w:tc>
              <w:tcPr>
                <w:tcW w:w="813" w:type="dxa"/>
                <w:tcBorders>
                  <w:top w:val="dotted" w:sz="4" w:space="0" w:color="auto"/>
                  <w:left w:val="single" w:sz="12" w:space="0" w:color="auto"/>
                  <w:bottom w:val="dotted" w:sz="4" w:space="0" w:color="auto"/>
                  <w:right w:val="single" w:sz="4" w:space="0" w:color="FFF2CC" w:themeColor="accent4" w:themeTint="33"/>
                </w:tcBorders>
                <w:shd w:val="clear" w:color="auto" w:fill="FFF2CC" w:themeFill="accent4" w:themeFillTint="33"/>
              </w:tcPr>
              <w:p w14:paraId="75E3928B" w14:textId="6A982CEA" w:rsidR="00912E57" w:rsidRDefault="00912E57" w:rsidP="00BE69EF">
                <w:pPr>
                  <w:spacing w:before="200" w:after="120" w:line="240" w:lineRule="auto"/>
                  <w:jc w:val="center"/>
                  <w:rPr>
                    <w:rFonts w:ascii="Arial" w:hAnsi="Arial" w:cs="Arial"/>
                  </w:rPr>
                </w:pPr>
                <w:r>
                  <w:rPr>
                    <w:rFonts w:ascii="MS Gothic" w:eastAsia="MS Gothic" w:hAnsi="MS Gothic" w:cs="Arial" w:hint="eastAsia"/>
                    <w:sz w:val="40"/>
                  </w:rPr>
                  <w:t>☐</w:t>
                </w:r>
              </w:p>
            </w:tc>
          </w:sdtContent>
        </w:sdt>
        <w:tc>
          <w:tcPr>
            <w:tcW w:w="3330" w:type="dxa"/>
            <w:tcBorders>
              <w:top w:val="dotted" w:sz="4" w:space="0" w:color="auto"/>
              <w:left w:val="single" w:sz="4" w:space="0" w:color="FFF2CC" w:themeColor="accent4" w:themeTint="33"/>
              <w:bottom w:val="dotted" w:sz="4" w:space="0" w:color="auto"/>
              <w:right w:val="single" w:sz="12" w:space="0" w:color="auto"/>
            </w:tcBorders>
            <w:shd w:val="clear" w:color="auto" w:fill="FFF2CC" w:themeFill="accent4" w:themeFillTint="33"/>
          </w:tcPr>
          <w:p w14:paraId="7EEAC9F4" w14:textId="4DBF423A" w:rsidR="00912E57" w:rsidRDefault="00912E57" w:rsidP="00BE69EF">
            <w:pPr>
              <w:spacing w:before="200" w:after="120" w:line="240" w:lineRule="auto"/>
              <w:jc w:val="both"/>
              <w:rPr>
                <w:rFonts w:ascii="Arial" w:hAnsi="Arial" w:cs="Arial"/>
              </w:rPr>
            </w:pPr>
            <w:r>
              <w:rPr>
                <w:rFonts w:ascii="Arial" w:hAnsi="Arial" w:cs="Arial"/>
              </w:rPr>
              <w:t>Yes, the Bidder affirms its understanding of, and agreement to comply with, this Requirement.</w:t>
            </w:r>
          </w:p>
        </w:tc>
      </w:tr>
      <w:tr w:rsidR="00912E57" w:rsidRPr="00202D16" w14:paraId="6E5DD705" w14:textId="77777777" w:rsidTr="00912E57">
        <w:tc>
          <w:tcPr>
            <w:tcW w:w="866" w:type="dxa"/>
            <w:vMerge/>
            <w:tcBorders>
              <w:left w:val="single" w:sz="12" w:space="0" w:color="auto"/>
              <w:right w:val="single" w:sz="12" w:space="0" w:color="auto"/>
            </w:tcBorders>
            <w:shd w:val="clear" w:color="auto" w:fill="D9D9D9" w:themeFill="background1" w:themeFillShade="D9"/>
          </w:tcPr>
          <w:p w14:paraId="47F8777F" w14:textId="77777777" w:rsidR="00912E57" w:rsidRDefault="00912E57"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left w:val="single" w:sz="12" w:space="0" w:color="auto"/>
              <w:right w:val="single" w:sz="12" w:space="0" w:color="auto"/>
            </w:tcBorders>
          </w:tcPr>
          <w:p w14:paraId="220D1BB4" w14:textId="77777777" w:rsidR="00912E57" w:rsidRPr="00202D16" w:rsidRDefault="00912E57" w:rsidP="00BE69EF">
            <w:pPr>
              <w:spacing w:before="120" w:after="120" w:line="240" w:lineRule="auto"/>
              <w:jc w:val="both"/>
              <w:rPr>
                <w:rFonts w:ascii="Arial" w:hAnsi="Arial" w:cs="Arial"/>
              </w:rPr>
            </w:pPr>
          </w:p>
        </w:tc>
        <w:tc>
          <w:tcPr>
            <w:tcW w:w="4143" w:type="dxa"/>
            <w:gridSpan w:val="2"/>
            <w:tcBorders>
              <w:top w:val="dotted" w:sz="4" w:space="0" w:color="auto"/>
              <w:left w:val="single" w:sz="12" w:space="0" w:color="auto"/>
              <w:bottom w:val="dotted" w:sz="4" w:space="0" w:color="auto"/>
              <w:right w:val="single" w:sz="12" w:space="0" w:color="auto"/>
            </w:tcBorders>
          </w:tcPr>
          <w:p w14:paraId="57F64CA7" w14:textId="5612E71C" w:rsidR="00912E57" w:rsidRPr="0066750B" w:rsidRDefault="00912E57" w:rsidP="00BE69EF">
            <w:pPr>
              <w:spacing w:before="200" w:after="120" w:line="240" w:lineRule="auto"/>
              <w:jc w:val="both"/>
              <w:rPr>
                <w:rFonts w:ascii="Arial" w:hAnsi="Arial" w:cs="Arial"/>
              </w:rPr>
            </w:pPr>
            <w:r>
              <w:rPr>
                <w:rFonts w:ascii="Arial" w:hAnsi="Arial" w:cs="Arial"/>
              </w:rPr>
              <w:t>Describe how this Requirement will be met</w:t>
            </w:r>
            <w:r w:rsidR="00024F0D">
              <w:rPr>
                <w:rFonts w:ascii="Arial" w:hAnsi="Arial" w:cs="Arial"/>
              </w:rPr>
              <w:t>,</w:t>
            </w:r>
            <w:r w:rsidRPr="0066750B">
              <w:rPr>
                <w:rFonts w:ascii="Arial" w:hAnsi="Arial" w:cs="Arial"/>
              </w:rPr>
              <w:t xml:space="preserve"> includ</w:t>
            </w:r>
            <w:r w:rsidR="00024F0D">
              <w:rPr>
                <w:rFonts w:ascii="Arial" w:hAnsi="Arial" w:cs="Arial"/>
              </w:rPr>
              <w:t>ing</w:t>
            </w:r>
            <w:r w:rsidRPr="0066750B">
              <w:rPr>
                <w:rFonts w:ascii="Arial" w:hAnsi="Arial" w:cs="Arial"/>
              </w:rPr>
              <w:t xml:space="preserve"> the capabilities and limitations with regard to the ability to respond rapidly to change requests. </w:t>
            </w:r>
          </w:p>
          <w:p w14:paraId="1EE7858A" w14:textId="77777777" w:rsidR="00912E57" w:rsidRPr="0066750B" w:rsidRDefault="00912E57" w:rsidP="00BE69EF">
            <w:pPr>
              <w:spacing w:before="200" w:after="120" w:line="240" w:lineRule="auto"/>
              <w:jc w:val="both"/>
              <w:rPr>
                <w:rFonts w:ascii="Arial" w:hAnsi="Arial" w:cs="Arial"/>
              </w:rPr>
            </w:pPr>
            <w:r w:rsidRPr="0066750B">
              <w:rPr>
                <w:rFonts w:ascii="Arial" w:hAnsi="Arial" w:cs="Arial"/>
              </w:rPr>
              <w:t>The description should include:</w:t>
            </w:r>
          </w:p>
          <w:p w14:paraId="32FAB947" w14:textId="77777777" w:rsidR="00912E57" w:rsidRPr="0066750B" w:rsidRDefault="00912E57" w:rsidP="00F56392">
            <w:pPr>
              <w:pStyle w:val="ListParagraph"/>
              <w:numPr>
                <w:ilvl w:val="0"/>
                <w:numId w:val="25"/>
              </w:numPr>
              <w:spacing w:before="120" w:after="120" w:line="240" w:lineRule="auto"/>
              <w:rPr>
                <w:rFonts w:ascii="Arial" w:hAnsi="Arial" w:cs="Arial"/>
              </w:rPr>
            </w:pPr>
            <w:r w:rsidRPr="0066750B">
              <w:rPr>
                <w:rFonts w:ascii="Arial" w:hAnsi="Arial" w:cs="Arial"/>
              </w:rPr>
              <w:t>the methodology to be used to analyze program changes and the identification of the resource commitment to implement those changes;</w:t>
            </w:r>
          </w:p>
          <w:p w14:paraId="57A2B0D5" w14:textId="77777777" w:rsidR="00912E57" w:rsidRPr="0066750B" w:rsidRDefault="00912E57" w:rsidP="00F56392">
            <w:pPr>
              <w:pStyle w:val="ListParagraph"/>
              <w:numPr>
                <w:ilvl w:val="0"/>
                <w:numId w:val="25"/>
              </w:numPr>
              <w:spacing w:before="120" w:after="120" w:line="240" w:lineRule="auto"/>
              <w:rPr>
                <w:rFonts w:ascii="Arial" w:hAnsi="Arial" w:cs="Arial"/>
              </w:rPr>
            </w:pPr>
            <w:r w:rsidRPr="0066750B">
              <w:rPr>
                <w:rFonts w:ascii="Arial" w:hAnsi="Arial" w:cs="Arial"/>
              </w:rPr>
              <w:t xml:space="preserve">the levels of flexibility (tolerance for change), built into the processing approach; and </w:t>
            </w:r>
          </w:p>
          <w:p w14:paraId="6BEC96B0" w14:textId="1766C5A1" w:rsidR="00912E57" w:rsidRDefault="00912E57" w:rsidP="00F56392">
            <w:pPr>
              <w:pStyle w:val="ListParagraph"/>
              <w:numPr>
                <w:ilvl w:val="0"/>
                <w:numId w:val="25"/>
              </w:numPr>
              <w:spacing w:before="120" w:after="120" w:line="240" w:lineRule="auto"/>
              <w:rPr>
                <w:rFonts w:ascii="Arial" w:hAnsi="Arial" w:cs="Arial"/>
              </w:rPr>
            </w:pPr>
            <w:r w:rsidRPr="0066750B">
              <w:rPr>
                <w:rFonts w:ascii="Arial" w:hAnsi="Arial" w:cs="Arial"/>
              </w:rPr>
              <w:t xml:space="preserve">the scalability of the physical </w:t>
            </w:r>
            <w:r>
              <w:rPr>
                <w:rFonts w:ascii="Arial" w:hAnsi="Arial" w:cs="Arial"/>
              </w:rPr>
              <w:t>location</w:t>
            </w:r>
            <w:r w:rsidRPr="0066750B">
              <w:rPr>
                <w:rFonts w:ascii="Arial" w:hAnsi="Arial" w:cs="Arial"/>
              </w:rPr>
              <w:t xml:space="preserve"> and automated environment to accommodate functionality changes and/or workload expansion.</w:t>
            </w:r>
          </w:p>
        </w:tc>
      </w:tr>
      <w:tr w:rsidR="00912E57" w:rsidRPr="00202D16" w14:paraId="2E6DA3ED" w14:textId="77777777" w:rsidTr="00912E57">
        <w:tc>
          <w:tcPr>
            <w:tcW w:w="866" w:type="dxa"/>
            <w:vMerge/>
            <w:tcBorders>
              <w:left w:val="single" w:sz="12" w:space="0" w:color="auto"/>
              <w:bottom w:val="single" w:sz="12" w:space="0" w:color="auto"/>
              <w:right w:val="single" w:sz="12" w:space="0" w:color="auto"/>
            </w:tcBorders>
            <w:shd w:val="clear" w:color="auto" w:fill="D9D9D9" w:themeFill="background1" w:themeFillShade="D9"/>
          </w:tcPr>
          <w:p w14:paraId="210EC90A" w14:textId="77777777" w:rsidR="00912E57" w:rsidRDefault="00912E57"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left w:val="single" w:sz="12" w:space="0" w:color="auto"/>
              <w:bottom w:val="single" w:sz="12" w:space="0" w:color="auto"/>
              <w:right w:val="single" w:sz="12" w:space="0" w:color="auto"/>
            </w:tcBorders>
          </w:tcPr>
          <w:p w14:paraId="4F433F9A" w14:textId="77777777" w:rsidR="00912E57" w:rsidRPr="00202D16" w:rsidRDefault="00912E57" w:rsidP="00BE69EF">
            <w:pPr>
              <w:spacing w:before="120" w:after="120" w:line="240" w:lineRule="auto"/>
              <w:jc w:val="both"/>
              <w:rPr>
                <w:rFonts w:ascii="Arial" w:hAnsi="Arial" w:cs="Arial"/>
              </w:rPr>
            </w:pPr>
          </w:p>
        </w:tc>
        <w:tc>
          <w:tcPr>
            <w:tcW w:w="4143" w:type="dxa"/>
            <w:gridSpan w:val="2"/>
            <w:tcBorders>
              <w:top w:val="dotted" w:sz="4" w:space="0" w:color="auto"/>
              <w:left w:val="single" w:sz="12" w:space="0" w:color="auto"/>
              <w:bottom w:val="single" w:sz="12" w:space="0" w:color="auto"/>
              <w:right w:val="single" w:sz="12" w:space="0" w:color="auto"/>
            </w:tcBorders>
            <w:shd w:val="clear" w:color="auto" w:fill="FFF2CC" w:themeFill="accent4" w:themeFillTint="33"/>
          </w:tcPr>
          <w:p w14:paraId="140B8A94" w14:textId="77777777" w:rsidR="00912E57" w:rsidRDefault="00912E57"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19CFFADA" w14:textId="77777777" w:rsidR="00912E57" w:rsidRPr="00034BA3" w:rsidRDefault="00912E57"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61EBCEE9" w14:textId="5AD741AE" w:rsidR="00912E57" w:rsidRDefault="00912E57" w:rsidP="00BE69EF">
            <w:pPr>
              <w:spacing w:before="200" w:after="120"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7C4D77" w:rsidRPr="00202D16" w14:paraId="70F0A661" w14:textId="77777777" w:rsidTr="00912E57">
        <w:tc>
          <w:tcPr>
            <w:tcW w:w="866"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C0B6E89" w14:textId="258DDDBF" w:rsidR="007C4D77" w:rsidRDefault="00FE369F" w:rsidP="00BE69EF">
            <w:pPr>
              <w:spacing w:before="120" w:after="12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1</w:t>
            </w:r>
            <w:r w:rsidR="00783E57">
              <w:rPr>
                <w:rFonts w:ascii="Arial" w:hAnsi="Arial" w:cs="Arial"/>
                <w:b/>
                <w:shd w:val="clear" w:color="auto" w:fill="D9D9D9" w:themeFill="background1" w:themeFillShade="D9"/>
              </w:rPr>
              <w:t>5</w:t>
            </w:r>
            <w:r w:rsidR="007C4D77">
              <w:rPr>
                <w:rFonts w:ascii="Arial" w:hAnsi="Arial" w:cs="Arial"/>
                <w:b/>
                <w:shd w:val="clear" w:color="auto" w:fill="D9D9D9" w:themeFill="background1" w:themeFillShade="D9"/>
              </w:rPr>
              <w:t>.</w:t>
            </w:r>
            <w:r w:rsidR="00447EA5">
              <w:rPr>
                <w:rFonts w:ascii="Arial" w:hAnsi="Arial" w:cs="Arial"/>
                <w:b/>
                <w:shd w:val="clear" w:color="auto" w:fill="D9D9D9" w:themeFill="background1" w:themeFillShade="D9"/>
              </w:rPr>
              <w:t>3</w:t>
            </w:r>
          </w:p>
        </w:tc>
        <w:tc>
          <w:tcPr>
            <w:tcW w:w="4336" w:type="dxa"/>
            <w:vMerge w:val="restart"/>
            <w:tcBorders>
              <w:top w:val="single" w:sz="12" w:space="0" w:color="auto"/>
              <w:left w:val="single" w:sz="12" w:space="0" w:color="auto"/>
              <w:bottom w:val="single" w:sz="12" w:space="0" w:color="auto"/>
              <w:right w:val="single" w:sz="12" w:space="0" w:color="auto"/>
            </w:tcBorders>
          </w:tcPr>
          <w:p w14:paraId="0D9C66AC" w14:textId="350E3560" w:rsidR="007C4D77" w:rsidRPr="00202D16" w:rsidRDefault="0066750B" w:rsidP="00BE69EF">
            <w:pPr>
              <w:spacing w:before="120" w:after="120" w:line="240" w:lineRule="auto"/>
              <w:jc w:val="both"/>
              <w:rPr>
                <w:rFonts w:ascii="Arial" w:hAnsi="Arial" w:cs="Arial"/>
                <w:iCs/>
              </w:rPr>
            </w:pPr>
            <w:r w:rsidRPr="0066750B">
              <w:rPr>
                <w:rFonts w:ascii="Arial" w:hAnsi="Arial" w:cs="Arial"/>
              </w:rPr>
              <w:t>The Bidder must provide a technology team</w:t>
            </w:r>
            <w:r w:rsidR="00DC6B27">
              <w:rPr>
                <w:rFonts w:ascii="Arial" w:hAnsi="Arial" w:cs="Arial"/>
              </w:rPr>
              <w:t xml:space="preserve"> or process which</w:t>
            </w:r>
            <w:r w:rsidRPr="0066750B">
              <w:rPr>
                <w:rFonts w:ascii="Arial" w:hAnsi="Arial" w:cs="Arial"/>
              </w:rPr>
              <w:t xml:space="preserve"> would be dedicated to identifying new</w:t>
            </w:r>
            <w:r w:rsidR="007C23B7">
              <w:rPr>
                <w:rFonts w:ascii="Arial" w:hAnsi="Arial" w:cs="Arial"/>
              </w:rPr>
              <w:t xml:space="preserve"> or existing</w:t>
            </w:r>
            <w:r w:rsidRPr="0066750B">
              <w:rPr>
                <w:rFonts w:ascii="Arial" w:hAnsi="Arial" w:cs="Arial"/>
              </w:rPr>
              <w:t xml:space="preserve"> technology(ies) that would create efficiencies for the Department and provide training to the Department on any new technology.</w:t>
            </w:r>
          </w:p>
        </w:tc>
        <w:tc>
          <w:tcPr>
            <w:tcW w:w="4143" w:type="dxa"/>
            <w:gridSpan w:val="2"/>
            <w:tcBorders>
              <w:top w:val="single" w:sz="12" w:space="0" w:color="auto"/>
              <w:left w:val="single" w:sz="12" w:space="0" w:color="auto"/>
              <w:bottom w:val="dotted" w:sz="4" w:space="0" w:color="auto"/>
              <w:right w:val="single" w:sz="12" w:space="0" w:color="auto"/>
            </w:tcBorders>
          </w:tcPr>
          <w:p w14:paraId="441B9359" w14:textId="7D65B252" w:rsidR="007C4D77" w:rsidRPr="00202D16" w:rsidRDefault="007C4D77" w:rsidP="00BE69EF">
            <w:pPr>
              <w:spacing w:before="120" w:after="120" w:line="240" w:lineRule="auto"/>
              <w:jc w:val="both"/>
              <w:rPr>
                <w:rFonts w:ascii="Arial" w:hAnsi="Arial" w:cs="Arial"/>
              </w:rPr>
            </w:pPr>
            <w:r w:rsidRPr="00202D16">
              <w:rPr>
                <w:rFonts w:ascii="Arial" w:hAnsi="Arial" w:cs="Arial"/>
              </w:rPr>
              <w:t xml:space="preserve">The </w:t>
            </w:r>
            <w:r>
              <w:rPr>
                <w:rFonts w:ascii="Arial" w:hAnsi="Arial" w:cs="Arial"/>
                <w:iCs/>
              </w:rPr>
              <w:t>Bidder</w:t>
            </w:r>
            <w:r w:rsidRPr="00202D16">
              <w:rPr>
                <w:rFonts w:ascii="Arial" w:hAnsi="Arial" w:cs="Arial"/>
                <w:iCs/>
              </w:rPr>
              <w:t xml:space="preserve"> </w:t>
            </w:r>
            <w:r w:rsidRPr="00202D16">
              <w:rPr>
                <w:rFonts w:ascii="Arial" w:hAnsi="Arial" w:cs="Arial"/>
              </w:rPr>
              <w:t xml:space="preserve">must affirm understanding of, and agreement to comply with, this Requirement. </w:t>
            </w:r>
          </w:p>
        </w:tc>
      </w:tr>
      <w:tr w:rsidR="00FA4D5A" w:rsidRPr="00202D16" w14:paraId="008267F5"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BF78B38" w14:textId="77777777" w:rsidR="00FA4D5A" w:rsidRDefault="00FA4D5A"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22A4BE16" w14:textId="77777777" w:rsidR="00FA4D5A" w:rsidRPr="00202D16" w:rsidRDefault="00FA4D5A" w:rsidP="00BE69EF">
            <w:pPr>
              <w:spacing w:before="120" w:after="120" w:line="240" w:lineRule="auto"/>
              <w:jc w:val="both"/>
              <w:rPr>
                <w:rFonts w:ascii="Arial" w:hAnsi="Arial" w:cs="Arial"/>
              </w:rPr>
            </w:pPr>
          </w:p>
        </w:tc>
        <w:sdt>
          <w:sdtPr>
            <w:rPr>
              <w:rFonts w:ascii="Arial" w:hAnsi="Arial" w:cs="Arial"/>
              <w:sz w:val="40"/>
            </w:rPr>
            <w:id w:val="359477473"/>
            <w14:checkbox>
              <w14:checked w14:val="0"/>
              <w14:checkedState w14:val="2612" w14:font="MS Gothic"/>
              <w14:uncheckedState w14:val="2610" w14:font="MS Gothic"/>
            </w14:checkbox>
          </w:sdtPr>
          <w:sdtEndPr/>
          <w:sdtContent>
            <w:tc>
              <w:tcPr>
                <w:tcW w:w="813" w:type="dxa"/>
                <w:tcBorders>
                  <w:top w:val="dotted" w:sz="4" w:space="0" w:color="auto"/>
                  <w:left w:val="single" w:sz="12" w:space="0" w:color="auto"/>
                  <w:bottom w:val="dotted" w:sz="4" w:space="0" w:color="auto"/>
                  <w:right w:val="single" w:sz="12" w:space="0" w:color="FFF2CC" w:themeColor="accent4" w:themeTint="33"/>
                </w:tcBorders>
                <w:shd w:val="clear" w:color="auto" w:fill="FFF2CC" w:themeFill="accent4" w:themeFillTint="33"/>
              </w:tcPr>
              <w:p w14:paraId="207E256D" w14:textId="3DC780C1" w:rsidR="00FA4D5A" w:rsidRPr="00202D16" w:rsidRDefault="00750960"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330" w:type="dxa"/>
            <w:tcBorders>
              <w:top w:val="dotted" w:sz="4" w:space="0" w:color="auto"/>
              <w:left w:val="single" w:sz="12" w:space="0" w:color="FFF2CC" w:themeColor="accent4" w:themeTint="33"/>
              <w:bottom w:val="dotted" w:sz="4" w:space="0" w:color="auto"/>
              <w:right w:val="single" w:sz="12" w:space="0" w:color="auto"/>
            </w:tcBorders>
            <w:shd w:val="clear" w:color="auto" w:fill="FFF2CC" w:themeFill="accent4" w:themeFillTint="33"/>
          </w:tcPr>
          <w:p w14:paraId="6536C076" w14:textId="386401B2" w:rsidR="00FA4D5A" w:rsidRPr="00202D16"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7C4D77" w:rsidRPr="00202D16" w14:paraId="71311AB5" w14:textId="77777777" w:rsidTr="005D5053">
        <w:trPr>
          <w:trHeight w:val="906"/>
        </w:trPr>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5DAC380" w14:textId="77777777" w:rsidR="007C4D77" w:rsidRDefault="007C4D77"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548AC065" w14:textId="77777777" w:rsidR="007C4D77" w:rsidRPr="00202D16" w:rsidRDefault="007C4D77" w:rsidP="00BE69EF">
            <w:pPr>
              <w:spacing w:before="120" w:after="120" w:line="240" w:lineRule="auto"/>
              <w:jc w:val="both"/>
              <w:rPr>
                <w:rFonts w:ascii="Arial" w:hAnsi="Arial" w:cs="Arial"/>
              </w:rPr>
            </w:pPr>
          </w:p>
        </w:tc>
        <w:tc>
          <w:tcPr>
            <w:tcW w:w="4143" w:type="dxa"/>
            <w:gridSpan w:val="2"/>
            <w:tcBorders>
              <w:top w:val="dotted" w:sz="4" w:space="0" w:color="auto"/>
              <w:left w:val="single" w:sz="12" w:space="0" w:color="auto"/>
              <w:bottom w:val="dotted" w:sz="4" w:space="0" w:color="auto"/>
              <w:right w:val="single" w:sz="12" w:space="0" w:color="auto"/>
            </w:tcBorders>
          </w:tcPr>
          <w:p w14:paraId="2CCA8A87" w14:textId="4F3F9294" w:rsidR="007C4D77" w:rsidRPr="00202D16" w:rsidRDefault="009C6D29" w:rsidP="00BE69EF">
            <w:pPr>
              <w:spacing w:before="200" w:after="120" w:line="240" w:lineRule="auto"/>
              <w:jc w:val="both"/>
              <w:rPr>
                <w:rFonts w:ascii="Arial" w:hAnsi="Arial" w:cs="Arial"/>
              </w:rPr>
            </w:pPr>
            <w:r>
              <w:rPr>
                <w:rFonts w:ascii="Arial" w:hAnsi="Arial" w:cs="Arial"/>
              </w:rPr>
              <w:t>D</w:t>
            </w:r>
            <w:r w:rsidR="0066750B" w:rsidRPr="0066750B">
              <w:rPr>
                <w:rFonts w:ascii="Arial" w:hAnsi="Arial" w:cs="Arial"/>
              </w:rPr>
              <w:t>escribe such team</w:t>
            </w:r>
            <w:r w:rsidR="00DC6B27">
              <w:rPr>
                <w:rFonts w:ascii="Arial" w:hAnsi="Arial" w:cs="Arial"/>
              </w:rPr>
              <w:t xml:space="preserve"> or process</w:t>
            </w:r>
            <w:r w:rsidR="0066750B" w:rsidRPr="0066750B">
              <w:rPr>
                <w:rFonts w:ascii="Arial" w:hAnsi="Arial" w:cs="Arial"/>
              </w:rPr>
              <w:t xml:space="preserve"> if one already exists within its organization, and highlight its performance.</w:t>
            </w:r>
          </w:p>
        </w:tc>
      </w:tr>
      <w:tr w:rsidR="007C4D77" w:rsidRPr="00202D16" w14:paraId="2C41D7A2"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3DA7E67" w14:textId="77777777" w:rsidR="007C4D77" w:rsidRDefault="007C4D77"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702FF794" w14:textId="77777777" w:rsidR="007C4D77" w:rsidRPr="00202D16" w:rsidRDefault="007C4D77" w:rsidP="00BE69EF">
            <w:pPr>
              <w:spacing w:before="120" w:after="120" w:line="240" w:lineRule="auto"/>
              <w:jc w:val="both"/>
              <w:rPr>
                <w:rFonts w:ascii="Arial" w:hAnsi="Arial" w:cs="Arial"/>
              </w:rPr>
            </w:pPr>
          </w:p>
        </w:tc>
        <w:tc>
          <w:tcPr>
            <w:tcW w:w="4143" w:type="dxa"/>
            <w:gridSpan w:val="2"/>
            <w:tcBorders>
              <w:top w:val="dotted" w:sz="4" w:space="0" w:color="auto"/>
              <w:left w:val="single" w:sz="12" w:space="0" w:color="auto"/>
              <w:right w:val="single" w:sz="12" w:space="0" w:color="auto"/>
            </w:tcBorders>
            <w:shd w:val="clear" w:color="auto" w:fill="FFF2CC" w:themeFill="accent4" w:themeFillTint="33"/>
          </w:tcPr>
          <w:p w14:paraId="454AF0C5" w14:textId="77777777" w:rsidR="007C4D77" w:rsidRDefault="007C4D77"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6703A1FC" w14:textId="4C801055" w:rsidR="007C4D77" w:rsidRPr="00034BA3" w:rsidRDefault="007C4D77"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74278C64" w14:textId="116A3A62" w:rsidR="007C4D77" w:rsidRPr="00202D16" w:rsidRDefault="007C4D77" w:rsidP="00BE69EF">
            <w:pPr>
              <w:spacing w:before="120"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380F67" w:rsidRPr="00202D16" w14:paraId="6CE39F6A" w14:textId="77777777" w:rsidTr="00535D6E">
        <w:tc>
          <w:tcPr>
            <w:tcW w:w="8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B2BCA67" w14:textId="3BDBE5ED" w:rsidR="00380F67" w:rsidRDefault="00FE369F" w:rsidP="00BE69EF">
            <w:pPr>
              <w:spacing w:before="60" w:after="6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1</w:t>
            </w:r>
            <w:r w:rsidR="00783E57">
              <w:rPr>
                <w:rFonts w:ascii="Arial" w:hAnsi="Arial" w:cs="Arial"/>
                <w:b/>
                <w:shd w:val="clear" w:color="auto" w:fill="D9D9D9" w:themeFill="background1" w:themeFillShade="D9"/>
              </w:rPr>
              <w:t>6</w:t>
            </w:r>
            <w:r w:rsidR="00380F67">
              <w:rPr>
                <w:rFonts w:ascii="Arial" w:hAnsi="Arial" w:cs="Arial"/>
                <w:b/>
                <w:shd w:val="clear" w:color="auto" w:fill="D9D9D9" w:themeFill="background1" w:themeFillShade="D9"/>
              </w:rPr>
              <w:t>.</w:t>
            </w:r>
          </w:p>
        </w:tc>
        <w:tc>
          <w:tcPr>
            <w:tcW w:w="8479"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7C5087E" w14:textId="7667765B" w:rsidR="00380F67" w:rsidRPr="00202D16" w:rsidRDefault="00380F67" w:rsidP="00BE69EF">
            <w:pPr>
              <w:spacing w:before="60" w:after="60" w:line="240" w:lineRule="auto"/>
              <w:jc w:val="both"/>
              <w:rPr>
                <w:rFonts w:ascii="Arial" w:hAnsi="Arial" w:cs="Arial"/>
              </w:rPr>
            </w:pPr>
            <w:r w:rsidRPr="00202D16">
              <w:rPr>
                <w:rFonts w:ascii="Arial" w:hAnsi="Arial" w:cs="Arial"/>
                <w:b/>
                <w:shd w:val="clear" w:color="auto" w:fill="D9D9D9" w:themeFill="background1" w:themeFillShade="D9"/>
              </w:rPr>
              <w:t>BUSINESS CONTINUITY/DISASTER RECOVERY/FAIL-SAFE OPERATIONS</w:t>
            </w:r>
          </w:p>
        </w:tc>
      </w:tr>
      <w:tr w:rsidR="005D5053" w:rsidRPr="00202D16" w14:paraId="0081A3DE" w14:textId="77777777" w:rsidTr="00F94AC0">
        <w:tc>
          <w:tcPr>
            <w:tcW w:w="866" w:type="dxa"/>
            <w:vMerge w:val="restart"/>
            <w:tcBorders>
              <w:top w:val="single" w:sz="12" w:space="0" w:color="auto"/>
              <w:left w:val="single" w:sz="12" w:space="0" w:color="auto"/>
              <w:right w:val="single" w:sz="12" w:space="0" w:color="auto"/>
            </w:tcBorders>
            <w:shd w:val="clear" w:color="auto" w:fill="D9D9D9" w:themeFill="background1" w:themeFillShade="D9"/>
          </w:tcPr>
          <w:p w14:paraId="736796F2" w14:textId="5A121856" w:rsidR="005D5053" w:rsidRDefault="00FE369F" w:rsidP="00BE69EF">
            <w:pPr>
              <w:spacing w:before="120" w:after="12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1</w:t>
            </w:r>
            <w:r w:rsidR="00783E57">
              <w:rPr>
                <w:rFonts w:ascii="Arial" w:hAnsi="Arial" w:cs="Arial"/>
                <w:b/>
                <w:shd w:val="clear" w:color="auto" w:fill="D9D9D9" w:themeFill="background1" w:themeFillShade="D9"/>
              </w:rPr>
              <w:t>6</w:t>
            </w:r>
            <w:r w:rsidR="005D5053">
              <w:rPr>
                <w:rFonts w:ascii="Arial" w:hAnsi="Arial" w:cs="Arial"/>
                <w:b/>
                <w:shd w:val="clear" w:color="auto" w:fill="D9D9D9" w:themeFill="background1" w:themeFillShade="D9"/>
              </w:rPr>
              <w:t>.1</w:t>
            </w:r>
          </w:p>
        </w:tc>
        <w:tc>
          <w:tcPr>
            <w:tcW w:w="4336" w:type="dxa"/>
            <w:vMerge w:val="restart"/>
            <w:tcBorders>
              <w:top w:val="single" w:sz="12" w:space="0" w:color="auto"/>
              <w:left w:val="single" w:sz="12" w:space="0" w:color="auto"/>
              <w:right w:val="single" w:sz="12" w:space="0" w:color="auto"/>
            </w:tcBorders>
          </w:tcPr>
          <w:p w14:paraId="5BEFBBA1" w14:textId="70062B97" w:rsidR="005D5053" w:rsidRPr="00380F67" w:rsidRDefault="005D5053" w:rsidP="00BE69EF">
            <w:pPr>
              <w:spacing w:before="120" w:line="240" w:lineRule="auto"/>
              <w:jc w:val="both"/>
              <w:rPr>
                <w:rFonts w:ascii="Arial" w:hAnsi="Arial" w:cs="Arial"/>
              </w:rPr>
            </w:pPr>
            <w:bookmarkStart w:id="108" w:name="_Hlk28256165"/>
            <w:r w:rsidRPr="00380F67">
              <w:rPr>
                <w:rFonts w:ascii="Arial" w:hAnsi="Arial" w:cs="Arial"/>
              </w:rPr>
              <w:t xml:space="preserve">The Bidder must provide a sufficient level of business continuity, disaster recovery, and fail-safe operations services to ensure that disruptions to services are not apparent to </w:t>
            </w:r>
            <w:r w:rsidRPr="008662A5">
              <w:rPr>
                <w:rFonts w:ascii="Arial" w:hAnsi="Arial" w:cs="Arial"/>
              </w:rPr>
              <w:t>payees</w:t>
            </w:r>
            <w:r w:rsidRPr="00380F67">
              <w:rPr>
                <w:rFonts w:ascii="Arial" w:hAnsi="Arial" w:cs="Arial"/>
              </w:rPr>
              <w:t xml:space="preserve">. </w:t>
            </w:r>
          </w:p>
          <w:p w14:paraId="17CE790C" w14:textId="1A651188" w:rsidR="005D5053" w:rsidRPr="00380F67" w:rsidRDefault="005D5053" w:rsidP="00BE69EF">
            <w:pPr>
              <w:spacing w:before="120" w:line="240" w:lineRule="auto"/>
              <w:jc w:val="both"/>
              <w:rPr>
                <w:rFonts w:ascii="Arial" w:hAnsi="Arial" w:cs="Arial"/>
              </w:rPr>
            </w:pPr>
            <w:r w:rsidRPr="00AE740F">
              <w:rPr>
                <w:rFonts w:ascii="Arial" w:hAnsi="Arial" w:cs="Arial"/>
              </w:rPr>
              <w:t xml:space="preserve">After preliminary award, but prior to contract execution, the successful Bidder shall make a  business continuity, disaster recovery, and fail-safe operations (“Disaster Recovery”) plan or a detailed overview of the plan available for inspection as it pertains to the </w:t>
            </w:r>
            <w:r w:rsidR="00537174">
              <w:rPr>
                <w:rFonts w:ascii="Arial" w:hAnsi="Arial" w:cs="Arial"/>
              </w:rPr>
              <w:t>s</w:t>
            </w:r>
            <w:r w:rsidRPr="00AE740F">
              <w:rPr>
                <w:rFonts w:ascii="Arial" w:hAnsi="Arial" w:cs="Arial"/>
              </w:rPr>
              <w:t xml:space="preserve">ervices of this RFP. The inspection shall be at a mutually agreed-upon location in the State of New York. </w:t>
            </w:r>
          </w:p>
          <w:p w14:paraId="25A8104B" w14:textId="66A1DACC" w:rsidR="005D5053" w:rsidRPr="00380F67" w:rsidRDefault="005D5053" w:rsidP="00BE69EF">
            <w:pPr>
              <w:spacing w:before="120" w:line="240" w:lineRule="auto"/>
              <w:jc w:val="both"/>
              <w:rPr>
                <w:rFonts w:ascii="Arial" w:hAnsi="Arial" w:cs="Arial"/>
              </w:rPr>
            </w:pPr>
            <w:r w:rsidRPr="00380F67">
              <w:rPr>
                <w:rFonts w:ascii="Arial" w:hAnsi="Arial" w:cs="Arial"/>
              </w:rPr>
              <w:t xml:space="preserve">The </w:t>
            </w:r>
            <w:r>
              <w:rPr>
                <w:rFonts w:ascii="Arial" w:hAnsi="Arial" w:cs="Arial"/>
              </w:rPr>
              <w:t>Bidder</w:t>
            </w:r>
            <w:r w:rsidRPr="00380F67">
              <w:rPr>
                <w:rFonts w:ascii="Arial" w:hAnsi="Arial" w:cs="Arial"/>
              </w:rPr>
              <w:t xml:space="preserve"> must provide alternative arrangements for all </w:t>
            </w:r>
            <w:r w:rsidR="00537174">
              <w:rPr>
                <w:rFonts w:ascii="Arial" w:hAnsi="Arial" w:cs="Arial"/>
              </w:rPr>
              <w:t>s</w:t>
            </w:r>
            <w:r w:rsidRPr="00380F67">
              <w:rPr>
                <w:rFonts w:ascii="Arial" w:hAnsi="Arial" w:cs="Arial"/>
              </w:rPr>
              <w:t xml:space="preserve">ervices in the event of a short-term business interruption and/or long-term loss of performance capability. The successful Bidder must provide a sufficient level of business continuity, disaster recovery, and fail-safe operations to ensure that disruptions to </w:t>
            </w:r>
            <w:r w:rsidR="00537174">
              <w:rPr>
                <w:rFonts w:ascii="Arial" w:hAnsi="Arial" w:cs="Arial"/>
              </w:rPr>
              <w:t>s</w:t>
            </w:r>
            <w:r w:rsidRPr="00380F67">
              <w:rPr>
                <w:rFonts w:ascii="Arial" w:hAnsi="Arial" w:cs="Arial"/>
              </w:rPr>
              <w:t xml:space="preserve">ervices are minimized with no negative impact to the Department. All functionality must have full redundancy. </w:t>
            </w:r>
          </w:p>
          <w:p w14:paraId="3010AA97" w14:textId="77777777" w:rsidR="0047301F" w:rsidRDefault="005D5053" w:rsidP="00BE69EF">
            <w:pPr>
              <w:spacing w:before="120" w:line="240" w:lineRule="auto"/>
              <w:jc w:val="both"/>
            </w:pPr>
            <w:r w:rsidRPr="00380F67">
              <w:rPr>
                <w:rFonts w:ascii="Arial" w:hAnsi="Arial" w:cs="Arial"/>
              </w:rPr>
              <w:t xml:space="preserve">The </w:t>
            </w:r>
            <w:r>
              <w:rPr>
                <w:rFonts w:ascii="Arial" w:hAnsi="Arial" w:cs="Arial"/>
              </w:rPr>
              <w:t>Bidder</w:t>
            </w:r>
            <w:r w:rsidRPr="00380F67">
              <w:rPr>
                <w:rFonts w:ascii="Arial" w:hAnsi="Arial" w:cs="Arial"/>
              </w:rPr>
              <w:t xml:space="preserve"> must incorporate all alternate facilities, equipment, telecommunications lines, staff or other resources required to ensure continuity of </w:t>
            </w:r>
            <w:r w:rsidR="00537174">
              <w:rPr>
                <w:rFonts w:ascii="Arial" w:hAnsi="Arial" w:cs="Arial"/>
              </w:rPr>
              <w:t>s</w:t>
            </w:r>
            <w:r w:rsidRPr="00380F67">
              <w:rPr>
                <w:rFonts w:ascii="Arial" w:hAnsi="Arial" w:cs="Arial"/>
              </w:rPr>
              <w:t xml:space="preserve">ervices which may be interrupted for any length of time by a </w:t>
            </w:r>
            <w:r w:rsidRPr="00380F67">
              <w:rPr>
                <w:rFonts w:ascii="Arial" w:hAnsi="Arial" w:cs="Arial"/>
              </w:rPr>
              <w:lastRenderedPageBreak/>
              <w:t xml:space="preserve">disaster or other unforeseen event. The </w:t>
            </w:r>
            <w:r>
              <w:rPr>
                <w:rFonts w:ascii="Arial" w:hAnsi="Arial" w:cs="Arial"/>
              </w:rPr>
              <w:t>Bidder</w:t>
            </w:r>
            <w:r w:rsidRPr="00380F67">
              <w:rPr>
                <w:rFonts w:ascii="Arial" w:hAnsi="Arial" w:cs="Arial"/>
              </w:rPr>
              <w:t xml:space="preserve"> must </w:t>
            </w:r>
            <w:r>
              <w:rPr>
                <w:rFonts w:ascii="Arial" w:hAnsi="Arial" w:cs="Arial"/>
              </w:rPr>
              <w:t>ensure that</w:t>
            </w:r>
            <w:r w:rsidRPr="00380F67">
              <w:rPr>
                <w:rFonts w:ascii="Arial" w:hAnsi="Arial" w:cs="Arial"/>
              </w:rPr>
              <w:t xml:space="preserve"> the security and confidentiality requirements are maintained during the relocation of operations to an alternate </w:t>
            </w:r>
            <w:r w:rsidR="00FE369F">
              <w:rPr>
                <w:rFonts w:ascii="Arial" w:hAnsi="Arial" w:cs="Arial"/>
              </w:rPr>
              <w:t>location</w:t>
            </w:r>
            <w:r w:rsidRPr="00380F67">
              <w:rPr>
                <w:rFonts w:ascii="Arial" w:hAnsi="Arial" w:cs="Arial"/>
              </w:rPr>
              <w:t xml:space="preserve">(s), at the alternate </w:t>
            </w:r>
            <w:r w:rsidR="002F62EE">
              <w:rPr>
                <w:rFonts w:ascii="Arial" w:hAnsi="Arial" w:cs="Arial"/>
              </w:rPr>
              <w:t>location</w:t>
            </w:r>
            <w:r w:rsidRPr="00380F67">
              <w:rPr>
                <w:rFonts w:ascii="Arial" w:hAnsi="Arial" w:cs="Arial"/>
              </w:rPr>
              <w:t xml:space="preserve">(s), and during restoration of the original operating </w:t>
            </w:r>
            <w:r w:rsidR="002F62EE">
              <w:rPr>
                <w:rFonts w:ascii="Arial" w:hAnsi="Arial" w:cs="Arial"/>
              </w:rPr>
              <w:t>location</w:t>
            </w:r>
            <w:r w:rsidRPr="00380F67">
              <w:rPr>
                <w:rFonts w:ascii="Arial" w:hAnsi="Arial" w:cs="Arial"/>
              </w:rPr>
              <w:t>(s)</w:t>
            </w:r>
            <w:r w:rsidR="0047301F">
              <w:t xml:space="preserve">. </w:t>
            </w:r>
          </w:p>
          <w:p w14:paraId="3B85D674" w14:textId="01B24BC0" w:rsidR="005D5053" w:rsidRPr="00380F67" w:rsidRDefault="0047301F" w:rsidP="00BE69EF">
            <w:pPr>
              <w:spacing w:before="120" w:line="240" w:lineRule="auto"/>
              <w:jc w:val="both"/>
              <w:rPr>
                <w:rFonts w:ascii="Arial" w:hAnsi="Arial" w:cs="Arial"/>
              </w:rPr>
            </w:pPr>
            <w:r>
              <w:t>T</w:t>
            </w:r>
            <w:r w:rsidRPr="0047301F">
              <w:rPr>
                <w:rFonts w:ascii="Arial" w:hAnsi="Arial" w:cs="Arial"/>
              </w:rPr>
              <w:t>o execute the services, when necessary, the Bidder must utilize an agreed-upon communication plan.</w:t>
            </w:r>
          </w:p>
          <w:p w14:paraId="1880E561" w14:textId="4B51A152" w:rsidR="005D5053" w:rsidRPr="00380F67" w:rsidRDefault="005D5053" w:rsidP="00BE69EF">
            <w:pPr>
              <w:spacing w:before="120" w:line="240" w:lineRule="auto"/>
              <w:jc w:val="both"/>
              <w:rPr>
                <w:rFonts w:ascii="Arial" w:hAnsi="Arial" w:cs="Arial"/>
              </w:rPr>
            </w:pPr>
            <w:r w:rsidRPr="00380F67">
              <w:rPr>
                <w:rFonts w:ascii="Arial" w:hAnsi="Arial" w:cs="Arial"/>
              </w:rPr>
              <w:t>During the initial implementation</w:t>
            </w:r>
            <w:r>
              <w:rPr>
                <w:rFonts w:ascii="Arial" w:hAnsi="Arial" w:cs="Arial"/>
              </w:rPr>
              <w:t xml:space="preserve"> and</w:t>
            </w:r>
            <w:r w:rsidRPr="00380F67">
              <w:rPr>
                <w:rFonts w:ascii="Arial" w:hAnsi="Arial" w:cs="Arial"/>
              </w:rPr>
              <w:t xml:space="preserve"> going forward, there </w:t>
            </w:r>
            <w:r>
              <w:rPr>
                <w:rFonts w:ascii="Arial" w:hAnsi="Arial" w:cs="Arial"/>
              </w:rPr>
              <w:t>may</w:t>
            </w:r>
            <w:r w:rsidRPr="00380F67">
              <w:rPr>
                <w:rFonts w:ascii="Arial" w:hAnsi="Arial" w:cs="Arial"/>
              </w:rPr>
              <w:t xml:space="preserve"> be joint Department/Contractor testing</w:t>
            </w:r>
            <w:r>
              <w:rPr>
                <w:rFonts w:ascii="Arial" w:hAnsi="Arial" w:cs="Arial"/>
              </w:rPr>
              <w:t>. The</w:t>
            </w:r>
            <w:r w:rsidRPr="00380F67">
              <w:rPr>
                <w:rFonts w:ascii="Arial" w:hAnsi="Arial" w:cs="Arial"/>
              </w:rPr>
              <w:t xml:space="preserve"> successful Bidder must verify and demonstrate to the Department’s satisfaction that successful Bidder’s </w:t>
            </w:r>
            <w:r>
              <w:rPr>
                <w:rFonts w:ascii="Arial" w:hAnsi="Arial" w:cs="Arial"/>
              </w:rPr>
              <w:t>d</w:t>
            </w:r>
            <w:r w:rsidRPr="00380F67">
              <w:rPr>
                <w:rFonts w:ascii="Arial" w:hAnsi="Arial" w:cs="Arial"/>
              </w:rPr>
              <w:t xml:space="preserve">isaster </w:t>
            </w:r>
            <w:r>
              <w:rPr>
                <w:rFonts w:ascii="Arial" w:hAnsi="Arial" w:cs="Arial"/>
              </w:rPr>
              <w:t>r</w:t>
            </w:r>
            <w:r w:rsidRPr="00380F67">
              <w:rPr>
                <w:rFonts w:ascii="Arial" w:hAnsi="Arial" w:cs="Arial"/>
              </w:rPr>
              <w:t xml:space="preserve">ecovery </w:t>
            </w:r>
            <w:r>
              <w:rPr>
                <w:rFonts w:ascii="Arial" w:hAnsi="Arial" w:cs="Arial"/>
              </w:rPr>
              <w:t>operations</w:t>
            </w:r>
            <w:r w:rsidRPr="00380F67">
              <w:rPr>
                <w:rFonts w:ascii="Arial" w:hAnsi="Arial" w:cs="Arial"/>
              </w:rPr>
              <w:t xml:space="preserve"> </w:t>
            </w:r>
            <w:r>
              <w:rPr>
                <w:rFonts w:ascii="Arial" w:hAnsi="Arial" w:cs="Arial"/>
              </w:rPr>
              <w:t>are</w:t>
            </w:r>
            <w:r w:rsidRPr="00380F67">
              <w:rPr>
                <w:rFonts w:ascii="Arial" w:hAnsi="Arial" w:cs="Arial"/>
              </w:rPr>
              <w:t xml:space="preserve"> and continue to be effective. </w:t>
            </w:r>
          </w:p>
          <w:p w14:paraId="6816C26A" w14:textId="19841F1E" w:rsidR="005D5053" w:rsidRPr="00202D16" w:rsidRDefault="005D5053" w:rsidP="00BE69EF">
            <w:pPr>
              <w:spacing w:before="200" w:after="120" w:line="240" w:lineRule="auto"/>
              <w:jc w:val="both"/>
              <w:rPr>
                <w:rFonts w:ascii="Arial" w:hAnsi="Arial" w:cs="Arial"/>
                <w:iCs/>
              </w:rPr>
            </w:pPr>
            <w:r w:rsidRPr="00380F67">
              <w:rPr>
                <w:rFonts w:ascii="Arial" w:hAnsi="Arial" w:cs="Arial"/>
              </w:rPr>
              <w:t xml:space="preserve">The Bidder must be able to interact with Department primary </w:t>
            </w:r>
            <w:r w:rsidR="002F62EE">
              <w:rPr>
                <w:rFonts w:ascii="Arial" w:hAnsi="Arial" w:cs="Arial"/>
              </w:rPr>
              <w:t>locations</w:t>
            </w:r>
            <w:r w:rsidRPr="00380F67">
              <w:rPr>
                <w:rFonts w:ascii="Arial" w:hAnsi="Arial" w:cs="Arial"/>
              </w:rPr>
              <w:t xml:space="preserve"> and emergency backup </w:t>
            </w:r>
            <w:r w:rsidR="002F62EE">
              <w:rPr>
                <w:rFonts w:ascii="Arial" w:hAnsi="Arial" w:cs="Arial"/>
              </w:rPr>
              <w:t>locations</w:t>
            </w:r>
            <w:r w:rsidRPr="00380F67">
              <w:rPr>
                <w:rFonts w:ascii="Arial" w:hAnsi="Arial" w:cs="Arial"/>
              </w:rPr>
              <w:t xml:space="preserve">. If primary </w:t>
            </w:r>
            <w:r w:rsidR="002F62EE">
              <w:rPr>
                <w:rFonts w:ascii="Arial" w:hAnsi="Arial" w:cs="Arial"/>
              </w:rPr>
              <w:t>locations</w:t>
            </w:r>
            <w:r w:rsidRPr="00380F67">
              <w:rPr>
                <w:rFonts w:ascii="Arial" w:hAnsi="Arial" w:cs="Arial"/>
              </w:rPr>
              <w:t xml:space="preserve"> fail over to the backup </w:t>
            </w:r>
            <w:r w:rsidR="002F62EE">
              <w:rPr>
                <w:rFonts w:ascii="Arial" w:hAnsi="Arial" w:cs="Arial"/>
              </w:rPr>
              <w:t>locations</w:t>
            </w:r>
            <w:r w:rsidRPr="00380F67">
              <w:rPr>
                <w:rFonts w:ascii="Arial" w:hAnsi="Arial" w:cs="Arial"/>
              </w:rPr>
              <w:t>, there should be no disruption.</w:t>
            </w:r>
            <w:bookmarkEnd w:id="108"/>
          </w:p>
        </w:tc>
        <w:tc>
          <w:tcPr>
            <w:tcW w:w="4143" w:type="dxa"/>
            <w:gridSpan w:val="2"/>
            <w:tcBorders>
              <w:left w:val="single" w:sz="12" w:space="0" w:color="auto"/>
              <w:bottom w:val="dotted" w:sz="4" w:space="0" w:color="auto"/>
              <w:right w:val="single" w:sz="12" w:space="0" w:color="auto"/>
            </w:tcBorders>
          </w:tcPr>
          <w:p w14:paraId="4C2D4A21" w14:textId="4BFED979" w:rsidR="005D5053" w:rsidRPr="00202D16" w:rsidRDefault="005D5053" w:rsidP="00BE69EF">
            <w:pPr>
              <w:spacing w:before="120" w:after="120" w:line="240" w:lineRule="auto"/>
              <w:jc w:val="both"/>
              <w:rPr>
                <w:rFonts w:ascii="Arial" w:hAnsi="Arial" w:cs="Arial"/>
              </w:rPr>
            </w:pPr>
            <w:r w:rsidRPr="00202D16">
              <w:rPr>
                <w:rFonts w:ascii="Arial" w:hAnsi="Arial" w:cs="Arial"/>
              </w:rPr>
              <w:lastRenderedPageBreak/>
              <w:t xml:space="preserve">The </w:t>
            </w:r>
            <w:r>
              <w:rPr>
                <w:rFonts w:ascii="Arial" w:hAnsi="Arial" w:cs="Arial"/>
                <w:iCs/>
              </w:rPr>
              <w:t>Bidder</w:t>
            </w:r>
            <w:r w:rsidRPr="00202D16">
              <w:rPr>
                <w:rFonts w:ascii="Arial" w:hAnsi="Arial" w:cs="Arial"/>
                <w:iCs/>
              </w:rPr>
              <w:t xml:space="preserve"> </w:t>
            </w:r>
            <w:r w:rsidRPr="00202D16">
              <w:rPr>
                <w:rFonts w:ascii="Arial" w:hAnsi="Arial" w:cs="Arial"/>
              </w:rPr>
              <w:t xml:space="preserve">must affirm understanding of, and agreement to comply with, this Requirement. </w:t>
            </w:r>
          </w:p>
        </w:tc>
      </w:tr>
      <w:tr w:rsidR="005D5053" w:rsidRPr="00202D16" w14:paraId="28948D37" w14:textId="77777777" w:rsidTr="00F94AC0">
        <w:tc>
          <w:tcPr>
            <w:tcW w:w="866" w:type="dxa"/>
            <w:vMerge/>
            <w:tcBorders>
              <w:left w:val="single" w:sz="12" w:space="0" w:color="auto"/>
              <w:right w:val="single" w:sz="12" w:space="0" w:color="auto"/>
            </w:tcBorders>
            <w:shd w:val="clear" w:color="auto" w:fill="D9D9D9" w:themeFill="background1" w:themeFillShade="D9"/>
          </w:tcPr>
          <w:p w14:paraId="5A56F00C" w14:textId="77777777" w:rsidR="005D5053" w:rsidRDefault="005D5053"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left w:val="single" w:sz="12" w:space="0" w:color="auto"/>
              <w:right w:val="single" w:sz="12" w:space="0" w:color="auto"/>
            </w:tcBorders>
          </w:tcPr>
          <w:p w14:paraId="5443F1C5" w14:textId="77777777" w:rsidR="005D5053" w:rsidRPr="00202D16" w:rsidRDefault="005D5053" w:rsidP="00BE69EF">
            <w:pPr>
              <w:spacing w:before="120" w:line="240" w:lineRule="auto"/>
              <w:jc w:val="both"/>
              <w:rPr>
                <w:rFonts w:ascii="Arial" w:hAnsi="Arial" w:cs="Arial"/>
              </w:rPr>
            </w:pPr>
          </w:p>
        </w:tc>
        <w:sdt>
          <w:sdtPr>
            <w:rPr>
              <w:rFonts w:ascii="Arial" w:hAnsi="Arial" w:cs="Arial"/>
              <w:sz w:val="40"/>
            </w:rPr>
            <w:id w:val="-333539721"/>
            <w14:checkbox>
              <w14:checked w14:val="0"/>
              <w14:checkedState w14:val="2612" w14:font="MS Gothic"/>
              <w14:uncheckedState w14:val="2610" w14:font="MS Gothic"/>
            </w14:checkbox>
          </w:sdtPr>
          <w:sdtEndPr/>
          <w:sdtContent>
            <w:tc>
              <w:tcPr>
                <w:tcW w:w="813" w:type="dxa"/>
                <w:tcBorders>
                  <w:top w:val="dotted" w:sz="4" w:space="0" w:color="auto"/>
                  <w:left w:val="single" w:sz="12" w:space="0" w:color="auto"/>
                  <w:bottom w:val="dotted" w:sz="4" w:space="0" w:color="auto"/>
                  <w:right w:val="single" w:sz="12" w:space="0" w:color="FFF2CC" w:themeColor="accent4" w:themeTint="33"/>
                </w:tcBorders>
                <w:shd w:val="clear" w:color="auto" w:fill="FFF2CC" w:themeFill="accent4" w:themeFillTint="33"/>
              </w:tcPr>
              <w:p w14:paraId="39730EC6" w14:textId="178D114B" w:rsidR="005D5053" w:rsidRPr="00202D16" w:rsidRDefault="005D5053"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330" w:type="dxa"/>
            <w:tcBorders>
              <w:top w:val="dotted" w:sz="4" w:space="0" w:color="auto"/>
              <w:left w:val="single" w:sz="12" w:space="0" w:color="FFF2CC" w:themeColor="accent4" w:themeTint="33"/>
              <w:bottom w:val="dotted" w:sz="4" w:space="0" w:color="auto"/>
              <w:right w:val="single" w:sz="12" w:space="0" w:color="auto"/>
            </w:tcBorders>
            <w:shd w:val="clear" w:color="auto" w:fill="FFF2CC" w:themeFill="accent4" w:themeFillTint="33"/>
          </w:tcPr>
          <w:p w14:paraId="688099AE" w14:textId="2F069008" w:rsidR="005D5053" w:rsidRPr="00202D16" w:rsidRDefault="005D5053"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5D5053" w:rsidRPr="00202D16" w14:paraId="53B4D819" w14:textId="77777777" w:rsidTr="005D5053">
        <w:tc>
          <w:tcPr>
            <w:tcW w:w="866" w:type="dxa"/>
            <w:vMerge/>
            <w:tcBorders>
              <w:left w:val="single" w:sz="12" w:space="0" w:color="auto"/>
              <w:right w:val="single" w:sz="12" w:space="0" w:color="auto"/>
            </w:tcBorders>
            <w:shd w:val="clear" w:color="auto" w:fill="D9D9D9" w:themeFill="background1" w:themeFillShade="D9"/>
          </w:tcPr>
          <w:p w14:paraId="65FA4B1F" w14:textId="77777777" w:rsidR="005D5053" w:rsidRDefault="005D5053"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left w:val="single" w:sz="12" w:space="0" w:color="auto"/>
              <w:right w:val="single" w:sz="12" w:space="0" w:color="auto"/>
            </w:tcBorders>
          </w:tcPr>
          <w:p w14:paraId="4E20E3CA" w14:textId="77777777" w:rsidR="005D5053" w:rsidRPr="00202D16" w:rsidRDefault="005D5053" w:rsidP="00BE69EF">
            <w:pPr>
              <w:spacing w:before="120" w:line="240" w:lineRule="auto"/>
              <w:jc w:val="both"/>
              <w:rPr>
                <w:rFonts w:ascii="Arial" w:hAnsi="Arial" w:cs="Arial"/>
              </w:rPr>
            </w:pPr>
          </w:p>
        </w:tc>
        <w:tc>
          <w:tcPr>
            <w:tcW w:w="4143" w:type="dxa"/>
            <w:gridSpan w:val="2"/>
            <w:tcBorders>
              <w:top w:val="dotted" w:sz="4" w:space="0" w:color="auto"/>
              <w:left w:val="single" w:sz="12" w:space="0" w:color="auto"/>
              <w:bottom w:val="dotted" w:sz="4" w:space="0" w:color="auto"/>
              <w:right w:val="single" w:sz="12" w:space="0" w:color="auto"/>
            </w:tcBorders>
          </w:tcPr>
          <w:p w14:paraId="38970A5E" w14:textId="1EA2380B" w:rsidR="005D5053" w:rsidRDefault="005D5053" w:rsidP="00BE69EF">
            <w:pPr>
              <w:spacing w:before="200" w:line="240" w:lineRule="auto"/>
              <w:jc w:val="both"/>
              <w:rPr>
                <w:rFonts w:ascii="Arial" w:hAnsi="Arial" w:cs="Arial"/>
              </w:rPr>
            </w:pPr>
            <w:r>
              <w:rPr>
                <w:rFonts w:ascii="Arial" w:hAnsi="Arial" w:cs="Arial"/>
              </w:rPr>
              <w:t>Describe</w:t>
            </w:r>
            <w:r w:rsidRPr="00380F67">
              <w:rPr>
                <w:rFonts w:ascii="Arial" w:hAnsi="Arial" w:cs="Arial"/>
              </w:rPr>
              <w:t xml:space="preserve"> the business continuity, disaster recovery, and fail-safe operations</w:t>
            </w:r>
            <w:r>
              <w:rPr>
                <w:rFonts w:ascii="Arial" w:hAnsi="Arial" w:cs="Arial"/>
              </w:rPr>
              <w:t xml:space="preserve"> that pertain to the Requirements of this RFP</w:t>
            </w:r>
            <w:r w:rsidR="00AE740F">
              <w:rPr>
                <w:rFonts w:ascii="Arial" w:hAnsi="Arial" w:cs="Arial"/>
              </w:rPr>
              <w:t>.</w:t>
            </w:r>
          </w:p>
          <w:p w14:paraId="5DA3104A" w14:textId="19D1A2F3" w:rsidR="005D5053" w:rsidRPr="00202D16" w:rsidRDefault="005D5053" w:rsidP="00BE69EF">
            <w:pPr>
              <w:spacing w:before="120" w:after="120" w:line="240" w:lineRule="auto"/>
              <w:jc w:val="both"/>
              <w:rPr>
                <w:rFonts w:ascii="Arial" w:hAnsi="Arial" w:cs="Arial"/>
              </w:rPr>
            </w:pPr>
            <w:r>
              <w:rPr>
                <w:rFonts w:ascii="Arial" w:hAnsi="Arial" w:cs="Arial"/>
              </w:rPr>
              <w:t>I</w:t>
            </w:r>
            <w:r w:rsidRPr="00380F67">
              <w:rPr>
                <w:rFonts w:ascii="Arial" w:hAnsi="Arial" w:cs="Arial"/>
              </w:rPr>
              <w:t xml:space="preserve">dentify any Subcontractor to be used in providing </w:t>
            </w:r>
            <w:r w:rsidR="002B56F1">
              <w:rPr>
                <w:rFonts w:ascii="Arial" w:hAnsi="Arial" w:cs="Arial"/>
              </w:rPr>
              <w:t>Disaster Recovery</w:t>
            </w:r>
            <w:r w:rsidRPr="00380F67">
              <w:rPr>
                <w:rFonts w:ascii="Arial" w:hAnsi="Arial" w:cs="Arial"/>
              </w:rPr>
              <w:t xml:space="preserve"> services and include their role in providing these services.</w:t>
            </w:r>
          </w:p>
        </w:tc>
      </w:tr>
      <w:tr w:rsidR="005D5053" w:rsidRPr="00202D16" w14:paraId="07C2DC73" w14:textId="77777777" w:rsidTr="005D5053">
        <w:trPr>
          <w:trHeight w:val="3122"/>
        </w:trPr>
        <w:tc>
          <w:tcPr>
            <w:tcW w:w="866" w:type="dxa"/>
            <w:vMerge/>
            <w:tcBorders>
              <w:left w:val="single" w:sz="12" w:space="0" w:color="auto"/>
              <w:right w:val="single" w:sz="12" w:space="0" w:color="auto"/>
            </w:tcBorders>
            <w:shd w:val="clear" w:color="auto" w:fill="D9D9D9" w:themeFill="background1" w:themeFillShade="D9"/>
          </w:tcPr>
          <w:p w14:paraId="2D293ADB" w14:textId="77777777" w:rsidR="005D5053" w:rsidRDefault="005D5053"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left w:val="single" w:sz="12" w:space="0" w:color="auto"/>
              <w:right w:val="single" w:sz="12" w:space="0" w:color="auto"/>
            </w:tcBorders>
          </w:tcPr>
          <w:p w14:paraId="21C3A533" w14:textId="77777777" w:rsidR="005D5053" w:rsidRPr="00202D16" w:rsidRDefault="005D5053" w:rsidP="00BE69EF">
            <w:pPr>
              <w:spacing w:before="120" w:line="240" w:lineRule="auto"/>
              <w:jc w:val="both"/>
              <w:rPr>
                <w:rFonts w:ascii="Arial" w:hAnsi="Arial" w:cs="Arial"/>
              </w:rPr>
            </w:pPr>
          </w:p>
        </w:tc>
        <w:tc>
          <w:tcPr>
            <w:tcW w:w="4143" w:type="dxa"/>
            <w:gridSpan w:val="2"/>
            <w:tcBorders>
              <w:top w:val="dotted" w:sz="4" w:space="0" w:color="auto"/>
              <w:left w:val="single" w:sz="12" w:space="0" w:color="auto"/>
              <w:bottom w:val="dotted" w:sz="4" w:space="0" w:color="auto"/>
              <w:right w:val="single" w:sz="12" w:space="0" w:color="auto"/>
            </w:tcBorders>
            <w:shd w:val="clear" w:color="auto" w:fill="FFF2CC" w:themeFill="accent4" w:themeFillTint="33"/>
          </w:tcPr>
          <w:p w14:paraId="55930E5F" w14:textId="77777777" w:rsidR="005D5053" w:rsidRDefault="005D5053"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059B47A1" w14:textId="77777777" w:rsidR="005D5053" w:rsidRPr="00034BA3" w:rsidRDefault="005D5053"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69A55BE2" w14:textId="31179B4B" w:rsidR="005D5053" w:rsidDel="00DC2A91" w:rsidRDefault="005D5053" w:rsidP="00BE69EF">
            <w:pPr>
              <w:spacing w:before="200"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5D5053" w:rsidRPr="00202D16" w14:paraId="3155236E" w14:textId="77777777" w:rsidTr="005D5053">
        <w:tc>
          <w:tcPr>
            <w:tcW w:w="866" w:type="dxa"/>
            <w:vMerge/>
            <w:tcBorders>
              <w:left w:val="single" w:sz="12" w:space="0" w:color="auto"/>
              <w:right w:val="single" w:sz="12" w:space="0" w:color="auto"/>
            </w:tcBorders>
            <w:shd w:val="clear" w:color="auto" w:fill="D9D9D9" w:themeFill="background1" w:themeFillShade="D9"/>
          </w:tcPr>
          <w:p w14:paraId="598FD81B" w14:textId="77777777" w:rsidR="005D5053" w:rsidRDefault="005D5053"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left w:val="single" w:sz="12" w:space="0" w:color="auto"/>
              <w:right w:val="single" w:sz="12" w:space="0" w:color="auto"/>
            </w:tcBorders>
          </w:tcPr>
          <w:p w14:paraId="7E6263B7" w14:textId="77777777" w:rsidR="005D5053" w:rsidRPr="00202D16" w:rsidRDefault="005D5053" w:rsidP="00BE69EF">
            <w:pPr>
              <w:spacing w:before="120" w:line="240" w:lineRule="auto"/>
              <w:jc w:val="both"/>
              <w:rPr>
                <w:rFonts w:ascii="Arial" w:hAnsi="Arial" w:cs="Arial"/>
              </w:rPr>
            </w:pPr>
          </w:p>
        </w:tc>
        <w:tc>
          <w:tcPr>
            <w:tcW w:w="4143" w:type="dxa"/>
            <w:gridSpan w:val="2"/>
            <w:tcBorders>
              <w:top w:val="dotted" w:sz="4" w:space="0" w:color="auto"/>
              <w:left w:val="single" w:sz="12" w:space="0" w:color="auto"/>
              <w:bottom w:val="dotted" w:sz="4" w:space="0" w:color="auto"/>
              <w:right w:val="single" w:sz="12" w:space="0" w:color="auto"/>
            </w:tcBorders>
          </w:tcPr>
          <w:p w14:paraId="1F985081" w14:textId="43CA6387" w:rsidR="005D5053" w:rsidDel="00DC2A91" w:rsidRDefault="005D5053" w:rsidP="00BE69EF">
            <w:pPr>
              <w:spacing w:before="200" w:line="240" w:lineRule="auto"/>
              <w:jc w:val="both"/>
              <w:rPr>
                <w:rFonts w:ascii="Arial" w:hAnsi="Arial" w:cs="Arial"/>
              </w:rPr>
            </w:pPr>
            <w:r>
              <w:rPr>
                <w:rFonts w:ascii="Arial" w:hAnsi="Arial" w:cs="Arial"/>
              </w:rPr>
              <w:t xml:space="preserve">Indicate whether a Disaster Recovery plan or detailed overview of the plan will </w:t>
            </w:r>
            <w:r>
              <w:rPr>
                <w:rFonts w:ascii="Arial" w:hAnsi="Arial" w:cs="Arial"/>
              </w:rPr>
              <w:lastRenderedPageBreak/>
              <w:t>be provided for inspection after notification of preliminary award.</w:t>
            </w:r>
          </w:p>
        </w:tc>
      </w:tr>
      <w:tr w:rsidR="005D5053" w:rsidRPr="00202D16" w14:paraId="4C99C715" w14:textId="77777777" w:rsidTr="00AE740F">
        <w:tc>
          <w:tcPr>
            <w:tcW w:w="866" w:type="dxa"/>
            <w:vMerge/>
            <w:tcBorders>
              <w:left w:val="single" w:sz="12" w:space="0" w:color="auto"/>
              <w:right w:val="single" w:sz="12" w:space="0" w:color="auto"/>
            </w:tcBorders>
            <w:shd w:val="clear" w:color="auto" w:fill="D9D9D9" w:themeFill="background1" w:themeFillShade="D9"/>
          </w:tcPr>
          <w:p w14:paraId="5BD32287" w14:textId="77777777" w:rsidR="005D5053" w:rsidRDefault="005D5053"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left w:val="single" w:sz="12" w:space="0" w:color="auto"/>
              <w:right w:val="single" w:sz="12" w:space="0" w:color="auto"/>
            </w:tcBorders>
          </w:tcPr>
          <w:p w14:paraId="4DE08104" w14:textId="77777777" w:rsidR="005D5053" w:rsidRPr="00202D16" w:rsidRDefault="005D5053" w:rsidP="00BE69EF">
            <w:pPr>
              <w:spacing w:before="120" w:line="240" w:lineRule="auto"/>
              <w:jc w:val="both"/>
              <w:rPr>
                <w:rFonts w:ascii="Arial" w:hAnsi="Arial" w:cs="Arial"/>
              </w:rPr>
            </w:pPr>
          </w:p>
        </w:tc>
        <w:sdt>
          <w:sdtPr>
            <w:rPr>
              <w:rFonts w:ascii="Arial" w:hAnsi="Arial" w:cs="Arial"/>
              <w:sz w:val="40"/>
            </w:rPr>
            <w:id w:val="-83294920"/>
            <w14:checkbox>
              <w14:checked w14:val="0"/>
              <w14:checkedState w14:val="2612" w14:font="MS Gothic"/>
              <w14:uncheckedState w14:val="2610" w14:font="MS Gothic"/>
            </w14:checkbox>
          </w:sdtPr>
          <w:sdtEndPr/>
          <w:sdtContent>
            <w:tc>
              <w:tcPr>
                <w:tcW w:w="813" w:type="dxa"/>
                <w:tcBorders>
                  <w:top w:val="dotted" w:sz="4" w:space="0" w:color="auto"/>
                  <w:bottom w:val="single" w:sz="4" w:space="0" w:color="FFF2CC" w:themeColor="accent4" w:themeTint="33"/>
                  <w:right w:val="single" w:sz="12" w:space="0" w:color="FFF2CC" w:themeColor="accent4" w:themeTint="33"/>
                </w:tcBorders>
                <w:shd w:val="clear" w:color="auto" w:fill="FFF2CC" w:themeFill="accent4" w:themeFillTint="33"/>
              </w:tcPr>
              <w:p w14:paraId="1044FC9E" w14:textId="6E59E192" w:rsidR="005D5053" w:rsidRPr="00202D16" w:rsidRDefault="005D5053" w:rsidP="00BE69EF">
                <w:pPr>
                  <w:spacing w:before="120" w:line="240" w:lineRule="auto"/>
                  <w:jc w:val="right"/>
                  <w:rPr>
                    <w:rFonts w:ascii="Arial" w:hAnsi="Arial" w:cs="Arial"/>
                  </w:rPr>
                </w:pPr>
                <w:r>
                  <w:rPr>
                    <w:rFonts w:ascii="MS Gothic" w:eastAsia="MS Gothic" w:hAnsi="MS Gothic" w:cs="Arial" w:hint="eastAsia"/>
                    <w:sz w:val="40"/>
                  </w:rPr>
                  <w:t>☐</w:t>
                </w:r>
              </w:p>
            </w:tc>
          </w:sdtContent>
        </w:sdt>
        <w:tc>
          <w:tcPr>
            <w:tcW w:w="3330" w:type="dxa"/>
            <w:tcBorders>
              <w:top w:val="dotted" w:sz="4" w:space="0" w:color="auto"/>
              <w:left w:val="single" w:sz="12" w:space="0" w:color="FFF2CC" w:themeColor="accent4" w:themeTint="33"/>
              <w:bottom w:val="single" w:sz="4" w:space="0" w:color="FFF2CC" w:themeColor="accent4" w:themeTint="33"/>
            </w:tcBorders>
            <w:shd w:val="clear" w:color="auto" w:fill="FFF2CC" w:themeFill="accent4" w:themeFillTint="33"/>
          </w:tcPr>
          <w:p w14:paraId="10168FDD" w14:textId="4FB539BE" w:rsidR="005D5053" w:rsidRPr="00202D16" w:rsidRDefault="005D5053" w:rsidP="00BE69EF">
            <w:pPr>
              <w:spacing w:before="200" w:after="0" w:line="240" w:lineRule="auto"/>
              <w:jc w:val="both"/>
              <w:rPr>
                <w:rFonts w:ascii="Arial" w:hAnsi="Arial" w:cs="Arial"/>
              </w:rPr>
            </w:pPr>
            <w:r>
              <w:rPr>
                <w:rFonts w:ascii="Arial" w:hAnsi="Arial" w:cs="Arial"/>
              </w:rPr>
              <w:t>A Disaster Recovery plan will be provided for inspection after notification of preliminary award.</w:t>
            </w:r>
          </w:p>
        </w:tc>
      </w:tr>
      <w:tr w:rsidR="005D5053" w:rsidRPr="00202D16" w14:paraId="1D4FF1D8" w14:textId="77777777" w:rsidTr="00AE740F">
        <w:tc>
          <w:tcPr>
            <w:tcW w:w="866" w:type="dxa"/>
            <w:vMerge/>
            <w:tcBorders>
              <w:left w:val="single" w:sz="12" w:space="0" w:color="auto"/>
              <w:bottom w:val="single" w:sz="12" w:space="0" w:color="auto"/>
              <w:right w:val="single" w:sz="12" w:space="0" w:color="auto"/>
            </w:tcBorders>
            <w:shd w:val="clear" w:color="auto" w:fill="D9D9D9" w:themeFill="background1" w:themeFillShade="D9"/>
          </w:tcPr>
          <w:p w14:paraId="04E9363C" w14:textId="77777777" w:rsidR="005D5053" w:rsidRDefault="005D5053"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left w:val="single" w:sz="12" w:space="0" w:color="auto"/>
              <w:bottom w:val="single" w:sz="12" w:space="0" w:color="auto"/>
              <w:right w:val="single" w:sz="12" w:space="0" w:color="auto"/>
            </w:tcBorders>
          </w:tcPr>
          <w:p w14:paraId="01D25412" w14:textId="77777777" w:rsidR="005D5053" w:rsidRPr="00202D16" w:rsidRDefault="005D5053" w:rsidP="00BE69EF">
            <w:pPr>
              <w:spacing w:before="120" w:line="240" w:lineRule="auto"/>
              <w:jc w:val="both"/>
              <w:rPr>
                <w:rFonts w:ascii="Arial" w:hAnsi="Arial" w:cs="Arial"/>
              </w:rPr>
            </w:pPr>
          </w:p>
        </w:tc>
        <w:sdt>
          <w:sdtPr>
            <w:rPr>
              <w:rFonts w:ascii="Arial" w:hAnsi="Arial" w:cs="Arial"/>
              <w:sz w:val="40"/>
            </w:rPr>
            <w:id w:val="-1964726586"/>
            <w14:checkbox>
              <w14:checked w14:val="0"/>
              <w14:checkedState w14:val="2612" w14:font="MS Gothic"/>
              <w14:uncheckedState w14:val="2610" w14:font="MS Gothic"/>
            </w14:checkbox>
          </w:sdtPr>
          <w:sdtEndPr/>
          <w:sdtContent>
            <w:tc>
              <w:tcPr>
                <w:tcW w:w="813" w:type="dxa"/>
                <w:tcBorders>
                  <w:top w:val="single" w:sz="4" w:space="0" w:color="FFF2CC" w:themeColor="accent4" w:themeTint="33"/>
                  <w:bottom w:val="single" w:sz="4" w:space="0" w:color="FFF2CC" w:themeColor="accent4" w:themeTint="33"/>
                  <w:right w:val="single" w:sz="12" w:space="0" w:color="FFF2CC" w:themeColor="accent4" w:themeTint="33"/>
                </w:tcBorders>
                <w:shd w:val="clear" w:color="auto" w:fill="FFF2CC" w:themeFill="accent4" w:themeFillTint="33"/>
              </w:tcPr>
              <w:p w14:paraId="3182BE5C" w14:textId="56252D86" w:rsidR="005D5053" w:rsidRPr="00202D16" w:rsidRDefault="005D5053" w:rsidP="00BE69EF">
                <w:pPr>
                  <w:spacing w:before="120" w:line="240" w:lineRule="auto"/>
                  <w:jc w:val="right"/>
                  <w:rPr>
                    <w:rFonts w:ascii="Arial" w:hAnsi="Arial" w:cs="Arial"/>
                  </w:rPr>
                </w:pPr>
                <w:r>
                  <w:rPr>
                    <w:rFonts w:ascii="MS Gothic" w:eastAsia="MS Gothic" w:hAnsi="MS Gothic" w:cs="Arial" w:hint="eastAsia"/>
                    <w:sz w:val="40"/>
                  </w:rPr>
                  <w:t>☐</w:t>
                </w:r>
              </w:p>
            </w:tc>
          </w:sdtContent>
        </w:sdt>
        <w:tc>
          <w:tcPr>
            <w:tcW w:w="3330" w:type="dxa"/>
            <w:tcBorders>
              <w:top w:val="single" w:sz="4" w:space="0" w:color="FFF2CC" w:themeColor="accent4" w:themeTint="33"/>
              <w:left w:val="single" w:sz="12" w:space="0" w:color="FFF2CC" w:themeColor="accent4" w:themeTint="33"/>
              <w:bottom w:val="single" w:sz="4" w:space="0" w:color="FFF2CC" w:themeColor="accent4" w:themeTint="33"/>
            </w:tcBorders>
            <w:shd w:val="clear" w:color="auto" w:fill="FFF2CC" w:themeFill="accent4" w:themeFillTint="33"/>
          </w:tcPr>
          <w:p w14:paraId="7CEFF9D2" w14:textId="6E1A187E" w:rsidR="005D5053" w:rsidRPr="00202D16" w:rsidRDefault="005D5053" w:rsidP="00BE69EF">
            <w:pPr>
              <w:spacing w:before="200" w:after="0" w:line="240" w:lineRule="auto"/>
              <w:jc w:val="both"/>
              <w:rPr>
                <w:rFonts w:ascii="Arial" w:hAnsi="Arial" w:cs="Arial"/>
              </w:rPr>
            </w:pPr>
            <w:r>
              <w:rPr>
                <w:rFonts w:ascii="Arial" w:hAnsi="Arial" w:cs="Arial"/>
              </w:rPr>
              <w:t>A detailed overview of the plan will be provided for inspection after notification of preliminary award.</w:t>
            </w:r>
          </w:p>
        </w:tc>
      </w:tr>
      <w:tr w:rsidR="007C4D77" w:rsidRPr="00202D16" w14:paraId="4BCCDCD9" w14:textId="77777777" w:rsidTr="00535D6E">
        <w:tc>
          <w:tcPr>
            <w:tcW w:w="866"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87820E4" w14:textId="4244AE37" w:rsidR="007C4D77" w:rsidRDefault="00FE369F" w:rsidP="00BE69EF">
            <w:pPr>
              <w:spacing w:before="120" w:after="12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1</w:t>
            </w:r>
            <w:r w:rsidR="00783E57">
              <w:rPr>
                <w:rFonts w:ascii="Arial" w:hAnsi="Arial" w:cs="Arial"/>
                <w:b/>
                <w:shd w:val="clear" w:color="auto" w:fill="D9D9D9" w:themeFill="background1" w:themeFillShade="D9"/>
              </w:rPr>
              <w:t>6</w:t>
            </w:r>
            <w:r w:rsidR="007C4D77">
              <w:rPr>
                <w:rFonts w:ascii="Arial" w:hAnsi="Arial" w:cs="Arial"/>
                <w:b/>
                <w:shd w:val="clear" w:color="auto" w:fill="D9D9D9" w:themeFill="background1" w:themeFillShade="D9"/>
              </w:rPr>
              <w:t>.2</w:t>
            </w:r>
          </w:p>
        </w:tc>
        <w:tc>
          <w:tcPr>
            <w:tcW w:w="4336" w:type="dxa"/>
            <w:vMerge w:val="restart"/>
            <w:tcBorders>
              <w:top w:val="single" w:sz="12" w:space="0" w:color="auto"/>
              <w:left w:val="single" w:sz="12" w:space="0" w:color="auto"/>
              <w:bottom w:val="single" w:sz="12" w:space="0" w:color="auto"/>
              <w:right w:val="single" w:sz="12" w:space="0" w:color="auto"/>
            </w:tcBorders>
          </w:tcPr>
          <w:p w14:paraId="21573BA4" w14:textId="37C33605" w:rsidR="00380F67" w:rsidRPr="00380F67" w:rsidRDefault="00380F67" w:rsidP="00BE69EF">
            <w:pPr>
              <w:spacing w:before="120" w:line="240" w:lineRule="auto"/>
              <w:jc w:val="both"/>
              <w:rPr>
                <w:rFonts w:ascii="Arial" w:hAnsi="Arial" w:cs="Arial"/>
              </w:rPr>
            </w:pPr>
            <w:r w:rsidRPr="00380F67">
              <w:rPr>
                <w:rFonts w:ascii="Arial" w:hAnsi="Arial" w:cs="Arial"/>
              </w:rPr>
              <w:t xml:space="preserve">Upon request, the Bidder must provide to the Department any independently prepared reports </w:t>
            </w:r>
            <w:r w:rsidRPr="00AE740F">
              <w:rPr>
                <w:rFonts w:ascii="Arial" w:hAnsi="Arial" w:cs="Arial"/>
              </w:rPr>
              <w:t>addressing Business Continuity/Disaster Recovery/Fail-safe Operations regarding</w:t>
            </w:r>
            <w:r w:rsidRPr="00380F67">
              <w:rPr>
                <w:rFonts w:ascii="Arial" w:hAnsi="Arial" w:cs="Arial"/>
              </w:rPr>
              <w:t xml:space="preserve"> the Bidder’s system and any Subcontractor system, applicable to services provided to the Department. </w:t>
            </w:r>
          </w:p>
          <w:p w14:paraId="2A97D1C7" w14:textId="3A8D52EB" w:rsidR="00380F67" w:rsidRPr="00380F67" w:rsidRDefault="00380F67" w:rsidP="00BE69EF">
            <w:pPr>
              <w:spacing w:before="120" w:line="240" w:lineRule="auto"/>
              <w:jc w:val="both"/>
              <w:rPr>
                <w:rFonts w:ascii="Arial" w:hAnsi="Arial" w:cs="Arial"/>
              </w:rPr>
            </w:pPr>
            <w:r w:rsidRPr="00380F67">
              <w:rPr>
                <w:rFonts w:ascii="Arial" w:hAnsi="Arial" w:cs="Arial"/>
              </w:rPr>
              <w:t xml:space="preserve">The Bidder will provide such reports as a searchable PDF using a secure communication channel, e.g., using </w:t>
            </w:r>
            <w:r w:rsidR="00E310B0">
              <w:rPr>
                <w:rFonts w:ascii="Arial" w:hAnsi="Arial" w:cs="Arial"/>
              </w:rPr>
              <w:t xml:space="preserve">IBM </w:t>
            </w:r>
            <w:r w:rsidRPr="00380F67">
              <w:rPr>
                <w:rFonts w:ascii="Arial" w:hAnsi="Arial" w:cs="Arial"/>
              </w:rPr>
              <w:t>Aspera</w:t>
            </w:r>
            <w:r w:rsidR="00E310B0">
              <w:rPr>
                <w:rFonts w:ascii="Arial" w:hAnsi="Arial" w:cs="Arial"/>
              </w:rPr>
              <w:t xml:space="preserve"> Sendvault</w:t>
            </w:r>
            <w:r w:rsidRPr="00380F67">
              <w:rPr>
                <w:rFonts w:ascii="Arial" w:hAnsi="Arial" w:cs="Arial"/>
              </w:rPr>
              <w:t xml:space="preserve"> or other secure electronic file transfer method, encrypted with a password to open the file, with the password provided separately.  </w:t>
            </w:r>
          </w:p>
          <w:p w14:paraId="039288E0" w14:textId="173524AF" w:rsidR="007C4D77" w:rsidRPr="0066750B" w:rsidRDefault="00380F67" w:rsidP="00BE69EF">
            <w:pPr>
              <w:spacing w:before="120" w:line="240" w:lineRule="auto"/>
              <w:jc w:val="both"/>
              <w:rPr>
                <w:rFonts w:ascii="Arial" w:hAnsi="Arial" w:cs="Arial"/>
              </w:rPr>
            </w:pPr>
            <w:r w:rsidRPr="00380F67">
              <w:rPr>
                <w:rFonts w:ascii="Arial" w:hAnsi="Arial" w:cs="Arial"/>
              </w:rPr>
              <w:t xml:space="preserve">The Department will agree to keep confidential and restrict access to such reports to only those of its employees, agents and external auditors who have a </w:t>
            </w:r>
            <w:r w:rsidRPr="00380F67">
              <w:rPr>
                <w:rFonts w:ascii="Arial" w:hAnsi="Arial" w:cs="Arial"/>
              </w:rPr>
              <w:lastRenderedPageBreak/>
              <w:t xml:space="preserve">need-to-know for the </w:t>
            </w:r>
            <w:r w:rsidR="00583503">
              <w:rPr>
                <w:rFonts w:ascii="Arial" w:hAnsi="Arial" w:cs="Arial"/>
              </w:rPr>
              <w:t>a</w:t>
            </w:r>
            <w:r w:rsidRPr="00380F67">
              <w:rPr>
                <w:rFonts w:ascii="Arial" w:hAnsi="Arial" w:cs="Arial"/>
              </w:rPr>
              <w:t xml:space="preserve">uthorized </w:t>
            </w:r>
            <w:r w:rsidR="00583503">
              <w:rPr>
                <w:rFonts w:ascii="Arial" w:hAnsi="Arial" w:cs="Arial"/>
              </w:rPr>
              <w:t>p</w:t>
            </w:r>
            <w:r w:rsidRPr="00380F67">
              <w:rPr>
                <w:rFonts w:ascii="Arial" w:hAnsi="Arial" w:cs="Arial"/>
              </w:rPr>
              <w:t xml:space="preserve">urpose, and to </w:t>
            </w:r>
            <w:r w:rsidR="00583503">
              <w:rPr>
                <w:rFonts w:ascii="Arial" w:hAnsi="Arial" w:cs="Arial"/>
              </w:rPr>
              <w:t>a</w:t>
            </w:r>
            <w:r w:rsidRPr="00380F67">
              <w:rPr>
                <w:rFonts w:ascii="Arial" w:hAnsi="Arial" w:cs="Arial"/>
              </w:rPr>
              <w:t xml:space="preserve">uthorized </w:t>
            </w:r>
            <w:r w:rsidR="00583503">
              <w:rPr>
                <w:rFonts w:ascii="Arial" w:hAnsi="Arial" w:cs="Arial"/>
              </w:rPr>
              <w:t>p</w:t>
            </w:r>
            <w:r w:rsidRPr="00380F67">
              <w:rPr>
                <w:rFonts w:ascii="Arial" w:hAnsi="Arial" w:cs="Arial"/>
              </w:rPr>
              <w:t>ersons.</w:t>
            </w:r>
          </w:p>
        </w:tc>
        <w:tc>
          <w:tcPr>
            <w:tcW w:w="4143" w:type="dxa"/>
            <w:gridSpan w:val="2"/>
            <w:tcBorders>
              <w:top w:val="single" w:sz="12" w:space="0" w:color="auto"/>
              <w:left w:val="single" w:sz="12" w:space="0" w:color="auto"/>
              <w:bottom w:val="dotted" w:sz="4" w:space="0" w:color="auto"/>
              <w:right w:val="single" w:sz="12" w:space="0" w:color="auto"/>
            </w:tcBorders>
          </w:tcPr>
          <w:p w14:paraId="2799A147" w14:textId="7F6AFBA9" w:rsidR="007C4D77" w:rsidRPr="00202D16" w:rsidRDefault="007C4D77" w:rsidP="00BE69EF">
            <w:pPr>
              <w:spacing w:before="120" w:after="120" w:line="240" w:lineRule="auto"/>
              <w:jc w:val="both"/>
              <w:rPr>
                <w:rFonts w:ascii="Arial" w:hAnsi="Arial" w:cs="Arial"/>
              </w:rPr>
            </w:pPr>
            <w:r w:rsidRPr="00202D16">
              <w:rPr>
                <w:rFonts w:ascii="Arial" w:hAnsi="Arial" w:cs="Arial"/>
              </w:rPr>
              <w:lastRenderedPageBreak/>
              <w:t xml:space="preserve">The </w:t>
            </w:r>
            <w:r>
              <w:rPr>
                <w:rFonts w:ascii="Arial" w:hAnsi="Arial" w:cs="Arial"/>
                <w:iCs/>
              </w:rPr>
              <w:t>Bidder</w:t>
            </w:r>
            <w:r w:rsidRPr="00202D16">
              <w:rPr>
                <w:rFonts w:ascii="Arial" w:hAnsi="Arial" w:cs="Arial"/>
                <w:iCs/>
              </w:rPr>
              <w:t xml:space="preserve"> </w:t>
            </w:r>
            <w:r w:rsidRPr="00202D16">
              <w:rPr>
                <w:rFonts w:ascii="Arial" w:hAnsi="Arial" w:cs="Arial"/>
              </w:rPr>
              <w:t>must affirm understanding of, and agreement to comply with, this Requirement.</w:t>
            </w:r>
          </w:p>
        </w:tc>
      </w:tr>
      <w:tr w:rsidR="00FA4D5A" w:rsidRPr="00202D16" w14:paraId="5FDB644F"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21555E6" w14:textId="77777777" w:rsidR="00FA4D5A" w:rsidRDefault="00FA4D5A"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278D0AC2" w14:textId="77777777" w:rsidR="00FA4D5A" w:rsidRPr="00202D16" w:rsidRDefault="00FA4D5A" w:rsidP="00BE69EF">
            <w:pPr>
              <w:spacing w:before="120" w:line="240" w:lineRule="auto"/>
              <w:jc w:val="both"/>
              <w:rPr>
                <w:rFonts w:ascii="Arial" w:hAnsi="Arial" w:cs="Arial"/>
              </w:rPr>
            </w:pPr>
          </w:p>
        </w:tc>
        <w:sdt>
          <w:sdtPr>
            <w:rPr>
              <w:rFonts w:ascii="Arial" w:hAnsi="Arial" w:cs="Arial"/>
              <w:sz w:val="40"/>
            </w:rPr>
            <w:id w:val="1776745256"/>
            <w14:checkbox>
              <w14:checked w14:val="0"/>
              <w14:checkedState w14:val="2612" w14:font="MS Gothic"/>
              <w14:uncheckedState w14:val="2610" w14:font="MS Gothic"/>
            </w14:checkbox>
          </w:sdtPr>
          <w:sdtEndPr/>
          <w:sdtContent>
            <w:tc>
              <w:tcPr>
                <w:tcW w:w="813" w:type="dxa"/>
                <w:tcBorders>
                  <w:top w:val="dotted" w:sz="4" w:space="0" w:color="auto"/>
                  <w:left w:val="single" w:sz="12" w:space="0" w:color="auto"/>
                  <w:bottom w:val="dotted" w:sz="4" w:space="0" w:color="auto"/>
                  <w:right w:val="single" w:sz="12" w:space="0" w:color="FFF2CC" w:themeColor="accent4" w:themeTint="33"/>
                </w:tcBorders>
                <w:shd w:val="clear" w:color="auto" w:fill="FFF2CC" w:themeFill="accent4" w:themeFillTint="33"/>
              </w:tcPr>
              <w:p w14:paraId="56F75CA9" w14:textId="4EA3DCFB" w:rsidR="00FA4D5A" w:rsidRPr="00202D16" w:rsidRDefault="00380F67"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330" w:type="dxa"/>
            <w:tcBorders>
              <w:top w:val="dotted" w:sz="4" w:space="0" w:color="auto"/>
              <w:left w:val="single" w:sz="12" w:space="0" w:color="FFF2CC" w:themeColor="accent4" w:themeTint="33"/>
              <w:bottom w:val="dotted" w:sz="4" w:space="0" w:color="auto"/>
              <w:right w:val="single" w:sz="12" w:space="0" w:color="auto"/>
            </w:tcBorders>
            <w:shd w:val="clear" w:color="auto" w:fill="FFF2CC" w:themeFill="accent4" w:themeFillTint="33"/>
          </w:tcPr>
          <w:p w14:paraId="54BFDF03" w14:textId="35C887FF" w:rsidR="00FA4D5A" w:rsidRPr="00202D16"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380F67" w:rsidRPr="00202D16" w14:paraId="3D28E6BA" w14:textId="77777777" w:rsidTr="00535D6E">
        <w:tc>
          <w:tcPr>
            <w:tcW w:w="8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D414DEF" w14:textId="1F6373D5" w:rsidR="00380F67" w:rsidRDefault="00FE369F" w:rsidP="00BE69EF">
            <w:pPr>
              <w:spacing w:before="60" w:after="6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1</w:t>
            </w:r>
            <w:r w:rsidR="00783E57">
              <w:rPr>
                <w:rFonts w:ascii="Arial" w:hAnsi="Arial" w:cs="Arial"/>
                <w:b/>
                <w:shd w:val="clear" w:color="auto" w:fill="D9D9D9" w:themeFill="background1" w:themeFillShade="D9"/>
              </w:rPr>
              <w:t>7</w:t>
            </w:r>
            <w:r w:rsidR="00380F67">
              <w:rPr>
                <w:rFonts w:ascii="Arial" w:hAnsi="Arial" w:cs="Arial"/>
                <w:b/>
                <w:shd w:val="clear" w:color="auto" w:fill="D9D9D9" w:themeFill="background1" w:themeFillShade="D9"/>
              </w:rPr>
              <w:t>.</w:t>
            </w:r>
          </w:p>
        </w:tc>
        <w:tc>
          <w:tcPr>
            <w:tcW w:w="8479"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185981A" w14:textId="2685774B" w:rsidR="00380F67" w:rsidRPr="00202D16" w:rsidRDefault="00380F67" w:rsidP="00BE69EF">
            <w:pPr>
              <w:spacing w:before="60" w:after="60" w:line="240" w:lineRule="auto"/>
              <w:jc w:val="both"/>
              <w:rPr>
                <w:rFonts w:ascii="Arial" w:hAnsi="Arial" w:cs="Arial"/>
              </w:rPr>
            </w:pPr>
            <w:r w:rsidRPr="00202D16">
              <w:rPr>
                <w:rFonts w:ascii="Arial" w:hAnsi="Arial" w:cs="Arial"/>
                <w:b/>
                <w:shd w:val="clear" w:color="auto" w:fill="D9D9D9" w:themeFill="background1" w:themeFillShade="D9"/>
              </w:rPr>
              <w:t>RECORD AND FILE DESTRUCTION</w:t>
            </w:r>
          </w:p>
        </w:tc>
      </w:tr>
      <w:tr w:rsidR="007C4D77" w:rsidRPr="00202D16" w14:paraId="2CC15B89" w14:textId="77777777" w:rsidTr="00535D6E">
        <w:tc>
          <w:tcPr>
            <w:tcW w:w="866"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37BF66B" w14:textId="792F2494" w:rsidR="007C4D77" w:rsidRDefault="00FE369F" w:rsidP="00BE69EF">
            <w:pPr>
              <w:spacing w:before="120" w:after="12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1</w:t>
            </w:r>
            <w:r w:rsidR="00783E57">
              <w:rPr>
                <w:rFonts w:ascii="Arial" w:hAnsi="Arial" w:cs="Arial"/>
                <w:b/>
                <w:shd w:val="clear" w:color="auto" w:fill="D9D9D9" w:themeFill="background1" w:themeFillShade="D9"/>
              </w:rPr>
              <w:t>7</w:t>
            </w:r>
            <w:r w:rsidR="007C4D77">
              <w:rPr>
                <w:rFonts w:ascii="Arial" w:hAnsi="Arial" w:cs="Arial"/>
                <w:b/>
                <w:shd w:val="clear" w:color="auto" w:fill="D9D9D9" w:themeFill="background1" w:themeFillShade="D9"/>
              </w:rPr>
              <w:t>.1</w:t>
            </w:r>
          </w:p>
        </w:tc>
        <w:tc>
          <w:tcPr>
            <w:tcW w:w="4336" w:type="dxa"/>
            <w:vMerge w:val="restart"/>
            <w:tcBorders>
              <w:top w:val="single" w:sz="12" w:space="0" w:color="auto"/>
              <w:left w:val="single" w:sz="12" w:space="0" w:color="auto"/>
              <w:bottom w:val="single" w:sz="12" w:space="0" w:color="auto"/>
              <w:right w:val="single" w:sz="12" w:space="0" w:color="auto"/>
            </w:tcBorders>
          </w:tcPr>
          <w:p w14:paraId="13E885C0" w14:textId="4CB26218" w:rsidR="00380F67" w:rsidRPr="00380F67" w:rsidRDefault="00380F67" w:rsidP="00BE69EF">
            <w:pPr>
              <w:spacing w:before="120" w:line="240" w:lineRule="auto"/>
              <w:jc w:val="both"/>
              <w:rPr>
                <w:rFonts w:ascii="Arial" w:hAnsi="Arial" w:cs="Arial"/>
              </w:rPr>
            </w:pPr>
            <w:r w:rsidRPr="00380F67">
              <w:rPr>
                <w:rFonts w:ascii="Arial" w:hAnsi="Arial" w:cs="Arial"/>
              </w:rPr>
              <w:t xml:space="preserve">The Department requires that when records maintained by the Bidder on behalf of the Department in connection with these services become obsolete (as determined by the Department or </w:t>
            </w:r>
            <w:r w:rsidRPr="004A73BC">
              <w:rPr>
                <w:rFonts w:ascii="Arial" w:hAnsi="Arial" w:cs="Arial"/>
              </w:rPr>
              <w:t xml:space="preserve">consistent with any </w:t>
            </w:r>
            <w:r w:rsidR="004A73BC" w:rsidRPr="004A73BC">
              <w:rPr>
                <w:rFonts w:ascii="Arial" w:hAnsi="Arial" w:cs="Arial"/>
              </w:rPr>
              <w:t>v</w:t>
            </w:r>
            <w:r w:rsidRPr="004A73BC">
              <w:rPr>
                <w:rFonts w:ascii="Arial" w:hAnsi="Arial" w:cs="Arial"/>
              </w:rPr>
              <w:t xml:space="preserve">endor </w:t>
            </w:r>
            <w:r w:rsidR="004A73BC" w:rsidRPr="004A73BC">
              <w:rPr>
                <w:rFonts w:ascii="Arial" w:hAnsi="Arial" w:cs="Arial"/>
              </w:rPr>
              <w:t>i</w:t>
            </w:r>
            <w:r w:rsidRPr="004A73BC">
              <w:rPr>
                <w:rFonts w:ascii="Arial" w:hAnsi="Arial" w:cs="Arial"/>
              </w:rPr>
              <w:t xml:space="preserve">ndustry </w:t>
            </w:r>
            <w:r w:rsidR="004A73BC" w:rsidRPr="004A73BC">
              <w:rPr>
                <w:rFonts w:ascii="Arial" w:hAnsi="Arial" w:cs="Arial"/>
              </w:rPr>
              <w:t>b</w:t>
            </w:r>
            <w:r w:rsidRPr="004A73BC">
              <w:rPr>
                <w:rFonts w:ascii="Arial" w:hAnsi="Arial" w:cs="Arial"/>
              </w:rPr>
              <w:t>anking regulatory retention requirements), such</w:t>
            </w:r>
            <w:r w:rsidRPr="00380F67">
              <w:rPr>
                <w:rFonts w:ascii="Arial" w:hAnsi="Arial" w:cs="Arial"/>
              </w:rPr>
              <w:t xml:space="preserve"> records shall be destroyed in such a manner that it cannot be recreated and the security of the data will be maintained. The destruction of data must be performed in accordance with industry best practices. </w:t>
            </w:r>
          </w:p>
          <w:p w14:paraId="5A5FD40A" w14:textId="77777777" w:rsidR="00380F67" w:rsidRPr="00380F67" w:rsidRDefault="00380F67" w:rsidP="00BE69EF">
            <w:pPr>
              <w:spacing w:before="120" w:line="240" w:lineRule="auto"/>
              <w:jc w:val="both"/>
              <w:rPr>
                <w:rFonts w:ascii="Arial" w:hAnsi="Arial" w:cs="Arial"/>
              </w:rPr>
            </w:pPr>
            <w:r w:rsidRPr="00380F67">
              <w:rPr>
                <w:rFonts w:ascii="Arial" w:hAnsi="Arial" w:cs="Arial"/>
              </w:rPr>
              <w:t xml:space="preserve">Prior to destruction of records, the Bidder shall request permission from the Department, in writing, to destroy such records. </w:t>
            </w:r>
          </w:p>
          <w:p w14:paraId="295673CD" w14:textId="77777777" w:rsidR="00380F67" w:rsidRPr="00380F67" w:rsidRDefault="00380F67" w:rsidP="00BE69EF">
            <w:pPr>
              <w:spacing w:before="120" w:line="240" w:lineRule="auto"/>
              <w:jc w:val="both"/>
              <w:rPr>
                <w:rFonts w:ascii="Arial" w:hAnsi="Arial" w:cs="Arial"/>
              </w:rPr>
            </w:pPr>
            <w:r w:rsidRPr="00380F67">
              <w:rPr>
                <w:rFonts w:ascii="Arial" w:hAnsi="Arial" w:cs="Arial"/>
              </w:rPr>
              <w:t xml:space="preserve">After the destruction of the records, an officer or principal of the Bidder shall certify to the Department, in writing and under penalty of perjury, that such destruction has been completed in accordance with the Office of Information Technology Services Policy for Sanitization/Secure Disposal in NYS-S13-003 found here: </w:t>
            </w:r>
          </w:p>
          <w:p w14:paraId="35A93B64" w14:textId="74A55616" w:rsidR="007C4D77" w:rsidRPr="00202D16" w:rsidRDefault="00380F67" w:rsidP="00BE69EF">
            <w:pPr>
              <w:spacing w:before="120" w:after="120" w:line="240" w:lineRule="auto"/>
              <w:jc w:val="both"/>
              <w:rPr>
                <w:rFonts w:ascii="Arial" w:hAnsi="Arial" w:cs="Arial"/>
                <w:iCs/>
              </w:rPr>
            </w:pPr>
            <w:r w:rsidRPr="00380F67">
              <w:rPr>
                <w:rFonts w:ascii="Arial" w:hAnsi="Arial" w:cs="Arial"/>
              </w:rPr>
              <w:t>https://its.ny.gov/sites/default/files/documents/nys-s13-003_sanitization_secure_disposal_standard.pdf</w:t>
            </w:r>
          </w:p>
        </w:tc>
        <w:tc>
          <w:tcPr>
            <w:tcW w:w="4143" w:type="dxa"/>
            <w:gridSpan w:val="2"/>
            <w:tcBorders>
              <w:left w:val="single" w:sz="12" w:space="0" w:color="auto"/>
              <w:bottom w:val="dotted" w:sz="4" w:space="0" w:color="auto"/>
              <w:right w:val="single" w:sz="12" w:space="0" w:color="auto"/>
            </w:tcBorders>
          </w:tcPr>
          <w:p w14:paraId="385840F9" w14:textId="3ABFD4F6" w:rsidR="007C4D77" w:rsidRPr="00202D16" w:rsidRDefault="007C4D77" w:rsidP="00BE69EF">
            <w:pPr>
              <w:spacing w:before="120" w:after="120" w:line="240" w:lineRule="auto"/>
              <w:jc w:val="both"/>
              <w:rPr>
                <w:rFonts w:ascii="Arial" w:hAnsi="Arial" w:cs="Arial"/>
              </w:rPr>
            </w:pPr>
            <w:r w:rsidRPr="00202D16">
              <w:rPr>
                <w:rFonts w:ascii="Arial" w:hAnsi="Arial" w:cs="Arial"/>
              </w:rPr>
              <w:t xml:space="preserve">The </w:t>
            </w:r>
            <w:r>
              <w:rPr>
                <w:rFonts w:ascii="Arial" w:hAnsi="Arial" w:cs="Arial"/>
                <w:iCs/>
              </w:rPr>
              <w:t>Bidder</w:t>
            </w:r>
            <w:r w:rsidRPr="00202D16">
              <w:rPr>
                <w:rFonts w:ascii="Arial" w:hAnsi="Arial" w:cs="Arial"/>
                <w:iCs/>
              </w:rPr>
              <w:t xml:space="preserve"> </w:t>
            </w:r>
            <w:r w:rsidRPr="00202D16">
              <w:rPr>
                <w:rFonts w:ascii="Arial" w:hAnsi="Arial" w:cs="Arial"/>
              </w:rPr>
              <w:t xml:space="preserve">must affirm understanding of, and agreement to comply with, this Requirement. </w:t>
            </w:r>
          </w:p>
        </w:tc>
      </w:tr>
      <w:tr w:rsidR="00FA4D5A" w:rsidRPr="00202D16" w14:paraId="70BE54D6"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0E5D381" w14:textId="77777777" w:rsidR="00FA4D5A" w:rsidRDefault="00FA4D5A"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3BEFF09A" w14:textId="77777777" w:rsidR="00FA4D5A" w:rsidRPr="00202D16" w:rsidRDefault="00FA4D5A" w:rsidP="00BE69EF">
            <w:pPr>
              <w:spacing w:before="120" w:line="240" w:lineRule="auto"/>
              <w:jc w:val="both"/>
              <w:rPr>
                <w:rFonts w:ascii="Arial" w:hAnsi="Arial" w:cs="Arial"/>
              </w:rPr>
            </w:pPr>
          </w:p>
        </w:tc>
        <w:sdt>
          <w:sdtPr>
            <w:rPr>
              <w:rFonts w:ascii="Arial" w:hAnsi="Arial" w:cs="Arial"/>
              <w:sz w:val="40"/>
            </w:rPr>
            <w:id w:val="672449820"/>
            <w14:checkbox>
              <w14:checked w14:val="0"/>
              <w14:checkedState w14:val="2612" w14:font="MS Gothic"/>
              <w14:uncheckedState w14:val="2610" w14:font="MS Gothic"/>
            </w14:checkbox>
          </w:sdtPr>
          <w:sdtEndPr/>
          <w:sdtContent>
            <w:tc>
              <w:tcPr>
                <w:tcW w:w="813" w:type="dxa"/>
                <w:tcBorders>
                  <w:top w:val="dotted" w:sz="4" w:space="0" w:color="auto"/>
                  <w:left w:val="single" w:sz="12" w:space="0" w:color="auto"/>
                  <w:bottom w:val="dotted" w:sz="4" w:space="0" w:color="auto"/>
                  <w:right w:val="single" w:sz="12" w:space="0" w:color="FFF2CC" w:themeColor="accent4" w:themeTint="33"/>
                </w:tcBorders>
                <w:shd w:val="clear" w:color="auto" w:fill="FFF2CC" w:themeFill="accent4" w:themeFillTint="33"/>
              </w:tcPr>
              <w:p w14:paraId="5537E09E" w14:textId="789D3B8B" w:rsidR="00FA4D5A" w:rsidRPr="00202D16" w:rsidRDefault="00380F67"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330" w:type="dxa"/>
            <w:tcBorders>
              <w:top w:val="dotted" w:sz="4" w:space="0" w:color="auto"/>
              <w:left w:val="single" w:sz="12" w:space="0" w:color="FFF2CC" w:themeColor="accent4" w:themeTint="33"/>
              <w:bottom w:val="dotted" w:sz="4" w:space="0" w:color="auto"/>
              <w:right w:val="single" w:sz="12" w:space="0" w:color="auto"/>
            </w:tcBorders>
            <w:shd w:val="clear" w:color="auto" w:fill="FFF2CC" w:themeFill="accent4" w:themeFillTint="33"/>
          </w:tcPr>
          <w:p w14:paraId="0FF979B2" w14:textId="0E294004" w:rsidR="00FA4D5A" w:rsidRPr="00202D16"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7C4D77" w:rsidRPr="00202D16" w14:paraId="6B8ECC1C"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0C99844" w14:textId="77777777" w:rsidR="007C4D77" w:rsidRDefault="007C4D77"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60E352BA" w14:textId="77777777" w:rsidR="007C4D77" w:rsidRPr="00202D16" w:rsidRDefault="007C4D77" w:rsidP="00BE69EF">
            <w:pPr>
              <w:spacing w:before="120" w:line="240" w:lineRule="auto"/>
              <w:jc w:val="both"/>
              <w:rPr>
                <w:rFonts w:ascii="Arial" w:hAnsi="Arial" w:cs="Arial"/>
              </w:rPr>
            </w:pPr>
          </w:p>
        </w:tc>
        <w:tc>
          <w:tcPr>
            <w:tcW w:w="4143" w:type="dxa"/>
            <w:gridSpan w:val="2"/>
            <w:tcBorders>
              <w:top w:val="dotted" w:sz="4" w:space="0" w:color="auto"/>
              <w:left w:val="single" w:sz="12" w:space="0" w:color="auto"/>
              <w:bottom w:val="dotted" w:sz="4" w:space="0" w:color="auto"/>
              <w:right w:val="single" w:sz="12" w:space="0" w:color="auto"/>
            </w:tcBorders>
          </w:tcPr>
          <w:p w14:paraId="1882C366" w14:textId="50D2831D" w:rsidR="007C4D77" w:rsidRPr="00202D16" w:rsidRDefault="001C25E8" w:rsidP="00BE69EF">
            <w:pPr>
              <w:spacing w:before="200" w:after="120" w:line="240" w:lineRule="auto"/>
              <w:jc w:val="both"/>
              <w:rPr>
                <w:rFonts w:ascii="Arial" w:hAnsi="Arial" w:cs="Arial"/>
              </w:rPr>
            </w:pPr>
            <w:r>
              <w:rPr>
                <w:rFonts w:ascii="Arial" w:hAnsi="Arial" w:cs="Arial"/>
              </w:rPr>
              <w:t xml:space="preserve">Describe how this Requirement will be met. </w:t>
            </w:r>
          </w:p>
        </w:tc>
      </w:tr>
      <w:tr w:rsidR="007C4D77" w:rsidRPr="00202D16" w14:paraId="261E1A74"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03946E1" w14:textId="77777777" w:rsidR="007C4D77" w:rsidRDefault="007C4D77"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1061178F" w14:textId="77777777" w:rsidR="007C4D77" w:rsidRPr="00202D16" w:rsidRDefault="007C4D77" w:rsidP="00BE69EF">
            <w:pPr>
              <w:spacing w:before="120" w:line="240" w:lineRule="auto"/>
              <w:jc w:val="both"/>
              <w:rPr>
                <w:rFonts w:ascii="Arial" w:hAnsi="Arial" w:cs="Arial"/>
              </w:rPr>
            </w:pPr>
          </w:p>
        </w:tc>
        <w:tc>
          <w:tcPr>
            <w:tcW w:w="4143" w:type="dxa"/>
            <w:gridSpan w:val="2"/>
            <w:tcBorders>
              <w:top w:val="dotted" w:sz="4" w:space="0" w:color="auto"/>
              <w:left w:val="single" w:sz="12" w:space="0" w:color="auto"/>
              <w:right w:val="single" w:sz="12" w:space="0" w:color="auto"/>
            </w:tcBorders>
            <w:shd w:val="clear" w:color="auto" w:fill="FFF2CC" w:themeFill="accent4" w:themeFillTint="33"/>
          </w:tcPr>
          <w:p w14:paraId="5CB8E915" w14:textId="77777777" w:rsidR="007C4D77" w:rsidRDefault="007C4D77"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3CD2AFDC" w14:textId="333314BC" w:rsidR="007C4D77" w:rsidRPr="00034BA3" w:rsidRDefault="007C4D77"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3A1DD917" w14:textId="79B14D9B" w:rsidR="007C4D77" w:rsidRPr="00202D16" w:rsidRDefault="007C4D77" w:rsidP="00BE69EF">
            <w:pPr>
              <w:spacing w:before="100" w:beforeAutospacing="1"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380F67" w:rsidRPr="00202D16" w14:paraId="71BAEF0D" w14:textId="77777777" w:rsidTr="00535D6E">
        <w:tc>
          <w:tcPr>
            <w:tcW w:w="8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0E170C3" w14:textId="7F30398F" w:rsidR="00380F67" w:rsidRDefault="00FE369F" w:rsidP="00BE69EF">
            <w:pPr>
              <w:spacing w:before="60" w:after="6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1</w:t>
            </w:r>
            <w:r w:rsidR="00783E57">
              <w:rPr>
                <w:rFonts w:ascii="Arial" w:hAnsi="Arial" w:cs="Arial"/>
                <w:b/>
                <w:shd w:val="clear" w:color="auto" w:fill="D9D9D9" w:themeFill="background1" w:themeFillShade="D9"/>
              </w:rPr>
              <w:t>8</w:t>
            </w:r>
            <w:r w:rsidR="00380F67">
              <w:rPr>
                <w:rFonts w:ascii="Arial" w:hAnsi="Arial" w:cs="Arial"/>
                <w:b/>
                <w:shd w:val="clear" w:color="auto" w:fill="D9D9D9" w:themeFill="background1" w:themeFillShade="D9"/>
              </w:rPr>
              <w:t>.</w:t>
            </w:r>
          </w:p>
        </w:tc>
        <w:tc>
          <w:tcPr>
            <w:tcW w:w="8479"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3E9F723" w14:textId="4FB10FBF" w:rsidR="00380F67" w:rsidRPr="00202D16" w:rsidRDefault="00380F67" w:rsidP="00BE69EF">
            <w:pPr>
              <w:spacing w:before="60" w:after="60" w:line="240" w:lineRule="auto"/>
              <w:jc w:val="both"/>
              <w:rPr>
                <w:rFonts w:ascii="Arial" w:hAnsi="Arial" w:cs="Arial"/>
              </w:rPr>
            </w:pPr>
            <w:r w:rsidRPr="00202D16">
              <w:rPr>
                <w:rFonts w:ascii="Arial" w:hAnsi="Arial" w:cs="Arial"/>
                <w:b/>
                <w:shd w:val="clear" w:color="auto" w:fill="D9D9D9" w:themeFill="background1" w:themeFillShade="D9"/>
              </w:rPr>
              <w:t>TRANSITION PLAN</w:t>
            </w:r>
          </w:p>
        </w:tc>
      </w:tr>
      <w:tr w:rsidR="007C4D77" w:rsidRPr="00202D16" w14:paraId="232CF259" w14:textId="77777777" w:rsidTr="00535D6E">
        <w:tc>
          <w:tcPr>
            <w:tcW w:w="866"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B71B0F2" w14:textId="1036885D" w:rsidR="007C4D77" w:rsidRDefault="00FE369F" w:rsidP="00BE69EF">
            <w:pPr>
              <w:spacing w:before="120" w:after="12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1</w:t>
            </w:r>
            <w:r w:rsidR="00783E57">
              <w:rPr>
                <w:rFonts w:ascii="Arial" w:hAnsi="Arial" w:cs="Arial"/>
                <w:b/>
                <w:shd w:val="clear" w:color="auto" w:fill="D9D9D9" w:themeFill="background1" w:themeFillShade="D9"/>
              </w:rPr>
              <w:t>8</w:t>
            </w:r>
            <w:r w:rsidR="007C4D77">
              <w:rPr>
                <w:rFonts w:ascii="Arial" w:hAnsi="Arial" w:cs="Arial"/>
                <w:b/>
                <w:shd w:val="clear" w:color="auto" w:fill="D9D9D9" w:themeFill="background1" w:themeFillShade="D9"/>
              </w:rPr>
              <w:t>.1</w:t>
            </w:r>
          </w:p>
        </w:tc>
        <w:tc>
          <w:tcPr>
            <w:tcW w:w="4336" w:type="dxa"/>
            <w:vMerge w:val="restart"/>
            <w:tcBorders>
              <w:top w:val="single" w:sz="12" w:space="0" w:color="auto"/>
              <w:left w:val="single" w:sz="12" w:space="0" w:color="auto"/>
              <w:bottom w:val="single" w:sz="12" w:space="0" w:color="auto"/>
              <w:right w:val="single" w:sz="12" w:space="0" w:color="auto"/>
            </w:tcBorders>
          </w:tcPr>
          <w:p w14:paraId="5F492DA3" w14:textId="77777777" w:rsidR="00380F67" w:rsidRPr="00380F67" w:rsidRDefault="00380F67" w:rsidP="00BE69EF">
            <w:pPr>
              <w:spacing w:before="120" w:line="240" w:lineRule="auto"/>
              <w:jc w:val="both"/>
              <w:rPr>
                <w:rFonts w:ascii="Arial" w:hAnsi="Arial" w:cs="Arial"/>
              </w:rPr>
            </w:pPr>
            <w:r w:rsidRPr="00380F67">
              <w:rPr>
                <w:rFonts w:ascii="Arial" w:hAnsi="Arial" w:cs="Arial"/>
              </w:rPr>
              <w:t xml:space="preserve">The Bidder will work with the Department to develop a detailed transition plan: (i) upon notification of the Department’s intent to terminate the Agreement or any portion thereof; or (ii) at least one year prior to the expiration date of the Agreement for the services covered in this RFP. The Department will prescribe the </w:t>
            </w:r>
            <w:r w:rsidRPr="00380F67">
              <w:rPr>
                <w:rFonts w:ascii="Arial" w:hAnsi="Arial" w:cs="Arial"/>
              </w:rPr>
              <w:lastRenderedPageBreak/>
              <w:t xml:space="preserve">disengagement process to be followed during the transition phase of the contract. </w:t>
            </w:r>
          </w:p>
          <w:p w14:paraId="1568AEE5" w14:textId="77777777" w:rsidR="00380F67" w:rsidRPr="00380F67" w:rsidRDefault="00380F67" w:rsidP="00BE69EF">
            <w:pPr>
              <w:spacing w:before="120" w:line="240" w:lineRule="auto"/>
              <w:jc w:val="both"/>
              <w:rPr>
                <w:rFonts w:ascii="Arial" w:hAnsi="Arial" w:cs="Arial"/>
              </w:rPr>
            </w:pPr>
            <w:r w:rsidRPr="00380F67">
              <w:rPr>
                <w:rFonts w:ascii="Arial" w:hAnsi="Arial" w:cs="Arial"/>
              </w:rPr>
              <w:t>This will include, but not be limited to:</w:t>
            </w:r>
          </w:p>
          <w:p w14:paraId="6C0A3126" w14:textId="5785FC74" w:rsidR="00380F67" w:rsidRPr="00380F67" w:rsidRDefault="00380F67" w:rsidP="00F56392">
            <w:pPr>
              <w:pStyle w:val="ListParagraph"/>
              <w:numPr>
                <w:ilvl w:val="0"/>
                <w:numId w:val="23"/>
              </w:numPr>
              <w:spacing w:before="60" w:after="120" w:line="240" w:lineRule="auto"/>
              <w:ind w:left="615"/>
              <w:jc w:val="both"/>
              <w:rPr>
                <w:rFonts w:ascii="Arial" w:hAnsi="Arial" w:cs="Arial"/>
              </w:rPr>
            </w:pPr>
            <w:r w:rsidRPr="00380F67">
              <w:rPr>
                <w:rFonts w:ascii="Arial" w:hAnsi="Arial" w:cs="Arial"/>
              </w:rPr>
              <w:t xml:space="preserve">paper records, including, but not limited to, work papers, photo copies, computer printouts, and transcripts, must be returned to Department or destroyed by shredding or disintegrating. Paper records should be shredded to 5/16-inch-wide strips or smaller; </w:t>
            </w:r>
          </w:p>
          <w:p w14:paraId="5E0C7437" w14:textId="4C7D9DEA" w:rsidR="00380F67" w:rsidRPr="00380F67" w:rsidRDefault="00380F67" w:rsidP="00F56392">
            <w:pPr>
              <w:pStyle w:val="ListParagraph"/>
              <w:numPr>
                <w:ilvl w:val="0"/>
                <w:numId w:val="23"/>
              </w:numPr>
              <w:spacing w:before="60" w:after="120" w:line="240" w:lineRule="auto"/>
              <w:ind w:left="615"/>
              <w:jc w:val="both"/>
              <w:rPr>
                <w:rFonts w:ascii="Arial" w:hAnsi="Arial" w:cs="Arial"/>
              </w:rPr>
            </w:pPr>
            <w:r w:rsidRPr="00380F67">
              <w:rPr>
                <w:rFonts w:ascii="Arial" w:hAnsi="Arial" w:cs="Arial"/>
              </w:rPr>
              <w:t xml:space="preserve">inactivation of all Department accounts </w:t>
            </w:r>
            <w:r w:rsidR="004A73BC">
              <w:rPr>
                <w:rFonts w:ascii="Arial" w:hAnsi="Arial" w:cs="Arial"/>
              </w:rPr>
              <w:t>and access</w:t>
            </w:r>
            <w:r w:rsidR="004A73BC" w:rsidRPr="00380F67">
              <w:rPr>
                <w:rFonts w:ascii="Arial" w:hAnsi="Arial" w:cs="Arial"/>
              </w:rPr>
              <w:t xml:space="preserve"> </w:t>
            </w:r>
            <w:r w:rsidRPr="00380F67">
              <w:rPr>
                <w:rFonts w:ascii="Arial" w:hAnsi="Arial" w:cs="Arial"/>
              </w:rPr>
              <w:t xml:space="preserve">on the Bidder’s system; </w:t>
            </w:r>
          </w:p>
          <w:p w14:paraId="1ED35419" w14:textId="7FD7D401" w:rsidR="00380F67" w:rsidRPr="00380F67" w:rsidRDefault="00380F67" w:rsidP="00F56392">
            <w:pPr>
              <w:pStyle w:val="ListParagraph"/>
              <w:numPr>
                <w:ilvl w:val="0"/>
                <w:numId w:val="23"/>
              </w:numPr>
              <w:spacing w:before="60" w:after="120" w:line="240" w:lineRule="auto"/>
              <w:ind w:left="615"/>
              <w:jc w:val="both"/>
              <w:rPr>
                <w:rFonts w:ascii="Arial" w:hAnsi="Arial" w:cs="Arial"/>
              </w:rPr>
            </w:pPr>
            <w:r w:rsidRPr="00380F67">
              <w:rPr>
                <w:rFonts w:ascii="Arial" w:hAnsi="Arial" w:cs="Arial"/>
              </w:rPr>
              <w:t xml:space="preserve">transfer of all Department data from the Bidder’s system to the Department; </w:t>
            </w:r>
          </w:p>
          <w:p w14:paraId="2C4E0F10" w14:textId="5BC7B3DF" w:rsidR="00380F67" w:rsidRPr="00380F67" w:rsidRDefault="00380F67" w:rsidP="00F56392">
            <w:pPr>
              <w:pStyle w:val="ListParagraph"/>
              <w:numPr>
                <w:ilvl w:val="0"/>
                <w:numId w:val="23"/>
              </w:numPr>
              <w:spacing w:before="60" w:after="120" w:line="240" w:lineRule="auto"/>
              <w:ind w:left="615"/>
              <w:jc w:val="both"/>
              <w:rPr>
                <w:rFonts w:ascii="Arial" w:hAnsi="Arial" w:cs="Arial"/>
              </w:rPr>
            </w:pPr>
            <w:r w:rsidRPr="00380F67">
              <w:rPr>
                <w:rFonts w:ascii="Arial" w:hAnsi="Arial" w:cs="Arial"/>
              </w:rPr>
              <w:t xml:space="preserve">project plan to include </w:t>
            </w:r>
            <w:r w:rsidR="007F64AD">
              <w:rPr>
                <w:rFonts w:ascii="Arial" w:hAnsi="Arial" w:cs="Arial"/>
              </w:rPr>
              <w:t>time</w:t>
            </w:r>
            <w:r w:rsidRPr="00380F67">
              <w:rPr>
                <w:rFonts w:ascii="Arial" w:hAnsi="Arial" w:cs="Arial"/>
              </w:rPr>
              <w:t xml:space="preserve"> for the </w:t>
            </w:r>
            <w:r w:rsidR="00C0242F">
              <w:rPr>
                <w:rFonts w:ascii="Arial" w:hAnsi="Arial" w:cs="Arial"/>
              </w:rPr>
              <w:t>a</w:t>
            </w:r>
            <w:r w:rsidRPr="00380F67">
              <w:rPr>
                <w:rFonts w:ascii="Arial" w:hAnsi="Arial" w:cs="Arial"/>
              </w:rPr>
              <w:t xml:space="preserve">bandoned </w:t>
            </w:r>
            <w:r w:rsidR="00C0242F">
              <w:rPr>
                <w:rFonts w:ascii="Arial" w:hAnsi="Arial" w:cs="Arial"/>
              </w:rPr>
              <w:t>p</w:t>
            </w:r>
            <w:r w:rsidRPr="00380F67">
              <w:rPr>
                <w:rFonts w:ascii="Arial" w:hAnsi="Arial" w:cs="Arial"/>
              </w:rPr>
              <w:t>roperty procedures at the Department</w:t>
            </w:r>
            <w:r w:rsidR="00C0242F">
              <w:rPr>
                <w:rFonts w:ascii="Arial" w:hAnsi="Arial" w:cs="Arial"/>
              </w:rPr>
              <w:t xml:space="preserve"> (see Note)</w:t>
            </w:r>
            <w:r w:rsidR="00892FB7">
              <w:rPr>
                <w:rFonts w:ascii="Arial" w:hAnsi="Arial" w:cs="Arial"/>
              </w:rPr>
              <w:t>;</w:t>
            </w:r>
          </w:p>
          <w:p w14:paraId="49A49355" w14:textId="10F5BDAD" w:rsidR="00380F67" w:rsidRPr="00380F67" w:rsidRDefault="00380F67" w:rsidP="00F56392">
            <w:pPr>
              <w:pStyle w:val="ListParagraph"/>
              <w:numPr>
                <w:ilvl w:val="0"/>
                <w:numId w:val="23"/>
              </w:numPr>
              <w:spacing w:before="60" w:after="120" w:line="240" w:lineRule="auto"/>
              <w:ind w:left="615"/>
              <w:jc w:val="both"/>
              <w:rPr>
                <w:rFonts w:ascii="Arial" w:hAnsi="Arial" w:cs="Arial"/>
              </w:rPr>
            </w:pPr>
            <w:r w:rsidRPr="00380F67">
              <w:rPr>
                <w:rFonts w:ascii="Arial" w:hAnsi="Arial" w:cs="Arial"/>
              </w:rPr>
              <w:t xml:space="preserve">removal of all Department data from the Bidder’s system. Storage devices such as hard disk drives, thumb drives, and other magnetic media such as tapes, diskettes, or CDs/DVDs must be physically destroyed or securely overwritten to prevent unauthorized disclosure of Department data; and  </w:t>
            </w:r>
          </w:p>
          <w:p w14:paraId="23013C1C" w14:textId="26B97132" w:rsidR="00380F67" w:rsidRDefault="00380F67" w:rsidP="00F56392">
            <w:pPr>
              <w:pStyle w:val="ListParagraph"/>
              <w:numPr>
                <w:ilvl w:val="0"/>
                <w:numId w:val="23"/>
              </w:numPr>
              <w:spacing w:before="60" w:after="120" w:line="240" w:lineRule="auto"/>
              <w:ind w:left="615"/>
              <w:jc w:val="both"/>
              <w:rPr>
                <w:rFonts w:ascii="Arial" w:hAnsi="Arial" w:cs="Arial"/>
              </w:rPr>
            </w:pPr>
            <w:r w:rsidRPr="00380F67">
              <w:rPr>
                <w:rFonts w:ascii="Arial" w:hAnsi="Arial" w:cs="Arial"/>
              </w:rPr>
              <w:t>the Bidder must comply with all record destruction policies in accordance with the Office of Information Technology Services Policy for Sanitization/Secure Disposal in NYS-S13-003 found here: https://its.ny.gov/sites/default/files/documents/nys-s13-003_sanitization_secure_disposal_st andard.pdf.</w:t>
            </w:r>
          </w:p>
          <w:p w14:paraId="232D9DB7" w14:textId="77777777" w:rsidR="00380F67" w:rsidRPr="00380F67" w:rsidRDefault="00380F67" w:rsidP="00BE69EF">
            <w:pPr>
              <w:spacing w:before="200" w:after="120" w:line="240" w:lineRule="auto"/>
              <w:jc w:val="both"/>
              <w:rPr>
                <w:rFonts w:ascii="Arial" w:hAnsi="Arial" w:cs="Arial"/>
                <w:b/>
                <w:u w:val="single"/>
              </w:rPr>
            </w:pPr>
            <w:r w:rsidRPr="00380F67">
              <w:rPr>
                <w:rFonts w:ascii="Arial" w:hAnsi="Arial" w:cs="Arial"/>
                <w:b/>
                <w:u w:val="single"/>
              </w:rPr>
              <w:t>Documentation:</w:t>
            </w:r>
          </w:p>
          <w:p w14:paraId="28083BD7" w14:textId="0AFEE3A5" w:rsidR="00380F67" w:rsidRPr="00380F67" w:rsidRDefault="00C62829" w:rsidP="00BE69EF">
            <w:pPr>
              <w:spacing w:before="200" w:after="120" w:line="240" w:lineRule="auto"/>
              <w:jc w:val="both"/>
              <w:rPr>
                <w:rFonts w:ascii="Arial" w:hAnsi="Arial" w:cs="Arial"/>
              </w:rPr>
            </w:pPr>
            <w:r>
              <w:rPr>
                <w:rFonts w:ascii="Arial" w:hAnsi="Arial" w:cs="Arial"/>
              </w:rPr>
              <w:lastRenderedPageBreak/>
              <w:t xml:space="preserve">The </w:t>
            </w:r>
            <w:r w:rsidR="00380F67" w:rsidRPr="00380F67">
              <w:rPr>
                <w:rFonts w:ascii="Arial" w:hAnsi="Arial" w:cs="Arial"/>
              </w:rPr>
              <w:t xml:space="preserve">Bidder must provide to the Department a record of the media sanitization or disposal and maintain a record of the destruction for a period of one year from the date of destruction. This record is to contain: </w:t>
            </w:r>
          </w:p>
          <w:p w14:paraId="5EEC7016" w14:textId="3DC9009B" w:rsidR="00380F67" w:rsidRPr="00380F67" w:rsidRDefault="00380F67" w:rsidP="00F56392">
            <w:pPr>
              <w:pStyle w:val="ListParagraph"/>
              <w:numPr>
                <w:ilvl w:val="0"/>
                <w:numId w:val="23"/>
              </w:numPr>
              <w:spacing w:before="60" w:after="120" w:line="240" w:lineRule="auto"/>
              <w:ind w:left="615"/>
              <w:rPr>
                <w:rFonts w:ascii="Arial" w:hAnsi="Arial" w:cs="Arial"/>
              </w:rPr>
            </w:pPr>
            <w:r w:rsidRPr="00380F67">
              <w:rPr>
                <w:rFonts w:ascii="Arial" w:hAnsi="Arial" w:cs="Arial"/>
              </w:rPr>
              <w:t xml:space="preserve">the date and time of the sanitization or disposal; </w:t>
            </w:r>
          </w:p>
          <w:p w14:paraId="2F94D2B0" w14:textId="3B32F940" w:rsidR="00380F67" w:rsidRPr="00380F67" w:rsidRDefault="00380F67" w:rsidP="00F56392">
            <w:pPr>
              <w:pStyle w:val="ListParagraph"/>
              <w:numPr>
                <w:ilvl w:val="0"/>
                <w:numId w:val="23"/>
              </w:numPr>
              <w:spacing w:before="60" w:after="120" w:line="240" w:lineRule="auto"/>
              <w:ind w:left="615"/>
              <w:rPr>
                <w:rFonts w:ascii="Arial" w:hAnsi="Arial" w:cs="Arial"/>
              </w:rPr>
            </w:pPr>
            <w:r w:rsidRPr="00380F67">
              <w:rPr>
                <w:rFonts w:ascii="Arial" w:hAnsi="Arial" w:cs="Arial"/>
              </w:rPr>
              <w:t xml:space="preserve">a description of the data; </w:t>
            </w:r>
          </w:p>
          <w:p w14:paraId="7B63637B" w14:textId="2BD4C6A6" w:rsidR="00380F67" w:rsidRPr="00380F67" w:rsidRDefault="00380F67" w:rsidP="00F56392">
            <w:pPr>
              <w:pStyle w:val="ListParagraph"/>
              <w:numPr>
                <w:ilvl w:val="0"/>
                <w:numId w:val="23"/>
              </w:numPr>
              <w:spacing w:before="60" w:after="120" w:line="240" w:lineRule="auto"/>
              <w:ind w:left="615"/>
              <w:rPr>
                <w:rFonts w:ascii="Arial" w:hAnsi="Arial" w:cs="Arial"/>
              </w:rPr>
            </w:pPr>
            <w:r w:rsidRPr="00380F67">
              <w:rPr>
                <w:rFonts w:ascii="Arial" w:hAnsi="Arial" w:cs="Arial"/>
              </w:rPr>
              <w:t xml:space="preserve">a description of the media; </w:t>
            </w:r>
          </w:p>
          <w:p w14:paraId="2EEC52B5" w14:textId="48F443E5" w:rsidR="00380F67" w:rsidRPr="00380F67" w:rsidRDefault="00380F67" w:rsidP="00F56392">
            <w:pPr>
              <w:pStyle w:val="ListParagraph"/>
              <w:numPr>
                <w:ilvl w:val="0"/>
                <w:numId w:val="23"/>
              </w:numPr>
              <w:spacing w:before="60" w:after="120" w:line="240" w:lineRule="auto"/>
              <w:ind w:left="615"/>
              <w:rPr>
                <w:rFonts w:ascii="Arial" w:hAnsi="Arial" w:cs="Arial"/>
              </w:rPr>
            </w:pPr>
            <w:r w:rsidRPr="00380F67">
              <w:rPr>
                <w:rFonts w:ascii="Arial" w:hAnsi="Arial" w:cs="Arial"/>
              </w:rPr>
              <w:t xml:space="preserve">the method of sanitization or disposal (clear/purge/physical destruction); </w:t>
            </w:r>
          </w:p>
          <w:p w14:paraId="3B2DA852" w14:textId="1342DC11" w:rsidR="00380F67" w:rsidRPr="00380F67" w:rsidRDefault="00380F67" w:rsidP="00F56392">
            <w:pPr>
              <w:pStyle w:val="ListParagraph"/>
              <w:numPr>
                <w:ilvl w:val="0"/>
                <w:numId w:val="23"/>
              </w:numPr>
              <w:spacing w:before="60" w:after="120" w:line="240" w:lineRule="auto"/>
              <w:ind w:left="615"/>
              <w:rPr>
                <w:rFonts w:ascii="Arial" w:hAnsi="Arial" w:cs="Arial"/>
              </w:rPr>
            </w:pPr>
            <w:r w:rsidRPr="00380F67">
              <w:rPr>
                <w:rFonts w:ascii="Arial" w:hAnsi="Arial" w:cs="Arial"/>
              </w:rPr>
              <w:t>Bidder name that has contracted with the Department;</w:t>
            </w:r>
          </w:p>
          <w:p w14:paraId="619F1EF7" w14:textId="55B79786" w:rsidR="00380F67" w:rsidRPr="00380F67" w:rsidRDefault="00380F67" w:rsidP="00F56392">
            <w:pPr>
              <w:pStyle w:val="ListParagraph"/>
              <w:numPr>
                <w:ilvl w:val="0"/>
                <w:numId w:val="23"/>
              </w:numPr>
              <w:spacing w:before="60" w:after="120" w:line="240" w:lineRule="auto"/>
              <w:ind w:left="615"/>
              <w:rPr>
                <w:rFonts w:ascii="Arial" w:hAnsi="Arial" w:cs="Arial"/>
              </w:rPr>
            </w:pPr>
            <w:r w:rsidRPr="00380F67">
              <w:rPr>
                <w:rFonts w:ascii="Arial" w:hAnsi="Arial" w:cs="Arial"/>
              </w:rPr>
              <w:t xml:space="preserve">Bidder contact name for information regarding the sanitization or disposal activity; and </w:t>
            </w:r>
          </w:p>
          <w:p w14:paraId="3073C704" w14:textId="5D479FBE" w:rsidR="00380F67" w:rsidRPr="00380F67" w:rsidRDefault="00380F67" w:rsidP="00F56392">
            <w:pPr>
              <w:pStyle w:val="ListParagraph"/>
              <w:numPr>
                <w:ilvl w:val="0"/>
                <w:numId w:val="23"/>
              </w:numPr>
              <w:spacing w:before="60" w:after="120" w:line="240" w:lineRule="auto"/>
              <w:ind w:left="615"/>
              <w:rPr>
                <w:rFonts w:ascii="Arial" w:hAnsi="Arial" w:cs="Arial"/>
              </w:rPr>
            </w:pPr>
            <w:r w:rsidRPr="00380F67">
              <w:rPr>
                <w:rFonts w:ascii="Arial" w:hAnsi="Arial" w:cs="Arial"/>
              </w:rPr>
              <w:t xml:space="preserve">the name and title of the officer, such as the company CIO, ISO, or Privacy Officer, responsible for sanitization or disposal of media. This officer must sign and send the record via US Mail or email to the Department-designated contact. </w:t>
            </w:r>
          </w:p>
          <w:p w14:paraId="74584D9F" w14:textId="3A27F77C" w:rsidR="00B91D14" w:rsidRDefault="00B91D14" w:rsidP="00BE69EF">
            <w:pPr>
              <w:spacing w:before="200" w:after="120" w:line="240" w:lineRule="auto"/>
              <w:jc w:val="both"/>
              <w:rPr>
                <w:rFonts w:ascii="Arial" w:hAnsi="Arial" w:cs="Arial"/>
              </w:rPr>
            </w:pPr>
            <w:r w:rsidRPr="00380F67">
              <w:rPr>
                <w:rFonts w:ascii="Arial" w:hAnsi="Arial" w:cs="Arial"/>
              </w:rPr>
              <w:t>In addition, the Bidder must provide a</w:t>
            </w:r>
            <w:r>
              <w:rPr>
                <w:rFonts w:ascii="Arial" w:hAnsi="Arial" w:cs="Arial"/>
              </w:rPr>
              <w:t xml:space="preserve"> </w:t>
            </w:r>
            <w:r w:rsidRPr="00380F67">
              <w:rPr>
                <w:rFonts w:ascii="Arial" w:hAnsi="Arial" w:cs="Arial"/>
              </w:rPr>
              <w:t>notarized letter</w:t>
            </w:r>
            <w:r>
              <w:rPr>
                <w:rFonts w:ascii="Arial" w:hAnsi="Arial" w:cs="Arial"/>
              </w:rPr>
              <w:t xml:space="preserve">, </w:t>
            </w:r>
            <w:r w:rsidRPr="00380F67">
              <w:rPr>
                <w:rFonts w:ascii="Arial" w:hAnsi="Arial" w:cs="Arial"/>
              </w:rPr>
              <w:t>signed by an official authorized to bind the Bidder</w:t>
            </w:r>
            <w:r>
              <w:rPr>
                <w:rFonts w:ascii="Arial" w:hAnsi="Arial" w:cs="Arial"/>
              </w:rPr>
              <w:t>,</w:t>
            </w:r>
            <w:r w:rsidRPr="00380F67">
              <w:rPr>
                <w:rFonts w:ascii="Arial" w:hAnsi="Arial" w:cs="Arial"/>
              </w:rPr>
              <w:t xml:space="preserve"> to the Department-designated contact</w:t>
            </w:r>
            <w:r w:rsidRPr="00380F67" w:rsidDel="00B91D14">
              <w:rPr>
                <w:rFonts w:ascii="Arial" w:hAnsi="Arial" w:cs="Arial"/>
              </w:rPr>
              <w:t xml:space="preserve"> </w:t>
            </w:r>
            <w:r w:rsidRPr="00380F67">
              <w:rPr>
                <w:rFonts w:ascii="Arial" w:hAnsi="Arial" w:cs="Arial"/>
              </w:rPr>
              <w:t>according to the transition plan. This letter must affirm the Bidder has complied with the terms and conditions prescribed by the Department.</w:t>
            </w:r>
          </w:p>
          <w:p w14:paraId="439E0B0E" w14:textId="6F6FEFF4" w:rsidR="007C4D77" w:rsidRPr="00202D16" w:rsidRDefault="00C0242F" w:rsidP="00BE69EF">
            <w:pPr>
              <w:spacing w:before="200" w:after="120" w:line="240" w:lineRule="auto"/>
              <w:jc w:val="both"/>
              <w:rPr>
                <w:rFonts w:ascii="Arial" w:hAnsi="Arial" w:cs="Arial"/>
                <w:iCs/>
              </w:rPr>
            </w:pPr>
            <w:r w:rsidRPr="00B91D14">
              <w:rPr>
                <w:rFonts w:ascii="Arial" w:hAnsi="Arial" w:cs="Arial"/>
                <w:b/>
              </w:rPr>
              <w:t>Note:</w:t>
            </w:r>
            <w:r>
              <w:rPr>
                <w:rFonts w:ascii="Arial" w:hAnsi="Arial" w:cs="Arial"/>
              </w:rPr>
              <w:t xml:space="preserve"> </w:t>
            </w:r>
            <w:r w:rsidRPr="00C0242F">
              <w:rPr>
                <w:rFonts w:ascii="Arial" w:hAnsi="Arial" w:cs="Arial"/>
              </w:rPr>
              <w:t>During June of every year</w:t>
            </w:r>
            <w:r w:rsidR="00807ED5">
              <w:rPr>
                <w:rFonts w:ascii="Arial" w:hAnsi="Arial" w:cs="Arial"/>
              </w:rPr>
              <w:t>,</w:t>
            </w:r>
            <w:r w:rsidRPr="00C0242F">
              <w:rPr>
                <w:rFonts w:ascii="Arial" w:hAnsi="Arial" w:cs="Arial"/>
              </w:rPr>
              <w:t xml:space="preserve"> DTF works with the refund vendor to determine the population of refund checks issued in the previous year that are uncashed. At that point</w:t>
            </w:r>
            <w:r w:rsidR="00CD4898">
              <w:rPr>
                <w:rFonts w:ascii="Arial" w:hAnsi="Arial" w:cs="Arial"/>
              </w:rPr>
              <w:t>,</w:t>
            </w:r>
            <w:r w:rsidRPr="00C0242F">
              <w:rPr>
                <w:rFonts w:ascii="Arial" w:hAnsi="Arial" w:cs="Arial"/>
              </w:rPr>
              <w:t xml:space="preserve"> the list is reviewed for accuracy, and the process of notifying taxpayers begins in July with a mailing. In late October</w:t>
            </w:r>
            <w:r w:rsidR="00807ED5">
              <w:rPr>
                <w:rFonts w:ascii="Arial" w:hAnsi="Arial" w:cs="Arial"/>
              </w:rPr>
              <w:t>,</w:t>
            </w:r>
            <w:r w:rsidRPr="00C0242F">
              <w:rPr>
                <w:rFonts w:ascii="Arial" w:hAnsi="Arial" w:cs="Arial"/>
              </w:rPr>
              <w:t xml:space="preserve"> a </w:t>
            </w:r>
            <w:r w:rsidR="00BA232E">
              <w:rPr>
                <w:rFonts w:ascii="Arial" w:hAnsi="Arial" w:cs="Arial"/>
              </w:rPr>
              <w:t>second</w:t>
            </w:r>
            <w:r w:rsidRPr="00C0242F">
              <w:rPr>
                <w:rFonts w:ascii="Arial" w:hAnsi="Arial" w:cs="Arial"/>
              </w:rPr>
              <w:t xml:space="preserve"> mailing is sent to </w:t>
            </w:r>
            <w:r w:rsidR="00892FB7">
              <w:rPr>
                <w:rFonts w:ascii="Arial" w:hAnsi="Arial" w:cs="Arial"/>
              </w:rPr>
              <w:t xml:space="preserve">any </w:t>
            </w:r>
            <w:r w:rsidRPr="00C0242F">
              <w:rPr>
                <w:rFonts w:ascii="Arial" w:hAnsi="Arial" w:cs="Arial"/>
              </w:rPr>
              <w:t xml:space="preserve">taxpayer with an uncashed check of over </w:t>
            </w:r>
            <w:r w:rsidRPr="00C0242F">
              <w:rPr>
                <w:rFonts w:ascii="Arial" w:hAnsi="Arial" w:cs="Arial"/>
              </w:rPr>
              <w:lastRenderedPageBreak/>
              <w:t xml:space="preserve">$1,000. </w:t>
            </w:r>
            <w:r w:rsidR="00892FB7">
              <w:rPr>
                <w:rFonts w:ascii="Arial" w:hAnsi="Arial" w:cs="Arial"/>
              </w:rPr>
              <w:t>I</w:t>
            </w:r>
            <w:r w:rsidRPr="00C0242F">
              <w:rPr>
                <w:rFonts w:ascii="Arial" w:hAnsi="Arial" w:cs="Arial"/>
              </w:rPr>
              <w:t>n January/February of the following year</w:t>
            </w:r>
            <w:r w:rsidR="00892FB7">
              <w:rPr>
                <w:rFonts w:ascii="Arial" w:hAnsi="Arial" w:cs="Arial"/>
              </w:rPr>
              <w:t xml:space="preserve">, the Department </w:t>
            </w:r>
            <w:r w:rsidRPr="00C0242F">
              <w:rPr>
                <w:rFonts w:ascii="Arial" w:hAnsi="Arial" w:cs="Arial"/>
              </w:rPr>
              <w:t xml:space="preserve"> work</w:t>
            </w:r>
            <w:r w:rsidR="00892FB7">
              <w:rPr>
                <w:rFonts w:ascii="Arial" w:hAnsi="Arial" w:cs="Arial"/>
              </w:rPr>
              <w:t>s</w:t>
            </w:r>
            <w:r w:rsidRPr="00C0242F">
              <w:rPr>
                <w:rFonts w:ascii="Arial" w:hAnsi="Arial" w:cs="Arial"/>
              </w:rPr>
              <w:t xml:space="preserve"> with the </w:t>
            </w:r>
            <w:r w:rsidR="00892FB7">
              <w:rPr>
                <w:rFonts w:ascii="Arial" w:hAnsi="Arial" w:cs="Arial"/>
              </w:rPr>
              <w:t>Bidder</w:t>
            </w:r>
            <w:r w:rsidRPr="00C0242F">
              <w:rPr>
                <w:rFonts w:ascii="Arial" w:hAnsi="Arial" w:cs="Arial"/>
              </w:rPr>
              <w:t xml:space="preserve"> to </w:t>
            </w:r>
            <w:r w:rsidR="00892FB7">
              <w:rPr>
                <w:rFonts w:ascii="Arial" w:hAnsi="Arial" w:cs="Arial"/>
              </w:rPr>
              <w:t>obtain</w:t>
            </w:r>
            <w:r w:rsidR="00892FB7" w:rsidRPr="00C0242F">
              <w:rPr>
                <w:rFonts w:ascii="Arial" w:hAnsi="Arial" w:cs="Arial"/>
              </w:rPr>
              <w:t xml:space="preserve"> </w:t>
            </w:r>
            <w:r w:rsidRPr="00C0242F">
              <w:rPr>
                <w:rFonts w:ascii="Arial" w:hAnsi="Arial" w:cs="Arial"/>
              </w:rPr>
              <w:t>a final file of uncashed checks. On or before March 10th of that following year</w:t>
            </w:r>
            <w:r w:rsidR="00892FB7">
              <w:rPr>
                <w:rFonts w:ascii="Arial" w:hAnsi="Arial" w:cs="Arial"/>
              </w:rPr>
              <w:t>,</w:t>
            </w:r>
            <w:r w:rsidRPr="00C0242F">
              <w:rPr>
                <w:rFonts w:ascii="Arial" w:hAnsi="Arial" w:cs="Arial"/>
              </w:rPr>
              <w:t xml:space="preserve"> DTF must provide the final file of uncashed checks to OSC.</w:t>
            </w:r>
          </w:p>
        </w:tc>
        <w:tc>
          <w:tcPr>
            <w:tcW w:w="4143" w:type="dxa"/>
            <w:gridSpan w:val="2"/>
            <w:tcBorders>
              <w:left w:val="single" w:sz="12" w:space="0" w:color="auto"/>
              <w:bottom w:val="dotted" w:sz="4" w:space="0" w:color="auto"/>
              <w:right w:val="single" w:sz="12" w:space="0" w:color="auto"/>
            </w:tcBorders>
          </w:tcPr>
          <w:p w14:paraId="211AFB71" w14:textId="4CB26F0D" w:rsidR="007C4D77" w:rsidRPr="00202D16" w:rsidRDefault="007C4D77" w:rsidP="00BE69EF">
            <w:pPr>
              <w:spacing w:before="120" w:after="120" w:line="240" w:lineRule="auto"/>
              <w:jc w:val="both"/>
              <w:rPr>
                <w:rFonts w:ascii="Arial" w:hAnsi="Arial" w:cs="Arial"/>
              </w:rPr>
            </w:pPr>
            <w:r w:rsidRPr="00202D16">
              <w:rPr>
                <w:rFonts w:ascii="Arial" w:hAnsi="Arial" w:cs="Arial"/>
              </w:rPr>
              <w:lastRenderedPageBreak/>
              <w:t xml:space="preserve">The </w:t>
            </w:r>
            <w:r>
              <w:rPr>
                <w:rFonts w:ascii="Arial" w:hAnsi="Arial" w:cs="Arial"/>
                <w:iCs/>
              </w:rPr>
              <w:t>Bidder</w:t>
            </w:r>
            <w:r w:rsidRPr="00202D16">
              <w:rPr>
                <w:rFonts w:ascii="Arial" w:hAnsi="Arial" w:cs="Arial"/>
                <w:iCs/>
              </w:rPr>
              <w:t xml:space="preserve"> </w:t>
            </w:r>
            <w:r w:rsidRPr="00202D16">
              <w:rPr>
                <w:rFonts w:ascii="Arial" w:hAnsi="Arial" w:cs="Arial"/>
              </w:rPr>
              <w:t xml:space="preserve">must affirm understanding of, and agreement to comply with, this Requirement.  </w:t>
            </w:r>
          </w:p>
        </w:tc>
      </w:tr>
      <w:tr w:rsidR="00FA4D5A" w:rsidRPr="00202D16" w14:paraId="2B5F1595"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012DC86" w14:textId="77777777" w:rsidR="00FA4D5A" w:rsidRDefault="00FA4D5A"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2EA2DF77" w14:textId="77777777" w:rsidR="00FA4D5A" w:rsidRPr="00202D16" w:rsidRDefault="00FA4D5A" w:rsidP="00BE69EF">
            <w:pPr>
              <w:spacing w:before="120" w:line="240" w:lineRule="auto"/>
              <w:jc w:val="both"/>
              <w:rPr>
                <w:rFonts w:ascii="Arial" w:hAnsi="Arial" w:cs="Arial"/>
              </w:rPr>
            </w:pPr>
          </w:p>
        </w:tc>
        <w:sdt>
          <w:sdtPr>
            <w:rPr>
              <w:rFonts w:ascii="Arial" w:hAnsi="Arial" w:cs="Arial"/>
              <w:sz w:val="40"/>
            </w:rPr>
            <w:id w:val="-630320910"/>
            <w14:checkbox>
              <w14:checked w14:val="0"/>
              <w14:checkedState w14:val="2612" w14:font="MS Gothic"/>
              <w14:uncheckedState w14:val="2610" w14:font="MS Gothic"/>
            </w14:checkbox>
          </w:sdtPr>
          <w:sdtEndPr/>
          <w:sdtContent>
            <w:tc>
              <w:tcPr>
                <w:tcW w:w="813" w:type="dxa"/>
                <w:tcBorders>
                  <w:top w:val="dotted" w:sz="4" w:space="0" w:color="auto"/>
                  <w:left w:val="single" w:sz="12" w:space="0" w:color="auto"/>
                  <w:bottom w:val="dotted" w:sz="4" w:space="0" w:color="auto"/>
                  <w:right w:val="single" w:sz="12" w:space="0" w:color="FFF2CC" w:themeColor="accent4" w:themeTint="33"/>
                </w:tcBorders>
                <w:shd w:val="clear" w:color="auto" w:fill="FFF2CC" w:themeFill="accent4" w:themeFillTint="33"/>
              </w:tcPr>
              <w:p w14:paraId="0E543C72" w14:textId="6EA7DC54" w:rsidR="00FA4D5A" w:rsidRPr="00202D16" w:rsidRDefault="00380F67"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330" w:type="dxa"/>
            <w:tcBorders>
              <w:top w:val="dotted" w:sz="4" w:space="0" w:color="auto"/>
              <w:left w:val="single" w:sz="12" w:space="0" w:color="FFF2CC" w:themeColor="accent4" w:themeTint="33"/>
              <w:bottom w:val="dotted" w:sz="4" w:space="0" w:color="auto"/>
              <w:right w:val="single" w:sz="12" w:space="0" w:color="auto"/>
            </w:tcBorders>
            <w:shd w:val="clear" w:color="auto" w:fill="FFF2CC" w:themeFill="accent4" w:themeFillTint="33"/>
          </w:tcPr>
          <w:p w14:paraId="3F689D15" w14:textId="3B9150E4" w:rsidR="00FA4D5A" w:rsidRPr="00202D16"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7C4D77" w:rsidRPr="00202D16" w14:paraId="0606A8BB"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CBBEA1" w14:textId="77777777" w:rsidR="007C4D77" w:rsidRDefault="007C4D77"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185D2DF6" w14:textId="77777777" w:rsidR="007C4D77" w:rsidRPr="00202D16" w:rsidRDefault="007C4D77" w:rsidP="00BE69EF">
            <w:pPr>
              <w:spacing w:before="120" w:line="240" w:lineRule="auto"/>
              <w:jc w:val="both"/>
              <w:rPr>
                <w:rFonts w:ascii="Arial" w:hAnsi="Arial" w:cs="Arial"/>
              </w:rPr>
            </w:pPr>
          </w:p>
        </w:tc>
        <w:tc>
          <w:tcPr>
            <w:tcW w:w="4143" w:type="dxa"/>
            <w:gridSpan w:val="2"/>
            <w:tcBorders>
              <w:top w:val="dotted" w:sz="4" w:space="0" w:color="auto"/>
              <w:left w:val="single" w:sz="12" w:space="0" w:color="auto"/>
              <w:bottom w:val="dotted" w:sz="4" w:space="0" w:color="auto"/>
              <w:right w:val="single" w:sz="12" w:space="0" w:color="auto"/>
            </w:tcBorders>
          </w:tcPr>
          <w:p w14:paraId="5845BA3D" w14:textId="3F8F6647" w:rsidR="007C4D77" w:rsidRPr="00202D16" w:rsidRDefault="001C25E8" w:rsidP="00BE69EF">
            <w:pPr>
              <w:spacing w:before="200" w:after="120" w:line="240" w:lineRule="auto"/>
              <w:jc w:val="both"/>
              <w:rPr>
                <w:rFonts w:ascii="Arial" w:hAnsi="Arial" w:cs="Arial"/>
              </w:rPr>
            </w:pPr>
            <w:r>
              <w:rPr>
                <w:rFonts w:ascii="Arial" w:hAnsi="Arial" w:cs="Arial"/>
              </w:rPr>
              <w:t xml:space="preserve">Describe how this Requirement will be met. </w:t>
            </w:r>
          </w:p>
        </w:tc>
      </w:tr>
      <w:tr w:rsidR="007C4D77" w:rsidRPr="00202D16" w14:paraId="770191C8" w14:textId="77777777" w:rsidTr="00535D6E">
        <w:tc>
          <w:tcPr>
            <w:tcW w:w="866"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883B6FE" w14:textId="77777777" w:rsidR="007C4D77" w:rsidRDefault="007C4D77" w:rsidP="00BE69EF">
            <w:pPr>
              <w:spacing w:before="120" w:after="120" w:line="240" w:lineRule="auto"/>
              <w:jc w:val="center"/>
              <w:rPr>
                <w:rFonts w:ascii="Arial" w:hAnsi="Arial" w:cs="Arial"/>
                <w:b/>
                <w:shd w:val="clear" w:color="auto" w:fill="D9D9D9" w:themeFill="background1" w:themeFillShade="D9"/>
              </w:rPr>
            </w:pPr>
          </w:p>
        </w:tc>
        <w:tc>
          <w:tcPr>
            <w:tcW w:w="4336" w:type="dxa"/>
            <w:vMerge/>
            <w:tcBorders>
              <w:top w:val="single" w:sz="12" w:space="0" w:color="auto"/>
              <w:left w:val="single" w:sz="12" w:space="0" w:color="auto"/>
              <w:bottom w:val="single" w:sz="12" w:space="0" w:color="auto"/>
              <w:right w:val="single" w:sz="12" w:space="0" w:color="auto"/>
            </w:tcBorders>
          </w:tcPr>
          <w:p w14:paraId="00101CCC" w14:textId="77777777" w:rsidR="007C4D77" w:rsidRPr="00202D16" w:rsidRDefault="007C4D77" w:rsidP="00BE69EF">
            <w:pPr>
              <w:spacing w:before="120" w:line="240" w:lineRule="auto"/>
              <w:jc w:val="both"/>
              <w:rPr>
                <w:rFonts w:ascii="Arial" w:hAnsi="Arial" w:cs="Arial"/>
              </w:rPr>
            </w:pPr>
          </w:p>
        </w:tc>
        <w:tc>
          <w:tcPr>
            <w:tcW w:w="4143" w:type="dxa"/>
            <w:gridSpan w:val="2"/>
            <w:tcBorders>
              <w:top w:val="dotted" w:sz="4" w:space="0" w:color="auto"/>
              <w:left w:val="single" w:sz="12" w:space="0" w:color="auto"/>
              <w:bottom w:val="single" w:sz="12" w:space="0" w:color="auto"/>
              <w:right w:val="single" w:sz="12" w:space="0" w:color="auto"/>
            </w:tcBorders>
            <w:shd w:val="clear" w:color="auto" w:fill="FFF2CC" w:themeFill="accent4" w:themeFillTint="33"/>
          </w:tcPr>
          <w:p w14:paraId="21FB267A" w14:textId="77777777" w:rsidR="007C4D77" w:rsidRDefault="007C4D77" w:rsidP="00BE69EF">
            <w:pPr>
              <w:spacing w:before="120" w:after="0" w:line="240" w:lineRule="auto"/>
              <w:jc w:val="both"/>
              <w:rPr>
                <w:rFonts w:ascii="Arial" w:hAnsi="Arial" w:cs="Arial"/>
                <w:i/>
                <w:sz w:val="20"/>
              </w:rPr>
            </w:pPr>
            <w:r>
              <w:rPr>
                <w:rFonts w:ascii="Arial" w:hAnsi="Arial" w:cs="Arial"/>
              </w:rPr>
              <w:t>Describe:</w:t>
            </w:r>
            <w:r w:rsidRPr="00034BA3">
              <w:rPr>
                <w:rFonts w:ascii="Arial" w:hAnsi="Arial" w:cs="Arial"/>
                <w:i/>
                <w:sz w:val="20"/>
              </w:rPr>
              <w:t xml:space="preserve"> </w:t>
            </w:r>
          </w:p>
          <w:p w14:paraId="3AFFD0D7" w14:textId="6332241A" w:rsidR="007C4D77" w:rsidRPr="00034BA3" w:rsidRDefault="007C4D77" w:rsidP="00BE69EF">
            <w:pPr>
              <w:spacing w:after="120" w:line="240" w:lineRule="auto"/>
              <w:jc w:val="both"/>
              <w:rPr>
                <w:rFonts w:ascii="Arial" w:hAnsi="Arial" w:cs="Arial"/>
                <w:i/>
                <w:sz w:val="20"/>
              </w:rPr>
            </w:pPr>
            <w:r w:rsidRPr="009D5D04">
              <w:rPr>
                <w:rFonts w:ascii="Arial" w:hAnsi="Arial" w:cs="Arial"/>
                <w:i/>
                <w:sz w:val="16"/>
              </w:rPr>
              <w:t>The space will expand as you type. Provide additional pages as necessary.</w:t>
            </w:r>
          </w:p>
          <w:p w14:paraId="3AF57E78" w14:textId="02FB9CA1" w:rsidR="007C4D77" w:rsidRPr="00202D16" w:rsidRDefault="007C4D77" w:rsidP="00BE69EF">
            <w:pPr>
              <w:spacing w:before="120" w:after="100" w:afterAutospacing="1" w:line="240" w:lineRule="auto"/>
              <w:jc w:val="both"/>
              <w:rPr>
                <w:rFonts w:ascii="Arial" w:hAnsi="Arial" w:cs="Arial"/>
              </w:rPr>
            </w:pPr>
            <w:r w:rsidRPr="00034BA3">
              <w:rPr>
                <w:rFonts w:ascii="Arial" w:hAnsi="Arial" w:cs="Arial"/>
              </w:rPr>
              <w:fldChar w:fldCharType="begin">
                <w:ffData>
                  <w:name w:val="Text4"/>
                  <w:enabled/>
                  <w:calcOnExit w:val="0"/>
                  <w:textInput/>
                </w:ffData>
              </w:fldChar>
            </w:r>
            <w:r w:rsidRPr="00034BA3">
              <w:rPr>
                <w:rFonts w:ascii="Arial" w:hAnsi="Arial" w:cs="Arial"/>
              </w:rPr>
              <w:instrText xml:space="preserve"> FORMTEXT </w:instrText>
            </w:r>
            <w:r w:rsidRPr="00034BA3">
              <w:rPr>
                <w:rFonts w:ascii="Arial" w:hAnsi="Arial" w:cs="Arial"/>
              </w:rPr>
            </w:r>
            <w:r w:rsidRPr="00034BA3">
              <w:rPr>
                <w:rFonts w:ascii="Arial" w:hAnsi="Arial" w:cs="Arial"/>
              </w:rPr>
              <w:fldChar w:fldCharType="separate"/>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noProof/>
              </w:rPr>
              <w:t> </w:t>
            </w:r>
            <w:r w:rsidRPr="00034BA3">
              <w:rPr>
                <w:rFonts w:ascii="Arial" w:hAnsi="Arial" w:cs="Arial"/>
              </w:rPr>
              <w:fldChar w:fldCharType="end"/>
            </w:r>
          </w:p>
        </w:tc>
      </w:tr>
      <w:tr w:rsidR="0008424F" w:rsidRPr="00202D16" w14:paraId="61F3174B" w14:textId="77777777" w:rsidTr="00535D6E">
        <w:trPr>
          <w:trHeight w:val="528"/>
        </w:trPr>
        <w:tc>
          <w:tcPr>
            <w:tcW w:w="9345" w:type="dxa"/>
            <w:gridSpan w:val="4"/>
            <w:tcBorders>
              <w:top w:val="single" w:sz="12" w:space="0" w:color="auto"/>
              <w:left w:val="single" w:sz="12" w:space="0" w:color="auto"/>
              <w:bottom w:val="single" w:sz="12" w:space="0" w:color="auto"/>
              <w:right w:val="single" w:sz="12" w:space="0" w:color="auto"/>
            </w:tcBorders>
            <w:shd w:val="clear" w:color="auto" w:fill="007681"/>
          </w:tcPr>
          <w:p w14:paraId="4BB7B6F8" w14:textId="7E1FD62A" w:rsidR="0008424F" w:rsidRPr="000F7029" w:rsidRDefault="000F7029" w:rsidP="00BE69EF">
            <w:pPr>
              <w:spacing w:before="120" w:after="0" w:line="240" w:lineRule="auto"/>
              <w:jc w:val="center"/>
              <w:rPr>
                <w:rFonts w:ascii="Arial" w:hAnsi="Arial" w:cs="Arial"/>
                <w:b/>
              </w:rPr>
            </w:pPr>
            <w:r w:rsidRPr="00807ED5">
              <w:rPr>
                <w:rFonts w:ascii="Arial" w:hAnsi="Arial" w:cs="Arial"/>
                <w:b/>
                <w:color w:val="FFFFFF" w:themeColor="background1"/>
                <w:sz w:val="24"/>
              </w:rPr>
              <w:lastRenderedPageBreak/>
              <w:t>END OF TABLE 3.2: DEVELOPMENT/SUPPORT SERVICE REQUIREMENTS</w:t>
            </w:r>
          </w:p>
        </w:tc>
      </w:tr>
    </w:tbl>
    <w:p w14:paraId="1941BE01" w14:textId="4A732DB8" w:rsidR="00636E60" w:rsidRDefault="00636E60" w:rsidP="00BE69EF">
      <w:pPr>
        <w:spacing w:line="240" w:lineRule="auto"/>
        <w:ind w:left="720" w:firstLine="720"/>
        <w:jc w:val="both"/>
        <w:rPr>
          <w:rFonts w:ascii="Arial" w:hAnsi="Arial" w:cs="Arial"/>
          <w:b/>
          <w:szCs w:val="20"/>
        </w:rPr>
      </w:pPr>
    </w:p>
    <w:p w14:paraId="3FADBF8A" w14:textId="74F36BF4" w:rsidR="00941484" w:rsidRDefault="00941484" w:rsidP="00BE69EF">
      <w:pPr>
        <w:spacing w:line="240" w:lineRule="auto"/>
        <w:ind w:left="720" w:firstLine="720"/>
        <w:jc w:val="both"/>
        <w:rPr>
          <w:rFonts w:ascii="Arial" w:hAnsi="Arial" w:cs="Arial"/>
          <w:b/>
          <w:szCs w:val="20"/>
        </w:rPr>
      </w:pPr>
    </w:p>
    <w:p w14:paraId="39817444" w14:textId="77777777" w:rsidR="00941484" w:rsidRDefault="00941484" w:rsidP="00BE69EF">
      <w:pPr>
        <w:spacing w:line="240" w:lineRule="auto"/>
        <w:ind w:left="720" w:firstLine="720"/>
        <w:jc w:val="both"/>
        <w:rPr>
          <w:rFonts w:ascii="Arial" w:hAnsi="Arial" w:cs="Arial"/>
          <w:b/>
          <w:szCs w:val="20"/>
        </w:rPr>
      </w:pPr>
    </w:p>
    <w:p w14:paraId="4FB1D98A" w14:textId="77777777" w:rsidR="00941484" w:rsidRPr="000C32A4" w:rsidRDefault="00941484" w:rsidP="00BE69EF">
      <w:pPr>
        <w:spacing w:before="240" w:after="0" w:line="240" w:lineRule="auto"/>
        <w:jc w:val="center"/>
        <w:rPr>
          <w:rFonts w:ascii="Arial" w:hAnsi="Arial" w:cs="Arial"/>
        </w:rPr>
      </w:pPr>
      <w:r w:rsidRPr="000C32A4">
        <w:rPr>
          <w:rFonts w:ascii="Arial" w:hAnsi="Arial" w:cs="Arial"/>
          <w:b/>
          <w:i/>
          <w:sz w:val="28"/>
          <w:u w:val="single"/>
        </w:rPr>
        <w:t>[Remainder of Page Intentionally Left Blank]</w:t>
      </w:r>
    </w:p>
    <w:p w14:paraId="363A0B3E" w14:textId="77777777" w:rsidR="00941484" w:rsidRDefault="00941484" w:rsidP="00BE69EF">
      <w:pPr>
        <w:spacing w:line="240" w:lineRule="auto"/>
        <w:ind w:left="720" w:firstLine="720"/>
        <w:jc w:val="both"/>
        <w:rPr>
          <w:rFonts w:ascii="Arial" w:hAnsi="Arial" w:cs="Arial"/>
          <w:b/>
          <w:szCs w:val="20"/>
        </w:rPr>
      </w:pPr>
    </w:p>
    <w:p w14:paraId="32091036" w14:textId="77777777" w:rsidR="00B31616" w:rsidRDefault="00B31616" w:rsidP="00BE69EF">
      <w:pPr>
        <w:pStyle w:val="Heading2"/>
        <w:spacing w:line="240" w:lineRule="auto"/>
        <w:rPr>
          <w:rFonts w:ascii="Arial" w:hAnsi="Arial" w:cs="Arial"/>
          <w:i w:val="0"/>
          <w:iCs w:val="0"/>
          <w:szCs w:val="22"/>
          <w:lang w:val="en-US"/>
        </w:rPr>
        <w:sectPr w:rsidR="00B31616" w:rsidSect="00CE68A0">
          <w:pgSz w:w="12240" w:h="15840"/>
          <w:pgMar w:top="1440" w:right="1440" w:bottom="1320" w:left="1440" w:header="360" w:footer="576" w:gutter="0"/>
          <w:cols w:space="720"/>
          <w:docGrid w:linePitch="360"/>
        </w:sectPr>
      </w:pPr>
    </w:p>
    <w:p w14:paraId="3DFDA35E" w14:textId="50A055D1" w:rsidR="0072048B" w:rsidRPr="002B7D4E" w:rsidRDefault="0072048B" w:rsidP="00624086">
      <w:pPr>
        <w:pStyle w:val="Heading1"/>
        <w:numPr>
          <w:ilvl w:val="1"/>
          <w:numId w:val="11"/>
        </w:numPr>
        <w:spacing w:before="0" w:after="120" w:line="240" w:lineRule="auto"/>
        <w:ind w:left="720" w:hanging="720"/>
        <w:rPr>
          <w:rFonts w:ascii="Arial" w:hAnsi="Arial" w:cs="Arial"/>
          <w:iCs/>
          <w:color w:val="C00000"/>
          <w:sz w:val="28"/>
          <w:szCs w:val="22"/>
          <w:lang w:val="en-US"/>
        </w:rPr>
      </w:pPr>
      <w:bookmarkStart w:id="109" w:name="_Toc44584024"/>
      <w:r w:rsidRPr="002B7D4E">
        <w:rPr>
          <w:rFonts w:ascii="Arial" w:hAnsi="Arial" w:cs="Arial"/>
          <w:iCs/>
          <w:sz w:val="28"/>
          <w:szCs w:val="22"/>
          <w:lang w:val="en-US"/>
        </w:rPr>
        <w:lastRenderedPageBreak/>
        <w:t>Implementation Requirements</w:t>
      </w:r>
      <w:bookmarkEnd w:id="109"/>
    </w:p>
    <w:p w14:paraId="0DF30E10" w14:textId="69BF342D" w:rsidR="00C119E0" w:rsidRPr="0072048B" w:rsidRDefault="00C119E0" w:rsidP="00BE69EF">
      <w:pPr>
        <w:autoSpaceDE w:val="0"/>
        <w:autoSpaceDN w:val="0"/>
        <w:adjustRightInd w:val="0"/>
        <w:spacing w:after="0" w:line="240" w:lineRule="auto"/>
        <w:ind w:left="720"/>
        <w:jc w:val="both"/>
        <w:rPr>
          <w:rFonts w:ascii="Arial" w:hAnsi="Arial" w:cs="Arial"/>
          <w:color w:val="000000"/>
        </w:rPr>
      </w:pPr>
      <w:r w:rsidRPr="0072048B">
        <w:rPr>
          <w:rFonts w:ascii="Arial" w:hAnsi="Arial" w:cs="Arial"/>
          <w:color w:val="000000"/>
        </w:rPr>
        <w:t xml:space="preserve">This section contains the specific service and response Requirements. The </w:t>
      </w:r>
      <w:r w:rsidR="006D4C91">
        <w:rPr>
          <w:rFonts w:ascii="Arial" w:hAnsi="Arial" w:cs="Arial"/>
          <w:color w:val="000000"/>
        </w:rPr>
        <w:t>Bidder</w:t>
      </w:r>
      <w:r w:rsidR="006D4C91" w:rsidRPr="0072048B">
        <w:rPr>
          <w:rFonts w:ascii="Arial" w:hAnsi="Arial" w:cs="Arial"/>
          <w:color w:val="000000"/>
        </w:rPr>
        <w:t xml:space="preserve"> </w:t>
      </w:r>
      <w:r w:rsidRPr="0072048B">
        <w:rPr>
          <w:rFonts w:ascii="Arial" w:hAnsi="Arial" w:cs="Arial"/>
          <w:color w:val="000000"/>
        </w:rPr>
        <w:t>must follow an agreed-upon Implementation Plan which will support the required development and customization activities for this RFP.</w:t>
      </w:r>
    </w:p>
    <w:p w14:paraId="406F264C" w14:textId="77777777" w:rsidR="00C119E0" w:rsidRPr="0072048B" w:rsidRDefault="00C119E0" w:rsidP="00BE69EF">
      <w:pPr>
        <w:autoSpaceDE w:val="0"/>
        <w:autoSpaceDN w:val="0"/>
        <w:adjustRightInd w:val="0"/>
        <w:spacing w:after="0" w:line="240" w:lineRule="auto"/>
        <w:ind w:left="720"/>
        <w:jc w:val="both"/>
        <w:rPr>
          <w:rFonts w:ascii="Arial" w:hAnsi="Arial" w:cs="Arial"/>
          <w:color w:val="000000"/>
        </w:rPr>
      </w:pPr>
    </w:p>
    <w:p w14:paraId="031D0B14" w14:textId="34555AA1" w:rsidR="00C119E0" w:rsidRPr="0072048B" w:rsidRDefault="00C119E0" w:rsidP="00BE69EF">
      <w:pPr>
        <w:spacing w:line="240" w:lineRule="auto"/>
        <w:ind w:left="720"/>
        <w:jc w:val="both"/>
        <w:rPr>
          <w:rFonts w:ascii="Arial" w:hAnsi="Arial" w:cs="Arial"/>
        </w:rPr>
      </w:pPr>
      <w:r w:rsidRPr="0072048B">
        <w:rPr>
          <w:rFonts w:ascii="Arial" w:hAnsi="Arial" w:cs="Arial"/>
          <w:b/>
          <w:bCs/>
          <w:color w:val="000000"/>
        </w:rPr>
        <w:t xml:space="preserve">Note: </w:t>
      </w:r>
      <w:r w:rsidRPr="0072048B">
        <w:rPr>
          <w:rFonts w:ascii="Arial" w:hAnsi="Arial" w:cs="Arial"/>
          <w:color w:val="000000"/>
        </w:rPr>
        <w:t xml:space="preserve">The </w:t>
      </w:r>
      <w:r w:rsidR="000408C3">
        <w:rPr>
          <w:rFonts w:ascii="Arial" w:hAnsi="Arial" w:cs="Arial"/>
          <w:color w:val="000000"/>
        </w:rPr>
        <w:t>Department</w:t>
      </w:r>
      <w:r w:rsidR="000408C3" w:rsidRPr="00761ADB">
        <w:rPr>
          <w:rFonts w:ascii="Arial" w:hAnsi="Arial" w:cs="Arial"/>
          <w:color w:val="000000"/>
        </w:rPr>
        <w:t xml:space="preserve"> </w:t>
      </w:r>
      <w:r w:rsidRPr="0072048B">
        <w:rPr>
          <w:rFonts w:ascii="Arial" w:hAnsi="Arial" w:cs="Arial"/>
          <w:color w:val="000000"/>
        </w:rPr>
        <w:t xml:space="preserve">will require a </w:t>
      </w:r>
      <w:r w:rsidR="001170B5">
        <w:rPr>
          <w:rFonts w:ascii="Arial" w:hAnsi="Arial" w:cs="Arial"/>
          <w:color w:val="000000"/>
        </w:rPr>
        <w:t>c</w:t>
      </w:r>
      <w:r w:rsidRPr="0072048B">
        <w:rPr>
          <w:rFonts w:ascii="Arial" w:hAnsi="Arial" w:cs="Arial"/>
          <w:color w:val="000000"/>
        </w:rPr>
        <w:t xml:space="preserve">ertification for the implementation of </w:t>
      </w:r>
      <w:r w:rsidR="00AB2210">
        <w:rPr>
          <w:rFonts w:ascii="Arial" w:hAnsi="Arial" w:cs="Arial"/>
          <w:color w:val="000000"/>
        </w:rPr>
        <w:t>s</w:t>
      </w:r>
      <w:r w:rsidR="00AB2210" w:rsidRPr="0072048B">
        <w:rPr>
          <w:rFonts w:ascii="Arial" w:hAnsi="Arial" w:cs="Arial"/>
          <w:color w:val="000000"/>
        </w:rPr>
        <w:t>ervices</w:t>
      </w:r>
      <w:r w:rsidRPr="0072048B">
        <w:rPr>
          <w:rFonts w:ascii="Arial" w:hAnsi="Arial" w:cs="Arial"/>
          <w:color w:val="000000"/>
        </w:rPr>
        <w:t xml:space="preserve">. The </w:t>
      </w:r>
      <w:r w:rsidR="001170B5">
        <w:rPr>
          <w:rFonts w:ascii="Arial" w:hAnsi="Arial" w:cs="Arial"/>
          <w:color w:val="000000"/>
        </w:rPr>
        <w:t>c</w:t>
      </w:r>
      <w:r w:rsidRPr="0072048B">
        <w:rPr>
          <w:rFonts w:ascii="Arial" w:hAnsi="Arial" w:cs="Arial"/>
          <w:color w:val="000000"/>
        </w:rPr>
        <w:t xml:space="preserve">ertification should be a part of the Implementation Plan. Such </w:t>
      </w:r>
      <w:r w:rsidR="001170B5">
        <w:rPr>
          <w:rFonts w:ascii="Arial" w:hAnsi="Arial" w:cs="Arial"/>
          <w:color w:val="000000"/>
        </w:rPr>
        <w:t>c</w:t>
      </w:r>
      <w:r w:rsidRPr="0072048B">
        <w:rPr>
          <w:rFonts w:ascii="Arial" w:hAnsi="Arial" w:cs="Arial"/>
          <w:color w:val="000000"/>
        </w:rPr>
        <w:t xml:space="preserve">ertification shall not be effective until accepted in writing by the Department. </w:t>
      </w:r>
    </w:p>
    <w:tbl>
      <w:tblPr>
        <w:tblStyle w:val="TableGrid"/>
        <w:tblW w:w="0" w:type="auto"/>
        <w:tblLook w:val="04A0" w:firstRow="1" w:lastRow="0" w:firstColumn="1" w:lastColumn="0" w:noHBand="0" w:noVBand="1"/>
      </w:tblPr>
      <w:tblGrid>
        <w:gridCol w:w="717"/>
        <w:gridCol w:w="4130"/>
        <w:gridCol w:w="954"/>
        <w:gridCol w:w="3529"/>
      </w:tblGrid>
      <w:tr w:rsidR="00C119E0" w:rsidRPr="00A144AE" w14:paraId="28A66F0B" w14:textId="77777777" w:rsidTr="007B2E0E">
        <w:trPr>
          <w:trHeight w:val="251"/>
          <w:tblHeader/>
        </w:trPr>
        <w:tc>
          <w:tcPr>
            <w:tcW w:w="9330" w:type="dxa"/>
            <w:gridSpan w:val="4"/>
            <w:tcBorders>
              <w:top w:val="single" w:sz="12" w:space="0" w:color="auto"/>
              <w:left w:val="single" w:sz="12" w:space="0" w:color="auto"/>
              <w:bottom w:val="single" w:sz="12" w:space="0" w:color="auto"/>
              <w:right w:val="single" w:sz="12" w:space="0" w:color="auto"/>
            </w:tcBorders>
            <w:shd w:val="clear" w:color="auto" w:fill="007681"/>
          </w:tcPr>
          <w:p w14:paraId="2C3281B3" w14:textId="4EBF08DC" w:rsidR="00C119E0" w:rsidRPr="00A144AE" w:rsidRDefault="00C119E0" w:rsidP="00BE69EF">
            <w:pPr>
              <w:spacing w:before="120" w:after="120" w:line="240" w:lineRule="auto"/>
              <w:jc w:val="center"/>
              <w:rPr>
                <w:rFonts w:ascii="Arial" w:hAnsi="Arial" w:cs="Arial"/>
                <w:b/>
                <w:color w:val="000000"/>
                <w:shd w:val="clear" w:color="auto" w:fill="DEEAF6" w:themeFill="accent1" w:themeFillTint="33"/>
              </w:rPr>
            </w:pPr>
            <w:r w:rsidRPr="00807ED5">
              <w:rPr>
                <w:rFonts w:ascii="Arial" w:hAnsi="Arial" w:cs="Arial"/>
                <w:b/>
                <w:color w:val="FFFFFF" w:themeColor="background1"/>
                <w:sz w:val="24"/>
                <w:shd w:val="clear" w:color="auto" w:fill="007681"/>
              </w:rPr>
              <w:t>TABLE 3.3: IMPLEMENTATION REQUIREMENTS</w:t>
            </w:r>
          </w:p>
        </w:tc>
      </w:tr>
      <w:tr w:rsidR="00C119E0" w:rsidRPr="00A144AE" w14:paraId="079600D8" w14:textId="77777777" w:rsidTr="007B2E0E">
        <w:trPr>
          <w:trHeight w:val="251"/>
          <w:tblHeader/>
        </w:trPr>
        <w:tc>
          <w:tcPr>
            <w:tcW w:w="71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3FEC99F" w14:textId="77777777" w:rsidR="00C119E0" w:rsidRPr="00FE173F" w:rsidRDefault="00C119E0" w:rsidP="00BE69EF">
            <w:pPr>
              <w:spacing w:before="120" w:after="120" w:line="240" w:lineRule="auto"/>
              <w:jc w:val="center"/>
              <w:rPr>
                <w:rFonts w:ascii="Arial" w:hAnsi="Arial" w:cs="Arial"/>
                <w:b/>
                <w:shd w:val="clear" w:color="auto" w:fill="BDD6EE" w:themeFill="accent1" w:themeFillTint="66"/>
              </w:rPr>
            </w:pPr>
            <w:r w:rsidRPr="00FE173F">
              <w:rPr>
                <w:rFonts w:ascii="Arial" w:hAnsi="Arial" w:cs="Arial"/>
                <w:b/>
                <w:shd w:val="clear" w:color="auto" w:fill="D9D9D9" w:themeFill="background1" w:themeFillShade="D9"/>
              </w:rPr>
              <w:t>#</w:t>
            </w:r>
            <w:r w:rsidRPr="00FE173F">
              <w:rPr>
                <w:rFonts w:ascii="Arial" w:hAnsi="Arial" w:cs="Arial"/>
                <w:b/>
                <w:shd w:val="clear" w:color="auto" w:fill="BDD6EE" w:themeFill="accent1" w:themeFillTint="66"/>
              </w:rPr>
              <w:t xml:space="preserve"> </w:t>
            </w:r>
          </w:p>
        </w:tc>
        <w:tc>
          <w:tcPr>
            <w:tcW w:w="413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0899D53" w14:textId="11C3B57E" w:rsidR="00C119E0" w:rsidRPr="00FE173F" w:rsidRDefault="00C119E0" w:rsidP="00BE69EF">
            <w:pPr>
              <w:spacing w:before="120" w:after="120" w:line="240" w:lineRule="auto"/>
              <w:jc w:val="center"/>
              <w:rPr>
                <w:rFonts w:ascii="Arial" w:hAnsi="Arial" w:cs="Arial"/>
                <w:b/>
                <w:shd w:val="clear" w:color="auto" w:fill="BDD6EE" w:themeFill="accent1" w:themeFillTint="66"/>
              </w:rPr>
            </w:pPr>
            <w:r w:rsidRPr="00FE173F">
              <w:rPr>
                <w:rFonts w:ascii="Arial" w:hAnsi="Arial" w:cs="Arial"/>
                <w:b/>
                <w:shd w:val="clear" w:color="auto" w:fill="D9D9D9" w:themeFill="background1" w:themeFillShade="D9"/>
              </w:rPr>
              <w:t>REQUIREMENT</w:t>
            </w:r>
          </w:p>
        </w:tc>
        <w:tc>
          <w:tcPr>
            <w:tcW w:w="448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A653459" w14:textId="77777777" w:rsidR="00C119E0" w:rsidRPr="00FE173F" w:rsidRDefault="00C119E0" w:rsidP="00BE69EF">
            <w:pPr>
              <w:spacing w:before="120" w:after="120" w:line="240" w:lineRule="auto"/>
              <w:jc w:val="center"/>
              <w:rPr>
                <w:rFonts w:ascii="Arial" w:hAnsi="Arial" w:cs="Arial"/>
                <w:b/>
                <w:shd w:val="clear" w:color="auto" w:fill="BDD6EE" w:themeFill="accent1" w:themeFillTint="66"/>
              </w:rPr>
            </w:pPr>
            <w:r w:rsidRPr="00FE173F">
              <w:rPr>
                <w:rFonts w:ascii="Arial" w:hAnsi="Arial" w:cs="Arial"/>
                <w:b/>
                <w:shd w:val="clear" w:color="auto" w:fill="D9D9D9" w:themeFill="background1" w:themeFillShade="D9"/>
              </w:rPr>
              <w:t>REQUIRED RESPONSE</w:t>
            </w:r>
          </w:p>
        </w:tc>
      </w:tr>
      <w:tr w:rsidR="00C119E0" w:rsidRPr="00A144AE" w14:paraId="19392C26" w14:textId="77777777" w:rsidTr="007B2E0E">
        <w:trPr>
          <w:trHeight w:val="251"/>
        </w:trPr>
        <w:tc>
          <w:tcPr>
            <w:tcW w:w="71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0AB0F06" w14:textId="5C6D30F2" w:rsidR="00C119E0" w:rsidRPr="00A144AE" w:rsidRDefault="00C119E0" w:rsidP="00BE69EF">
            <w:pPr>
              <w:spacing w:before="60" w:after="60" w:line="240" w:lineRule="auto"/>
              <w:jc w:val="center"/>
              <w:rPr>
                <w:rFonts w:ascii="Arial" w:hAnsi="Arial" w:cs="Arial"/>
                <w:b/>
                <w:shd w:val="clear" w:color="auto" w:fill="D9D9D9" w:themeFill="background1" w:themeFillShade="D9"/>
              </w:rPr>
            </w:pPr>
            <w:r w:rsidRPr="00A144AE">
              <w:rPr>
                <w:rFonts w:ascii="Arial" w:hAnsi="Arial" w:cs="Arial"/>
                <w:b/>
                <w:shd w:val="clear" w:color="auto" w:fill="D9D9D9" w:themeFill="background1" w:themeFillShade="D9"/>
              </w:rPr>
              <w:t xml:space="preserve">1. </w:t>
            </w:r>
          </w:p>
        </w:tc>
        <w:tc>
          <w:tcPr>
            <w:tcW w:w="861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D6C27A1" w14:textId="7CA9D892" w:rsidR="00C119E0" w:rsidRPr="00A144AE" w:rsidRDefault="00C119E0" w:rsidP="00BE69EF">
            <w:pPr>
              <w:spacing w:before="60" w:after="60" w:line="240" w:lineRule="auto"/>
              <w:rPr>
                <w:rFonts w:ascii="Arial" w:hAnsi="Arial" w:cs="Arial"/>
                <w:b/>
                <w:color w:val="000000"/>
                <w:shd w:val="clear" w:color="auto" w:fill="FFFFFF"/>
              </w:rPr>
            </w:pPr>
            <w:r w:rsidRPr="00A144AE">
              <w:rPr>
                <w:rFonts w:ascii="Arial" w:hAnsi="Arial" w:cs="Arial"/>
                <w:b/>
                <w:shd w:val="clear" w:color="auto" w:fill="D9D9D9" w:themeFill="background1" w:themeFillShade="D9"/>
              </w:rPr>
              <w:t>IMPLEMENTATION PLAN</w:t>
            </w:r>
          </w:p>
        </w:tc>
      </w:tr>
      <w:tr w:rsidR="00FE173F" w:rsidRPr="00A144AE" w14:paraId="25C03B82" w14:textId="77777777" w:rsidTr="007B2E0E">
        <w:tc>
          <w:tcPr>
            <w:tcW w:w="717" w:type="dxa"/>
            <w:vMerge w:val="restart"/>
            <w:tcBorders>
              <w:top w:val="single" w:sz="12" w:space="0" w:color="auto"/>
              <w:left w:val="single" w:sz="12" w:space="0" w:color="auto"/>
              <w:right w:val="single" w:sz="12" w:space="0" w:color="auto"/>
            </w:tcBorders>
            <w:shd w:val="clear" w:color="auto" w:fill="D9D9D9" w:themeFill="background1" w:themeFillShade="D9"/>
          </w:tcPr>
          <w:p w14:paraId="415F6D6B" w14:textId="77777777" w:rsidR="00FE173F" w:rsidRPr="00A144AE" w:rsidRDefault="00FE173F" w:rsidP="00BE69EF">
            <w:pPr>
              <w:spacing w:before="120" w:after="120" w:line="240" w:lineRule="auto"/>
              <w:jc w:val="center"/>
              <w:rPr>
                <w:rFonts w:ascii="Arial" w:hAnsi="Arial" w:cs="Arial"/>
                <w:b/>
                <w:shd w:val="clear" w:color="auto" w:fill="D9D9D9" w:themeFill="background1" w:themeFillShade="D9"/>
              </w:rPr>
            </w:pPr>
            <w:r w:rsidRPr="00A144AE">
              <w:rPr>
                <w:rFonts w:ascii="Arial" w:hAnsi="Arial" w:cs="Arial"/>
                <w:b/>
                <w:shd w:val="clear" w:color="auto" w:fill="D9D9D9" w:themeFill="background1" w:themeFillShade="D9"/>
              </w:rPr>
              <w:t>1.1</w:t>
            </w:r>
          </w:p>
        </w:tc>
        <w:tc>
          <w:tcPr>
            <w:tcW w:w="4130" w:type="dxa"/>
            <w:vMerge w:val="restart"/>
            <w:tcBorders>
              <w:top w:val="single" w:sz="12" w:space="0" w:color="auto"/>
              <w:left w:val="single" w:sz="12" w:space="0" w:color="auto"/>
              <w:right w:val="single" w:sz="12" w:space="0" w:color="auto"/>
            </w:tcBorders>
          </w:tcPr>
          <w:p w14:paraId="5D42B355" w14:textId="08160FA6" w:rsidR="00DE36D4" w:rsidRPr="002F4A92" w:rsidRDefault="00FE173F" w:rsidP="00DE36D4">
            <w:pPr>
              <w:widowControl w:val="0"/>
              <w:spacing w:before="200" w:line="240" w:lineRule="auto"/>
              <w:jc w:val="both"/>
              <w:rPr>
                <w:rFonts w:ascii="Arial" w:hAnsi="Arial" w:cs="Arial"/>
              </w:rPr>
            </w:pPr>
            <w:r w:rsidRPr="00A144AE">
              <w:rPr>
                <w:rFonts w:ascii="Arial" w:hAnsi="Arial" w:cs="Arial"/>
              </w:rPr>
              <w:t xml:space="preserve">The </w:t>
            </w:r>
            <w:r w:rsidRPr="00A144AE">
              <w:rPr>
                <w:rFonts w:ascii="Arial" w:hAnsi="Arial" w:cs="Arial"/>
                <w:iCs/>
              </w:rPr>
              <w:t xml:space="preserve">Bidder </w:t>
            </w:r>
            <w:r w:rsidRPr="00A144AE">
              <w:rPr>
                <w:rFonts w:ascii="Arial" w:hAnsi="Arial" w:cs="Arial"/>
              </w:rPr>
              <w:t>must develop and provide an Implementation Plan</w:t>
            </w:r>
            <w:r w:rsidR="00E12702">
              <w:rPr>
                <w:rFonts w:ascii="Arial" w:hAnsi="Arial" w:cs="Arial"/>
              </w:rPr>
              <w:t xml:space="preserve"> acceptable to the Department</w:t>
            </w:r>
            <w:r w:rsidR="00A86F3D">
              <w:rPr>
                <w:rFonts w:ascii="Arial" w:hAnsi="Arial" w:cs="Arial"/>
              </w:rPr>
              <w:t>.</w:t>
            </w:r>
            <w:r w:rsidRPr="00A144AE">
              <w:rPr>
                <w:rFonts w:ascii="Arial" w:hAnsi="Arial" w:cs="Arial"/>
              </w:rPr>
              <w:t xml:space="preserve"> </w:t>
            </w:r>
            <w:r w:rsidR="00A86F3D">
              <w:rPr>
                <w:rFonts w:ascii="Arial" w:hAnsi="Arial" w:cs="Arial"/>
              </w:rPr>
              <w:t>The plan</w:t>
            </w:r>
            <w:r w:rsidR="00A86F3D" w:rsidRPr="00A144AE">
              <w:rPr>
                <w:rFonts w:ascii="Arial" w:hAnsi="Arial" w:cs="Arial"/>
              </w:rPr>
              <w:t xml:space="preserve"> </w:t>
            </w:r>
            <w:r w:rsidRPr="00A144AE">
              <w:rPr>
                <w:rFonts w:ascii="Arial" w:hAnsi="Arial" w:cs="Arial"/>
              </w:rPr>
              <w:t xml:space="preserve">will support the required development and customization activities for each program, as applicable, within the required Implementation timeframe as specified in </w:t>
            </w:r>
            <w:r w:rsidRPr="001B35D2">
              <w:rPr>
                <w:rFonts w:ascii="Arial" w:hAnsi="Arial" w:cs="Arial"/>
                <w:b/>
              </w:rPr>
              <w:t>Section 1.4</w:t>
            </w:r>
            <w:r w:rsidRPr="001B35D2">
              <w:rPr>
                <w:rFonts w:ascii="Arial" w:hAnsi="Arial" w:cs="Arial"/>
              </w:rPr>
              <w:t>.</w:t>
            </w:r>
            <w:r w:rsidRPr="00A144AE">
              <w:rPr>
                <w:rFonts w:ascii="Arial" w:hAnsi="Arial" w:cs="Arial"/>
              </w:rPr>
              <w:t xml:space="preserve"> </w:t>
            </w:r>
          </w:p>
          <w:p w14:paraId="4F341F85" w14:textId="7DC130CC" w:rsidR="00FE173F" w:rsidRPr="00380F67" w:rsidRDefault="00FE173F" w:rsidP="00BE69EF">
            <w:pPr>
              <w:spacing w:before="200" w:after="120" w:line="240" w:lineRule="auto"/>
              <w:jc w:val="both"/>
              <w:rPr>
                <w:rFonts w:ascii="Arial" w:hAnsi="Arial" w:cs="Arial"/>
              </w:rPr>
            </w:pPr>
            <w:r w:rsidRPr="00A144AE">
              <w:rPr>
                <w:rFonts w:ascii="Arial" w:hAnsi="Arial" w:cs="Arial"/>
              </w:rPr>
              <w:t xml:space="preserve">The </w:t>
            </w:r>
            <w:r w:rsidRPr="00380F67">
              <w:rPr>
                <w:rFonts w:ascii="Arial" w:hAnsi="Arial" w:cs="Arial"/>
              </w:rPr>
              <w:t xml:space="preserve">Implementation Plan should include: </w:t>
            </w:r>
          </w:p>
          <w:p w14:paraId="1DA9FFEB" w14:textId="7981ACBB" w:rsidR="00FE173F" w:rsidRPr="00380F67" w:rsidRDefault="00FE173F" w:rsidP="00F56392">
            <w:pPr>
              <w:pStyle w:val="ListParagraph"/>
              <w:numPr>
                <w:ilvl w:val="0"/>
                <w:numId w:val="20"/>
              </w:numPr>
              <w:spacing w:before="120" w:after="120" w:line="240" w:lineRule="auto"/>
              <w:ind w:left="432"/>
              <w:rPr>
                <w:rFonts w:ascii="Arial" w:hAnsi="Arial" w:cs="Arial"/>
              </w:rPr>
            </w:pPr>
            <w:r w:rsidRPr="00380F67">
              <w:rPr>
                <w:rFonts w:ascii="Arial" w:hAnsi="Arial" w:cs="Arial"/>
              </w:rPr>
              <w:t xml:space="preserve">the set of documentation that will be used for the implementation of these programs.  </w:t>
            </w:r>
          </w:p>
          <w:p w14:paraId="1DCBA29B" w14:textId="016AF6D7" w:rsidR="00FE173F" w:rsidRPr="00380F67" w:rsidRDefault="00FE173F" w:rsidP="00F56392">
            <w:pPr>
              <w:pStyle w:val="ListParagraph"/>
              <w:numPr>
                <w:ilvl w:val="0"/>
                <w:numId w:val="20"/>
              </w:numPr>
              <w:spacing w:before="120" w:after="120" w:line="240" w:lineRule="auto"/>
              <w:ind w:left="432"/>
              <w:rPr>
                <w:rFonts w:ascii="Arial" w:hAnsi="Arial" w:cs="Arial"/>
              </w:rPr>
            </w:pPr>
            <w:r w:rsidRPr="00380F67">
              <w:rPr>
                <w:rFonts w:ascii="Arial" w:hAnsi="Arial" w:cs="Arial"/>
              </w:rPr>
              <w:t xml:space="preserve">all details related to standard setup requirements that the Department would be expected to participate in.  </w:t>
            </w:r>
          </w:p>
          <w:p w14:paraId="2829CBAF" w14:textId="7AAED1A9" w:rsidR="00FE173F" w:rsidRPr="00380F67" w:rsidRDefault="00FE173F" w:rsidP="00F56392">
            <w:pPr>
              <w:pStyle w:val="ListParagraph"/>
              <w:numPr>
                <w:ilvl w:val="0"/>
                <w:numId w:val="20"/>
              </w:numPr>
              <w:spacing w:before="120" w:after="120" w:line="240" w:lineRule="auto"/>
              <w:ind w:left="432"/>
              <w:rPr>
                <w:rFonts w:ascii="Arial" w:hAnsi="Arial" w:cs="Arial"/>
              </w:rPr>
            </w:pPr>
            <w:r w:rsidRPr="00380F67">
              <w:rPr>
                <w:rFonts w:ascii="Arial" w:hAnsi="Arial" w:cs="Arial"/>
              </w:rPr>
              <w:t xml:space="preserve">the specific testing that will be required of the </w:t>
            </w:r>
            <w:r w:rsidRPr="00380F67">
              <w:rPr>
                <w:rFonts w:ascii="Arial" w:hAnsi="Arial" w:cs="Arial"/>
                <w:iCs/>
              </w:rPr>
              <w:t xml:space="preserve">Bidder </w:t>
            </w:r>
            <w:r w:rsidRPr="00380F67">
              <w:rPr>
                <w:rFonts w:ascii="Arial" w:hAnsi="Arial" w:cs="Arial"/>
              </w:rPr>
              <w:t xml:space="preserve">and testing that will be anticipated for the Department. </w:t>
            </w:r>
          </w:p>
          <w:p w14:paraId="6677B4F7" w14:textId="3B58CFDE" w:rsidR="00FE173F" w:rsidRPr="00380F67" w:rsidRDefault="00FE173F" w:rsidP="00F56392">
            <w:pPr>
              <w:pStyle w:val="ListParagraph"/>
              <w:numPr>
                <w:ilvl w:val="0"/>
                <w:numId w:val="20"/>
              </w:numPr>
              <w:spacing w:before="120" w:after="120" w:line="240" w:lineRule="auto"/>
              <w:ind w:left="432"/>
              <w:rPr>
                <w:rFonts w:ascii="Arial" w:hAnsi="Arial" w:cs="Arial"/>
              </w:rPr>
            </w:pPr>
            <w:r w:rsidRPr="00380F67">
              <w:rPr>
                <w:rFonts w:ascii="Arial" w:hAnsi="Arial" w:cs="Arial"/>
              </w:rPr>
              <w:t xml:space="preserve">integration of each of the required elements, identifying the key milestones, dependencies, associated timeframes, responsible party, and points of Department approval. The preferred format for the implementation plan is MS Project. </w:t>
            </w:r>
          </w:p>
          <w:p w14:paraId="19665102" w14:textId="4BB999C0" w:rsidR="00FE173F" w:rsidRPr="00380F67" w:rsidRDefault="00FE173F" w:rsidP="00F56392">
            <w:pPr>
              <w:pStyle w:val="ListParagraph"/>
              <w:numPr>
                <w:ilvl w:val="0"/>
                <w:numId w:val="20"/>
              </w:numPr>
              <w:spacing w:before="120" w:after="60" w:line="240" w:lineRule="auto"/>
              <w:ind w:left="432"/>
              <w:jc w:val="both"/>
              <w:rPr>
                <w:rFonts w:ascii="Arial" w:hAnsi="Arial" w:cs="Arial"/>
              </w:rPr>
            </w:pPr>
            <w:r w:rsidRPr="00380F67">
              <w:rPr>
                <w:rFonts w:ascii="Arial" w:hAnsi="Arial" w:cs="Arial"/>
              </w:rPr>
              <w:t xml:space="preserve">the contact information for their: </w:t>
            </w:r>
          </w:p>
          <w:p w14:paraId="053E7513" w14:textId="556BB84B" w:rsidR="00FE173F" w:rsidRPr="00A144AE" w:rsidRDefault="00FE173F" w:rsidP="00F56392">
            <w:pPr>
              <w:pStyle w:val="ListParagraph"/>
              <w:numPr>
                <w:ilvl w:val="1"/>
                <w:numId w:val="20"/>
              </w:numPr>
              <w:spacing w:before="60" w:after="60" w:line="240" w:lineRule="auto"/>
              <w:ind w:left="1058"/>
              <w:jc w:val="both"/>
              <w:rPr>
                <w:rFonts w:ascii="Arial" w:hAnsi="Arial" w:cs="Arial"/>
              </w:rPr>
            </w:pPr>
            <w:r w:rsidRPr="00380F67">
              <w:rPr>
                <w:rFonts w:ascii="Arial" w:hAnsi="Arial" w:cs="Arial"/>
              </w:rPr>
              <w:t>Bank</w:t>
            </w:r>
            <w:r w:rsidRPr="00A144AE">
              <w:rPr>
                <w:rFonts w:ascii="Arial" w:hAnsi="Arial" w:cs="Arial"/>
              </w:rPr>
              <w:t xml:space="preserve"> Relationship Manager</w:t>
            </w:r>
          </w:p>
          <w:p w14:paraId="481E07FC" w14:textId="0E21770F" w:rsidR="00FE173F" w:rsidRPr="00A144AE" w:rsidRDefault="00FE173F" w:rsidP="00F56392">
            <w:pPr>
              <w:pStyle w:val="ListParagraph"/>
              <w:numPr>
                <w:ilvl w:val="1"/>
                <w:numId w:val="20"/>
              </w:numPr>
              <w:spacing w:before="60" w:after="60" w:line="240" w:lineRule="auto"/>
              <w:ind w:left="1058"/>
              <w:jc w:val="both"/>
              <w:rPr>
                <w:rFonts w:ascii="Arial" w:hAnsi="Arial" w:cs="Arial"/>
              </w:rPr>
            </w:pPr>
            <w:r w:rsidRPr="00A144AE">
              <w:rPr>
                <w:rFonts w:ascii="Arial" w:hAnsi="Arial" w:cs="Arial"/>
              </w:rPr>
              <w:t>Testing Lead</w:t>
            </w:r>
          </w:p>
          <w:p w14:paraId="43251D39" w14:textId="24881FE3" w:rsidR="00FE173F" w:rsidRPr="00A144AE" w:rsidRDefault="00FE173F" w:rsidP="00F56392">
            <w:pPr>
              <w:pStyle w:val="ListParagraph"/>
              <w:numPr>
                <w:ilvl w:val="1"/>
                <w:numId w:val="20"/>
              </w:numPr>
              <w:spacing w:before="60" w:after="60" w:line="240" w:lineRule="auto"/>
              <w:ind w:left="1058"/>
              <w:jc w:val="both"/>
              <w:rPr>
                <w:rFonts w:ascii="Arial" w:hAnsi="Arial" w:cs="Arial"/>
              </w:rPr>
            </w:pPr>
            <w:r w:rsidRPr="00A144AE">
              <w:rPr>
                <w:rFonts w:ascii="Arial" w:hAnsi="Arial" w:cs="Arial"/>
              </w:rPr>
              <w:lastRenderedPageBreak/>
              <w:t>Implementation Manager</w:t>
            </w:r>
          </w:p>
          <w:p w14:paraId="01DEE2E9" w14:textId="0C44473F" w:rsidR="00FE173F" w:rsidRPr="00A144AE" w:rsidRDefault="00FE173F" w:rsidP="00BE69EF">
            <w:pPr>
              <w:spacing w:before="240" w:after="120" w:line="240" w:lineRule="auto"/>
              <w:jc w:val="both"/>
              <w:rPr>
                <w:rFonts w:ascii="Arial" w:hAnsi="Arial" w:cs="Arial"/>
              </w:rPr>
            </w:pPr>
            <w:r w:rsidRPr="00A144AE">
              <w:rPr>
                <w:rFonts w:ascii="Arial" w:hAnsi="Arial" w:cs="Arial"/>
              </w:rPr>
              <w:t xml:space="preserve">The key milestones, if applicable, must include: </w:t>
            </w:r>
          </w:p>
          <w:p w14:paraId="5EB3B7E5" w14:textId="6199B64F" w:rsidR="00FE173F" w:rsidRPr="00A144AE" w:rsidRDefault="00FE173F" w:rsidP="00F56392">
            <w:pPr>
              <w:pStyle w:val="ListParagraph"/>
              <w:numPr>
                <w:ilvl w:val="0"/>
                <w:numId w:val="20"/>
              </w:numPr>
              <w:spacing w:before="120" w:after="60" w:line="240" w:lineRule="auto"/>
              <w:ind w:left="432"/>
              <w:rPr>
                <w:rFonts w:ascii="Arial" w:hAnsi="Arial" w:cs="Arial"/>
              </w:rPr>
            </w:pPr>
            <w:r w:rsidRPr="00A144AE">
              <w:rPr>
                <w:rFonts w:ascii="Arial" w:hAnsi="Arial" w:cs="Arial"/>
              </w:rPr>
              <w:t xml:space="preserve">Integration/development of each required system, including: </w:t>
            </w:r>
          </w:p>
          <w:p w14:paraId="2FA2AF53" w14:textId="726DA575" w:rsidR="00FE173F" w:rsidRPr="00A144AE" w:rsidRDefault="00FE173F" w:rsidP="00F56392">
            <w:pPr>
              <w:pStyle w:val="ListParagraph"/>
              <w:numPr>
                <w:ilvl w:val="1"/>
                <w:numId w:val="20"/>
              </w:numPr>
              <w:spacing w:before="60" w:after="60" w:line="240" w:lineRule="auto"/>
              <w:ind w:left="1058"/>
              <w:rPr>
                <w:rFonts w:ascii="Arial" w:hAnsi="Arial" w:cs="Arial"/>
              </w:rPr>
            </w:pPr>
            <w:r w:rsidRPr="00A144AE">
              <w:rPr>
                <w:rFonts w:ascii="Arial" w:hAnsi="Arial" w:cs="Arial"/>
              </w:rPr>
              <w:t>Conceptual design</w:t>
            </w:r>
          </w:p>
          <w:p w14:paraId="0F2CD98C" w14:textId="6A204115" w:rsidR="00FE173F" w:rsidRPr="00A144AE" w:rsidRDefault="00FE173F" w:rsidP="00F56392">
            <w:pPr>
              <w:pStyle w:val="ListParagraph"/>
              <w:numPr>
                <w:ilvl w:val="1"/>
                <w:numId w:val="20"/>
              </w:numPr>
              <w:spacing w:before="60" w:after="60" w:line="240" w:lineRule="auto"/>
              <w:ind w:left="1058"/>
              <w:rPr>
                <w:rFonts w:ascii="Arial" w:hAnsi="Arial" w:cs="Arial"/>
              </w:rPr>
            </w:pPr>
            <w:r w:rsidRPr="00A144AE">
              <w:rPr>
                <w:rFonts w:ascii="Arial" w:hAnsi="Arial" w:cs="Arial"/>
              </w:rPr>
              <w:t>Preliminary and final logical and physical database design</w:t>
            </w:r>
          </w:p>
          <w:p w14:paraId="46A293E5" w14:textId="4350BBF0" w:rsidR="00FE173F" w:rsidRPr="00A144AE" w:rsidRDefault="00FE173F" w:rsidP="00F56392">
            <w:pPr>
              <w:pStyle w:val="ListParagraph"/>
              <w:numPr>
                <w:ilvl w:val="1"/>
                <w:numId w:val="20"/>
              </w:numPr>
              <w:spacing w:before="60" w:after="60" w:line="240" w:lineRule="auto"/>
              <w:ind w:left="1058"/>
              <w:rPr>
                <w:rFonts w:ascii="Arial" w:hAnsi="Arial" w:cs="Arial"/>
              </w:rPr>
            </w:pPr>
            <w:r w:rsidRPr="00A144AE">
              <w:rPr>
                <w:rFonts w:ascii="Arial" w:hAnsi="Arial" w:cs="Arial"/>
              </w:rPr>
              <w:t xml:space="preserve">Detailed </w:t>
            </w:r>
            <w:r w:rsidR="00F27E54">
              <w:rPr>
                <w:rFonts w:ascii="Arial" w:hAnsi="Arial" w:cs="Arial"/>
              </w:rPr>
              <w:t>S</w:t>
            </w:r>
            <w:r w:rsidRPr="00A144AE">
              <w:rPr>
                <w:rFonts w:ascii="Arial" w:hAnsi="Arial" w:cs="Arial"/>
              </w:rPr>
              <w:t xml:space="preserve">ystem </w:t>
            </w:r>
            <w:r w:rsidR="00F27E54">
              <w:rPr>
                <w:rFonts w:ascii="Arial" w:hAnsi="Arial" w:cs="Arial"/>
              </w:rPr>
              <w:t>D</w:t>
            </w:r>
            <w:r w:rsidRPr="00A144AE">
              <w:rPr>
                <w:rFonts w:ascii="Arial" w:hAnsi="Arial" w:cs="Arial"/>
              </w:rPr>
              <w:t>esign review/approval points for each required function</w:t>
            </w:r>
          </w:p>
          <w:p w14:paraId="66108F55" w14:textId="0ECB790E" w:rsidR="00FE173F" w:rsidRPr="00A144AE" w:rsidRDefault="00831926" w:rsidP="00F56392">
            <w:pPr>
              <w:pStyle w:val="ListParagraph"/>
              <w:numPr>
                <w:ilvl w:val="1"/>
                <w:numId w:val="20"/>
              </w:numPr>
              <w:spacing w:before="60" w:after="60" w:line="240" w:lineRule="auto"/>
              <w:ind w:left="1058"/>
              <w:rPr>
                <w:rFonts w:ascii="Arial" w:hAnsi="Arial" w:cs="Arial"/>
              </w:rPr>
            </w:pPr>
            <w:r>
              <w:rPr>
                <w:rFonts w:ascii="Arial" w:hAnsi="Arial" w:cs="Arial"/>
              </w:rPr>
              <w:t>C</w:t>
            </w:r>
            <w:r w:rsidRPr="00A144AE">
              <w:rPr>
                <w:rFonts w:ascii="Arial" w:hAnsi="Arial" w:cs="Arial"/>
              </w:rPr>
              <w:t>ertification</w:t>
            </w:r>
          </w:p>
          <w:p w14:paraId="2457933C" w14:textId="4A0CA3C4" w:rsidR="00FE173F" w:rsidRPr="00A144AE" w:rsidRDefault="00FE173F" w:rsidP="00F56392">
            <w:pPr>
              <w:pStyle w:val="ListParagraph"/>
              <w:numPr>
                <w:ilvl w:val="0"/>
                <w:numId w:val="20"/>
              </w:numPr>
              <w:spacing w:before="200" w:after="60" w:line="240" w:lineRule="auto"/>
              <w:ind w:left="432"/>
              <w:rPr>
                <w:rFonts w:ascii="Arial" w:hAnsi="Arial" w:cs="Arial"/>
              </w:rPr>
            </w:pPr>
            <w:r w:rsidRPr="00A144AE">
              <w:rPr>
                <w:rFonts w:ascii="Arial" w:hAnsi="Arial" w:cs="Arial"/>
              </w:rPr>
              <w:t xml:space="preserve">Testing, including: </w:t>
            </w:r>
          </w:p>
          <w:p w14:paraId="4EB83917" w14:textId="3D5CB21A" w:rsidR="00FE173F" w:rsidRPr="00A144AE" w:rsidRDefault="00FE173F" w:rsidP="00F56392">
            <w:pPr>
              <w:pStyle w:val="ListParagraph"/>
              <w:numPr>
                <w:ilvl w:val="1"/>
                <w:numId w:val="20"/>
              </w:numPr>
              <w:spacing w:before="60" w:after="60" w:line="240" w:lineRule="auto"/>
              <w:ind w:left="1058"/>
              <w:rPr>
                <w:rFonts w:ascii="Arial" w:hAnsi="Arial" w:cs="Arial"/>
              </w:rPr>
            </w:pPr>
            <w:r w:rsidRPr="00A144AE">
              <w:rPr>
                <w:rFonts w:ascii="Arial" w:hAnsi="Arial" w:cs="Arial"/>
              </w:rPr>
              <w:t>Component testing</w:t>
            </w:r>
          </w:p>
          <w:p w14:paraId="0C730E76" w14:textId="06531BC3" w:rsidR="00FE173F" w:rsidRPr="00A144AE" w:rsidRDefault="00FE173F" w:rsidP="00F56392">
            <w:pPr>
              <w:pStyle w:val="ListParagraph"/>
              <w:numPr>
                <w:ilvl w:val="1"/>
                <w:numId w:val="20"/>
              </w:numPr>
              <w:spacing w:before="60" w:after="60" w:line="240" w:lineRule="auto"/>
              <w:ind w:left="1058"/>
              <w:rPr>
                <w:rFonts w:ascii="Arial" w:hAnsi="Arial" w:cs="Arial"/>
              </w:rPr>
            </w:pPr>
            <w:r w:rsidRPr="00A144AE">
              <w:rPr>
                <w:rFonts w:ascii="Arial" w:hAnsi="Arial" w:cs="Arial"/>
              </w:rPr>
              <w:t>System testing</w:t>
            </w:r>
          </w:p>
          <w:p w14:paraId="34FE75F2" w14:textId="0564C7D6" w:rsidR="00FE173F" w:rsidRPr="00A144AE" w:rsidRDefault="00FE173F" w:rsidP="00F56392">
            <w:pPr>
              <w:pStyle w:val="ListParagraph"/>
              <w:numPr>
                <w:ilvl w:val="1"/>
                <w:numId w:val="20"/>
              </w:numPr>
              <w:spacing w:before="60" w:after="60" w:line="240" w:lineRule="auto"/>
              <w:ind w:left="1058"/>
              <w:rPr>
                <w:rFonts w:ascii="Arial" w:hAnsi="Arial" w:cs="Arial"/>
              </w:rPr>
            </w:pPr>
            <w:r w:rsidRPr="00A144AE">
              <w:rPr>
                <w:rFonts w:ascii="Arial" w:hAnsi="Arial" w:cs="Arial"/>
              </w:rPr>
              <w:t>User acceptance testing</w:t>
            </w:r>
          </w:p>
          <w:p w14:paraId="20FF9DC8" w14:textId="54EF8F99" w:rsidR="00FE173F" w:rsidRPr="00A144AE" w:rsidRDefault="00FE173F" w:rsidP="00F56392">
            <w:pPr>
              <w:pStyle w:val="ListParagraph"/>
              <w:numPr>
                <w:ilvl w:val="1"/>
                <w:numId w:val="20"/>
              </w:numPr>
              <w:spacing w:before="60" w:after="60" w:line="240" w:lineRule="auto"/>
              <w:ind w:left="1058"/>
              <w:rPr>
                <w:rFonts w:ascii="Arial" w:hAnsi="Arial" w:cs="Arial"/>
              </w:rPr>
            </w:pPr>
            <w:r w:rsidRPr="00A144AE">
              <w:rPr>
                <w:rFonts w:ascii="Arial" w:hAnsi="Arial" w:cs="Arial"/>
              </w:rPr>
              <w:t>Integrated performance testing</w:t>
            </w:r>
          </w:p>
          <w:p w14:paraId="0954C578" w14:textId="28295402" w:rsidR="00FE173F" w:rsidRPr="00A144AE" w:rsidRDefault="00FE173F" w:rsidP="00F56392">
            <w:pPr>
              <w:pStyle w:val="ListParagraph"/>
              <w:numPr>
                <w:ilvl w:val="1"/>
                <w:numId w:val="20"/>
              </w:numPr>
              <w:spacing w:before="60" w:after="60" w:line="240" w:lineRule="auto"/>
              <w:ind w:left="1058"/>
              <w:rPr>
                <w:rFonts w:ascii="Arial" w:hAnsi="Arial" w:cs="Arial"/>
              </w:rPr>
            </w:pPr>
            <w:r w:rsidRPr="00A144AE">
              <w:rPr>
                <w:rFonts w:ascii="Arial" w:hAnsi="Arial" w:cs="Arial"/>
              </w:rPr>
              <w:t>End-to-end testing, mimicking the complete process</w:t>
            </w:r>
          </w:p>
          <w:p w14:paraId="14284ED5" w14:textId="67359EC3" w:rsidR="00FE173F" w:rsidRPr="00A144AE" w:rsidRDefault="00FE173F" w:rsidP="00F56392">
            <w:pPr>
              <w:pStyle w:val="ListParagraph"/>
              <w:numPr>
                <w:ilvl w:val="1"/>
                <w:numId w:val="20"/>
              </w:numPr>
              <w:spacing w:before="60" w:after="60" w:line="240" w:lineRule="auto"/>
              <w:ind w:left="1058"/>
              <w:rPr>
                <w:rFonts w:ascii="Arial" w:hAnsi="Arial" w:cs="Arial"/>
              </w:rPr>
            </w:pPr>
            <w:r>
              <w:rPr>
                <w:rFonts w:ascii="Arial" w:hAnsi="Arial" w:cs="Arial"/>
              </w:rPr>
              <w:t>C</w:t>
            </w:r>
            <w:r w:rsidRPr="00A144AE">
              <w:rPr>
                <w:rFonts w:ascii="Arial" w:hAnsi="Arial" w:cs="Arial"/>
              </w:rPr>
              <w:t>ertification</w:t>
            </w:r>
          </w:p>
          <w:p w14:paraId="69650ABB" w14:textId="5EB0B580" w:rsidR="00FE173F" w:rsidRPr="00A144AE" w:rsidRDefault="00FE173F" w:rsidP="00F56392">
            <w:pPr>
              <w:pStyle w:val="ListParagraph"/>
              <w:numPr>
                <w:ilvl w:val="0"/>
                <w:numId w:val="20"/>
              </w:numPr>
              <w:spacing w:before="200" w:after="60" w:line="240" w:lineRule="auto"/>
              <w:ind w:left="432"/>
              <w:rPr>
                <w:rFonts w:ascii="Arial" w:hAnsi="Arial" w:cs="Arial"/>
              </w:rPr>
            </w:pPr>
            <w:r w:rsidRPr="00A144AE">
              <w:rPr>
                <w:rFonts w:ascii="Arial" w:hAnsi="Arial" w:cs="Arial"/>
              </w:rPr>
              <w:t xml:space="preserve">System implementation </w:t>
            </w:r>
          </w:p>
          <w:p w14:paraId="6459A177" w14:textId="022E9111" w:rsidR="00FE173F" w:rsidRPr="00A144AE" w:rsidRDefault="00FE173F" w:rsidP="00F56392">
            <w:pPr>
              <w:pStyle w:val="ListParagraph"/>
              <w:numPr>
                <w:ilvl w:val="0"/>
                <w:numId w:val="20"/>
              </w:numPr>
              <w:spacing w:before="200" w:after="60" w:line="240" w:lineRule="auto"/>
              <w:ind w:left="432"/>
              <w:rPr>
                <w:rFonts w:ascii="Arial" w:hAnsi="Arial" w:cs="Arial"/>
              </w:rPr>
            </w:pPr>
            <w:r w:rsidRPr="00A144AE">
              <w:rPr>
                <w:rFonts w:ascii="Arial" w:hAnsi="Arial" w:cs="Arial"/>
              </w:rPr>
              <w:t xml:space="preserve">End-User and computer </w:t>
            </w:r>
            <w:r w:rsidR="00DC6B27">
              <w:rPr>
                <w:rFonts w:ascii="Arial" w:hAnsi="Arial" w:cs="Arial"/>
              </w:rPr>
              <w:t>location</w:t>
            </w:r>
            <w:r w:rsidR="00DC6B27" w:rsidRPr="00A144AE">
              <w:rPr>
                <w:rFonts w:ascii="Arial" w:hAnsi="Arial" w:cs="Arial"/>
              </w:rPr>
              <w:t xml:space="preserve"> </w:t>
            </w:r>
            <w:r w:rsidRPr="00A144AE">
              <w:rPr>
                <w:rFonts w:ascii="Arial" w:hAnsi="Arial" w:cs="Arial"/>
              </w:rPr>
              <w:t xml:space="preserve">preparation, including: </w:t>
            </w:r>
          </w:p>
          <w:p w14:paraId="5D9443E5" w14:textId="22D68BE9" w:rsidR="00FE173F" w:rsidRPr="00A144AE" w:rsidRDefault="00FE173F" w:rsidP="00F56392">
            <w:pPr>
              <w:pStyle w:val="ListParagraph"/>
              <w:numPr>
                <w:ilvl w:val="1"/>
                <w:numId w:val="20"/>
              </w:numPr>
              <w:spacing w:before="60" w:after="60" w:line="240" w:lineRule="auto"/>
              <w:ind w:left="1058"/>
              <w:rPr>
                <w:rFonts w:ascii="Arial" w:hAnsi="Arial" w:cs="Arial"/>
              </w:rPr>
            </w:pPr>
            <w:r w:rsidRPr="00A144AE">
              <w:rPr>
                <w:rFonts w:ascii="Arial" w:hAnsi="Arial" w:cs="Arial"/>
              </w:rPr>
              <w:t xml:space="preserve">Processing </w:t>
            </w:r>
            <w:r w:rsidR="00DC6B27">
              <w:rPr>
                <w:rFonts w:ascii="Arial" w:hAnsi="Arial" w:cs="Arial"/>
              </w:rPr>
              <w:t>location</w:t>
            </w:r>
            <w:r w:rsidR="00DC6B27" w:rsidRPr="00A144AE">
              <w:rPr>
                <w:rFonts w:ascii="Arial" w:hAnsi="Arial" w:cs="Arial"/>
              </w:rPr>
              <w:t xml:space="preserve"> </w:t>
            </w:r>
            <w:r w:rsidRPr="00A144AE">
              <w:rPr>
                <w:rFonts w:ascii="Arial" w:hAnsi="Arial" w:cs="Arial"/>
              </w:rPr>
              <w:t>selection</w:t>
            </w:r>
          </w:p>
          <w:p w14:paraId="1BFD9716" w14:textId="7CEE19AF" w:rsidR="00FE173F" w:rsidRPr="00A144AE" w:rsidRDefault="00FE173F" w:rsidP="00F56392">
            <w:pPr>
              <w:pStyle w:val="ListParagraph"/>
              <w:numPr>
                <w:ilvl w:val="1"/>
                <w:numId w:val="20"/>
              </w:numPr>
              <w:spacing w:before="60" w:after="60" w:line="240" w:lineRule="auto"/>
              <w:ind w:left="1058"/>
              <w:rPr>
                <w:rFonts w:ascii="Arial" w:hAnsi="Arial" w:cs="Arial"/>
              </w:rPr>
            </w:pPr>
            <w:r w:rsidRPr="00A144AE">
              <w:rPr>
                <w:rFonts w:ascii="Arial" w:hAnsi="Arial" w:cs="Arial"/>
              </w:rPr>
              <w:t>Procurement completion</w:t>
            </w:r>
          </w:p>
          <w:p w14:paraId="6A99FA3C" w14:textId="1BC225BD" w:rsidR="00FE173F" w:rsidRPr="00A144AE" w:rsidRDefault="00DC6B27" w:rsidP="00F56392">
            <w:pPr>
              <w:pStyle w:val="ListParagraph"/>
              <w:numPr>
                <w:ilvl w:val="1"/>
                <w:numId w:val="20"/>
              </w:numPr>
              <w:spacing w:before="60" w:after="60" w:line="240" w:lineRule="auto"/>
              <w:ind w:left="1058"/>
              <w:rPr>
                <w:rFonts w:ascii="Arial" w:hAnsi="Arial" w:cs="Arial"/>
              </w:rPr>
            </w:pPr>
            <w:r>
              <w:rPr>
                <w:rFonts w:ascii="Arial" w:hAnsi="Arial" w:cs="Arial"/>
              </w:rPr>
              <w:t>Location</w:t>
            </w:r>
            <w:r w:rsidRPr="00A144AE">
              <w:rPr>
                <w:rFonts w:ascii="Arial" w:hAnsi="Arial" w:cs="Arial"/>
              </w:rPr>
              <w:t xml:space="preserve"> </w:t>
            </w:r>
            <w:r w:rsidR="00FE173F" w:rsidRPr="00A144AE">
              <w:rPr>
                <w:rFonts w:ascii="Arial" w:hAnsi="Arial" w:cs="Arial"/>
              </w:rPr>
              <w:t>preparation</w:t>
            </w:r>
          </w:p>
          <w:p w14:paraId="3021C86F" w14:textId="0F57D83D" w:rsidR="00FE173F" w:rsidRPr="00A144AE" w:rsidRDefault="00FE173F" w:rsidP="00F56392">
            <w:pPr>
              <w:pStyle w:val="ListParagraph"/>
              <w:numPr>
                <w:ilvl w:val="1"/>
                <w:numId w:val="20"/>
              </w:numPr>
              <w:spacing w:before="60" w:after="60" w:line="240" w:lineRule="auto"/>
              <w:ind w:left="1058"/>
              <w:rPr>
                <w:rFonts w:ascii="Arial" w:hAnsi="Arial" w:cs="Arial"/>
              </w:rPr>
            </w:pPr>
            <w:r w:rsidRPr="00A144AE">
              <w:rPr>
                <w:rFonts w:ascii="Arial" w:hAnsi="Arial" w:cs="Arial"/>
              </w:rPr>
              <w:t>Equipment procurement, installation and testing</w:t>
            </w:r>
          </w:p>
          <w:p w14:paraId="1B130EBD" w14:textId="2EEFBFEA" w:rsidR="00FE173F" w:rsidRPr="00A144AE" w:rsidRDefault="00831926" w:rsidP="00F56392">
            <w:pPr>
              <w:pStyle w:val="ListParagraph"/>
              <w:numPr>
                <w:ilvl w:val="1"/>
                <w:numId w:val="20"/>
              </w:numPr>
              <w:spacing w:before="60" w:after="60" w:line="240" w:lineRule="auto"/>
              <w:ind w:left="1058"/>
              <w:rPr>
                <w:rFonts w:ascii="Arial" w:hAnsi="Arial" w:cs="Arial"/>
              </w:rPr>
            </w:pPr>
            <w:r>
              <w:rPr>
                <w:rFonts w:ascii="Arial" w:hAnsi="Arial" w:cs="Arial"/>
              </w:rPr>
              <w:t>C</w:t>
            </w:r>
            <w:r w:rsidRPr="00A144AE">
              <w:rPr>
                <w:rFonts w:ascii="Arial" w:hAnsi="Arial" w:cs="Arial"/>
              </w:rPr>
              <w:t>ertification</w:t>
            </w:r>
          </w:p>
          <w:p w14:paraId="452915EB" w14:textId="26B14BB1" w:rsidR="00FE173F" w:rsidRPr="00A144AE" w:rsidRDefault="00FE173F" w:rsidP="00F56392">
            <w:pPr>
              <w:pStyle w:val="ListParagraph"/>
              <w:numPr>
                <w:ilvl w:val="0"/>
                <w:numId w:val="20"/>
              </w:numPr>
              <w:spacing w:before="200" w:after="60" w:line="240" w:lineRule="auto"/>
              <w:ind w:left="432"/>
              <w:rPr>
                <w:rFonts w:ascii="Arial" w:hAnsi="Arial" w:cs="Arial"/>
              </w:rPr>
            </w:pPr>
            <w:r w:rsidRPr="00A144AE">
              <w:rPr>
                <w:rFonts w:ascii="Arial" w:hAnsi="Arial" w:cs="Arial"/>
              </w:rPr>
              <w:t xml:space="preserve">Procedure(s) development, including: </w:t>
            </w:r>
          </w:p>
          <w:p w14:paraId="543AA71F" w14:textId="0FFAF8AB" w:rsidR="00FE173F" w:rsidRPr="00A144AE" w:rsidRDefault="00FE173F" w:rsidP="00F56392">
            <w:pPr>
              <w:pStyle w:val="ListParagraph"/>
              <w:numPr>
                <w:ilvl w:val="1"/>
                <w:numId w:val="20"/>
              </w:numPr>
              <w:spacing w:before="60" w:after="60" w:line="240" w:lineRule="auto"/>
              <w:ind w:left="1058"/>
              <w:rPr>
                <w:rFonts w:ascii="Arial" w:hAnsi="Arial" w:cs="Arial"/>
              </w:rPr>
            </w:pPr>
            <w:r w:rsidRPr="00A144AE">
              <w:rPr>
                <w:rFonts w:ascii="Arial" w:hAnsi="Arial" w:cs="Arial"/>
              </w:rPr>
              <w:t>Function level procedures</w:t>
            </w:r>
          </w:p>
          <w:p w14:paraId="692A266D" w14:textId="270BEFCB" w:rsidR="00FE173F" w:rsidRPr="00A144AE" w:rsidRDefault="00FE173F" w:rsidP="00F56392">
            <w:pPr>
              <w:pStyle w:val="ListParagraph"/>
              <w:numPr>
                <w:ilvl w:val="1"/>
                <w:numId w:val="20"/>
              </w:numPr>
              <w:spacing w:before="60" w:after="60" w:line="240" w:lineRule="auto"/>
              <w:ind w:left="1058"/>
              <w:rPr>
                <w:rFonts w:ascii="Arial" w:hAnsi="Arial" w:cs="Arial"/>
              </w:rPr>
            </w:pPr>
            <w:r w:rsidRPr="00A144AE">
              <w:rPr>
                <w:rFonts w:ascii="Arial" w:hAnsi="Arial" w:cs="Arial"/>
              </w:rPr>
              <w:t>Internal forms</w:t>
            </w:r>
          </w:p>
          <w:p w14:paraId="11111F75" w14:textId="0D984E99" w:rsidR="00FE173F" w:rsidRPr="00A144AE" w:rsidRDefault="00FE173F" w:rsidP="00F56392">
            <w:pPr>
              <w:pStyle w:val="ListParagraph"/>
              <w:numPr>
                <w:ilvl w:val="1"/>
                <w:numId w:val="20"/>
              </w:numPr>
              <w:spacing w:before="60" w:after="60" w:line="240" w:lineRule="auto"/>
              <w:ind w:left="1058"/>
              <w:rPr>
                <w:rFonts w:ascii="Arial" w:hAnsi="Arial" w:cs="Arial"/>
              </w:rPr>
            </w:pPr>
            <w:r w:rsidRPr="00A144AE">
              <w:rPr>
                <w:rFonts w:ascii="Arial" w:hAnsi="Arial" w:cs="Arial"/>
              </w:rPr>
              <w:t>Security and confidentiality</w:t>
            </w:r>
          </w:p>
          <w:p w14:paraId="58F088A5" w14:textId="59D9A4E8" w:rsidR="00FE173F" w:rsidRPr="00A144AE" w:rsidRDefault="00FE173F" w:rsidP="00F56392">
            <w:pPr>
              <w:pStyle w:val="ListParagraph"/>
              <w:numPr>
                <w:ilvl w:val="1"/>
                <w:numId w:val="20"/>
              </w:numPr>
              <w:spacing w:before="60" w:after="60" w:line="240" w:lineRule="auto"/>
              <w:ind w:left="1058"/>
              <w:rPr>
                <w:rFonts w:ascii="Arial" w:hAnsi="Arial" w:cs="Arial"/>
              </w:rPr>
            </w:pPr>
            <w:r w:rsidRPr="00A144AE">
              <w:rPr>
                <w:rFonts w:ascii="Arial" w:hAnsi="Arial" w:cs="Arial"/>
              </w:rPr>
              <w:lastRenderedPageBreak/>
              <w:t>Fail-safe and disaster recovery</w:t>
            </w:r>
          </w:p>
          <w:p w14:paraId="1EB7042D" w14:textId="4E3F799A" w:rsidR="00FE173F" w:rsidRPr="00A144AE" w:rsidRDefault="00FE173F" w:rsidP="00F56392">
            <w:pPr>
              <w:pStyle w:val="ListParagraph"/>
              <w:numPr>
                <w:ilvl w:val="0"/>
                <w:numId w:val="20"/>
              </w:numPr>
              <w:spacing w:before="200" w:after="60" w:line="240" w:lineRule="auto"/>
              <w:ind w:left="432"/>
              <w:rPr>
                <w:rFonts w:ascii="Arial" w:hAnsi="Arial" w:cs="Arial"/>
              </w:rPr>
            </w:pPr>
            <w:r w:rsidRPr="00A144AE">
              <w:rPr>
                <w:rFonts w:ascii="Arial" w:hAnsi="Arial" w:cs="Arial"/>
              </w:rPr>
              <w:t xml:space="preserve">Training development and execution, including: </w:t>
            </w:r>
          </w:p>
          <w:p w14:paraId="6E27EAD7" w14:textId="1ED701CA" w:rsidR="00FE173F" w:rsidRPr="00A144AE" w:rsidRDefault="00FE173F" w:rsidP="00F56392">
            <w:pPr>
              <w:pStyle w:val="ListParagraph"/>
              <w:numPr>
                <w:ilvl w:val="1"/>
                <w:numId w:val="20"/>
              </w:numPr>
              <w:spacing w:before="60" w:after="60" w:line="240" w:lineRule="auto"/>
              <w:ind w:left="1058"/>
              <w:rPr>
                <w:rFonts w:ascii="Arial" w:hAnsi="Arial" w:cs="Arial"/>
              </w:rPr>
            </w:pPr>
            <w:r w:rsidRPr="00A144AE">
              <w:rPr>
                <w:rFonts w:ascii="Arial" w:hAnsi="Arial" w:cs="Arial"/>
              </w:rPr>
              <w:t>Training by function</w:t>
            </w:r>
          </w:p>
          <w:p w14:paraId="0C6938AA" w14:textId="396C5DE0" w:rsidR="00FE173F" w:rsidRPr="00A144AE" w:rsidRDefault="00FE173F" w:rsidP="00F56392">
            <w:pPr>
              <w:pStyle w:val="ListParagraph"/>
              <w:numPr>
                <w:ilvl w:val="1"/>
                <w:numId w:val="20"/>
              </w:numPr>
              <w:spacing w:before="60" w:after="60" w:line="240" w:lineRule="auto"/>
              <w:ind w:left="1058"/>
              <w:rPr>
                <w:rFonts w:ascii="Arial" w:hAnsi="Arial" w:cs="Arial"/>
              </w:rPr>
            </w:pPr>
            <w:r w:rsidRPr="00A144AE">
              <w:rPr>
                <w:rFonts w:ascii="Arial" w:hAnsi="Arial" w:cs="Arial"/>
              </w:rPr>
              <w:t>Supervisory training</w:t>
            </w:r>
          </w:p>
          <w:p w14:paraId="3BAF7D4B" w14:textId="0D5A3CC2" w:rsidR="00FE173F" w:rsidRPr="00A144AE" w:rsidRDefault="00FE173F" w:rsidP="00F56392">
            <w:pPr>
              <w:pStyle w:val="ListParagraph"/>
              <w:numPr>
                <w:ilvl w:val="1"/>
                <w:numId w:val="20"/>
              </w:numPr>
              <w:spacing w:before="60" w:after="60" w:line="240" w:lineRule="auto"/>
              <w:ind w:left="1058"/>
              <w:rPr>
                <w:rFonts w:ascii="Arial" w:hAnsi="Arial" w:cs="Arial"/>
              </w:rPr>
            </w:pPr>
            <w:r w:rsidRPr="00A144AE">
              <w:rPr>
                <w:rFonts w:ascii="Arial" w:hAnsi="Arial" w:cs="Arial"/>
              </w:rPr>
              <w:t>Staff training</w:t>
            </w:r>
          </w:p>
          <w:p w14:paraId="56666E2D" w14:textId="07A7DFC0" w:rsidR="00FE173F" w:rsidRPr="00A144AE" w:rsidRDefault="00FE173F" w:rsidP="00F56392">
            <w:pPr>
              <w:pStyle w:val="ListParagraph"/>
              <w:numPr>
                <w:ilvl w:val="0"/>
                <w:numId w:val="20"/>
              </w:numPr>
              <w:spacing w:before="200" w:after="60" w:line="240" w:lineRule="auto"/>
              <w:ind w:left="432"/>
              <w:rPr>
                <w:rFonts w:ascii="Arial" w:hAnsi="Arial" w:cs="Arial"/>
              </w:rPr>
            </w:pPr>
            <w:r w:rsidRPr="00A144AE">
              <w:rPr>
                <w:rFonts w:ascii="Arial" w:hAnsi="Arial" w:cs="Arial"/>
              </w:rPr>
              <w:t xml:space="preserve">Subcontractor procurement of services (if applicable) </w:t>
            </w:r>
          </w:p>
          <w:p w14:paraId="329D9C93" w14:textId="577D941C" w:rsidR="00FE173F" w:rsidRPr="00A144AE" w:rsidRDefault="00FE173F" w:rsidP="00F56392">
            <w:pPr>
              <w:pStyle w:val="ListParagraph"/>
              <w:numPr>
                <w:ilvl w:val="0"/>
                <w:numId w:val="20"/>
              </w:numPr>
              <w:spacing w:before="200" w:line="240" w:lineRule="auto"/>
              <w:ind w:left="432"/>
              <w:rPr>
                <w:rFonts w:ascii="Arial" w:hAnsi="Arial" w:cs="Arial"/>
              </w:rPr>
            </w:pPr>
            <w:r w:rsidRPr="00A144AE">
              <w:rPr>
                <w:rFonts w:ascii="Arial" w:hAnsi="Arial" w:cs="Arial"/>
              </w:rPr>
              <w:t xml:space="preserve">Final certification </w:t>
            </w:r>
          </w:p>
          <w:p w14:paraId="59D118B1" w14:textId="5296445D" w:rsidR="00FE173F" w:rsidRPr="00A144AE" w:rsidRDefault="00FE173F" w:rsidP="00BE69EF">
            <w:pPr>
              <w:spacing w:after="120" w:line="240" w:lineRule="auto"/>
              <w:jc w:val="both"/>
              <w:rPr>
                <w:rFonts w:ascii="Arial" w:hAnsi="Arial" w:cs="Arial"/>
                <w:color w:val="000000"/>
                <w:shd w:val="clear" w:color="auto" w:fill="FFFFFF"/>
              </w:rPr>
            </w:pPr>
            <w:r w:rsidRPr="00A144AE">
              <w:rPr>
                <w:rFonts w:ascii="Arial" w:hAnsi="Arial" w:cs="Arial"/>
              </w:rPr>
              <w:t xml:space="preserve">For each milestone identified, the responsible party (i.e., </w:t>
            </w:r>
            <w:r>
              <w:rPr>
                <w:rFonts w:ascii="Arial" w:hAnsi="Arial" w:cs="Arial"/>
              </w:rPr>
              <w:t>Bidder</w:t>
            </w:r>
            <w:r w:rsidRPr="00A144AE">
              <w:rPr>
                <w:rFonts w:ascii="Arial" w:hAnsi="Arial" w:cs="Arial"/>
              </w:rPr>
              <w:t>, Subcontractor</w:t>
            </w:r>
            <w:r>
              <w:rPr>
                <w:rFonts w:ascii="Arial" w:hAnsi="Arial" w:cs="Arial"/>
              </w:rPr>
              <w:t>,</w:t>
            </w:r>
            <w:r w:rsidRPr="00A144AE">
              <w:rPr>
                <w:rFonts w:ascii="Arial" w:hAnsi="Arial" w:cs="Arial"/>
              </w:rPr>
              <w:t xml:space="preserve"> or Department) must be indicated</w:t>
            </w:r>
            <w:r w:rsidR="00B53814">
              <w:rPr>
                <w:rFonts w:ascii="Arial" w:hAnsi="Arial" w:cs="Arial"/>
              </w:rPr>
              <w:t>.</w:t>
            </w:r>
          </w:p>
        </w:tc>
        <w:tc>
          <w:tcPr>
            <w:tcW w:w="4483" w:type="dxa"/>
            <w:gridSpan w:val="2"/>
            <w:tcBorders>
              <w:top w:val="single" w:sz="12" w:space="0" w:color="auto"/>
              <w:left w:val="single" w:sz="12" w:space="0" w:color="auto"/>
              <w:bottom w:val="dotted" w:sz="4" w:space="0" w:color="auto"/>
              <w:right w:val="single" w:sz="12" w:space="0" w:color="auto"/>
            </w:tcBorders>
          </w:tcPr>
          <w:p w14:paraId="1E1EFC42" w14:textId="1E14C907" w:rsidR="00FE173F" w:rsidRPr="00FE173F" w:rsidRDefault="00FE173F" w:rsidP="00BE69EF">
            <w:pPr>
              <w:spacing w:before="120" w:after="120" w:line="240" w:lineRule="auto"/>
              <w:jc w:val="both"/>
              <w:rPr>
                <w:rFonts w:ascii="Arial" w:hAnsi="Arial" w:cs="Arial"/>
              </w:rPr>
            </w:pPr>
            <w:r w:rsidRPr="00A144AE">
              <w:rPr>
                <w:rFonts w:ascii="Arial" w:hAnsi="Arial" w:cs="Arial"/>
              </w:rPr>
              <w:lastRenderedPageBreak/>
              <w:t xml:space="preserve">The </w:t>
            </w:r>
            <w:r w:rsidRPr="00A144AE">
              <w:rPr>
                <w:rFonts w:ascii="Arial" w:hAnsi="Arial" w:cs="Arial"/>
                <w:iCs/>
              </w:rPr>
              <w:t xml:space="preserve">Bidder </w:t>
            </w:r>
            <w:r w:rsidRPr="00A144AE">
              <w:rPr>
                <w:rFonts w:ascii="Arial" w:hAnsi="Arial" w:cs="Arial"/>
              </w:rPr>
              <w:t xml:space="preserve">must affirm understanding of, and agreement to comply with, this Requirement. </w:t>
            </w:r>
          </w:p>
        </w:tc>
      </w:tr>
      <w:tr w:rsidR="00FA4D5A" w:rsidRPr="00A144AE" w14:paraId="3CF0488E" w14:textId="77777777" w:rsidTr="007B2E0E">
        <w:tc>
          <w:tcPr>
            <w:tcW w:w="717" w:type="dxa"/>
            <w:vMerge/>
            <w:tcBorders>
              <w:left w:val="single" w:sz="12" w:space="0" w:color="auto"/>
              <w:right w:val="single" w:sz="12" w:space="0" w:color="auto"/>
            </w:tcBorders>
            <w:shd w:val="clear" w:color="auto" w:fill="D9D9D9" w:themeFill="background1" w:themeFillShade="D9"/>
          </w:tcPr>
          <w:p w14:paraId="076F575A" w14:textId="77777777" w:rsidR="00FA4D5A" w:rsidRPr="00A144AE" w:rsidRDefault="00FA4D5A" w:rsidP="00BE69EF">
            <w:pPr>
              <w:spacing w:before="120" w:after="120" w:line="240" w:lineRule="auto"/>
              <w:jc w:val="center"/>
              <w:rPr>
                <w:rFonts w:ascii="Arial" w:hAnsi="Arial" w:cs="Arial"/>
                <w:b/>
                <w:shd w:val="clear" w:color="auto" w:fill="D9D9D9" w:themeFill="background1" w:themeFillShade="D9"/>
              </w:rPr>
            </w:pPr>
          </w:p>
        </w:tc>
        <w:tc>
          <w:tcPr>
            <w:tcW w:w="4130" w:type="dxa"/>
            <w:vMerge/>
            <w:tcBorders>
              <w:left w:val="single" w:sz="12" w:space="0" w:color="auto"/>
              <w:right w:val="single" w:sz="12" w:space="0" w:color="auto"/>
            </w:tcBorders>
          </w:tcPr>
          <w:p w14:paraId="5576DA28" w14:textId="77777777" w:rsidR="00FA4D5A" w:rsidRPr="00A144AE" w:rsidRDefault="00FA4D5A" w:rsidP="00BE69EF">
            <w:pPr>
              <w:spacing w:line="240" w:lineRule="auto"/>
              <w:jc w:val="both"/>
              <w:rPr>
                <w:rFonts w:ascii="Arial" w:hAnsi="Arial" w:cs="Arial"/>
              </w:rPr>
            </w:pPr>
          </w:p>
        </w:tc>
        <w:sdt>
          <w:sdtPr>
            <w:rPr>
              <w:rFonts w:ascii="Arial" w:hAnsi="Arial" w:cs="Arial"/>
              <w:sz w:val="40"/>
            </w:rPr>
            <w:id w:val="1623271243"/>
            <w14:checkbox>
              <w14:checked w14:val="0"/>
              <w14:checkedState w14:val="2612" w14:font="MS Gothic"/>
              <w14:uncheckedState w14:val="2610" w14:font="MS Gothic"/>
            </w14:checkbox>
          </w:sdtPr>
          <w:sdtEndPr/>
          <w:sdtContent>
            <w:tc>
              <w:tcPr>
                <w:tcW w:w="954" w:type="dxa"/>
                <w:tcBorders>
                  <w:top w:val="dotted" w:sz="4" w:space="0" w:color="auto"/>
                  <w:left w:val="single" w:sz="12" w:space="0" w:color="auto"/>
                  <w:bottom w:val="dotted" w:sz="4" w:space="0" w:color="auto"/>
                  <w:right w:val="single" w:sz="12" w:space="0" w:color="FFF2CC" w:themeColor="accent4" w:themeTint="33"/>
                </w:tcBorders>
                <w:shd w:val="clear" w:color="auto" w:fill="FFF2CC" w:themeFill="accent4" w:themeFillTint="33"/>
              </w:tcPr>
              <w:p w14:paraId="6BBD2A4B" w14:textId="66B07253" w:rsidR="00FA4D5A" w:rsidRPr="00A144AE" w:rsidRDefault="00750960" w:rsidP="00BE69EF">
                <w:pPr>
                  <w:spacing w:before="12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29" w:type="dxa"/>
            <w:tcBorders>
              <w:top w:val="dotted" w:sz="4" w:space="0" w:color="auto"/>
              <w:left w:val="single" w:sz="12" w:space="0" w:color="FFF2CC" w:themeColor="accent4" w:themeTint="33"/>
              <w:bottom w:val="dotted" w:sz="4" w:space="0" w:color="auto"/>
              <w:right w:val="single" w:sz="12" w:space="0" w:color="auto"/>
            </w:tcBorders>
            <w:shd w:val="clear" w:color="auto" w:fill="FFF2CC" w:themeFill="accent4" w:themeFillTint="33"/>
          </w:tcPr>
          <w:p w14:paraId="4B9C0ECA" w14:textId="32D2779B" w:rsidR="00FA4D5A" w:rsidRPr="00A144AE"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7B2E0E" w:rsidRPr="00A144AE" w14:paraId="4F92BE95" w14:textId="77777777" w:rsidTr="007B2E0E">
        <w:trPr>
          <w:trHeight w:val="1342"/>
        </w:trPr>
        <w:tc>
          <w:tcPr>
            <w:tcW w:w="717" w:type="dxa"/>
            <w:vMerge/>
            <w:tcBorders>
              <w:left w:val="single" w:sz="12" w:space="0" w:color="auto"/>
              <w:right w:val="single" w:sz="12" w:space="0" w:color="auto"/>
            </w:tcBorders>
            <w:shd w:val="clear" w:color="auto" w:fill="D9D9D9" w:themeFill="background1" w:themeFillShade="D9"/>
          </w:tcPr>
          <w:p w14:paraId="691C3C03" w14:textId="77777777" w:rsidR="007B2E0E" w:rsidRPr="00A144AE" w:rsidRDefault="007B2E0E" w:rsidP="00BE69EF">
            <w:pPr>
              <w:spacing w:before="120" w:after="120" w:line="240" w:lineRule="auto"/>
              <w:jc w:val="center"/>
              <w:rPr>
                <w:rFonts w:ascii="Arial" w:hAnsi="Arial" w:cs="Arial"/>
                <w:b/>
                <w:shd w:val="clear" w:color="auto" w:fill="D9D9D9" w:themeFill="background1" w:themeFillShade="D9"/>
              </w:rPr>
            </w:pPr>
          </w:p>
        </w:tc>
        <w:tc>
          <w:tcPr>
            <w:tcW w:w="4130" w:type="dxa"/>
            <w:vMerge/>
            <w:tcBorders>
              <w:left w:val="single" w:sz="12" w:space="0" w:color="auto"/>
              <w:right w:val="single" w:sz="12" w:space="0" w:color="auto"/>
            </w:tcBorders>
          </w:tcPr>
          <w:p w14:paraId="7B37236A" w14:textId="77777777" w:rsidR="007B2E0E" w:rsidRPr="00A144AE" w:rsidRDefault="007B2E0E" w:rsidP="00BE69EF">
            <w:pPr>
              <w:spacing w:line="240" w:lineRule="auto"/>
              <w:jc w:val="both"/>
              <w:rPr>
                <w:rFonts w:ascii="Arial" w:hAnsi="Arial" w:cs="Arial"/>
              </w:rPr>
            </w:pPr>
          </w:p>
        </w:tc>
        <w:tc>
          <w:tcPr>
            <w:tcW w:w="4483" w:type="dxa"/>
            <w:gridSpan w:val="2"/>
            <w:tcBorders>
              <w:top w:val="dotted" w:sz="4" w:space="0" w:color="auto"/>
              <w:left w:val="single" w:sz="12" w:space="0" w:color="auto"/>
              <w:right w:val="single" w:sz="12" w:space="0" w:color="auto"/>
            </w:tcBorders>
          </w:tcPr>
          <w:p w14:paraId="0D56A208" w14:textId="0B987677" w:rsidR="007B2E0E" w:rsidRPr="00A144AE" w:rsidRDefault="009C6D29" w:rsidP="00BE69EF">
            <w:pPr>
              <w:spacing w:before="200" w:after="120" w:line="240" w:lineRule="auto"/>
              <w:jc w:val="both"/>
              <w:rPr>
                <w:rFonts w:ascii="Arial" w:hAnsi="Arial" w:cs="Arial"/>
              </w:rPr>
            </w:pPr>
            <w:r>
              <w:rPr>
                <w:rFonts w:ascii="Arial" w:hAnsi="Arial" w:cs="Arial"/>
              </w:rPr>
              <w:t>P</w:t>
            </w:r>
            <w:r w:rsidR="007B2E0E" w:rsidRPr="00A144AE">
              <w:rPr>
                <w:rFonts w:ascii="Arial" w:hAnsi="Arial" w:cs="Arial"/>
              </w:rPr>
              <w:t xml:space="preserve">rovide </w:t>
            </w:r>
            <w:r>
              <w:rPr>
                <w:rFonts w:ascii="Arial" w:hAnsi="Arial" w:cs="Arial"/>
              </w:rPr>
              <w:t>a</w:t>
            </w:r>
            <w:r w:rsidRPr="00A144AE">
              <w:rPr>
                <w:rFonts w:ascii="Arial" w:hAnsi="Arial" w:cs="Arial"/>
              </w:rPr>
              <w:t xml:space="preserve"> </w:t>
            </w:r>
            <w:r w:rsidR="007B2E0E" w:rsidRPr="00A144AE">
              <w:rPr>
                <w:rFonts w:ascii="Arial" w:hAnsi="Arial" w:cs="Arial"/>
              </w:rPr>
              <w:t>preliminary Implementation Plan</w:t>
            </w:r>
            <w:r w:rsidR="00E12702">
              <w:rPr>
                <w:rFonts w:ascii="Arial" w:hAnsi="Arial" w:cs="Arial"/>
              </w:rPr>
              <w:t>, to the extent possible,</w:t>
            </w:r>
            <w:r w:rsidR="007B2E0E" w:rsidRPr="00A144AE">
              <w:rPr>
                <w:rFonts w:ascii="Arial" w:hAnsi="Arial" w:cs="Arial"/>
              </w:rPr>
              <w:t xml:space="preserve"> with details as outlined in Requirement</w:t>
            </w:r>
            <w:r w:rsidR="00E12702">
              <w:rPr>
                <w:rFonts w:ascii="Arial" w:hAnsi="Arial" w:cs="Arial"/>
              </w:rPr>
              <w:t xml:space="preserve"> 1.1</w:t>
            </w:r>
            <w:r w:rsidR="007B2E0E" w:rsidRPr="00A144AE">
              <w:rPr>
                <w:rFonts w:ascii="Arial" w:hAnsi="Arial" w:cs="Arial"/>
              </w:rPr>
              <w:t xml:space="preserve">.  </w:t>
            </w:r>
          </w:p>
        </w:tc>
      </w:tr>
      <w:tr w:rsidR="00C119E0" w:rsidRPr="00A144AE" w14:paraId="5C199123" w14:textId="77777777" w:rsidTr="007B2E0E">
        <w:tc>
          <w:tcPr>
            <w:tcW w:w="9330" w:type="dxa"/>
            <w:gridSpan w:val="4"/>
            <w:tcBorders>
              <w:top w:val="single" w:sz="12" w:space="0" w:color="auto"/>
              <w:left w:val="single" w:sz="12" w:space="0" w:color="auto"/>
              <w:bottom w:val="single" w:sz="12" w:space="0" w:color="auto"/>
              <w:right w:val="single" w:sz="12" w:space="0" w:color="auto"/>
            </w:tcBorders>
            <w:shd w:val="clear" w:color="auto" w:fill="007681"/>
          </w:tcPr>
          <w:p w14:paraId="1254D91B" w14:textId="5FA2A5D8" w:rsidR="00C119E0" w:rsidRPr="00A144AE" w:rsidRDefault="00C119E0" w:rsidP="00BE69EF">
            <w:pPr>
              <w:spacing w:before="120" w:after="120" w:line="240" w:lineRule="auto"/>
              <w:jc w:val="center"/>
              <w:rPr>
                <w:rFonts w:ascii="Arial" w:hAnsi="Arial" w:cs="Arial"/>
                <w:b/>
                <w:color w:val="FFFFFF" w:themeColor="background1"/>
                <w:shd w:val="clear" w:color="auto" w:fill="007681"/>
              </w:rPr>
            </w:pPr>
            <w:r w:rsidRPr="00807ED5">
              <w:rPr>
                <w:rFonts w:ascii="Arial" w:hAnsi="Arial" w:cs="Arial"/>
                <w:b/>
                <w:color w:val="FFFFFF" w:themeColor="background1"/>
                <w:sz w:val="24"/>
                <w:shd w:val="clear" w:color="auto" w:fill="007681"/>
              </w:rPr>
              <w:lastRenderedPageBreak/>
              <w:t>END OF TABLE 3.3: IMPLEMENTATION REQUIREMENTS</w:t>
            </w:r>
          </w:p>
        </w:tc>
      </w:tr>
    </w:tbl>
    <w:p w14:paraId="6038B0BA" w14:textId="77777777" w:rsidR="00B9021C" w:rsidRDefault="00B9021C" w:rsidP="00BE69EF">
      <w:pPr>
        <w:spacing w:line="240" w:lineRule="auto"/>
        <w:ind w:firstLine="720"/>
        <w:rPr>
          <w:rFonts w:ascii="Arial" w:hAnsi="Arial" w:cs="Arial"/>
          <w:szCs w:val="20"/>
        </w:rPr>
      </w:pPr>
    </w:p>
    <w:p w14:paraId="7F2F470B" w14:textId="77777777" w:rsidR="00941484" w:rsidRDefault="00941484" w:rsidP="00BE69EF">
      <w:pPr>
        <w:spacing w:line="240" w:lineRule="auto"/>
        <w:rPr>
          <w:lang w:eastAsia="x-none"/>
        </w:rPr>
      </w:pPr>
    </w:p>
    <w:p w14:paraId="58218872" w14:textId="77777777" w:rsidR="00941484" w:rsidRDefault="00941484" w:rsidP="00BE69EF">
      <w:pPr>
        <w:spacing w:line="240" w:lineRule="auto"/>
        <w:rPr>
          <w:lang w:eastAsia="x-none"/>
        </w:rPr>
      </w:pPr>
    </w:p>
    <w:p w14:paraId="27472C67" w14:textId="77777777" w:rsidR="00941484" w:rsidRDefault="00941484" w:rsidP="00BE69EF">
      <w:pPr>
        <w:spacing w:line="240" w:lineRule="auto"/>
        <w:ind w:left="720" w:firstLine="720"/>
        <w:jc w:val="both"/>
        <w:rPr>
          <w:rFonts w:ascii="Arial" w:hAnsi="Arial" w:cs="Arial"/>
          <w:b/>
          <w:szCs w:val="20"/>
        </w:rPr>
      </w:pPr>
    </w:p>
    <w:p w14:paraId="707F258F" w14:textId="77777777" w:rsidR="00941484" w:rsidRPr="000C32A4" w:rsidRDefault="00941484" w:rsidP="00BE69EF">
      <w:pPr>
        <w:spacing w:before="240" w:after="0" w:line="240" w:lineRule="auto"/>
        <w:jc w:val="center"/>
        <w:rPr>
          <w:rFonts w:ascii="Arial" w:hAnsi="Arial" w:cs="Arial"/>
        </w:rPr>
      </w:pPr>
      <w:r w:rsidRPr="000C32A4">
        <w:rPr>
          <w:rFonts w:ascii="Arial" w:hAnsi="Arial" w:cs="Arial"/>
          <w:b/>
          <w:i/>
          <w:sz w:val="28"/>
          <w:u w:val="single"/>
        </w:rPr>
        <w:t>[Remainder of Page Intentionally Left Blank]</w:t>
      </w:r>
    </w:p>
    <w:p w14:paraId="58D0DD5A" w14:textId="77777777" w:rsidR="00941484" w:rsidRDefault="00941484" w:rsidP="00BE69EF">
      <w:pPr>
        <w:spacing w:line="240" w:lineRule="auto"/>
        <w:ind w:left="720" w:firstLine="720"/>
        <w:jc w:val="both"/>
        <w:rPr>
          <w:rFonts w:ascii="Arial" w:hAnsi="Arial" w:cs="Arial"/>
          <w:b/>
          <w:szCs w:val="20"/>
        </w:rPr>
      </w:pPr>
    </w:p>
    <w:p w14:paraId="0EEE9512" w14:textId="53C56E33" w:rsidR="00941484" w:rsidRPr="00941484" w:rsidRDefault="00941484" w:rsidP="00BE69EF">
      <w:pPr>
        <w:spacing w:line="240" w:lineRule="auto"/>
        <w:rPr>
          <w:lang w:eastAsia="x-none"/>
        </w:rPr>
        <w:sectPr w:rsidR="00941484" w:rsidRPr="00941484" w:rsidSect="00CE68A0">
          <w:pgSz w:w="12240" w:h="15840"/>
          <w:pgMar w:top="1440" w:right="1440" w:bottom="1320" w:left="1440" w:header="360" w:footer="576" w:gutter="0"/>
          <w:cols w:space="720"/>
          <w:docGrid w:linePitch="360"/>
        </w:sectPr>
      </w:pPr>
    </w:p>
    <w:p w14:paraId="79E0C9A0" w14:textId="2E20C161" w:rsidR="0072048B" w:rsidRPr="003D511E" w:rsidRDefault="0072048B" w:rsidP="00624086">
      <w:pPr>
        <w:pStyle w:val="Heading1"/>
        <w:numPr>
          <w:ilvl w:val="1"/>
          <w:numId w:val="11"/>
        </w:numPr>
        <w:spacing w:after="120" w:line="240" w:lineRule="auto"/>
        <w:ind w:left="720" w:hanging="720"/>
        <w:rPr>
          <w:rFonts w:ascii="Arial" w:hAnsi="Arial" w:cs="Arial"/>
          <w:iCs/>
          <w:sz w:val="28"/>
          <w:szCs w:val="22"/>
          <w:lang w:val="en-US"/>
        </w:rPr>
      </w:pPr>
      <w:bookmarkStart w:id="110" w:name="_Toc44584025"/>
      <w:r w:rsidRPr="003D511E">
        <w:rPr>
          <w:rFonts w:ascii="Arial" w:hAnsi="Arial" w:cs="Arial"/>
          <w:iCs/>
          <w:sz w:val="28"/>
          <w:szCs w:val="22"/>
          <w:lang w:val="en-US"/>
        </w:rPr>
        <w:lastRenderedPageBreak/>
        <w:t>Cash Management Requirements</w:t>
      </w:r>
      <w:bookmarkEnd w:id="110"/>
    </w:p>
    <w:p w14:paraId="2464D2D5" w14:textId="77777777" w:rsidR="000E510B" w:rsidRPr="000E510B" w:rsidRDefault="000E510B" w:rsidP="00BE69EF">
      <w:pPr>
        <w:pStyle w:val="ListParagraph"/>
        <w:spacing w:after="0" w:line="240" w:lineRule="auto"/>
        <w:rPr>
          <w:rFonts w:ascii="Arial" w:hAnsi="Arial" w:cs="Arial"/>
          <w:szCs w:val="20"/>
        </w:rPr>
      </w:pPr>
      <w:r w:rsidRPr="003D511E">
        <w:rPr>
          <w:rFonts w:ascii="Arial" w:hAnsi="Arial" w:cs="Arial"/>
          <w:szCs w:val="20"/>
        </w:rPr>
        <w:t>This section contains the specific Cash Management</w:t>
      </w:r>
      <w:r w:rsidRPr="000E510B">
        <w:rPr>
          <w:rFonts w:ascii="Arial" w:hAnsi="Arial" w:cs="Arial"/>
          <w:szCs w:val="20"/>
        </w:rPr>
        <w:t xml:space="preserve"> Requirements.</w:t>
      </w:r>
    </w:p>
    <w:p w14:paraId="32BE7600" w14:textId="77777777" w:rsidR="000E510B" w:rsidRPr="00807ED5" w:rsidRDefault="000E510B" w:rsidP="00BE69EF">
      <w:pPr>
        <w:spacing w:after="0" w:line="240" w:lineRule="auto"/>
        <w:rPr>
          <w:lang w:eastAsia="x-none"/>
        </w:rPr>
      </w:pPr>
    </w:p>
    <w:tbl>
      <w:tblPr>
        <w:tblStyle w:val="TableGrid"/>
        <w:tblW w:w="9355" w:type="dxa"/>
        <w:tblLook w:val="04A0" w:firstRow="1" w:lastRow="0" w:firstColumn="1" w:lastColumn="0" w:noHBand="0" w:noVBand="1"/>
      </w:tblPr>
      <w:tblGrid>
        <w:gridCol w:w="835"/>
        <w:gridCol w:w="4193"/>
        <w:gridCol w:w="788"/>
        <w:gridCol w:w="3539"/>
      </w:tblGrid>
      <w:tr w:rsidR="00B9021C" w:rsidRPr="00681813" w14:paraId="06E18E9D" w14:textId="77777777" w:rsidTr="008B1BDA">
        <w:trPr>
          <w:trHeight w:val="251"/>
          <w:tblHeader/>
        </w:trPr>
        <w:tc>
          <w:tcPr>
            <w:tcW w:w="9355" w:type="dxa"/>
            <w:gridSpan w:val="4"/>
            <w:tcBorders>
              <w:top w:val="single" w:sz="12" w:space="0" w:color="auto"/>
              <w:left w:val="single" w:sz="12" w:space="0" w:color="auto"/>
              <w:bottom w:val="single" w:sz="12" w:space="0" w:color="auto"/>
              <w:right w:val="single" w:sz="12" w:space="0" w:color="auto"/>
            </w:tcBorders>
            <w:shd w:val="clear" w:color="auto" w:fill="007681"/>
          </w:tcPr>
          <w:p w14:paraId="5D11972D" w14:textId="6BB739E3" w:rsidR="00B9021C" w:rsidRPr="00681813" w:rsidRDefault="00B9021C" w:rsidP="00BE69EF">
            <w:pPr>
              <w:spacing w:before="120" w:after="120" w:line="240" w:lineRule="auto"/>
              <w:jc w:val="center"/>
              <w:rPr>
                <w:rFonts w:ascii="Arial" w:hAnsi="Arial" w:cs="Arial"/>
                <w:b/>
                <w:color w:val="000000"/>
                <w:shd w:val="clear" w:color="auto" w:fill="DEEAF6" w:themeFill="accent1" w:themeFillTint="33"/>
              </w:rPr>
            </w:pPr>
            <w:r w:rsidRPr="00807ED5">
              <w:rPr>
                <w:rFonts w:ascii="Arial" w:hAnsi="Arial" w:cs="Arial"/>
                <w:b/>
                <w:color w:val="FFFFFF" w:themeColor="background1"/>
                <w:sz w:val="24"/>
                <w:shd w:val="clear" w:color="auto" w:fill="007681"/>
              </w:rPr>
              <w:t>TABLE 3.4: CASH MANAGEMENT REQUIREMENTS</w:t>
            </w:r>
          </w:p>
        </w:tc>
      </w:tr>
      <w:tr w:rsidR="00B9021C" w:rsidRPr="00681813" w14:paraId="6BAF91EF" w14:textId="77777777" w:rsidTr="008B1BDA">
        <w:trPr>
          <w:trHeight w:val="251"/>
          <w:tblHeader/>
        </w:trPr>
        <w:tc>
          <w:tcPr>
            <w:tcW w:w="83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628DAC7" w14:textId="77777777" w:rsidR="00B9021C" w:rsidRPr="001F52F3" w:rsidRDefault="00B9021C" w:rsidP="00BE69EF">
            <w:pPr>
              <w:spacing w:before="120" w:after="120" w:line="240" w:lineRule="auto"/>
              <w:jc w:val="center"/>
              <w:rPr>
                <w:rFonts w:ascii="Arial" w:hAnsi="Arial" w:cs="Arial"/>
                <w:b/>
                <w:shd w:val="clear" w:color="auto" w:fill="BDD6EE" w:themeFill="accent1" w:themeFillTint="66"/>
              </w:rPr>
            </w:pPr>
            <w:r w:rsidRPr="001F52F3">
              <w:rPr>
                <w:rFonts w:ascii="Arial" w:hAnsi="Arial" w:cs="Arial"/>
                <w:b/>
                <w:shd w:val="clear" w:color="auto" w:fill="D9D9D9" w:themeFill="background1" w:themeFillShade="D9"/>
              </w:rPr>
              <w:t>#</w:t>
            </w:r>
            <w:r w:rsidRPr="001F52F3">
              <w:rPr>
                <w:rFonts w:ascii="Arial" w:hAnsi="Arial" w:cs="Arial"/>
                <w:b/>
                <w:shd w:val="clear" w:color="auto" w:fill="BDD6EE" w:themeFill="accent1" w:themeFillTint="66"/>
              </w:rPr>
              <w:t xml:space="preserve"> </w:t>
            </w:r>
          </w:p>
        </w:tc>
        <w:tc>
          <w:tcPr>
            <w:tcW w:w="419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85DD18B" w14:textId="6F349B9E" w:rsidR="00B9021C" w:rsidRPr="001F52F3" w:rsidRDefault="00B9021C" w:rsidP="00BE69EF">
            <w:pPr>
              <w:spacing w:before="120" w:after="120" w:line="240" w:lineRule="auto"/>
              <w:jc w:val="center"/>
              <w:rPr>
                <w:rFonts w:ascii="Arial" w:hAnsi="Arial" w:cs="Arial"/>
                <w:b/>
                <w:shd w:val="clear" w:color="auto" w:fill="BDD6EE" w:themeFill="accent1" w:themeFillTint="66"/>
              </w:rPr>
            </w:pPr>
            <w:r w:rsidRPr="001F52F3">
              <w:rPr>
                <w:rFonts w:ascii="Arial" w:hAnsi="Arial" w:cs="Arial"/>
                <w:b/>
                <w:shd w:val="clear" w:color="auto" w:fill="D9D9D9" w:themeFill="background1" w:themeFillShade="D9"/>
              </w:rPr>
              <w:t>REQUIREMENT</w:t>
            </w:r>
          </w:p>
        </w:tc>
        <w:tc>
          <w:tcPr>
            <w:tcW w:w="432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23CA5C1" w14:textId="77777777" w:rsidR="00B9021C" w:rsidRPr="001F52F3" w:rsidRDefault="00B9021C" w:rsidP="00BE69EF">
            <w:pPr>
              <w:spacing w:before="120" w:after="120" w:line="240" w:lineRule="auto"/>
              <w:jc w:val="center"/>
              <w:rPr>
                <w:rFonts w:ascii="Arial" w:hAnsi="Arial" w:cs="Arial"/>
                <w:b/>
                <w:shd w:val="clear" w:color="auto" w:fill="BDD6EE" w:themeFill="accent1" w:themeFillTint="66"/>
              </w:rPr>
            </w:pPr>
            <w:r w:rsidRPr="001F52F3">
              <w:rPr>
                <w:rFonts w:ascii="Arial" w:hAnsi="Arial" w:cs="Arial"/>
                <w:b/>
                <w:shd w:val="clear" w:color="auto" w:fill="D9D9D9" w:themeFill="background1" w:themeFillShade="D9"/>
              </w:rPr>
              <w:t>REQUIRED RESPONSE</w:t>
            </w:r>
          </w:p>
        </w:tc>
      </w:tr>
      <w:tr w:rsidR="00B9021C" w:rsidRPr="00681813" w14:paraId="18D9025F" w14:textId="77777777" w:rsidTr="008B1BDA">
        <w:trPr>
          <w:trHeight w:val="251"/>
        </w:trPr>
        <w:tc>
          <w:tcPr>
            <w:tcW w:w="83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97E8034" w14:textId="36F20645" w:rsidR="00B9021C" w:rsidRPr="00B9021C" w:rsidRDefault="00B9021C" w:rsidP="00BE69EF">
            <w:pPr>
              <w:spacing w:before="60" w:after="60" w:line="240" w:lineRule="auto"/>
              <w:jc w:val="center"/>
              <w:rPr>
                <w:rFonts w:ascii="Arial" w:hAnsi="Arial" w:cs="Arial"/>
                <w:b/>
                <w:shd w:val="clear" w:color="auto" w:fill="D9D9D9" w:themeFill="background1" w:themeFillShade="D9"/>
              </w:rPr>
            </w:pPr>
            <w:r w:rsidRPr="00B9021C">
              <w:rPr>
                <w:rFonts w:ascii="Arial" w:hAnsi="Arial" w:cs="Arial"/>
                <w:b/>
                <w:shd w:val="clear" w:color="auto" w:fill="D9D9D9" w:themeFill="background1" w:themeFillShade="D9"/>
              </w:rPr>
              <w:t xml:space="preserve">1. </w:t>
            </w:r>
          </w:p>
        </w:tc>
        <w:tc>
          <w:tcPr>
            <w:tcW w:w="852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509178C" w14:textId="7F699DBB" w:rsidR="00B9021C" w:rsidRPr="00B9021C" w:rsidRDefault="00B9021C" w:rsidP="00BE69EF">
            <w:pPr>
              <w:spacing w:before="60" w:after="60" w:line="240" w:lineRule="auto"/>
              <w:rPr>
                <w:rFonts w:ascii="Arial" w:hAnsi="Arial" w:cs="Arial"/>
                <w:b/>
                <w:color w:val="000000"/>
                <w:shd w:val="clear" w:color="auto" w:fill="FFFFFF"/>
              </w:rPr>
            </w:pPr>
            <w:r w:rsidRPr="00B9021C">
              <w:rPr>
                <w:rFonts w:ascii="Arial" w:hAnsi="Arial" w:cs="Arial"/>
                <w:b/>
              </w:rPr>
              <w:t>UNDERTAKING FOR BANK DEPOSITS AND ASSIGNMENT OF SECURITIES</w:t>
            </w:r>
          </w:p>
        </w:tc>
      </w:tr>
      <w:tr w:rsidR="005A54AC" w:rsidRPr="00681813" w14:paraId="1BBF0348" w14:textId="77777777" w:rsidTr="008B1BDA">
        <w:trPr>
          <w:trHeight w:val="768"/>
        </w:trPr>
        <w:tc>
          <w:tcPr>
            <w:tcW w:w="83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83CA5F1" w14:textId="77777777" w:rsidR="005A54AC" w:rsidRPr="00B9021C" w:rsidRDefault="005A54AC" w:rsidP="00BE69EF">
            <w:pPr>
              <w:spacing w:before="120" w:after="120" w:line="240" w:lineRule="auto"/>
              <w:jc w:val="center"/>
              <w:rPr>
                <w:rFonts w:ascii="Arial" w:hAnsi="Arial" w:cs="Arial"/>
                <w:b/>
                <w:shd w:val="clear" w:color="auto" w:fill="D9D9D9" w:themeFill="background1" w:themeFillShade="D9"/>
              </w:rPr>
            </w:pPr>
            <w:r w:rsidRPr="00B9021C">
              <w:rPr>
                <w:rFonts w:ascii="Arial" w:hAnsi="Arial" w:cs="Arial"/>
                <w:b/>
                <w:shd w:val="clear" w:color="auto" w:fill="D9D9D9" w:themeFill="background1" w:themeFillShade="D9"/>
              </w:rPr>
              <w:t>1.1</w:t>
            </w:r>
          </w:p>
        </w:tc>
        <w:tc>
          <w:tcPr>
            <w:tcW w:w="4193" w:type="dxa"/>
            <w:vMerge w:val="restart"/>
            <w:tcBorders>
              <w:top w:val="single" w:sz="12" w:space="0" w:color="auto"/>
              <w:left w:val="single" w:sz="12" w:space="0" w:color="auto"/>
              <w:bottom w:val="single" w:sz="12" w:space="0" w:color="auto"/>
              <w:right w:val="single" w:sz="12" w:space="0" w:color="auto"/>
            </w:tcBorders>
          </w:tcPr>
          <w:p w14:paraId="68DE776C" w14:textId="7A108556" w:rsidR="005A54AC" w:rsidRPr="00B9021C" w:rsidRDefault="005A54AC" w:rsidP="00BE69EF">
            <w:pPr>
              <w:spacing w:before="120" w:after="120" w:line="240" w:lineRule="auto"/>
              <w:jc w:val="both"/>
              <w:rPr>
                <w:rFonts w:ascii="Arial" w:hAnsi="Arial" w:cs="Arial"/>
                <w:color w:val="000000"/>
                <w:shd w:val="clear" w:color="auto" w:fill="FFFFFF"/>
              </w:rPr>
            </w:pPr>
            <w:r w:rsidRPr="00B9021C">
              <w:rPr>
                <w:rFonts w:ascii="Arial" w:hAnsi="Arial" w:cs="Arial"/>
              </w:rPr>
              <w:t xml:space="preserve">The </w:t>
            </w:r>
            <w:r>
              <w:rPr>
                <w:rFonts w:ascii="Arial" w:hAnsi="Arial" w:cs="Arial"/>
              </w:rPr>
              <w:t xml:space="preserve">Bidder </w:t>
            </w:r>
            <w:r w:rsidRPr="00B9021C">
              <w:rPr>
                <w:rFonts w:ascii="Arial" w:hAnsi="Arial" w:cs="Arial"/>
              </w:rPr>
              <w:t xml:space="preserve">must agree and sign (subsequent to award and prior to implementation) the </w:t>
            </w:r>
            <w:bookmarkStart w:id="111" w:name="_Hlk19094648"/>
            <w:r w:rsidRPr="001B35D2">
              <w:rPr>
                <w:rFonts w:ascii="Arial" w:hAnsi="Arial" w:cs="Arial"/>
              </w:rPr>
              <w:t>Undertaking for Bank Deposits and Assignment of Securities Agreement (see</w:t>
            </w:r>
            <w:r w:rsidRPr="001B35D2">
              <w:rPr>
                <w:rFonts w:ascii="Arial" w:hAnsi="Arial" w:cs="Arial"/>
                <w:b/>
              </w:rPr>
              <w:t xml:space="preserve"> Attachment </w:t>
            </w:r>
            <w:r w:rsidR="005D5D6B" w:rsidRPr="001B35D2">
              <w:rPr>
                <w:rFonts w:ascii="Arial" w:hAnsi="Arial" w:cs="Arial"/>
                <w:b/>
              </w:rPr>
              <w:t>9</w:t>
            </w:r>
            <w:r w:rsidRPr="001B35D2">
              <w:rPr>
                <w:rFonts w:ascii="Arial" w:hAnsi="Arial" w:cs="Arial"/>
              </w:rPr>
              <w:t>).</w:t>
            </w:r>
            <w:bookmarkEnd w:id="111"/>
          </w:p>
        </w:tc>
        <w:tc>
          <w:tcPr>
            <w:tcW w:w="4327" w:type="dxa"/>
            <w:gridSpan w:val="2"/>
            <w:tcBorders>
              <w:top w:val="single" w:sz="12" w:space="0" w:color="auto"/>
              <w:left w:val="single" w:sz="12" w:space="0" w:color="auto"/>
              <w:bottom w:val="dotted" w:sz="4" w:space="0" w:color="auto"/>
              <w:right w:val="single" w:sz="12" w:space="0" w:color="auto"/>
            </w:tcBorders>
          </w:tcPr>
          <w:p w14:paraId="22727353" w14:textId="371E2C53" w:rsidR="005A54AC" w:rsidRPr="00B9021C" w:rsidRDefault="005A54AC" w:rsidP="00BE69EF">
            <w:pPr>
              <w:spacing w:before="120" w:after="120" w:line="240" w:lineRule="auto"/>
              <w:jc w:val="both"/>
              <w:rPr>
                <w:rFonts w:ascii="Arial" w:hAnsi="Arial" w:cs="Arial"/>
                <w:color w:val="000000"/>
                <w:shd w:val="clear" w:color="auto" w:fill="FFFFFF"/>
              </w:rPr>
            </w:pPr>
            <w:r w:rsidRPr="00B9021C">
              <w:rPr>
                <w:rFonts w:ascii="Arial" w:hAnsi="Arial" w:cs="Arial"/>
              </w:rPr>
              <w:t xml:space="preserve">The </w:t>
            </w:r>
            <w:r>
              <w:rPr>
                <w:rFonts w:ascii="Arial" w:hAnsi="Arial" w:cs="Arial"/>
              </w:rPr>
              <w:t xml:space="preserve">Bidder </w:t>
            </w:r>
            <w:r w:rsidRPr="00B9021C">
              <w:rPr>
                <w:rFonts w:ascii="Arial" w:hAnsi="Arial" w:cs="Arial"/>
              </w:rPr>
              <w:t>must affirm understanding of, and agreement to comply with, this Requirement.</w:t>
            </w:r>
          </w:p>
        </w:tc>
      </w:tr>
      <w:tr w:rsidR="00FA4D5A" w:rsidRPr="00681813" w14:paraId="0C3C0795" w14:textId="77777777" w:rsidTr="008B1BDA">
        <w:trPr>
          <w:trHeight w:val="767"/>
        </w:trPr>
        <w:tc>
          <w:tcPr>
            <w:tcW w:w="835"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8F8FD2C" w14:textId="77777777" w:rsidR="00FA4D5A" w:rsidRPr="00B9021C" w:rsidRDefault="00FA4D5A" w:rsidP="00BE69EF">
            <w:pPr>
              <w:spacing w:before="120" w:after="120" w:line="240" w:lineRule="auto"/>
              <w:jc w:val="center"/>
              <w:rPr>
                <w:rFonts w:ascii="Arial" w:hAnsi="Arial" w:cs="Arial"/>
                <w:b/>
                <w:shd w:val="clear" w:color="auto" w:fill="D9D9D9" w:themeFill="background1" w:themeFillShade="D9"/>
              </w:rPr>
            </w:pPr>
          </w:p>
        </w:tc>
        <w:tc>
          <w:tcPr>
            <w:tcW w:w="4193" w:type="dxa"/>
            <w:vMerge/>
            <w:tcBorders>
              <w:top w:val="single" w:sz="12" w:space="0" w:color="auto"/>
              <w:left w:val="single" w:sz="12" w:space="0" w:color="auto"/>
              <w:bottom w:val="single" w:sz="12" w:space="0" w:color="auto"/>
              <w:right w:val="single" w:sz="12" w:space="0" w:color="auto"/>
            </w:tcBorders>
          </w:tcPr>
          <w:p w14:paraId="431565C3" w14:textId="77777777" w:rsidR="00FA4D5A" w:rsidRPr="00B9021C" w:rsidRDefault="00FA4D5A" w:rsidP="00BE69EF">
            <w:pPr>
              <w:spacing w:before="120" w:after="120" w:line="240" w:lineRule="auto"/>
              <w:jc w:val="both"/>
              <w:rPr>
                <w:rFonts w:ascii="Arial" w:hAnsi="Arial" w:cs="Arial"/>
              </w:rPr>
            </w:pPr>
          </w:p>
        </w:tc>
        <w:sdt>
          <w:sdtPr>
            <w:rPr>
              <w:rFonts w:ascii="Arial" w:hAnsi="Arial" w:cs="Arial"/>
              <w:sz w:val="40"/>
            </w:rPr>
            <w:id w:val="-1940210013"/>
            <w14:checkbox>
              <w14:checked w14:val="0"/>
              <w14:checkedState w14:val="2612" w14:font="MS Gothic"/>
              <w14:uncheckedState w14:val="2610" w14:font="MS Gothic"/>
            </w14:checkbox>
          </w:sdtPr>
          <w:sdtEndPr/>
          <w:sdtContent>
            <w:tc>
              <w:tcPr>
                <w:tcW w:w="788" w:type="dxa"/>
                <w:tcBorders>
                  <w:top w:val="dotted" w:sz="4" w:space="0" w:color="auto"/>
                  <w:left w:val="single" w:sz="12" w:space="0" w:color="auto"/>
                  <w:bottom w:val="dotted" w:sz="4" w:space="0" w:color="auto"/>
                  <w:right w:val="single" w:sz="12" w:space="0" w:color="FFF2CC" w:themeColor="accent4" w:themeTint="33"/>
                </w:tcBorders>
                <w:shd w:val="clear" w:color="auto" w:fill="FFF2CC" w:themeFill="accent4" w:themeFillTint="33"/>
              </w:tcPr>
              <w:p w14:paraId="1F8061A7" w14:textId="4035774D" w:rsidR="00FA4D5A" w:rsidRPr="00B9021C" w:rsidRDefault="00FA4D5A"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39" w:type="dxa"/>
            <w:tcBorders>
              <w:top w:val="dotted" w:sz="4" w:space="0" w:color="auto"/>
              <w:left w:val="single" w:sz="12" w:space="0" w:color="FFF2CC" w:themeColor="accent4" w:themeTint="33"/>
              <w:bottom w:val="dotted" w:sz="4" w:space="0" w:color="auto"/>
              <w:right w:val="single" w:sz="12" w:space="0" w:color="auto"/>
            </w:tcBorders>
            <w:shd w:val="clear" w:color="auto" w:fill="FFF2CC" w:themeFill="accent4" w:themeFillTint="33"/>
          </w:tcPr>
          <w:p w14:paraId="26EDCF72" w14:textId="6154D819" w:rsidR="00FA4D5A" w:rsidRPr="00B9021C"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B9021C" w:rsidRPr="00681813" w14:paraId="27464426" w14:textId="77777777" w:rsidTr="008B1BDA">
        <w:tc>
          <w:tcPr>
            <w:tcW w:w="83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9EDA99E" w14:textId="7A52BE5D" w:rsidR="00B9021C" w:rsidRPr="00B9021C" w:rsidRDefault="00B9021C" w:rsidP="00BE69EF">
            <w:pPr>
              <w:spacing w:before="60" w:after="60" w:line="240" w:lineRule="auto"/>
              <w:jc w:val="center"/>
              <w:rPr>
                <w:rFonts w:ascii="Arial" w:hAnsi="Arial" w:cs="Arial"/>
                <w:b/>
                <w:shd w:val="clear" w:color="auto" w:fill="D9D9D9" w:themeFill="background1" w:themeFillShade="D9"/>
              </w:rPr>
            </w:pPr>
            <w:r w:rsidRPr="00B9021C">
              <w:rPr>
                <w:rFonts w:ascii="Arial" w:hAnsi="Arial" w:cs="Arial"/>
                <w:b/>
                <w:shd w:val="clear" w:color="auto" w:fill="D9D9D9" w:themeFill="background1" w:themeFillShade="D9"/>
              </w:rPr>
              <w:t>2.</w:t>
            </w:r>
          </w:p>
        </w:tc>
        <w:tc>
          <w:tcPr>
            <w:tcW w:w="852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8ED6B9D" w14:textId="2B2C36EE" w:rsidR="00B9021C" w:rsidRPr="00B9021C" w:rsidRDefault="00B9021C" w:rsidP="00BE69EF">
            <w:pPr>
              <w:spacing w:before="60" w:after="60" w:line="240" w:lineRule="auto"/>
              <w:jc w:val="both"/>
              <w:rPr>
                <w:rFonts w:ascii="Arial" w:hAnsi="Arial" w:cs="Arial"/>
                <w:color w:val="000000"/>
                <w:shd w:val="clear" w:color="auto" w:fill="FFFFFF"/>
              </w:rPr>
            </w:pPr>
            <w:r w:rsidRPr="00B9021C">
              <w:rPr>
                <w:rFonts w:ascii="Arial" w:hAnsi="Arial" w:cs="Arial"/>
                <w:b/>
              </w:rPr>
              <w:t>WIRE, ACH AND BANK TRANSFERS</w:t>
            </w:r>
          </w:p>
        </w:tc>
      </w:tr>
      <w:tr w:rsidR="005A54AC" w:rsidRPr="00681813" w14:paraId="39527D0C" w14:textId="77777777" w:rsidTr="008B1BDA">
        <w:trPr>
          <w:trHeight w:val="1033"/>
        </w:trPr>
        <w:tc>
          <w:tcPr>
            <w:tcW w:w="83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DB11EAD" w14:textId="0DC5BF64" w:rsidR="005A54AC" w:rsidRPr="00B9021C" w:rsidRDefault="005A54AC" w:rsidP="00BE69EF">
            <w:pPr>
              <w:spacing w:before="120" w:after="120" w:line="240" w:lineRule="auto"/>
              <w:jc w:val="center"/>
              <w:rPr>
                <w:rFonts w:ascii="Arial" w:hAnsi="Arial" w:cs="Arial"/>
                <w:b/>
                <w:shd w:val="clear" w:color="auto" w:fill="D9D9D9" w:themeFill="background1" w:themeFillShade="D9"/>
              </w:rPr>
            </w:pPr>
            <w:r w:rsidRPr="00B9021C">
              <w:rPr>
                <w:rFonts w:ascii="Arial" w:hAnsi="Arial" w:cs="Arial"/>
                <w:b/>
                <w:shd w:val="clear" w:color="auto" w:fill="D9D9D9" w:themeFill="background1" w:themeFillShade="D9"/>
              </w:rPr>
              <w:t>2.1</w:t>
            </w:r>
          </w:p>
        </w:tc>
        <w:tc>
          <w:tcPr>
            <w:tcW w:w="4193" w:type="dxa"/>
            <w:vMerge w:val="restart"/>
            <w:tcBorders>
              <w:top w:val="single" w:sz="12" w:space="0" w:color="auto"/>
              <w:left w:val="single" w:sz="12" w:space="0" w:color="auto"/>
              <w:bottom w:val="single" w:sz="12" w:space="0" w:color="auto"/>
              <w:right w:val="single" w:sz="12" w:space="0" w:color="auto"/>
            </w:tcBorders>
          </w:tcPr>
          <w:p w14:paraId="5E115688" w14:textId="59227B60" w:rsidR="005A54AC" w:rsidRPr="00B9021C" w:rsidRDefault="005A54AC" w:rsidP="00BE69EF">
            <w:pPr>
              <w:spacing w:before="120" w:after="120" w:line="240" w:lineRule="auto"/>
              <w:jc w:val="both"/>
              <w:rPr>
                <w:rFonts w:ascii="Arial" w:hAnsi="Arial" w:cs="Arial"/>
                <w:color w:val="000000"/>
                <w:shd w:val="clear" w:color="auto" w:fill="FFFFFF"/>
              </w:rPr>
            </w:pPr>
            <w:r w:rsidRPr="00B9021C">
              <w:rPr>
                <w:rFonts w:ascii="Arial" w:hAnsi="Arial" w:cs="Arial"/>
              </w:rPr>
              <w:t xml:space="preserve">The </w:t>
            </w:r>
            <w:r>
              <w:rPr>
                <w:rFonts w:ascii="Arial" w:hAnsi="Arial" w:cs="Arial"/>
              </w:rPr>
              <w:t>Bidder</w:t>
            </w:r>
            <w:r w:rsidRPr="00B9021C">
              <w:rPr>
                <w:rFonts w:ascii="Arial" w:hAnsi="Arial" w:cs="Arial"/>
              </w:rPr>
              <w:t xml:space="preserve"> must wire, ACH or transfer funds from any accounts associated with the services as directed by the Department and provide an online system for the Department to initiate/release such transactions from the Department’s account(s).  </w:t>
            </w:r>
          </w:p>
        </w:tc>
        <w:tc>
          <w:tcPr>
            <w:tcW w:w="4327" w:type="dxa"/>
            <w:gridSpan w:val="2"/>
            <w:tcBorders>
              <w:left w:val="single" w:sz="12" w:space="0" w:color="auto"/>
              <w:bottom w:val="dotted" w:sz="4" w:space="0" w:color="auto"/>
              <w:right w:val="single" w:sz="12" w:space="0" w:color="auto"/>
            </w:tcBorders>
          </w:tcPr>
          <w:p w14:paraId="5A31889B" w14:textId="34EABC3F" w:rsidR="005A54AC" w:rsidRPr="00B9021C" w:rsidRDefault="005A54AC" w:rsidP="00BE69EF">
            <w:pPr>
              <w:spacing w:before="120" w:after="120" w:line="240" w:lineRule="auto"/>
              <w:jc w:val="both"/>
              <w:rPr>
                <w:rFonts w:ascii="Arial" w:hAnsi="Arial" w:cs="Arial"/>
                <w:color w:val="000000"/>
                <w:shd w:val="clear" w:color="auto" w:fill="FFFFFF"/>
              </w:rPr>
            </w:pPr>
            <w:r w:rsidRPr="00B9021C">
              <w:rPr>
                <w:rFonts w:ascii="Arial" w:hAnsi="Arial" w:cs="Arial"/>
              </w:rPr>
              <w:t xml:space="preserve">The </w:t>
            </w:r>
            <w:r>
              <w:rPr>
                <w:rFonts w:ascii="Arial" w:hAnsi="Arial" w:cs="Arial"/>
              </w:rPr>
              <w:t>Bidder</w:t>
            </w:r>
            <w:r w:rsidRPr="00B9021C">
              <w:rPr>
                <w:rFonts w:ascii="Arial" w:hAnsi="Arial" w:cs="Arial"/>
              </w:rPr>
              <w:t xml:space="preserve"> must affirm understanding of, and agreement to comply with, this requirement.</w:t>
            </w:r>
          </w:p>
        </w:tc>
      </w:tr>
      <w:tr w:rsidR="00FA4D5A" w:rsidRPr="00681813" w14:paraId="31BEB778" w14:textId="77777777" w:rsidTr="008B1BDA">
        <w:trPr>
          <w:trHeight w:val="1032"/>
        </w:trPr>
        <w:tc>
          <w:tcPr>
            <w:tcW w:w="835"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D448F9E" w14:textId="77777777" w:rsidR="00FA4D5A" w:rsidRPr="00B9021C" w:rsidRDefault="00FA4D5A" w:rsidP="00BE69EF">
            <w:pPr>
              <w:spacing w:before="120" w:after="120" w:line="240" w:lineRule="auto"/>
              <w:jc w:val="center"/>
              <w:rPr>
                <w:rFonts w:ascii="Arial" w:hAnsi="Arial" w:cs="Arial"/>
                <w:b/>
                <w:shd w:val="clear" w:color="auto" w:fill="D9D9D9" w:themeFill="background1" w:themeFillShade="D9"/>
              </w:rPr>
            </w:pPr>
          </w:p>
        </w:tc>
        <w:tc>
          <w:tcPr>
            <w:tcW w:w="4193" w:type="dxa"/>
            <w:vMerge/>
            <w:tcBorders>
              <w:top w:val="single" w:sz="12" w:space="0" w:color="auto"/>
              <w:left w:val="single" w:sz="12" w:space="0" w:color="auto"/>
              <w:bottom w:val="single" w:sz="12" w:space="0" w:color="auto"/>
              <w:right w:val="single" w:sz="12" w:space="0" w:color="auto"/>
            </w:tcBorders>
          </w:tcPr>
          <w:p w14:paraId="1A465154" w14:textId="77777777" w:rsidR="00FA4D5A" w:rsidRPr="00B9021C" w:rsidRDefault="00FA4D5A" w:rsidP="00BE69EF">
            <w:pPr>
              <w:spacing w:before="120" w:after="120" w:line="240" w:lineRule="auto"/>
              <w:jc w:val="both"/>
              <w:rPr>
                <w:rFonts w:ascii="Arial" w:hAnsi="Arial" w:cs="Arial"/>
              </w:rPr>
            </w:pPr>
          </w:p>
        </w:tc>
        <w:sdt>
          <w:sdtPr>
            <w:rPr>
              <w:rFonts w:ascii="Arial" w:hAnsi="Arial" w:cs="Arial"/>
              <w:sz w:val="40"/>
            </w:rPr>
            <w:id w:val="2114623241"/>
            <w14:checkbox>
              <w14:checked w14:val="0"/>
              <w14:checkedState w14:val="2612" w14:font="MS Gothic"/>
              <w14:uncheckedState w14:val="2610" w14:font="MS Gothic"/>
            </w14:checkbox>
          </w:sdtPr>
          <w:sdtEndPr/>
          <w:sdtContent>
            <w:tc>
              <w:tcPr>
                <w:tcW w:w="788" w:type="dxa"/>
                <w:tcBorders>
                  <w:top w:val="dotted" w:sz="4" w:space="0" w:color="auto"/>
                  <w:left w:val="single" w:sz="12" w:space="0" w:color="auto"/>
                  <w:bottom w:val="dotted" w:sz="4" w:space="0" w:color="auto"/>
                  <w:right w:val="single" w:sz="12" w:space="0" w:color="FFF2CC" w:themeColor="accent4" w:themeTint="33"/>
                </w:tcBorders>
                <w:shd w:val="clear" w:color="auto" w:fill="FFF2CC" w:themeFill="accent4" w:themeFillTint="33"/>
              </w:tcPr>
              <w:p w14:paraId="66ABF11B" w14:textId="1C2C2C9F" w:rsidR="00FA4D5A" w:rsidRPr="00B9021C" w:rsidRDefault="00FA4D5A"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39" w:type="dxa"/>
            <w:tcBorders>
              <w:top w:val="dotted" w:sz="4" w:space="0" w:color="auto"/>
              <w:left w:val="single" w:sz="12" w:space="0" w:color="FFF2CC" w:themeColor="accent4" w:themeTint="33"/>
              <w:bottom w:val="dotted" w:sz="4" w:space="0" w:color="auto"/>
              <w:right w:val="single" w:sz="12" w:space="0" w:color="auto"/>
            </w:tcBorders>
            <w:shd w:val="clear" w:color="auto" w:fill="FFF2CC" w:themeFill="accent4" w:themeFillTint="33"/>
          </w:tcPr>
          <w:p w14:paraId="16AACE72" w14:textId="232402A0" w:rsidR="00FA4D5A" w:rsidRPr="00B9021C"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B9021C" w:rsidRPr="00681813" w14:paraId="13E90C27" w14:textId="77777777" w:rsidTr="008B1BDA">
        <w:tc>
          <w:tcPr>
            <w:tcW w:w="83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C940DED" w14:textId="221E565E" w:rsidR="00B9021C" w:rsidRPr="00B9021C" w:rsidRDefault="00B9021C" w:rsidP="00BE69EF">
            <w:pPr>
              <w:spacing w:before="60" w:after="60" w:line="240" w:lineRule="auto"/>
              <w:jc w:val="center"/>
              <w:rPr>
                <w:rFonts w:ascii="Arial" w:hAnsi="Arial" w:cs="Arial"/>
                <w:b/>
                <w:shd w:val="clear" w:color="auto" w:fill="D9D9D9" w:themeFill="background1" w:themeFillShade="D9"/>
              </w:rPr>
            </w:pPr>
            <w:r w:rsidRPr="00B9021C">
              <w:rPr>
                <w:rFonts w:ascii="Arial" w:hAnsi="Arial" w:cs="Arial"/>
                <w:b/>
                <w:shd w:val="clear" w:color="auto" w:fill="D9D9D9" w:themeFill="background1" w:themeFillShade="D9"/>
              </w:rPr>
              <w:t>3.</w:t>
            </w:r>
          </w:p>
        </w:tc>
        <w:tc>
          <w:tcPr>
            <w:tcW w:w="852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8AD1AC7" w14:textId="0A59A208" w:rsidR="00B9021C" w:rsidRPr="00B9021C" w:rsidRDefault="00B9021C" w:rsidP="00BE69EF">
            <w:pPr>
              <w:spacing w:before="60" w:after="60" w:line="240" w:lineRule="auto"/>
              <w:jc w:val="both"/>
              <w:rPr>
                <w:rFonts w:ascii="Arial" w:hAnsi="Arial" w:cs="Arial"/>
                <w:color w:val="000000"/>
                <w:shd w:val="clear" w:color="auto" w:fill="FFFFFF"/>
              </w:rPr>
            </w:pPr>
            <w:r w:rsidRPr="00B9021C">
              <w:rPr>
                <w:rFonts w:ascii="Arial" w:hAnsi="Arial" w:cs="Arial"/>
                <w:b/>
              </w:rPr>
              <w:t>DEBIT BLOCK</w:t>
            </w:r>
          </w:p>
        </w:tc>
      </w:tr>
      <w:tr w:rsidR="005A54AC" w:rsidRPr="00681813" w14:paraId="7B3E8DC4" w14:textId="77777777" w:rsidTr="008B1BDA">
        <w:trPr>
          <w:trHeight w:val="897"/>
        </w:trPr>
        <w:tc>
          <w:tcPr>
            <w:tcW w:w="83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E83EF0F" w14:textId="222120D3" w:rsidR="005A54AC" w:rsidRPr="00B9021C" w:rsidRDefault="005A54AC" w:rsidP="00BE69EF">
            <w:pPr>
              <w:spacing w:before="120" w:after="120" w:line="240" w:lineRule="auto"/>
              <w:jc w:val="center"/>
              <w:rPr>
                <w:rFonts w:ascii="Arial" w:hAnsi="Arial" w:cs="Arial"/>
                <w:b/>
                <w:shd w:val="clear" w:color="auto" w:fill="D9D9D9" w:themeFill="background1" w:themeFillShade="D9"/>
              </w:rPr>
            </w:pPr>
            <w:r w:rsidRPr="00B9021C">
              <w:rPr>
                <w:rFonts w:ascii="Arial" w:hAnsi="Arial" w:cs="Arial"/>
                <w:b/>
                <w:shd w:val="clear" w:color="auto" w:fill="D9D9D9" w:themeFill="background1" w:themeFillShade="D9"/>
              </w:rPr>
              <w:t>3.1</w:t>
            </w:r>
          </w:p>
        </w:tc>
        <w:tc>
          <w:tcPr>
            <w:tcW w:w="4193" w:type="dxa"/>
            <w:vMerge w:val="restart"/>
            <w:tcBorders>
              <w:top w:val="single" w:sz="12" w:space="0" w:color="auto"/>
              <w:left w:val="single" w:sz="12" w:space="0" w:color="auto"/>
              <w:bottom w:val="single" w:sz="12" w:space="0" w:color="auto"/>
              <w:right w:val="single" w:sz="12" w:space="0" w:color="auto"/>
            </w:tcBorders>
          </w:tcPr>
          <w:p w14:paraId="567709CF" w14:textId="2C449FCB" w:rsidR="005A54AC" w:rsidRPr="00B9021C" w:rsidRDefault="005A54AC" w:rsidP="00BE69EF">
            <w:pPr>
              <w:spacing w:before="120" w:after="120" w:line="240" w:lineRule="auto"/>
              <w:jc w:val="both"/>
              <w:rPr>
                <w:rFonts w:ascii="Arial" w:hAnsi="Arial" w:cs="Arial"/>
                <w:color w:val="000000"/>
                <w:shd w:val="clear" w:color="auto" w:fill="FFFFFF"/>
              </w:rPr>
            </w:pPr>
            <w:r w:rsidRPr="00B9021C">
              <w:rPr>
                <w:rFonts w:ascii="Arial" w:hAnsi="Arial" w:cs="Arial"/>
              </w:rPr>
              <w:t xml:space="preserve">The </w:t>
            </w:r>
            <w:r>
              <w:rPr>
                <w:rFonts w:ascii="Arial" w:hAnsi="Arial" w:cs="Arial"/>
              </w:rPr>
              <w:t>Bidder</w:t>
            </w:r>
            <w:r w:rsidRPr="00B9021C">
              <w:rPr>
                <w:rFonts w:ascii="Arial" w:hAnsi="Arial" w:cs="Arial"/>
              </w:rPr>
              <w:t xml:space="preserve"> must ensure the prevention of unauthorized debits, both paper remittance and </w:t>
            </w:r>
            <w:r w:rsidRPr="005A54AC">
              <w:rPr>
                <w:rFonts w:ascii="Arial" w:hAnsi="Arial" w:cs="Arial"/>
              </w:rPr>
              <w:t>EFT,</w:t>
            </w:r>
            <w:r w:rsidRPr="00B9021C">
              <w:rPr>
                <w:rFonts w:ascii="Arial" w:hAnsi="Arial" w:cs="Arial"/>
              </w:rPr>
              <w:t xml:space="preserve"> presented against a Department account, and must report any such unauthorized debits to the Department.  </w:t>
            </w:r>
          </w:p>
        </w:tc>
        <w:tc>
          <w:tcPr>
            <w:tcW w:w="4327" w:type="dxa"/>
            <w:gridSpan w:val="2"/>
            <w:tcBorders>
              <w:left w:val="single" w:sz="12" w:space="0" w:color="auto"/>
              <w:bottom w:val="dotted" w:sz="4" w:space="0" w:color="auto"/>
              <w:right w:val="single" w:sz="12" w:space="0" w:color="auto"/>
            </w:tcBorders>
          </w:tcPr>
          <w:p w14:paraId="2FC031AD" w14:textId="5FB2FF98" w:rsidR="005A54AC" w:rsidRPr="00B9021C" w:rsidRDefault="005A54AC" w:rsidP="00BE69EF">
            <w:pPr>
              <w:spacing w:before="120" w:after="120" w:line="240" w:lineRule="auto"/>
              <w:jc w:val="both"/>
              <w:rPr>
                <w:rFonts w:ascii="Arial" w:hAnsi="Arial" w:cs="Arial"/>
                <w:color w:val="000000"/>
                <w:shd w:val="clear" w:color="auto" w:fill="FFFFFF"/>
              </w:rPr>
            </w:pPr>
            <w:r w:rsidRPr="00B9021C">
              <w:rPr>
                <w:rFonts w:ascii="Arial" w:hAnsi="Arial" w:cs="Arial"/>
              </w:rPr>
              <w:t xml:space="preserve">The </w:t>
            </w:r>
            <w:r>
              <w:rPr>
                <w:rFonts w:ascii="Arial" w:hAnsi="Arial" w:cs="Arial"/>
              </w:rPr>
              <w:t>Bidder</w:t>
            </w:r>
            <w:r w:rsidRPr="00B9021C">
              <w:rPr>
                <w:rFonts w:ascii="Arial" w:hAnsi="Arial" w:cs="Arial"/>
              </w:rPr>
              <w:t xml:space="preserve"> must affirm understanding of, and agreement to comply with, this requirement.</w:t>
            </w:r>
          </w:p>
        </w:tc>
      </w:tr>
      <w:tr w:rsidR="00FA4D5A" w:rsidRPr="00681813" w14:paraId="532AB02E" w14:textId="77777777" w:rsidTr="008B1BDA">
        <w:trPr>
          <w:trHeight w:val="896"/>
        </w:trPr>
        <w:tc>
          <w:tcPr>
            <w:tcW w:w="835"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4123309" w14:textId="77777777" w:rsidR="00FA4D5A" w:rsidRPr="00B9021C" w:rsidRDefault="00FA4D5A" w:rsidP="00BE69EF">
            <w:pPr>
              <w:spacing w:before="120" w:after="120" w:line="240" w:lineRule="auto"/>
              <w:jc w:val="center"/>
              <w:rPr>
                <w:rFonts w:ascii="Arial" w:hAnsi="Arial" w:cs="Arial"/>
                <w:b/>
                <w:shd w:val="clear" w:color="auto" w:fill="D9D9D9" w:themeFill="background1" w:themeFillShade="D9"/>
              </w:rPr>
            </w:pPr>
          </w:p>
        </w:tc>
        <w:tc>
          <w:tcPr>
            <w:tcW w:w="4193" w:type="dxa"/>
            <w:vMerge/>
            <w:tcBorders>
              <w:top w:val="single" w:sz="12" w:space="0" w:color="auto"/>
              <w:left w:val="single" w:sz="12" w:space="0" w:color="auto"/>
              <w:bottom w:val="single" w:sz="12" w:space="0" w:color="auto"/>
              <w:right w:val="single" w:sz="12" w:space="0" w:color="auto"/>
            </w:tcBorders>
          </w:tcPr>
          <w:p w14:paraId="093CAB80" w14:textId="77777777" w:rsidR="00FA4D5A" w:rsidRPr="00B9021C" w:rsidRDefault="00FA4D5A" w:rsidP="00BE69EF">
            <w:pPr>
              <w:spacing w:before="120" w:after="120" w:line="240" w:lineRule="auto"/>
              <w:jc w:val="both"/>
              <w:rPr>
                <w:rFonts w:ascii="Arial" w:hAnsi="Arial" w:cs="Arial"/>
              </w:rPr>
            </w:pPr>
          </w:p>
        </w:tc>
        <w:sdt>
          <w:sdtPr>
            <w:rPr>
              <w:rFonts w:ascii="Arial" w:hAnsi="Arial" w:cs="Arial"/>
              <w:sz w:val="40"/>
            </w:rPr>
            <w:id w:val="1544635484"/>
            <w14:checkbox>
              <w14:checked w14:val="0"/>
              <w14:checkedState w14:val="2612" w14:font="MS Gothic"/>
              <w14:uncheckedState w14:val="2610" w14:font="MS Gothic"/>
            </w14:checkbox>
          </w:sdtPr>
          <w:sdtEndPr/>
          <w:sdtContent>
            <w:tc>
              <w:tcPr>
                <w:tcW w:w="788" w:type="dxa"/>
                <w:tcBorders>
                  <w:top w:val="dotted" w:sz="4" w:space="0" w:color="auto"/>
                  <w:left w:val="single" w:sz="12" w:space="0" w:color="auto"/>
                  <w:bottom w:val="dotted" w:sz="4" w:space="0" w:color="auto"/>
                  <w:right w:val="single" w:sz="12" w:space="0" w:color="FFF2CC" w:themeColor="accent4" w:themeTint="33"/>
                </w:tcBorders>
                <w:shd w:val="clear" w:color="auto" w:fill="FFF2CC" w:themeFill="accent4" w:themeFillTint="33"/>
              </w:tcPr>
              <w:p w14:paraId="6B185932" w14:textId="03B3A58A" w:rsidR="00FA4D5A" w:rsidRPr="00B9021C" w:rsidRDefault="00FA4D5A"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39" w:type="dxa"/>
            <w:tcBorders>
              <w:top w:val="dotted" w:sz="4" w:space="0" w:color="auto"/>
              <w:left w:val="single" w:sz="12" w:space="0" w:color="FFF2CC" w:themeColor="accent4" w:themeTint="33"/>
              <w:bottom w:val="dotted" w:sz="4" w:space="0" w:color="auto"/>
              <w:right w:val="single" w:sz="12" w:space="0" w:color="auto"/>
            </w:tcBorders>
            <w:shd w:val="clear" w:color="auto" w:fill="FFF2CC" w:themeFill="accent4" w:themeFillTint="33"/>
          </w:tcPr>
          <w:p w14:paraId="778C0F0F" w14:textId="16C42F83" w:rsidR="00FA4D5A" w:rsidRPr="00B9021C"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B9021C" w:rsidRPr="00681813" w14:paraId="191B4038" w14:textId="77777777" w:rsidTr="008B1BDA">
        <w:tc>
          <w:tcPr>
            <w:tcW w:w="83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9D182D4" w14:textId="203378EE" w:rsidR="00B9021C" w:rsidRPr="00B9021C" w:rsidRDefault="00B9021C" w:rsidP="00BE69EF">
            <w:pPr>
              <w:spacing w:before="60" w:after="60" w:line="240" w:lineRule="auto"/>
              <w:jc w:val="center"/>
              <w:rPr>
                <w:rFonts w:ascii="Arial" w:hAnsi="Arial" w:cs="Arial"/>
                <w:b/>
                <w:shd w:val="clear" w:color="auto" w:fill="D9D9D9" w:themeFill="background1" w:themeFillShade="D9"/>
              </w:rPr>
            </w:pPr>
            <w:r w:rsidRPr="00B9021C">
              <w:rPr>
                <w:rFonts w:ascii="Arial" w:hAnsi="Arial" w:cs="Arial"/>
                <w:b/>
                <w:shd w:val="clear" w:color="auto" w:fill="D9D9D9" w:themeFill="background1" w:themeFillShade="D9"/>
              </w:rPr>
              <w:t>4.</w:t>
            </w:r>
          </w:p>
        </w:tc>
        <w:tc>
          <w:tcPr>
            <w:tcW w:w="852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5639A17" w14:textId="5CBFCEF8" w:rsidR="00B9021C" w:rsidRPr="00B9021C" w:rsidRDefault="00B9021C" w:rsidP="00BE69EF">
            <w:pPr>
              <w:spacing w:before="60" w:after="60" w:line="240" w:lineRule="auto"/>
              <w:jc w:val="both"/>
              <w:rPr>
                <w:rFonts w:ascii="Arial" w:hAnsi="Arial" w:cs="Arial"/>
                <w:color w:val="000000"/>
                <w:shd w:val="clear" w:color="auto" w:fill="FFFFFF"/>
              </w:rPr>
            </w:pPr>
            <w:r w:rsidRPr="00B9021C">
              <w:rPr>
                <w:rFonts w:ascii="Arial" w:hAnsi="Arial" w:cs="Arial"/>
                <w:b/>
              </w:rPr>
              <w:t>FRAUD PROTECTION</w:t>
            </w:r>
          </w:p>
        </w:tc>
      </w:tr>
      <w:tr w:rsidR="00CB144E" w:rsidRPr="00681813" w14:paraId="358CE62A" w14:textId="77777777" w:rsidTr="008B1BDA">
        <w:trPr>
          <w:trHeight w:val="780"/>
        </w:trPr>
        <w:tc>
          <w:tcPr>
            <w:tcW w:w="83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9D52258" w14:textId="27098B09" w:rsidR="00CB144E" w:rsidRPr="00B9021C" w:rsidRDefault="00CB144E" w:rsidP="00BE69EF">
            <w:pPr>
              <w:spacing w:before="120" w:after="120" w:line="240" w:lineRule="auto"/>
              <w:jc w:val="center"/>
              <w:rPr>
                <w:rFonts w:ascii="Arial" w:hAnsi="Arial" w:cs="Arial"/>
                <w:b/>
                <w:shd w:val="clear" w:color="auto" w:fill="D9D9D9" w:themeFill="background1" w:themeFillShade="D9"/>
              </w:rPr>
            </w:pPr>
            <w:r w:rsidRPr="00B9021C">
              <w:rPr>
                <w:rFonts w:ascii="Arial" w:hAnsi="Arial" w:cs="Arial"/>
                <w:b/>
                <w:shd w:val="clear" w:color="auto" w:fill="D9D9D9" w:themeFill="background1" w:themeFillShade="D9"/>
              </w:rPr>
              <w:t>4.1</w:t>
            </w:r>
          </w:p>
        </w:tc>
        <w:tc>
          <w:tcPr>
            <w:tcW w:w="4193" w:type="dxa"/>
            <w:vMerge w:val="restart"/>
            <w:tcBorders>
              <w:top w:val="single" w:sz="12" w:space="0" w:color="auto"/>
              <w:left w:val="single" w:sz="12" w:space="0" w:color="auto"/>
              <w:bottom w:val="single" w:sz="12" w:space="0" w:color="auto"/>
              <w:right w:val="single" w:sz="12" w:space="0" w:color="auto"/>
            </w:tcBorders>
          </w:tcPr>
          <w:p w14:paraId="0DAF2922" w14:textId="70B9B281" w:rsidR="00CB144E" w:rsidRPr="00B9021C" w:rsidRDefault="00CB144E" w:rsidP="00BE69EF">
            <w:pPr>
              <w:spacing w:before="120" w:after="120" w:line="240" w:lineRule="auto"/>
              <w:jc w:val="both"/>
              <w:rPr>
                <w:rFonts w:ascii="Arial" w:hAnsi="Arial" w:cs="Arial"/>
              </w:rPr>
            </w:pPr>
            <w:r w:rsidRPr="00B9021C">
              <w:rPr>
                <w:rFonts w:ascii="Arial" w:hAnsi="Arial" w:cs="Arial"/>
              </w:rPr>
              <w:t xml:space="preserve">The </w:t>
            </w:r>
            <w:r>
              <w:rPr>
                <w:rFonts w:ascii="Arial" w:hAnsi="Arial" w:cs="Arial"/>
              </w:rPr>
              <w:t xml:space="preserve">Bidder </w:t>
            </w:r>
            <w:r w:rsidRPr="00B9021C">
              <w:rPr>
                <w:rFonts w:ascii="Arial" w:hAnsi="Arial" w:cs="Arial"/>
              </w:rPr>
              <w:t xml:space="preserve">must ensure that each account has associated fraud protection service options. These options must include:  </w:t>
            </w:r>
          </w:p>
          <w:p w14:paraId="13C9BC12" w14:textId="171FD1D2" w:rsidR="00CB144E" w:rsidRDefault="00CB144E" w:rsidP="00F56392">
            <w:pPr>
              <w:pStyle w:val="ListParagraph"/>
              <w:numPr>
                <w:ilvl w:val="1"/>
                <w:numId w:val="24"/>
              </w:numPr>
              <w:spacing w:before="120" w:after="100" w:afterAutospacing="1" w:line="240" w:lineRule="auto"/>
              <w:ind w:left="706"/>
              <w:rPr>
                <w:rFonts w:ascii="Arial" w:hAnsi="Arial" w:cs="Arial"/>
              </w:rPr>
            </w:pPr>
            <w:r w:rsidRPr="00854D7F">
              <w:rPr>
                <w:rFonts w:ascii="Arial" w:hAnsi="Arial" w:cs="Arial"/>
              </w:rPr>
              <w:t xml:space="preserve">Positive </w:t>
            </w:r>
            <w:r>
              <w:rPr>
                <w:rFonts w:ascii="Arial" w:hAnsi="Arial" w:cs="Arial"/>
              </w:rPr>
              <w:t>P</w:t>
            </w:r>
            <w:r w:rsidRPr="00854D7F">
              <w:rPr>
                <w:rFonts w:ascii="Arial" w:hAnsi="Arial" w:cs="Arial"/>
              </w:rPr>
              <w:t>ay;</w:t>
            </w:r>
          </w:p>
          <w:p w14:paraId="3AC128E0" w14:textId="567065AD" w:rsidR="003D511E" w:rsidRPr="00854D7F" w:rsidRDefault="003D511E" w:rsidP="003D511E">
            <w:pPr>
              <w:pStyle w:val="ListParagraph"/>
              <w:numPr>
                <w:ilvl w:val="1"/>
                <w:numId w:val="24"/>
              </w:numPr>
              <w:spacing w:after="100" w:afterAutospacing="1" w:line="240" w:lineRule="auto"/>
              <w:ind w:left="706"/>
              <w:rPr>
                <w:rFonts w:ascii="Arial" w:hAnsi="Arial" w:cs="Arial"/>
              </w:rPr>
            </w:pPr>
            <w:r>
              <w:rPr>
                <w:rFonts w:ascii="Arial" w:hAnsi="Arial" w:cs="Arial"/>
              </w:rPr>
              <w:t>Reverse Positive Pay;</w:t>
            </w:r>
          </w:p>
          <w:p w14:paraId="3D40B34A" w14:textId="174C6BD9" w:rsidR="00CB144E" w:rsidRPr="00854D7F" w:rsidRDefault="00CB144E" w:rsidP="00F56392">
            <w:pPr>
              <w:pStyle w:val="ListParagraph"/>
              <w:numPr>
                <w:ilvl w:val="1"/>
                <w:numId w:val="24"/>
              </w:numPr>
              <w:spacing w:before="100" w:beforeAutospacing="1" w:after="100" w:afterAutospacing="1" w:line="240" w:lineRule="auto"/>
              <w:ind w:left="706"/>
              <w:rPr>
                <w:rFonts w:ascii="Arial" w:hAnsi="Arial" w:cs="Arial"/>
              </w:rPr>
            </w:pPr>
            <w:r w:rsidRPr="00854D7F">
              <w:rPr>
                <w:rFonts w:ascii="Arial" w:hAnsi="Arial" w:cs="Arial"/>
              </w:rPr>
              <w:t>post no checks</w:t>
            </w:r>
            <w:r w:rsidR="003D511E">
              <w:rPr>
                <w:rFonts w:ascii="Arial" w:hAnsi="Arial" w:cs="Arial"/>
              </w:rPr>
              <w:t>;</w:t>
            </w:r>
            <w:r w:rsidR="003D511E" w:rsidRPr="00854D7F">
              <w:rPr>
                <w:rFonts w:ascii="Arial" w:hAnsi="Arial" w:cs="Arial"/>
              </w:rPr>
              <w:t xml:space="preserve"> </w:t>
            </w:r>
            <w:r w:rsidRPr="00854D7F">
              <w:rPr>
                <w:rFonts w:ascii="Arial" w:hAnsi="Arial" w:cs="Arial"/>
              </w:rPr>
              <w:t>and</w:t>
            </w:r>
          </w:p>
          <w:p w14:paraId="409359B1" w14:textId="63BA30FF" w:rsidR="00CB144E" w:rsidRPr="00854D7F" w:rsidRDefault="00CB144E" w:rsidP="00F56392">
            <w:pPr>
              <w:pStyle w:val="ListParagraph"/>
              <w:numPr>
                <w:ilvl w:val="1"/>
                <w:numId w:val="24"/>
              </w:numPr>
              <w:spacing w:before="100" w:beforeAutospacing="1" w:after="120" w:line="240" w:lineRule="auto"/>
              <w:ind w:left="706"/>
              <w:rPr>
                <w:rFonts w:ascii="Arial" w:hAnsi="Arial" w:cs="Arial"/>
                <w:color w:val="000000"/>
                <w:shd w:val="clear" w:color="auto" w:fill="FFFFFF"/>
              </w:rPr>
            </w:pPr>
            <w:r w:rsidRPr="00854D7F">
              <w:rPr>
                <w:rFonts w:ascii="Arial" w:hAnsi="Arial" w:cs="Arial"/>
              </w:rPr>
              <w:t xml:space="preserve">a fraud filter with debit blocks and account filters.    </w:t>
            </w:r>
          </w:p>
        </w:tc>
        <w:tc>
          <w:tcPr>
            <w:tcW w:w="4327" w:type="dxa"/>
            <w:gridSpan w:val="2"/>
            <w:tcBorders>
              <w:left w:val="single" w:sz="12" w:space="0" w:color="auto"/>
              <w:bottom w:val="dotted" w:sz="4" w:space="0" w:color="auto"/>
              <w:right w:val="single" w:sz="12" w:space="0" w:color="auto"/>
            </w:tcBorders>
          </w:tcPr>
          <w:p w14:paraId="6FE4BF54" w14:textId="1F01E01F" w:rsidR="00CB144E" w:rsidRPr="00B9021C" w:rsidRDefault="00CB144E" w:rsidP="00BE69EF">
            <w:pPr>
              <w:spacing w:before="120" w:after="120" w:line="240" w:lineRule="auto"/>
              <w:jc w:val="both"/>
              <w:rPr>
                <w:rFonts w:ascii="Arial" w:hAnsi="Arial" w:cs="Arial"/>
                <w:color w:val="000000"/>
                <w:shd w:val="clear" w:color="auto" w:fill="FFFFFF"/>
              </w:rPr>
            </w:pPr>
            <w:r w:rsidRPr="00B9021C">
              <w:rPr>
                <w:rFonts w:ascii="Arial" w:hAnsi="Arial" w:cs="Arial"/>
              </w:rPr>
              <w:t xml:space="preserve">The </w:t>
            </w:r>
            <w:r>
              <w:rPr>
                <w:rFonts w:ascii="Arial" w:hAnsi="Arial" w:cs="Arial"/>
              </w:rPr>
              <w:t xml:space="preserve">Bidder </w:t>
            </w:r>
            <w:r w:rsidRPr="00B9021C">
              <w:rPr>
                <w:rFonts w:ascii="Arial" w:hAnsi="Arial" w:cs="Arial"/>
              </w:rPr>
              <w:t>must affirm understanding of, and agreement to comply with, this requirement.</w:t>
            </w:r>
          </w:p>
        </w:tc>
      </w:tr>
      <w:tr w:rsidR="00FA4D5A" w:rsidRPr="00681813" w14:paraId="43134943" w14:textId="77777777" w:rsidTr="008B1BDA">
        <w:trPr>
          <w:trHeight w:val="548"/>
        </w:trPr>
        <w:tc>
          <w:tcPr>
            <w:tcW w:w="835"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D8CC43C" w14:textId="77777777" w:rsidR="00FA4D5A" w:rsidRPr="00B9021C" w:rsidRDefault="00FA4D5A" w:rsidP="00BE69EF">
            <w:pPr>
              <w:spacing w:before="120" w:after="120" w:line="240" w:lineRule="auto"/>
              <w:jc w:val="center"/>
              <w:rPr>
                <w:rFonts w:ascii="Arial" w:hAnsi="Arial" w:cs="Arial"/>
                <w:b/>
                <w:shd w:val="clear" w:color="auto" w:fill="D9D9D9" w:themeFill="background1" w:themeFillShade="D9"/>
              </w:rPr>
            </w:pPr>
          </w:p>
        </w:tc>
        <w:tc>
          <w:tcPr>
            <w:tcW w:w="4193" w:type="dxa"/>
            <w:vMerge/>
            <w:tcBorders>
              <w:top w:val="single" w:sz="12" w:space="0" w:color="auto"/>
              <w:left w:val="single" w:sz="12" w:space="0" w:color="auto"/>
              <w:bottom w:val="single" w:sz="12" w:space="0" w:color="auto"/>
              <w:right w:val="single" w:sz="12" w:space="0" w:color="auto"/>
            </w:tcBorders>
          </w:tcPr>
          <w:p w14:paraId="0C50F2B0" w14:textId="77777777" w:rsidR="00FA4D5A" w:rsidRPr="00B9021C" w:rsidRDefault="00FA4D5A" w:rsidP="00BE69EF">
            <w:pPr>
              <w:spacing w:before="120" w:after="120" w:line="240" w:lineRule="auto"/>
              <w:rPr>
                <w:rFonts w:ascii="Arial" w:hAnsi="Arial" w:cs="Arial"/>
              </w:rPr>
            </w:pPr>
          </w:p>
        </w:tc>
        <w:sdt>
          <w:sdtPr>
            <w:rPr>
              <w:rFonts w:ascii="Arial" w:hAnsi="Arial" w:cs="Arial"/>
              <w:sz w:val="40"/>
            </w:rPr>
            <w:id w:val="266589516"/>
            <w14:checkbox>
              <w14:checked w14:val="0"/>
              <w14:checkedState w14:val="2612" w14:font="MS Gothic"/>
              <w14:uncheckedState w14:val="2610" w14:font="MS Gothic"/>
            </w14:checkbox>
          </w:sdtPr>
          <w:sdtEndPr/>
          <w:sdtContent>
            <w:tc>
              <w:tcPr>
                <w:tcW w:w="788" w:type="dxa"/>
                <w:tcBorders>
                  <w:top w:val="dotted" w:sz="4" w:space="0" w:color="auto"/>
                  <w:left w:val="single" w:sz="12" w:space="0" w:color="auto"/>
                  <w:bottom w:val="dotted" w:sz="4" w:space="0" w:color="auto"/>
                  <w:right w:val="single" w:sz="12" w:space="0" w:color="FFF2CC" w:themeColor="accent4" w:themeTint="33"/>
                </w:tcBorders>
                <w:shd w:val="clear" w:color="auto" w:fill="FFF2CC" w:themeFill="accent4" w:themeFillTint="33"/>
              </w:tcPr>
              <w:p w14:paraId="0A5BEDC9" w14:textId="7E9B9045" w:rsidR="00FA4D5A" w:rsidRPr="00B9021C" w:rsidRDefault="008B1BDA"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39" w:type="dxa"/>
            <w:tcBorders>
              <w:top w:val="dotted" w:sz="4" w:space="0" w:color="auto"/>
              <w:left w:val="single" w:sz="12" w:space="0" w:color="FFF2CC" w:themeColor="accent4" w:themeTint="33"/>
              <w:bottom w:val="dotted" w:sz="4" w:space="0" w:color="auto"/>
              <w:right w:val="single" w:sz="12" w:space="0" w:color="auto"/>
            </w:tcBorders>
            <w:shd w:val="clear" w:color="auto" w:fill="FFF2CC" w:themeFill="accent4" w:themeFillTint="33"/>
          </w:tcPr>
          <w:p w14:paraId="187B08F4" w14:textId="0CF6C585" w:rsidR="00FA4D5A" w:rsidRPr="00B9021C"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B9021C" w:rsidRPr="00681813" w14:paraId="31FB3C6F" w14:textId="77777777" w:rsidTr="008B1BDA">
        <w:tc>
          <w:tcPr>
            <w:tcW w:w="83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5D8492D" w14:textId="2F6DED83" w:rsidR="00B9021C" w:rsidRPr="00B9021C" w:rsidRDefault="00B9021C" w:rsidP="00BE69EF">
            <w:pPr>
              <w:spacing w:before="60" w:after="60" w:line="240" w:lineRule="auto"/>
              <w:jc w:val="center"/>
              <w:rPr>
                <w:rFonts w:ascii="Arial" w:hAnsi="Arial" w:cs="Arial"/>
                <w:b/>
                <w:shd w:val="clear" w:color="auto" w:fill="D9D9D9" w:themeFill="background1" w:themeFillShade="D9"/>
              </w:rPr>
            </w:pPr>
            <w:r w:rsidRPr="00B9021C">
              <w:rPr>
                <w:rFonts w:ascii="Arial" w:hAnsi="Arial" w:cs="Arial"/>
                <w:b/>
                <w:shd w:val="clear" w:color="auto" w:fill="D9D9D9" w:themeFill="background1" w:themeFillShade="D9"/>
              </w:rPr>
              <w:t>5.</w:t>
            </w:r>
          </w:p>
        </w:tc>
        <w:tc>
          <w:tcPr>
            <w:tcW w:w="852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8DF84EC" w14:textId="1964BE9A" w:rsidR="00B9021C" w:rsidRPr="00B9021C" w:rsidRDefault="00B9021C" w:rsidP="00BE69EF">
            <w:pPr>
              <w:spacing w:before="60" w:after="60" w:line="240" w:lineRule="auto"/>
              <w:jc w:val="both"/>
              <w:rPr>
                <w:rFonts w:ascii="Arial" w:hAnsi="Arial" w:cs="Arial"/>
                <w:color w:val="000000"/>
                <w:shd w:val="clear" w:color="auto" w:fill="FFFFFF"/>
              </w:rPr>
            </w:pPr>
            <w:r w:rsidRPr="00B9021C">
              <w:rPr>
                <w:rFonts w:ascii="Arial" w:hAnsi="Arial" w:cs="Arial"/>
                <w:b/>
              </w:rPr>
              <w:t>FUNDS PROCESSING AND AVAILABILITY</w:t>
            </w:r>
          </w:p>
        </w:tc>
      </w:tr>
      <w:tr w:rsidR="00CB144E" w:rsidRPr="00681813" w14:paraId="542850BC" w14:textId="77777777" w:rsidTr="008B1BDA">
        <w:tc>
          <w:tcPr>
            <w:tcW w:w="83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E4A3AFB" w14:textId="2F2E4646" w:rsidR="00CB144E" w:rsidRPr="00B9021C" w:rsidRDefault="00CB144E" w:rsidP="00BE69EF">
            <w:pPr>
              <w:spacing w:before="120" w:after="120" w:line="240" w:lineRule="auto"/>
              <w:jc w:val="center"/>
              <w:rPr>
                <w:rFonts w:ascii="Arial" w:hAnsi="Arial" w:cs="Arial"/>
                <w:b/>
                <w:shd w:val="clear" w:color="auto" w:fill="D9D9D9" w:themeFill="background1" w:themeFillShade="D9"/>
              </w:rPr>
            </w:pPr>
            <w:r w:rsidRPr="00B9021C">
              <w:rPr>
                <w:rFonts w:ascii="Arial" w:hAnsi="Arial" w:cs="Arial"/>
                <w:b/>
                <w:shd w:val="clear" w:color="auto" w:fill="D9D9D9" w:themeFill="background1" w:themeFillShade="D9"/>
              </w:rPr>
              <w:lastRenderedPageBreak/>
              <w:t>5.1</w:t>
            </w:r>
          </w:p>
        </w:tc>
        <w:tc>
          <w:tcPr>
            <w:tcW w:w="4193" w:type="dxa"/>
            <w:vMerge w:val="restart"/>
            <w:tcBorders>
              <w:top w:val="single" w:sz="12" w:space="0" w:color="auto"/>
              <w:left w:val="single" w:sz="12" w:space="0" w:color="auto"/>
              <w:bottom w:val="single" w:sz="12" w:space="0" w:color="auto"/>
              <w:right w:val="single" w:sz="12" w:space="0" w:color="auto"/>
            </w:tcBorders>
          </w:tcPr>
          <w:p w14:paraId="3CEF90BD" w14:textId="1C5096C1" w:rsidR="00CB144E" w:rsidRPr="00B9021C" w:rsidRDefault="00CB144E" w:rsidP="00BE69EF">
            <w:pPr>
              <w:spacing w:before="120" w:after="120" w:line="240" w:lineRule="auto"/>
              <w:rPr>
                <w:rFonts w:ascii="Arial" w:hAnsi="Arial" w:cs="Arial"/>
              </w:rPr>
            </w:pPr>
            <w:r w:rsidRPr="00B9021C">
              <w:rPr>
                <w:rFonts w:ascii="Arial" w:hAnsi="Arial" w:cs="Arial"/>
              </w:rPr>
              <w:t xml:space="preserve">The </w:t>
            </w:r>
            <w:r>
              <w:rPr>
                <w:rFonts w:ascii="Arial" w:hAnsi="Arial" w:cs="Arial"/>
              </w:rPr>
              <w:t xml:space="preserve">Bidder </w:t>
            </w:r>
            <w:r w:rsidRPr="00B9021C">
              <w:rPr>
                <w:rFonts w:ascii="Arial" w:hAnsi="Arial" w:cs="Arial"/>
              </w:rPr>
              <w:t xml:space="preserve">must agree that: </w:t>
            </w:r>
          </w:p>
          <w:p w14:paraId="4D908112" w14:textId="51516851" w:rsidR="00CB144E" w:rsidRPr="00B9021C" w:rsidRDefault="00CB144E" w:rsidP="00F56392">
            <w:pPr>
              <w:pStyle w:val="ListParagraph"/>
              <w:numPr>
                <w:ilvl w:val="1"/>
                <w:numId w:val="24"/>
              </w:numPr>
              <w:spacing w:before="120" w:after="100" w:afterAutospacing="1" w:line="240" w:lineRule="auto"/>
              <w:ind w:left="706"/>
              <w:rPr>
                <w:rFonts w:ascii="Arial" w:hAnsi="Arial" w:cs="Arial"/>
              </w:rPr>
            </w:pPr>
            <w:r w:rsidRPr="00B9021C">
              <w:rPr>
                <w:rFonts w:ascii="Arial" w:hAnsi="Arial" w:cs="Arial"/>
              </w:rPr>
              <w:t xml:space="preserve">Funds availability provided to the Department is equivalent to the funds availability provided to a Bank by the Federal Reserve for checks processed through the Federal Reserve; and </w:t>
            </w:r>
          </w:p>
          <w:p w14:paraId="3BB46449" w14:textId="0A2BE734" w:rsidR="00CB144E" w:rsidRPr="00B9021C" w:rsidRDefault="00CB144E" w:rsidP="00F56392">
            <w:pPr>
              <w:pStyle w:val="ListParagraph"/>
              <w:numPr>
                <w:ilvl w:val="1"/>
                <w:numId w:val="24"/>
              </w:numPr>
              <w:spacing w:before="120" w:line="240" w:lineRule="auto"/>
              <w:ind w:left="706"/>
              <w:rPr>
                <w:rFonts w:ascii="Arial" w:hAnsi="Arial" w:cs="Arial"/>
              </w:rPr>
            </w:pPr>
            <w:r w:rsidRPr="00B9021C">
              <w:rPr>
                <w:rFonts w:ascii="Arial" w:hAnsi="Arial" w:cs="Arial"/>
              </w:rPr>
              <w:t xml:space="preserve">Funds availability to the Department is equivalent to the funds availability provided to the Bank by financial institutions for checks processed through direct send programs. </w:t>
            </w:r>
          </w:p>
          <w:p w14:paraId="50C55BB1" w14:textId="5AB41CFD" w:rsidR="00CB144E" w:rsidRPr="00B9021C" w:rsidRDefault="00CB144E" w:rsidP="00BE69EF">
            <w:pPr>
              <w:spacing w:after="120" w:line="240" w:lineRule="auto"/>
              <w:jc w:val="both"/>
              <w:rPr>
                <w:rFonts w:ascii="Arial" w:hAnsi="Arial" w:cs="Arial"/>
                <w:color w:val="000000"/>
                <w:shd w:val="clear" w:color="auto" w:fill="FFFFFF"/>
              </w:rPr>
            </w:pPr>
            <w:r w:rsidRPr="00B9021C">
              <w:rPr>
                <w:rFonts w:ascii="Arial" w:hAnsi="Arial" w:cs="Arial"/>
              </w:rPr>
              <w:t xml:space="preserve">The </w:t>
            </w:r>
            <w:r>
              <w:rPr>
                <w:rFonts w:ascii="Arial" w:hAnsi="Arial" w:cs="Arial"/>
              </w:rPr>
              <w:t xml:space="preserve">Bidder </w:t>
            </w:r>
            <w:r w:rsidRPr="00B9021C">
              <w:rPr>
                <w:rFonts w:ascii="Arial" w:hAnsi="Arial" w:cs="Arial"/>
              </w:rPr>
              <w:t>must inform the Department of any changes that affect individual check end-point and availability schedules. Any changes and/or revised availability schedules must be transmitted to the Department in a timely manner.</w:t>
            </w:r>
          </w:p>
        </w:tc>
        <w:tc>
          <w:tcPr>
            <w:tcW w:w="4327" w:type="dxa"/>
            <w:gridSpan w:val="2"/>
            <w:tcBorders>
              <w:left w:val="single" w:sz="12" w:space="0" w:color="auto"/>
              <w:bottom w:val="dotted" w:sz="4" w:space="0" w:color="auto"/>
              <w:right w:val="single" w:sz="12" w:space="0" w:color="auto"/>
            </w:tcBorders>
          </w:tcPr>
          <w:p w14:paraId="3E5B6B18" w14:textId="4AC8FC90" w:rsidR="00CB144E" w:rsidRPr="00B9021C" w:rsidRDefault="00CB144E" w:rsidP="00BE69EF">
            <w:pPr>
              <w:spacing w:before="120" w:after="120" w:line="240" w:lineRule="auto"/>
              <w:jc w:val="both"/>
              <w:rPr>
                <w:rFonts w:ascii="Arial" w:hAnsi="Arial" w:cs="Arial"/>
                <w:color w:val="000000"/>
                <w:shd w:val="clear" w:color="auto" w:fill="FFFFFF"/>
              </w:rPr>
            </w:pPr>
            <w:r w:rsidRPr="00B9021C">
              <w:rPr>
                <w:rFonts w:ascii="Arial" w:hAnsi="Arial" w:cs="Arial"/>
              </w:rPr>
              <w:t xml:space="preserve">The </w:t>
            </w:r>
            <w:r>
              <w:rPr>
                <w:rFonts w:ascii="Arial" w:hAnsi="Arial" w:cs="Arial"/>
              </w:rPr>
              <w:t xml:space="preserve">Bidder </w:t>
            </w:r>
            <w:r w:rsidRPr="00B9021C">
              <w:rPr>
                <w:rFonts w:ascii="Arial" w:hAnsi="Arial" w:cs="Arial"/>
              </w:rPr>
              <w:t>must affirm understanding of, and agreement to comply with, this requirement.</w:t>
            </w:r>
          </w:p>
        </w:tc>
      </w:tr>
      <w:tr w:rsidR="00FA4D5A" w:rsidRPr="00681813" w14:paraId="28397821" w14:textId="77777777" w:rsidTr="008B1BDA">
        <w:tc>
          <w:tcPr>
            <w:tcW w:w="835"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E162E2C" w14:textId="77777777" w:rsidR="00FA4D5A" w:rsidRPr="00B9021C" w:rsidRDefault="00FA4D5A" w:rsidP="00BE69EF">
            <w:pPr>
              <w:spacing w:before="120" w:after="120" w:line="240" w:lineRule="auto"/>
              <w:jc w:val="center"/>
              <w:rPr>
                <w:rFonts w:ascii="Arial" w:hAnsi="Arial" w:cs="Arial"/>
                <w:b/>
                <w:shd w:val="clear" w:color="auto" w:fill="D9D9D9" w:themeFill="background1" w:themeFillShade="D9"/>
              </w:rPr>
            </w:pPr>
          </w:p>
        </w:tc>
        <w:tc>
          <w:tcPr>
            <w:tcW w:w="4193" w:type="dxa"/>
            <w:vMerge/>
            <w:tcBorders>
              <w:top w:val="single" w:sz="12" w:space="0" w:color="auto"/>
              <w:left w:val="single" w:sz="12" w:space="0" w:color="auto"/>
              <w:bottom w:val="single" w:sz="12" w:space="0" w:color="auto"/>
              <w:right w:val="single" w:sz="12" w:space="0" w:color="auto"/>
            </w:tcBorders>
          </w:tcPr>
          <w:p w14:paraId="73F622BA" w14:textId="77777777" w:rsidR="00FA4D5A" w:rsidRPr="00B9021C" w:rsidRDefault="00FA4D5A" w:rsidP="00BE69EF">
            <w:pPr>
              <w:spacing w:before="120" w:after="100" w:afterAutospacing="1" w:line="240" w:lineRule="auto"/>
              <w:rPr>
                <w:rFonts w:ascii="Arial" w:hAnsi="Arial" w:cs="Arial"/>
              </w:rPr>
            </w:pPr>
          </w:p>
        </w:tc>
        <w:sdt>
          <w:sdtPr>
            <w:rPr>
              <w:rFonts w:ascii="Arial" w:hAnsi="Arial" w:cs="Arial"/>
              <w:sz w:val="40"/>
            </w:rPr>
            <w:id w:val="-357587042"/>
            <w14:checkbox>
              <w14:checked w14:val="0"/>
              <w14:checkedState w14:val="2612" w14:font="MS Gothic"/>
              <w14:uncheckedState w14:val="2610" w14:font="MS Gothic"/>
            </w14:checkbox>
          </w:sdtPr>
          <w:sdtEndPr/>
          <w:sdtContent>
            <w:tc>
              <w:tcPr>
                <w:tcW w:w="788" w:type="dxa"/>
                <w:tcBorders>
                  <w:top w:val="dotted" w:sz="4" w:space="0" w:color="auto"/>
                  <w:left w:val="single" w:sz="12" w:space="0" w:color="auto"/>
                  <w:bottom w:val="dotted" w:sz="4" w:space="0" w:color="auto"/>
                  <w:right w:val="single" w:sz="12" w:space="0" w:color="FFF2CC" w:themeColor="accent4" w:themeTint="33"/>
                </w:tcBorders>
                <w:shd w:val="clear" w:color="auto" w:fill="FFF2CC" w:themeFill="accent4" w:themeFillTint="33"/>
              </w:tcPr>
              <w:p w14:paraId="54F71B11" w14:textId="3B8815B3" w:rsidR="00FA4D5A" w:rsidRPr="00B9021C" w:rsidRDefault="00FA4D5A" w:rsidP="00BE69EF">
                <w:pPr>
                  <w:spacing w:before="4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39" w:type="dxa"/>
            <w:tcBorders>
              <w:top w:val="dotted" w:sz="4" w:space="0" w:color="auto"/>
              <w:left w:val="single" w:sz="12" w:space="0" w:color="FFF2CC" w:themeColor="accent4" w:themeTint="33"/>
              <w:bottom w:val="dotted" w:sz="4" w:space="0" w:color="auto"/>
              <w:right w:val="single" w:sz="12" w:space="0" w:color="auto"/>
            </w:tcBorders>
            <w:shd w:val="clear" w:color="auto" w:fill="FFF2CC" w:themeFill="accent4" w:themeFillTint="33"/>
          </w:tcPr>
          <w:p w14:paraId="449F241E" w14:textId="26E0DEA0" w:rsidR="00FA4D5A" w:rsidRPr="00B9021C"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B9021C" w:rsidRPr="00681813" w14:paraId="7C479180" w14:textId="77777777" w:rsidTr="008B1BDA">
        <w:tc>
          <w:tcPr>
            <w:tcW w:w="83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5EE5AA5" w14:textId="32CBA605" w:rsidR="00B9021C" w:rsidRPr="00B9021C" w:rsidRDefault="00B9021C" w:rsidP="00BE69EF">
            <w:pPr>
              <w:spacing w:before="120" w:after="120" w:line="240" w:lineRule="auto"/>
              <w:jc w:val="center"/>
              <w:rPr>
                <w:rFonts w:ascii="Arial" w:hAnsi="Arial" w:cs="Arial"/>
                <w:b/>
                <w:shd w:val="clear" w:color="auto" w:fill="D9D9D9" w:themeFill="background1" w:themeFillShade="D9"/>
              </w:rPr>
            </w:pPr>
            <w:r w:rsidRPr="00B9021C">
              <w:rPr>
                <w:rFonts w:ascii="Arial" w:hAnsi="Arial" w:cs="Arial"/>
                <w:b/>
                <w:shd w:val="clear" w:color="auto" w:fill="D9D9D9" w:themeFill="background1" w:themeFillShade="D9"/>
              </w:rPr>
              <w:t>6.</w:t>
            </w:r>
          </w:p>
        </w:tc>
        <w:tc>
          <w:tcPr>
            <w:tcW w:w="852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3311035" w14:textId="1767A730" w:rsidR="00B9021C" w:rsidRPr="00B9021C" w:rsidRDefault="00B9021C" w:rsidP="00BE69EF">
            <w:pPr>
              <w:tabs>
                <w:tab w:val="left" w:pos="1204"/>
              </w:tabs>
              <w:spacing w:before="120" w:after="120" w:line="240" w:lineRule="auto"/>
              <w:jc w:val="both"/>
              <w:rPr>
                <w:rFonts w:ascii="Arial" w:hAnsi="Arial" w:cs="Arial"/>
              </w:rPr>
            </w:pPr>
            <w:r w:rsidRPr="00B9021C">
              <w:rPr>
                <w:rFonts w:ascii="Arial" w:hAnsi="Arial" w:cs="Arial"/>
                <w:b/>
              </w:rPr>
              <w:t>AUTOMATED CLEARING HOUSE NETWORK (“ACH”) RULES AND REGULATIONS</w:t>
            </w:r>
          </w:p>
        </w:tc>
      </w:tr>
      <w:tr w:rsidR="00CB144E" w:rsidRPr="00681813" w14:paraId="2151B9D8" w14:textId="77777777" w:rsidTr="008B1BDA">
        <w:trPr>
          <w:trHeight w:val="1002"/>
        </w:trPr>
        <w:tc>
          <w:tcPr>
            <w:tcW w:w="83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0A5C9F1" w14:textId="2F343D9F" w:rsidR="00CB144E" w:rsidRPr="00B9021C" w:rsidRDefault="00CB144E" w:rsidP="00BE69EF">
            <w:pPr>
              <w:spacing w:before="120" w:after="120" w:line="240" w:lineRule="auto"/>
              <w:jc w:val="center"/>
              <w:rPr>
                <w:rFonts w:ascii="Arial" w:hAnsi="Arial" w:cs="Arial"/>
                <w:b/>
                <w:shd w:val="clear" w:color="auto" w:fill="D9D9D9" w:themeFill="background1" w:themeFillShade="D9"/>
              </w:rPr>
            </w:pPr>
            <w:r w:rsidRPr="00B9021C">
              <w:rPr>
                <w:rFonts w:ascii="Arial" w:hAnsi="Arial" w:cs="Arial"/>
                <w:b/>
                <w:shd w:val="clear" w:color="auto" w:fill="D9D9D9" w:themeFill="background1" w:themeFillShade="D9"/>
              </w:rPr>
              <w:t>6.1</w:t>
            </w:r>
          </w:p>
        </w:tc>
        <w:tc>
          <w:tcPr>
            <w:tcW w:w="4193" w:type="dxa"/>
            <w:vMerge w:val="restart"/>
            <w:tcBorders>
              <w:top w:val="single" w:sz="12" w:space="0" w:color="auto"/>
              <w:left w:val="single" w:sz="12" w:space="0" w:color="auto"/>
              <w:bottom w:val="single" w:sz="12" w:space="0" w:color="auto"/>
              <w:right w:val="single" w:sz="12" w:space="0" w:color="auto"/>
            </w:tcBorders>
          </w:tcPr>
          <w:p w14:paraId="022CCFA3" w14:textId="1B8DF44F" w:rsidR="00CB144E" w:rsidRPr="00B9021C" w:rsidRDefault="00CB144E" w:rsidP="00BE69EF">
            <w:pPr>
              <w:spacing w:before="120" w:after="100" w:afterAutospacing="1" w:line="240" w:lineRule="auto"/>
              <w:jc w:val="both"/>
              <w:rPr>
                <w:rFonts w:ascii="Arial" w:hAnsi="Arial" w:cs="Arial"/>
              </w:rPr>
            </w:pPr>
            <w:r w:rsidRPr="00B9021C">
              <w:rPr>
                <w:rFonts w:ascii="Arial" w:hAnsi="Arial" w:cs="Arial"/>
              </w:rPr>
              <w:t xml:space="preserve">The </w:t>
            </w:r>
            <w:r>
              <w:rPr>
                <w:rFonts w:ascii="Arial" w:hAnsi="Arial" w:cs="Arial"/>
              </w:rPr>
              <w:t xml:space="preserve">Bidder </w:t>
            </w:r>
            <w:r w:rsidRPr="00B9021C">
              <w:rPr>
                <w:rFonts w:ascii="Arial" w:hAnsi="Arial" w:cs="Arial"/>
              </w:rPr>
              <w:t>must notify the Department of NACHA rule changes that impact the processing of the Department’s transactions through the ACH network as soon as practicable prior to the change becoming effective.</w:t>
            </w:r>
          </w:p>
          <w:p w14:paraId="534118DD" w14:textId="16A17D07" w:rsidR="00CB144E" w:rsidRPr="00B9021C" w:rsidRDefault="00CB144E" w:rsidP="00BE69EF">
            <w:pPr>
              <w:spacing w:after="120" w:line="240" w:lineRule="auto"/>
              <w:jc w:val="both"/>
              <w:rPr>
                <w:rFonts w:ascii="Arial" w:hAnsi="Arial" w:cs="Arial"/>
                <w:color w:val="000000"/>
                <w:shd w:val="clear" w:color="auto" w:fill="FFFFFF"/>
              </w:rPr>
            </w:pPr>
            <w:r w:rsidRPr="00B9021C">
              <w:rPr>
                <w:rFonts w:ascii="Arial" w:hAnsi="Arial" w:cs="Arial"/>
              </w:rPr>
              <w:t xml:space="preserve">The </w:t>
            </w:r>
            <w:r>
              <w:rPr>
                <w:rFonts w:ascii="Arial" w:hAnsi="Arial" w:cs="Arial"/>
              </w:rPr>
              <w:t xml:space="preserve">Bidder </w:t>
            </w:r>
            <w:r w:rsidRPr="00B9021C">
              <w:rPr>
                <w:rFonts w:ascii="Arial" w:hAnsi="Arial" w:cs="Arial"/>
              </w:rPr>
              <w:t>must also provide the Department on an annual basis, the NACHA Rules, with periodic updates, as appropriate.</w:t>
            </w:r>
          </w:p>
        </w:tc>
        <w:tc>
          <w:tcPr>
            <w:tcW w:w="4327" w:type="dxa"/>
            <w:gridSpan w:val="2"/>
            <w:tcBorders>
              <w:left w:val="single" w:sz="12" w:space="0" w:color="auto"/>
              <w:bottom w:val="dotted" w:sz="4" w:space="0" w:color="auto"/>
              <w:right w:val="single" w:sz="12" w:space="0" w:color="auto"/>
            </w:tcBorders>
          </w:tcPr>
          <w:p w14:paraId="0363A8DC" w14:textId="2FE245EE" w:rsidR="00CB144E" w:rsidRPr="00B9021C" w:rsidRDefault="00CB144E" w:rsidP="00BE69EF">
            <w:pPr>
              <w:spacing w:before="120" w:after="120" w:line="240" w:lineRule="auto"/>
              <w:jc w:val="both"/>
              <w:rPr>
                <w:rFonts w:ascii="Arial" w:hAnsi="Arial" w:cs="Arial"/>
              </w:rPr>
            </w:pPr>
            <w:r w:rsidRPr="00B9021C">
              <w:rPr>
                <w:rFonts w:ascii="Arial" w:hAnsi="Arial" w:cs="Arial"/>
              </w:rPr>
              <w:t xml:space="preserve">The </w:t>
            </w:r>
            <w:r>
              <w:rPr>
                <w:rFonts w:ascii="Arial" w:hAnsi="Arial" w:cs="Arial"/>
              </w:rPr>
              <w:t xml:space="preserve">Bidder </w:t>
            </w:r>
            <w:r w:rsidRPr="00B9021C">
              <w:rPr>
                <w:rFonts w:ascii="Arial" w:hAnsi="Arial" w:cs="Arial"/>
              </w:rPr>
              <w:t>must affirm understanding of, and agreement to comply with, this requirement.</w:t>
            </w:r>
          </w:p>
        </w:tc>
      </w:tr>
      <w:tr w:rsidR="00115426" w:rsidRPr="00681813" w14:paraId="47465F45" w14:textId="77777777" w:rsidTr="008B1BDA">
        <w:trPr>
          <w:trHeight w:val="1000"/>
        </w:trPr>
        <w:tc>
          <w:tcPr>
            <w:tcW w:w="835"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3245F47" w14:textId="77777777" w:rsidR="00115426" w:rsidRPr="00B9021C" w:rsidRDefault="00115426" w:rsidP="00BE69EF">
            <w:pPr>
              <w:spacing w:before="120" w:after="120" w:line="240" w:lineRule="auto"/>
              <w:jc w:val="center"/>
              <w:rPr>
                <w:rFonts w:ascii="Arial" w:hAnsi="Arial" w:cs="Arial"/>
                <w:b/>
                <w:shd w:val="clear" w:color="auto" w:fill="D9D9D9" w:themeFill="background1" w:themeFillShade="D9"/>
              </w:rPr>
            </w:pPr>
          </w:p>
        </w:tc>
        <w:tc>
          <w:tcPr>
            <w:tcW w:w="4193" w:type="dxa"/>
            <w:vMerge/>
            <w:tcBorders>
              <w:top w:val="single" w:sz="12" w:space="0" w:color="auto"/>
              <w:left w:val="single" w:sz="12" w:space="0" w:color="auto"/>
              <w:bottom w:val="single" w:sz="12" w:space="0" w:color="auto"/>
              <w:right w:val="single" w:sz="12" w:space="0" w:color="auto"/>
            </w:tcBorders>
          </w:tcPr>
          <w:p w14:paraId="7567E056" w14:textId="77777777" w:rsidR="00115426" w:rsidRPr="00B9021C" w:rsidRDefault="00115426" w:rsidP="00BE69EF">
            <w:pPr>
              <w:spacing w:before="100" w:beforeAutospacing="1" w:after="100" w:afterAutospacing="1" w:line="240" w:lineRule="auto"/>
              <w:rPr>
                <w:rFonts w:ascii="Arial" w:hAnsi="Arial" w:cs="Arial"/>
              </w:rPr>
            </w:pPr>
          </w:p>
        </w:tc>
        <w:sdt>
          <w:sdtPr>
            <w:rPr>
              <w:rFonts w:ascii="Arial" w:hAnsi="Arial" w:cs="Arial"/>
              <w:sz w:val="40"/>
            </w:rPr>
            <w:id w:val="-282571104"/>
            <w14:checkbox>
              <w14:checked w14:val="0"/>
              <w14:checkedState w14:val="2612" w14:font="MS Gothic"/>
              <w14:uncheckedState w14:val="2610" w14:font="MS Gothic"/>
            </w14:checkbox>
          </w:sdtPr>
          <w:sdtEndPr/>
          <w:sdtContent>
            <w:tc>
              <w:tcPr>
                <w:tcW w:w="788" w:type="dxa"/>
                <w:tcBorders>
                  <w:top w:val="dotted" w:sz="4" w:space="0" w:color="auto"/>
                  <w:left w:val="single" w:sz="12" w:space="0" w:color="auto"/>
                  <w:bottom w:val="dotted" w:sz="4" w:space="0" w:color="auto"/>
                  <w:right w:val="single" w:sz="12" w:space="0" w:color="FFF2CC" w:themeColor="accent4" w:themeTint="33"/>
                </w:tcBorders>
                <w:shd w:val="clear" w:color="auto" w:fill="FFF2CC" w:themeFill="accent4" w:themeFillTint="33"/>
              </w:tcPr>
              <w:p w14:paraId="36D2107E" w14:textId="03948114" w:rsidR="00115426" w:rsidRPr="00B9021C" w:rsidRDefault="00115426" w:rsidP="00BE69EF">
                <w:pPr>
                  <w:spacing w:before="120" w:after="120" w:line="240" w:lineRule="auto"/>
                  <w:ind w:left="801" w:hanging="630"/>
                  <w:jc w:val="both"/>
                  <w:rPr>
                    <w:rFonts w:ascii="Arial" w:hAnsi="Arial" w:cs="Arial"/>
                  </w:rPr>
                </w:pPr>
                <w:r>
                  <w:rPr>
                    <w:rFonts w:ascii="MS Gothic" w:eastAsia="MS Gothic" w:hAnsi="MS Gothic" w:cs="Arial" w:hint="eastAsia"/>
                    <w:sz w:val="40"/>
                  </w:rPr>
                  <w:t>☐</w:t>
                </w:r>
              </w:p>
            </w:tc>
          </w:sdtContent>
        </w:sdt>
        <w:tc>
          <w:tcPr>
            <w:tcW w:w="3539" w:type="dxa"/>
            <w:tcBorders>
              <w:top w:val="dotted" w:sz="4" w:space="0" w:color="auto"/>
              <w:left w:val="single" w:sz="12" w:space="0" w:color="FFF2CC" w:themeColor="accent4" w:themeTint="33"/>
              <w:bottom w:val="dotted" w:sz="4" w:space="0" w:color="auto"/>
              <w:right w:val="single" w:sz="12" w:space="0" w:color="auto"/>
            </w:tcBorders>
            <w:shd w:val="clear" w:color="auto" w:fill="FFF2CC" w:themeFill="accent4" w:themeFillTint="33"/>
          </w:tcPr>
          <w:p w14:paraId="2D163044" w14:textId="198CDF19" w:rsidR="00115426" w:rsidRPr="00B9021C" w:rsidRDefault="00191EA1" w:rsidP="00BE69EF">
            <w:pPr>
              <w:spacing w:before="120" w:after="120" w:line="240" w:lineRule="auto"/>
              <w:ind w:left="118" w:hanging="18"/>
              <w:jc w:val="both"/>
              <w:rPr>
                <w:rFonts w:ascii="Arial" w:hAnsi="Arial" w:cs="Arial"/>
              </w:rPr>
            </w:pPr>
            <w:r>
              <w:rPr>
                <w:rFonts w:ascii="Arial" w:hAnsi="Arial" w:cs="Arial"/>
              </w:rPr>
              <w:t>Yes, the Bidder affirms its understanding of, and agreement to comply with, this Requirement.</w:t>
            </w:r>
          </w:p>
        </w:tc>
      </w:tr>
      <w:tr w:rsidR="00B9021C" w:rsidRPr="00681813" w14:paraId="2BDE772E" w14:textId="77777777" w:rsidTr="008B1BDA">
        <w:tc>
          <w:tcPr>
            <w:tcW w:w="9355" w:type="dxa"/>
            <w:gridSpan w:val="4"/>
            <w:tcBorders>
              <w:left w:val="single" w:sz="12" w:space="0" w:color="auto"/>
              <w:bottom w:val="single" w:sz="12" w:space="0" w:color="auto"/>
              <w:right w:val="single" w:sz="12" w:space="0" w:color="auto"/>
            </w:tcBorders>
            <w:shd w:val="clear" w:color="auto" w:fill="007681"/>
          </w:tcPr>
          <w:p w14:paraId="457B7258" w14:textId="0C39C44A" w:rsidR="00B9021C" w:rsidRPr="00807ED5" w:rsidRDefault="00B9021C" w:rsidP="00BE69EF">
            <w:pPr>
              <w:spacing w:before="120" w:after="120" w:line="240" w:lineRule="auto"/>
              <w:jc w:val="center"/>
              <w:rPr>
                <w:rFonts w:ascii="Arial" w:hAnsi="Arial" w:cs="Arial"/>
                <w:b/>
                <w:color w:val="FFFFFF" w:themeColor="background1"/>
                <w:sz w:val="24"/>
                <w:szCs w:val="24"/>
                <w:shd w:val="clear" w:color="auto" w:fill="007681"/>
              </w:rPr>
            </w:pPr>
            <w:r w:rsidRPr="00807ED5">
              <w:rPr>
                <w:rFonts w:ascii="Arial" w:hAnsi="Arial" w:cs="Arial"/>
                <w:b/>
                <w:color w:val="FFFFFF" w:themeColor="background1"/>
                <w:sz w:val="24"/>
                <w:szCs w:val="24"/>
                <w:shd w:val="clear" w:color="auto" w:fill="007681"/>
              </w:rPr>
              <w:t>END OF TABLE 3.4: CASH MANAGEMENT REQUIREMENTS</w:t>
            </w:r>
          </w:p>
        </w:tc>
      </w:tr>
    </w:tbl>
    <w:p w14:paraId="0067B176" w14:textId="5FC8B004" w:rsidR="00761ADB" w:rsidRDefault="00761ADB" w:rsidP="00BE69EF">
      <w:pPr>
        <w:spacing w:line="240" w:lineRule="auto"/>
        <w:rPr>
          <w:rFonts w:ascii="Arial" w:hAnsi="Arial" w:cs="Arial"/>
          <w:szCs w:val="20"/>
        </w:rPr>
      </w:pPr>
    </w:p>
    <w:p w14:paraId="20DBF463" w14:textId="77777777" w:rsidR="00941484" w:rsidRDefault="00941484" w:rsidP="00BE69EF">
      <w:pPr>
        <w:spacing w:line="240" w:lineRule="auto"/>
        <w:ind w:left="720" w:firstLine="720"/>
        <w:jc w:val="both"/>
        <w:rPr>
          <w:rFonts w:ascii="Arial" w:hAnsi="Arial" w:cs="Arial"/>
          <w:b/>
          <w:szCs w:val="20"/>
        </w:rPr>
      </w:pPr>
    </w:p>
    <w:p w14:paraId="313B4DE3" w14:textId="77777777" w:rsidR="00941484" w:rsidRPr="000C32A4" w:rsidRDefault="00941484" w:rsidP="00BE69EF">
      <w:pPr>
        <w:spacing w:before="240" w:after="0" w:line="240" w:lineRule="auto"/>
        <w:jc w:val="center"/>
        <w:rPr>
          <w:rFonts w:ascii="Arial" w:hAnsi="Arial" w:cs="Arial"/>
        </w:rPr>
      </w:pPr>
      <w:r w:rsidRPr="000C32A4">
        <w:rPr>
          <w:rFonts w:ascii="Arial" w:hAnsi="Arial" w:cs="Arial"/>
          <w:b/>
          <w:i/>
          <w:sz w:val="28"/>
          <w:u w:val="single"/>
        </w:rPr>
        <w:t>[Remainder of Page Intentionally Left Blank]</w:t>
      </w:r>
    </w:p>
    <w:p w14:paraId="4B27C1B9" w14:textId="77777777" w:rsidR="00941484" w:rsidRDefault="00941484" w:rsidP="00BE69EF">
      <w:pPr>
        <w:spacing w:line="240" w:lineRule="auto"/>
        <w:ind w:left="720" w:firstLine="720"/>
        <w:jc w:val="both"/>
        <w:rPr>
          <w:rFonts w:ascii="Arial" w:hAnsi="Arial" w:cs="Arial"/>
          <w:b/>
          <w:szCs w:val="20"/>
        </w:rPr>
      </w:pPr>
    </w:p>
    <w:p w14:paraId="066B2F1F" w14:textId="414C5AEE" w:rsidR="00761ADB" w:rsidRPr="002B7D4E" w:rsidRDefault="00761ADB" w:rsidP="00624086">
      <w:pPr>
        <w:pStyle w:val="Heading1"/>
        <w:numPr>
          <w:ilvl w:val="1"/>
          <w:numId w:val="11"/>
        </w:numPr>
        <w:spacing w:before="0" w:after="120" w:line="240" w:lineRule="auto"/>
        <w:ind w:left="720" w:hanging="720"/>
        <w:rPr>
          <w:rFonts w:ascii="Arial" w:hAnsi="Arial" w:cs="Arial"/>
          <w:iCs/>
          <w:sz w:val="28"/>
          <w:szCs w:val="22"/>
          <w:lang w:val="en-US"/>
        </w:rPr>
      </w:pPr>
      <w:bookmarkStart w:id="112" w:name="_Toc44584026"/>
      <w:r w:rsidRPr="002B7D4E">
        <w:rPr>
          <w:rFonts w:ascii="Arial" w:hAnsi="Arial" w:cs="Arial"/>
          <w:iCs/>
          <w:sz w:val="28"/>
          <w:szCs w:val="22"/>
          <w:lang w:val="en-US"/>
        </w:rPr>
        <w:lastRenderedPageBreak/>
        <w:t>Insurance Requirements</w:t>
      </w:r>
      <w:bookmarkEnd w:id="112"/>
    </w:p>
    <w:p w14:paraId="69E741D9" w14:textId="0E13CF8B" w:rsidR="000E510B" w:rsidRPr="000E510B" w:rsidRDefault="000E510B" w:rsidP="00BE69EF">
      <w:pPr>
        <w:pStyle w:val="ListParagraph"/>
        <w:spacing w:after="0" w:line="240" w:lineRule="auto"/>
        <w:rPr>
          <w:rFonts w:ascii="Arial" w:hAnsi="Arial" w:cs="Arial"/>
          <w:szCs w:val="20"/>
        </w:rPr>
      </w:pPr>
      <w:r w:rsidRPr="000E510B">
        <w:rPr>
          <w:rFonts w:ascii="Arial" w:hAnsi="Arial" w:cs="Arial"/>
          <w:szCs w:val="20"/>
        </w:rPr>
        <w:t xml:space="preserve">This section contains the specific </w:t>
      </w:r>
      <w:r>
        <w:rPr>
          <w:rFonts w:ascii="Arial" w:hAnsi="Arial" w:cs="Arial"/>
          <w:szCs w:val="20"/>
        </w:rPr>
        <w:t>Insurance</w:t>
      </w:r>
      <w:r w:rsidRPr="000E510B">
        <w:rPr>
          <w:rFonts w:ascii="Arial" w:hAnsi="Arial" w:cs="Arial"/>
          <w:szCs w:val="20"/>
        </w:rPr>
        <w:t xml:space="preserve"> Requirements</w:t>
      </w:r>
      <w:r w:rsidR="002B7D4E">
        <w:rPr>
          <w:rFonts w:ascii="Arial" w:hAnsi="Arial" w:cs="Arial"/>
          <w:szCs w:val="20"/>
        </w:rPr>
        <w:t xml:space="preserve"> at the time of proposal submission</w:t>
      </w:r>
      <w:r w:rsidRPr="000E510B">
        <w:rPr>
          <w:rFonts w:ascii="Arial" w:hAnsi="Arial" w:cs="Arial"/>
          <w:szCs w:val="20"/>
        </w:rPr>
        <w:t>.</w:t>
      </w:r>
    </w:p>
    <w:p w14:paraId="6F8B8470" w14:textId="77777777" w:rsidR="00807ED5" w:rsidRPr="00807ED5" w:rsidRDefault="00807ED5" w:rsidP="00BE69EF">
      <w:pPr>
        <w:spacing w:after="0" w:line="240" w:lineRule="auto"/>
        <w:rPr>
          <w:lang w:eastAsia="x-none"/>
        </w:rPr>
      </w:pPr>
    </w:p>
    <w:tbl>
      <w:tblPr>
        <w:tblStyle w:val="TableGrid"/>
        <w:tblW w:w="0" w:type="auto"/>
        <w:tblLook w:val="04A0" w:firstRow="1" w:lastRow="0" w:firstColumn="1" w:lastColumn="0" w:noHBand="0" w:noVBand="1"/>
      </w:tblPr>
      <w:tblGrid>
        <w:gridCol w:w="805"/>
        <w:gridCol w:w="4320"/>
        <w:gridCol w:w="4225"/>
      </w:tblGrid>
      <w:tr w:rsidR="00761ADB" w:rsidRPr="00A144AE" w14:paraId="1C42BF6D" w14:textId="77777777" w:rsidTr="00761ADB">
        <w:trPr>
          <w:trHeight w:val="251"/>
          <w:tblHeader/>
        </w:trPr>
        <w:tc>
          <w:tcPr>
            <w:tcW w:w="9350" w:type="dxa"/>
            <w:gridSpan w:val="3"/>
            <w:shd w:val="clear" w:color="auto" w:fill="007681"/>
          </w:tcPr>
          <w:p w14:paraId="33ECBE06" w14:textId="77777777" w:rsidR="00761ADB" w:rsidRPr="00807ED5" w:rsidRDefault="00761ADB" w:rsidP="00BE69EF">
            <w:pPr>
              <w:spacing w:before="120" w:after="120" w:line="240" w:lineRule="auto"/>
              <w:jc w:val="center"/>
              <w:rPr>
                <w:rFonts w:ascii="Arial" w:hAnsi="Arial" w:cs="Arial"/>
                <w:b/>
                <w:color w:val="000000"/>
                <w:sz w:val="24"/>
                <w:szCs w:val="24"/>
                <w:shd w:val="clear" w:color="auto" w:fill="DEEAF6" w:themeFill="accent1" w:themeFillTint="33"/>
              </w:rPr>
            </w:pPr>
            <w:r w:rsidRPr="00807ED5">
              <w:rPr>
                <w:rFonts w:ascii="Arial" w:hAnsi="Arial" w:cs="Arial"/>
                <w:b/>
                <w:color w:val="FFFFFF" w:themeColor="background1"/>
                <w:sz w:val="24"/>
                <w:szCs w:val="24"/>
                <w:shd w:val="clear" w:color="auto" w:fill="007681"/>
              </w:rPr>
              <w:t>TABLE 3.5: INSURANCE REQUIREMENTS</w:t>
            </w:r>
          </w:p>
        </w:tc>
      </w:tr>
      <w:tr w:rsidR="00761ADB" w:rsidRPr="00A144AE" w14:paraId="0459F350" w14:textId="77777777" w:rsidTr="001F52F3">
        <w:trPr>
          <w:trHeight w:val="251"/>
          <w:tblHeader/>
        </w:trPr>
        <w:tc>
          <w:tcPr>
            <w:tcW w:w="805" w:type="dxa"/>
            <w:shd w:val="clear" w:color="auto" w:fill="D9D9D9" w:themeFill="background1" w:themeFillShade="D9"/>
          </w:tcPr>
          <w:p w14:paraId="47B68ADE" w14:textId="77777777" w:rsidR="00761ADB" w:rsidRPr="001F52F3" w:rsidRDefault="00761ADB" w:rsidP="00BE69EF">
            <w:pPr>
              <w:spacing w:before="120" w:after="120" w:line="240" w:lineRule="auto"/>
              <w:jc w:val="center"/>
              <w:rPr>
                <w:rFonts w:ascii="Arial" w:hAnsi="Arial" w:cs="Arial"/>
                <w:b/>
                <w:shd w:val="clear" w:color="auto" w:fill="BDD6EE" w:themeFill="accent1" w:themeFillTint="66"/>
              </w:rPr>
            </w:pPr>
            <w:r w:rsidRPr="001F52F3">
              <w:rPr>
                <w:rFonts w:ascii="Arial" w:hAnsi="Arial" w:cs="Arial"/>
                <w:b/>
                <w:shd w:val="clear" w:color="auto" w:fill="D9D9D9" w:themeFill="background1" w:themeFillShade="D9"/>
              </w:rPr>
              <w:t>#</w:t>
            </w:r>
            <w:r w:rsidRPr="001F52F3">
              <w:rPr>
                <w:rFonts w:ascii="Arial" w:hAnsi="Arial" w:cs="Arial"/>
                <w:b/>
                <w:shd w:val="clear" w:color="auto" w:fill="BDD6EE" w:themeFill="accent1" w:themeFillTint="66"/>
              </w:rPr>
              <w:t xml:space="preserve"> </w:t>
            </w:r>
          </w:p>
        </w:tc>
        <w:tc>
          <w:tcPr>
            <w:tcW w:w="4320" w:type="dxa"/>
            <w:shd w:val="clear" w:color="auto" w:fill="D9D9D9" w:themeFill="background1" w:themeFillShade="D9"/>
          </w:tcPr>
          <w:p w14:paraId="40FA516C" w14:textId="77777777" w:rsidR="00761ADB" w:rsidRPr="001F52F3" w:rsidRDefault="00761ADB" w:rsidP="00BE69EF">
            <w:pPr>
              <w:spacing w:before="120" w:after="120" w:line="240" w:lineRule="auto"/>
              <w:jc w:val="center"/>
              <w:rPr>
                <w:rFonts w:ascii="Arial" w:hAnsi="Arial" w:cs="Arial"/>
                <w:b/>
                <w:shd w:val="clear" w:color="auto" w:fill="BDD6EE" w:themeFill="accent1" w:themeFillTint="66"/>
              </w:rPr>
            </w:pPr>
            <w:r w:rsidRPr="001F52F3">
              <w:rPr>
                <w:rFonts w:ascii="Arial" w:hAnsi="Arial" w:cs="Arial"/>
                <w:b/>
                <w:shd w:val="clear" w:color="auto" w:fill="D9D9D9" w:themeFill="background1" w:themeFillShade="D9"/>
              </w:rPr>
              <w:t>REQUIREMENT</w:t>
            </w:r>
          </w:p>
        </w:tc>
        <w:tc>
          <w:tcPr>
            <w:tcW w:w="4225" w:type="dxa"/>
            <w:shd w:val="clear" w:color="auto" w:fill="D9D9D9" w:themeFill="background1" w:themeFillShade="D9"/>
          </w:tcPr>
          <w:p w14:paraId="5E126FDA" w14:textId="77777777" w:rsidR="00761ADB" w:rsidRPr="001F52F3" w:rsidRDefault="00761ADB" w:rsidP="00BE69EF">
            <w:pPr>
              <w:spacing w:before="120" w:after="120" w:line="240" w:lineRule="auto"/>
              <w:jc w:val="center"/>
              <w:rPr>
                <w:rFonts w:ascii="Arial" w:hAnsi="Arial" w:cs="Arial"/>
                <w:b/>
                <w:shd w:val="clear" w:color="auto" w:fill="BDD6EE" w:themeFill="accent1" w:themeFillTint="66"/>
              </w:rPr>
            </w:pPr>
            <w:r w:rsidRPr="001F52F3">
              <w:rPr>
                <w:rFonts w:ascii="Arial" w:hAnsi="Arial" w:cs="Arial"/>
                <w:b/>
                <w:shd w:val="clear" w:color="auto" w:fill="D9D9D9" w:themeFill="background1" w:themeFillShade="D9"/>
              </w:rPr>
              <w:t>REQUIRED RESPONSE</w:t>
            </w:r>
          </w:p>
        </w:tc>
      </w:tr>
      <w:tr w:rsidR="005701C8" w:rsidRPr="00A144AE" w14:paraId="2CC046BB" w14:textId="77777777" w:rsidTr="00761ADB">
        <w:tc>
          <w:tcPr>
            <w:tcW w:w="805" w:type="dxa"/>
            <w:shd w:val="clear" w:color="auto" w:fill="D9D9D9" w:themeFill="background1" w:themeFillShade="D9"/>
          </w:tcPr>
          <w:p w14:paraId="79D49D16" w14:textId="132B22DA" w:rsidR="005701C8" w:rsidRPr="00A144AE" w:rsidRDefault="005701C8" w:rsidP="00BE69EF">
            <w:pPr>
              <w:spacing w:before="120" w:after="12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1.</w:t>
            </w:r>
          </w:p>
        </w:tc>
        <w:tc>
          <w:tcPr>
            <w:tcW w:w="4320" w:type="dxa"/>
          </w:tcPr>
          <w:p w14:paraId="7E865F73" w14:textId="5C9F2A03" w:rsidR="005701C8" w:rsidRDefault="005701C8" w:rsidP="00BE69EF">
            <w:pPr>
              <w:spacing w:before="120" w:after="120" w:line="240" w:lineRule="auto"/>
              <w:jc w:val="both"/>
              <w:rPr>
                <w:rFonts w:ascii="Arial" w:hAnsi="Arial" w:cs="Arial"/>
              </w:rPr>
            </w:pPr>
            <w:r w:rsidRPr="005701C8">
              <w:rPr>
                <w:rFonts w:ascii="Arial" w:hAnsi="Arial" w:cs="Arial"/>
              </w:rPr>
              <w:t xml:space="preserve">Upon </w:t>
            </w:r>
            <w:r w:rsidR="00391175">
              <w:rPr>
                <w:rFonts w:ascii="Arial" w:hAnsi="Arial" w:cs="Arial"/>
              </w:rPr>
              <w:t>Notification of Intent to Award</w:t>
            </w:r>
            <w:r w:rsidRPr="005701C8">
              <w:rPr>
                <w:rFonts w:ascii="Arial" w:hAnsi="Arial" w:cs="Arial"/>
              </w:rPr>
              <w:t xml:space="preserve">, the selected </w:t>
            </w:r>
            <w:r w:rsidR="009A0577">
              <w:rPr>
                <w:rFonts w:ascii="Arial" w:hAnsi="Arial" w:cs="Arial"/>
              </w:rPr>
              <w:t>Bidder</w:t>
            </w:r>
            <w:r w:rsidRPr="005701C8">
              <w:rPr>
                <w:rFonts w:ascii="Arial" w:hAnsi="Arial" w:cs="Arial"/>
              </w:rPr>
              <w:t xml:space="preserve"> must </w:t>
            </w:r>
            <w:r w:rsidRPr="009E26BD">
              <w:rPr>
                <w:rFonts w:ascii="Arial" w:hAnsi="Arial" w:cs="Arial"/>
              </w:rPr>
              <w:t xml:space="preserve">provide </w:t>
            </w:r>
            <w:r w:rsidR="009A0577" w:rsidRPr="009E26BD">
              <w:rPr>
                <w:rFonts w:ascii="Arial" w:hAnsi="Arial" w:cs="Arial"/>
              </w:rPr>
              <w:t xml:space="preserve">the Department </w:t>
            </w:r>
            <w:r w:rsidRPr="009E26BD">
              <w:rPr>
                <w:rFonts w:ascii="Arial" w:hAnsi="Arial" w:cs="Arial"/>
              </w:rPr>
              <w:t>its certificates of insurance showing its respective coverages</w:t>
            </w:r>
            <w:r w:rsidRPr="005701C8">
              <w:rPr>
                <w:rFonts w:ascii="Arial" w:hAnsi="Arial" w:cs="Arial"/>
              </w:rPr>
              <w:t xml:space="preserve"> and applicable limits (including applicable deductibles and self-insured retention amounts).</w:t>
            </w:r>
          </w:p>
          <w:p w14:paraId="6C9B4FF2" w14:textId="574AB8AA" w:rsidR="005701C8" w:rsidRPr="00A144AE" w:rsidRDefault="005701C8" w:rsidP="00BE69EF">
            <w:pPr>
              <w:spacing w:before="120" w:after="120" w:line="240" w:lineRule="auto"/>
              <w:jc w:val="both"/>
              <w:rPr>
                <w:rFonts w:ascii="Arial" w:hAnsi="Arial" w:cs="Arial"/>
              </w:rPr>
            </w:pPr>
            <w:r w:rsidRPr="005701C8">
              <w:rPr>
                <w:rFonts w:ascii="Arial" w:hAnsi="Arial" w:cs="Arial"/>
              </w:rPr>
              <w:t xml:space="preserve">If the selected </w:t>
            </w:r>
            <w:r w:rsidR="009A0577">
              <w:rPr>
                <w:rFonts w:ascii="Arial" w:hAnsi="Arial" w:cs="Arial"/>
              </w:rPr>
              <w:t>Bidder</w:t>
            </w:r>
            <w:r w:rsidR="009A0577" w:rsidRPr="005701C8">
              <w:rPr>
                <w:rFonts w:ascii="Arial" w:hAnsi="Arial" w:cs="Arial"/>
              </w:rPr>
              <w:t xml:space="preserve"> </w:t>
            </w:r>
            <w:r w:rsidRPr="005701C8">
              <w:rPr>
                <w:rFonts w:ascii="Arial" w:hAnsi="Arial" w:cs="Arial"/>
              </w:rPr>
              <w:t xml:space="preserve">is self-insured for any portion of its insurance program, a letter indicating the coverage and limits of such self-insurance, signed by the selected </w:t>
            </w:r>
            <w:r w:rsidR="009A0577">
              <w:rPr>
                <w:rFonts w:ascii="Arial" w:hAnsi="Arial" w:cs="Arial"/>
              </w:rPr>
              <w:t>Bidder</w:t>
            </w:r>
            <w:r w:rsidRPr="005701C8">
              <w:rPr>
                <w:rFonts w:ascii="Arial" w:hAnsi="Arial" w:cs="Arial"/>
              </w:rPr>
              <w:t>’s authorized representative with direct knowledge of and responsibility for that insurance/risk management program, must be submitted.</w:t>
            </w:r>
          </w:p>
        </w:tc>
        <w:tc>
          <w:tcPr>
            <w:tcW w:w="4225" w:type="dxa"/>
          </w:tcPr>
          <w:p w14:paraId="1D56F9F7" w14:textId="56C56E28" w:rsidR="005701C8" w:rsidRPr="00A144AE" w:rsidRDefault="005701C8" w:rsidP="00BE69EF">
            <w:pPr>
              <w:spacing w:before="120" w:after="120" w:line="240" w:lineRule="auto"/>
              <w:jc w:val="both"/>
              <w:rPr>
                <w:rFonts w:ascii="Arial" w:hAnsi="Arial" w:cs="Arial"/>
              </w:rPr>
            </w:pPr>
            <w:r w:rsidRPr="009E26BD">
              <w:rPr>
                <w:rFonts w:ascii="Arial" w:hAnsi="Arial" w:cs="Arial"/>
              </w:rPr>
              <w:t xml:space="preserve">The Bidder must affirm understanding of, and agreement to comply with, this requirement on </w:t>
            </w:r>
            <w:r w:rsidRPr="009E26BD">
              <w:rPr>
                <w:rFonts w:ascii="Arial" w:hAnsi="Arial" w:cs="Arial"/>
                <w:b/>
              </w:rPr>
              <w:t>Attachment 5, Insurance Requirement Response</w:t>
            </w:r>
            <w:r w:rsidRPr="009E26BD">
              <w:rPr>
                <w:rFonts w:ascii="Arial" w:hAnsi="Arial" w:cs="Arial"/>
              </w:rPr>
              <w:t>.</w:t>
            </w:r>
          </w:p>
        </w:tc>
      </w:tr>
      <w:tr w:rsidR="005701C8" w:rsidRPr="00A144AE" w14:paraId="36854788" w14:textId="77777777" w:rsidTr="00761ADB">
        <w:tc>
          <w:tcPr>
            <w:tcW w:w="805" w:type="dxa"/>
            <w:shd w:val="clear" w:color="auto" w:fill="D9D9D9" w:themeFill="background1" w:themeFillShade="D9"/>
          </w:tcPr>
          <w:p w14:paraId="3E8B8998" w14:textId="7D02C852" w:rsidR="005701C8" w:rsidRPr="00A144AE" w:rsidRDefault="005701C8" w:rsidP="00BE69EF">
            <w:pPr>
              <w:spacing w:before="120" w:after="120" w:line="240" w:lineRule="auto"/>
              <w:jc w:val="center"/>
              <w:rPr>
                <w:rFonts w:ascii="Arial" w:hAnsi="Arial" w:cs="Arial"/>
                <w:b/>
                <w:shd w:val="clear" w:color="auto" w:fill="D9D9D9" w:themeFill="background1" w:themeFillShade="D9"/>
              </w:rPr>
            </w:pPr>
            <w:r>
              <w:rPr>
                <w:rFonts w:ascii="Arial" w:hAnsi="Arial" w:cs="Arial"/>
                <w:b/>
                <w:shd w:val="clear" w:color="auto" w:fill="D9D9D9" w:themeFill="background1" w:themeFillShade="D9"/>
              </w:rPr>
              <w:t>2.</w:t>
            </w:r>
          </w:p>
        </w:tc>
        <w:tc>
          <w:tcPr>
            <w:tcW w:w="4320" w:type="dxa"/>
          </w:tcPr>
          <w:p w14:paraId="277B6660" w14:textId="271D5924" w:rsidR="005701C8" w:rsidRPr="005701C8" w:rsidRDefault="005701C8" w:rsidP="005701C8">
            <w:pPr>
              <w:spacing w:before="120" w:after="120" w:line="240" w:lineRule="auto"/>
              <w:jc w:val="both"/>
              <w:rPr>
                <w:rFonts w:ascii="Arial" w:hAnsi="Arial" w:cs="Arial"/>
              </w:rPr>
            </w:pPr>
            <w:r w:rsidRPr="005701C8">
              <w:rPr>
                <w:rFonts w:ascii="Arial" w:hAnsi="Arial" w:cs="Arial"/>
              </w:rPr>
              <w:t xml:space="preserve">The </w:t>
            </w:r>
            <w:r w:rsidR="009A0577">
              <w:rPr>
                <w:rFonts w:ascii="Arial" w:hAnsi="Arial" w:cs="Arial"/>
              </w:rPr>
              <w:t>Bidder</w:t>
            </w:r>
            <w:r w:rsidR="009A0577" w:rsidRPr="005701C8">
              <w:rPr>
                <w:rFonts w:ascii="Arial" w:hAnsi="Arial" w:cs="Arial"/>
              </w:rPr>
              <w:t xml:space="preserve"> </w:t>
            </w:r>
            <w:r w:rsidRPr="005701C8">
              <w:rPr>
                <w:rFonts w:ascii="Arial" w:hAnsi="Arial" w:cs="Arial"/>
              </w:rPr>
              <w:t>must be insured by the Federal Deposit Insurance Corporation (“FDIC”) during the term of the Contract, including any renewal, extension and transition period.</w:t>
            </w:r>
          </w:p>
          <w:p w14:paraId="44132C25" w14:textId="12075184" w:rsidR="005701C8" w:rsidRPr="005701C8" w:rsidRDefault="005701C8" w:rsidP="005701C8">
            <w:pPr>
              <w:spacing w:before="120" w:after="120" w:line="240" w:lineRule="auto"/>
              <w:jc w:val="both"/>
              <w:rPr>
                <w:rFonts w:ascii="Arial" w:hAnsi="Arial" w:cs="Arial"/>
              </w:rPr>
            </w:pPr>
            <w:r w:rsidRPr="005701C8">
              <w:rPr>
                <w:rFonts w:ascii="Arial" w:hAnsi="Arial" w:cs="Arial"/>
              </w:rPr>
              <w:t xml:space="preserve">The </w:t>
            </w:r>
            <w:r w:rsidR="009A0577">
              <w:rPr>
                <w:rFonts w:ascii="Arial" w:hAnsi="Arial" w:cs="Arial"/>
              </w:rPr>
              <w:t>Bidder</w:t>
            </w:r>
            <w:r w:rsidRPr="005701C8">
              <w:rPr>
                <w:rFonts w:ascii="Arial" w:hAnsi="Arial" w:cs="Arial"/>
              </w:rPr>
              <w:t xml:space="preserve">’s company and all staff should be insured, throughout the Contract term, against any financial losses resulting from the </w:t>
            </w:r>
            <w:r w:rsidR="009A0577">
              <w:rPr>
                <w:rFonts w:ascii="Arial" w:hAnsi="Arial" w:cs="Arial"/>
              </w:rPr>
              <w:t>Bidder</w:t>
            </w:r>
            <w:r w:rsidRPr="005701C8">
              <w:rPr>
                <w:rFonts w:ascii="Arial" w:hAnsi="Arial" w:cs="Arial"/>
              </w:rPr>
              <w:t>’s employees’ actions.</w:t>
            </w:r>
          </w:p>
          <w:p w14:paraId="0A2A52F4" w14:textId="171B9E94" w:rsidR="005701C8" w:rsidRPr="00A144AE" w:rsidRDefault="005701C8" w:rsidP="005701C8">
            <w:pPr>
              <w:spacing w:before="120" w:after="120" w:line="240" w:lineRule="auto"/>
              <w:jc w:val="both"/>
              <w:rPr>
                <w:rFonts w:ascii="Arial" w:hAnsi="Arial" w:cs="Arial"/>
              </w:rPr>
            </w:pPr>
          </w:p>
        </w:tc>
        <w:tc>
          <w:tcPr>
            <w:tcW w:w="4225" w:type="dxa"/>
          </w:tcPr>
          <w:p w14:paraId="220ED2A3" w14:textId="58EB7974" w:rsidR="009A0577" w:rsidRDefault="009A0577" w:rsidP="005701C8">
            <w:pPr>
              <w:spacing w:before="120" w:after="120" w:line="240" w:lineRule="auto"/>
              <w:jc w:val="both"/>
              <w:rPr>
                <w:rFonts w:ascii="Arial" w:hAnsi="Arial" w:cs="Arial"/>
              </w:rPr>
            </w:pPr>
            <w:r w:rsidRPr="009E26BD">
              <w:rPr>
                <w:rFonts w:ascii="Arial" w:hAnsi="Arial" w:cs="Arial"/>
              </w:rPr>
              <w:t xml:space="preserve">On </w:t>
            </w:r>
            <w:r w:rsidRPr="009E26BD">
              <w:rPr>
                <w:rFonts w:ascii="Arial" w:hAnsi="Arial" w:cs="Arial"/>
                <w:b/>
              </w:rPr>
              <w:t>Attachment 5, Insurance Requirement Response</w:t>
            </w:r>
            <w:r w:rsidRPr="009E26BD">
              <w:rPr>
                <w:rFonts w:ascii="Arial" w:hAnsi="Arial" w:cs="Arial"/>
                <w:bCs/>
              </w:rPr>
              <w:t>:</w:t>
            </w:r>
          </w:p>
          <w:p w14:paraId="199F5EB2" w14:textId="48755931" w:rsidR="005701C8" w:rsidRPr="005701C8" w:rsidRDefault="009E26BD" w:rsidP="005701C8">
            <w:pPr>
              <w:spacing w:before="120" w:after="120" w:line="240" w:lineRule="auto"/>
              <w:jc w:val="both"/>
              <w:rPr>
                <w:rFonts w:ascii="Arial" w:hAnsi="Arial" w:cs="Arial"/>
              </w:rPr>
            </w:pPr>
            <w:r>
              <w:rPr>
                <w:rFonts w:ascii="Arial" w:hAnsi="Arial" w:cs="Arial"/>
              </w:rPr>
              <w:t>P</w:t>
            </w:r>
            <w:r w:rsidR="005701C8" w:rsidRPr="005701C8">
              <w:rPr>
                <w:rFonts w:ascii="Arial" w:hAnsi="Arial" w:cs="Arial"/>
              </w:rPr>
              <w:t xml:space="preserve">rovide a summary of the </w:t>
            </w:r>
            <w:r w:rsidR="009A0577">
              <w:rPr>
                <w:rFonts w:ascii="Arial" w:hAnsi="Arial" w:cs="Arial"/>
              </w:rPr>
              <w:t>Bidder</w:t>
            </w:r>
            <w:r w:rsidR="005701C8" w:rsidRPr="005701C8">
              <w:rPr>
                <w:rFonts w:ascii="Arial" w:hAnsi="Arial" w:cs="Arial"/>
              </w:rPr>
              <w:t>’s current insurance coverage,</w:t>
            </w:r>
            <w:r w:rsidR="00A2140D">
              <w:rPr>
                <w:rFonts w:ascii="Arial" w:hAnsi="Arial" w:cs="Arial"/>
              </w:rPr>
              <w:t xml:space="preserve"> which should </w:t>
            </w:r>
            <w:r w:rsidR="005701C8" w:rsidRPr="005701C8">
              <w:rPr>
                <w:rFonts w:ascii="Arial" w:hAnsi="Arial" w:cs="Arial"/>
              </w:rPr>
              <w:t>includ</w:t>
            </w:r>
            <w:r w:rsidR="00A2140D">
              <w:rPr>
                <w:rFonts w:ascii="Arial" w:hAnsi="Arial" w:cs="Arial"/>
              </w:rPr>
              <w:t>e the</w:t>
            </w:r>
            <w:r w:rsidR="005701C8" w:rsidRPr="005701C8">
              <w:rPr>
                <w:rFonts w:ascii="Arial" w:hAnsi="Arial" w:cs="Arial"/>
              </w:rPr>
              <w:t xml:space="preserve"> limits and effective dates for each of the following:</w:t>
            </w:r>
          </w:p>
          <w:p w14:paraId="12009EB8" w14:textId="77777777" w:rsidR="005701C8" w:rsidRPr="005701C8" w:rsidRDefault="005701C8" w:rsidP="00C621E8">
            <w:pPr>
              <w:pStyle w:val="ListParagraph"/>
              <w:numPr>
                <w:ilvl w:val="0"/>
                <w:numId w:val="24"/>
              </w:numPr>
              <w:spacing w:before="120" w:after="120" w:line="240" w:lineRule="auto"/>
              <w:rPr>
                <w:rFonts w:ascii="Arial" w:hAnsi="Arial" w:cs="Arial"/>
              </w:rPr>
            </w:pPr>
            <w:r w:rsidRPr="005701C8">
              <w:rPr>
                <w:rFonts w:ascii="Arial" w:hAnsi="Arial" w:cs="Arial"/>
              </w:rPr>
              <w:t>general liability,</w:t>
            </w:r>
          </w:p>
          <w:p w14:paraId="3CD5BA55" w14:textId="77777777" w:rsidR="005701C8" w:rsidRPr="005701C8" w:rsidRDefault="005701C8" w:rsidP="00C621E8">
            <w:pPr>
              <w:pStyle w:val="ListParagraph"/>
              <w:numPr>
                <w:ilvl w:val="0"/>
                <w:numId w:val="24"/>
              </w:numPr>
              <w:spacing w:before="120" w:after="120" w:line="240" w:lineRule="auto"/>
              <w:rPr>
                <w:rFonts w:ascii="Arial" w:hAnsi="Arial" w:cs="Arial"/>
              </w:rPr>
            </w:pPr>
            <w:r w:rsidRPr="005701C8">
              <w:rPr>
                <w:rFonts w:ascii="Arial" w:hAnsi="Arial" w:cs="Arial"/>
              </w:rPr>
              <w:t>umbrella liability,</w:t>
            </w:r>
          </w:p>
          <w:p w14:paraId="6E5A1F46" w14:textId="611B8AE2" w:rsidR="005701C8" w:rsidRPr="005701C8" w:rsidRDefault="005701C8" w:rsidP="00C621E8">
            <w:pPr>
              <w:pStyle w:val="ListParagraph"/>
              <w:numPr>
                <w:ilvl w:val="0"/>
                <w:numId w:val="24"/>
              </w:numPr>
              <w:spacing w:before="120" w:after="120" w:line="240" w:lineRule="auto"/>
              <w:rPr>
                <w:rFonts w:ascii="Arial" w:hAnsi="Arial" w:cs="Arial"/>
              </w:rPr>
            </w:pPr>
            <w:r w:rsidRPr="005701C8">
              <w:rPr>
                <w:rFonts w:ascii="Arial" w:hAnsi="Arial" w:cs="Arial"/>
              </w:rPr>
              <w:t xml:space="preserve">privacy/security/cyber coverage (including coverage for failure to protect confidential information and failure of the security of the </w:t>
            </w:r>
            <w:r w:rsidR="00391175" w:rsidRPr="009E26BD">
              <w:rPr>
                <w:rFonts w:ascii="Arial" w:hAnsi="Arial" w:cs="Arial"/>
              </w:rPr>
              <w:t>Bidder</w:t>
            </w:r>
            <w:r w:rsidR="009A0577" w:rsidRPr="009E26BD">
              <w:rPr>
                <w:rFonts w:ascii="Arial" w:hAnsi="Arial" w:cs="Arial"/>
              </w:rPr>
              <w:t xml:space="preserve">’s </w:t>
            </w:r>
            <w:r w:rsidRPr="009E26BD">
              <w:rPr>
                <w:rFonts w:ascii="Arial" w:hAnsi="Arial" w:cs="Arial"/>
              </w:rPr>
              <w:t>computer systems, which</w:t>
            </w:r>
            <w:r w:rsidRPr="005701C8">
              <w:rPr>
                <w:rFonts w:ascii="Arial" w:hAnsi="Arial" w:cs="Arial"/>
              </w:rPr>
              <w:t xml:space="preserve"> coverage must be without geographic or territorial limitation),</w:t>
            </w:r>
          </w:p>
          <w:p w14:paraId="126EBCD0" w14:textId="77777777" w:rsidR="005701C8" w:rsidRPr="005701C8" w:rsidRDefault="005701C8" w:rsidP="00C621E8">
            <w:pPr>
              <w:pStyle w:val="ListParagraph"/>
              <w:numPr>
                <w:ilvl w:val="0"/>
                <w:numId w:val="24"/>
              </w:numPr>
              <w:spacing w:before="120" w:after="120" w:line="240" w:lineRule="auto"/>
              <w:rPr>
                <w:rFonts w:ascii="Arial" w:hAnsi="Arial" w:cs="Arial"/>
              </w:rPr>
            </w:pPr>
            <w:r w:rsidRPr="005701C8">
              <w:rPr>
                <w:rFonts w:ascii="Arial" w:hAnsi="Arial" w:cs="Arial"/>
              </w:rPr>
              <w:t>workers’ compensation,</w:t>
            </w:r>
          </w:p>
          <w:p w14:paraId="3D4E3F1F" w14:textId="77777777" w:rsidR="005701C8" w:rsidRPr="005701C8" w:rsidRDefault="005701C8" w:rsidP="00C621E8">
            <w:pPr>
              <w:pStyle w:val="ListParagraph"/>
              <w:numPr>
                <w:ilvl w:val="0"/>
                <w:numId w:val="24"/>
              </w:numPr>
              <w:spacing w:before="120" w:after="120" w:line="240" w:lineRule="auto"/>
              <w:rPr>
                <w:rFonts w:ascii="Arial" w:hAnsi="Arial" w:cs="Arial"/>
              </w:rPr>
            </w:pPr>
            <w:r w:rsidRPr="005701C8">
              <w:rPr>
                <w:rFonts w:ascii="Arial" w:hAnsi="Arial" w:cs="Arial"/>
              </w:rPr>
              <w:t>directors and officers/errors and omissions (Banker’s Professional Liability),</w:t>
            </w:r>
          </w:p>
          <w:p w14:paraId="7DD84DA4" w14:textId="77777777" w:rsidR="005701C8" w:rsidRPr="005701C8" w:rsidRDefault="005701C8" w:rsidP="00C621E8">
            <w:pPr>
              <w:pStyle w:val="ListParagraph"/>
              <w:numPr>
                <w:ilvl w:val="0"/>
                <w:numId w:val="24"/>
              </w:numPr>
              <w:spacing w:before="120" w:after="120" w:line="240" w:lineRule="auto"/>
              <w:rPr>
                <w:rFonts w:ascii="Arial" w:hAnsi="Arial" w:cs="Arial"/>
              </w:rPr>
            </w:pPr>
            <w:r w:rsidRPr="005701C8">
              <w:rPr>
                <w:rFonts w:ascii="Arial" w:hAnsi="Arial" w:cs="Arial"/>
              </w:rPr>
              <w:t xml:space="preserve">financial institution bond (Banker’s Blanket Bond </w:t>
            </w:r>
            <w:r w:rsidRPr="005701C8">
              <w:rPr>
                <w:rFonts w:ascii="Arial" w:hAnsi="Arial" w:cs="Arial"/>
              </w:rPr>
              <w:lastRenderedPageBreak/>
              <w:t>Coverage plus Computer Crime (covering Employee Dishonesty)), and</w:t>
            </w:r>
          </w:p>
          <w:p w14:paraId="6E27946C" w14:textId="77777777" w:rsidR="005701C8" w:rsidRPr="005701C8" w:rsidRDefault="005701C8" w:rsidP="00C621E8">
            <w:pPr>
              <w:pStyle w:val="ListParagraph"/>
              <w:numPr>
                <w:ilvl w:val="0"/>
                <w:numId w:val="24"/>
              </w:numPr>
              <w:spacing w:before="120" w:after="120" w:line="240" w:lineRule="auto"/>
              <w:rPr>
                <w:rFonts w:ascii="Arial" w:hAnsi="Arial" w:cs="Arial"/>
              </w:rPr>
            </w:pPr>
            <w:r w:rsidRPr="005701C8">
              <w:rPr>
                <w:rFonts w:ascii="Arial" w:hAnsi="Arial" w:cs="Arial"/>
              </w:rPr>
              <w:t>any other insurance required by law.</w:t>
            </w:r>
          </w:p>
          <w:p w14:paraId="7F75D935" w14:textId="49B407B9" w:rsidR="005701C8" w:rsidRPr="005701C8" w:rsidRDefault="005701C8" w:rsidP="005701C8">
            <w:pPr>
              <w:spacing w:before="120" w:after="120" w:line="240" w:lineRule="auto"/>
              <w:jc w:val="both"/>
              <w:rPr>
                <w:rFonts w:ascii="Arial" w:hAnsi="Arial" w:cs="Arial"/>
              </w:rPr>
            </w:pPr>
            <w:r w:rsidRPr="005701C8">
              <w:rPr>
                <w:rFonts w:ascii="Arial" w:hAnsi="Arial" w:cs="Arial"/>
              </w:rPr>
              <w:t xml:space="preserve">Specify if the </w:t>
            </w:r>
            <w:r w:rsidR="009A0577">
              <w:rPr>
                <w:rFonts w:ascii="Arial" w:hAnsi="Arial" w:cs="Arial"/>
              </w:rPr>
              <w:t>Bidder</w:t>
            </w:r>
            <w:r w:rsidR="009A0577" w:rsidRPr="005701C8">
              <w:rPr>
                <w:rFonts w:ascii="Arial" w:hAnsi="Arial" w:cs="Arial"/>
              </w:rPr>
              <w:t xml:space="preserve"> </w:t>
            </w:r>
            <w:r w:rsidRPr="005701C8">
              <w:rPr>
                <w:rFonts w:ascii="Arial" w:hAnsi="Arial" w:cs="Arial"/>
              </w:rPr>
              <w:t>is self-insured for any of these coverages.</w:t>
            </w:r>
          </w:p>
          <w:p w14:paraId="14BD201A" w14:textId="78ABD91D" w:rsidR="005701C8" w:rsidRPr="00A144AE" w:rsidRDefault="005701C8" w:rsidP="005701C8">
            <w:pPr>
              <w:spacing w:before="120" w:after="120" w:line="240" w:lineRule="auto"/>
              <w:jc w:val="both"/>
              <w:rPr>
                <w:rFonts w:ascii="Arial" w:hAnsi="Arial" w:cs="Arial"/>
              </w:rPr>
            </w:pPr>
            <w:r w:rsidRPr="009E26BD">
              <w:rPr>
                <w:rFonts w:ascii="Arial" w:hAnsi="Arial" w:cs="Arial"/>
              </w:rPr>
              <w:t xml:space="preserve">Specify whether </w:t>
            </w:r>
            <w:r w:rsidR="009A0577" w:rsidRPr="009E26BD">
              <w:rPr>
                <w:rFonts w:ascii="Arial" w:hAnsi="Arial" w:cs="Arial"/>
              </w:rPr>
              <w:t xml:space="preserve">the Department </w:t>
            </w:r>
            <w:r w:rsidRPr="009E26BD">
              <w:rPr>
                <w:rFonts w:ascii="Arial" w:hAnsi="Arial" w:cs="Arial"/>
              </w:rPr>
              <w:t>may be added as additional insureds for</w:t>
            </w:r>
            <w:r w:rsidRPr="005701C8">
              <w:rPr>
                <w:rFonts w:ascii="Arial" w:hAnsi="Arial" w:cs="Arial"/>
              </w:rPr>
              <w:t xml:space="preserve"> any of these coverages.</w:t>
            </w:r>
          </w:p>
        </w:tc>
      </w:tr>
      <w:tr w:rsidR="00761ADB" w:rsidRPr="00A144AE" w14:paraId="024EA95A" w14:textId="77777777" w:rsidTr="00761ADB">
        <w:tc>
          <w:tcPr>
            <w:tcW w:w="9350" w:type="dxa"/>
            <w:gridSpan w:val="3"/>
            <w:shd w:val="clear" w:color="auto" w:fill="007681"/>
          </w:tcPr>
          <w:p w14:paraId="6FB4B347" w14:textId="77777777" w:rsidR="00761ADB" w:rsidRPr="00807ED5" w:rsidRDefault="00761ADB" w:rsidP="00BE69EF">
            <w:pPr>
              <w:spacing w:before="120" w:after="120" w:line="240" w:lineRule="auto"/>
              <w:jc w:val="center"/>
              <w:rPr>
                <w:rFonts w:ascii="Arial" w:hAnsi="Arial" w:cs="Arial"/>
                <w:b/>
                <w:color w:val="FFFFFF" w:themeColor="background1"/>
                <w:sz w:val="24"/>
                <w:szCs w:val="24"/>
                <w:shd w:val="clear" w:color="auto" w:fill="007681"/>
              </w:rPr>
            </w:pPr>
            <w:r w:rsidRPr="00807ED5">
              <w:rPr>
                <w:rFonts w:ascii="Arial" w:hAnsi="Arial" w:cs="Arial"/>
                <w:b/>
                <w:color w:val="FFFFFF" w:themeColor="background1"/>
                <w:sz w:val="24"/>
                <w:szCs w:val="24"/>
                <w:shd w:val="clear" w:color="auto" w:fill="007681"/>
              </w:rPr>
              <w:lastRenderedPageBreak/>
              <w:t>END OF TABLE 3.5: INSURANCE REQUIREMENTS</w:t>
            </w:r>
          </w:p>
        </w:tc>
      </w:tr>
    </w:tbl>
    <w:p w14:paraId="61326703" w14:textId="77777777" w:rsidR="00761ADB" w:rsidRPr="00B9021C" w:rsidRDefault="00761ADB" w:rsidP="00BE69EF">
      <w:pPr>
        <w:spacing w:line="240" w:lineRule="auto"/>
        <w:rPr>
          <w:rFonts w:ascii="Arial" w:hAnsi="Arial" w:cs="Arial"/>
          <w:szCs w:val="20"/>
        </w:rPr>
      </w:pPr>
    </w:p>
    <w:p w14:paraId="31213F0A" w14:textId="77777777" w:rsidR="00941484" w:rsidRDefault="00941484" w:rsidP="00BE69EF">
      <w:pPr>
        <w:spacing w:line="240" w:lineRule="auto"/>
        <w:rPr>
          <w:lang w:eastAsia="x-none"/>
        </w:rPr>
      </w:pPr>
    </w:p>
    <w:p w14:paraId="2B8E34A7" w14:textId="77777777" w:rsidR="00941484" w:rsidRDefault="00941484" w:rsidP="00BE69EF">
      <w:pPr>
        <w:spacing w:line="240" w:lineRule="auto"/>
        <w:rPr>
          <w:lang w:eastAsia="x-none"/>
        </w:rPr>
      </w:pPr>
    </w:p>
    <w:p w14:paraId="125B7ED5" w14:textId="77777777" w:rsidR="00941484" w:rsidRDefault="00941484" w:rsidP="00BE69EF">
      <w:pPr>
        <w:spacing w:line="240" w:lineRule="auto"/>
        <w:rPr>
          <w:lang w:eastAsia="x-none"/>
        </w:rPr>
      </w:pPr>
    </w:p>
    <w:p w14:paraId="133FA563" w14:textId="77777777" w:rsidR="00941484" w:rsidRPr="000C32A4" w:rsidRDefault="00941484" w:rsidP="00BE69EF">
      <w:pPr>
        <w:spacing w:before="240" w:after="0" w:line="240" w:lineRule="auto"/>
        <w:jc w:val="center"/>
        <w:rPr>
          <w:rFonts w:ascii="Arial" w:hAnsi="Arial" w:cs="Arial"/>
        </w:rPr>
      </w:pPr>
      <w:r w:rsidRPr="000C32A4">
        <w:rPr>
          <w:rFonts w:ascii="Arial" w:hAnsi="Arial" w:cs="Arial"/>
          <w:b/>
          <w:i/>
          <w:sz w:val="28"/>
          <w:u w:val="single"/>
        </w:rPr>
        <w:t>[Remainder of Page Intentionally Left Blank]</w:t>
      </w:r>
    </w:p>
    <w:p w14:paraId="0BB880BD" w14:textId="77777777" w:rsidR="00941484" w:rsidRDefault="00941484" w:rsidP="00BE69EF">
      <w:pPr>
        <w:spacing w:line="240" w:lineRule="auto"/>
        <w:ind w:left="720" w:firstLine="720"/>
        <w:jc w:val="both"/>
        <w:rPr>
          <w:rFonts w:ascii="Arial" w:hAnsi="Arial" w:cs="Arial"/>
          <w:b/>
          <w:szCs w:val="20"/>
        </w:rPr>
      </w:pPr>
    </w:p>
    <w:p w14:paraId="5A589278" w14:textId="0986C5B6" w:rsidR="00941484" w:rsidRPr="00941484" w:rsidRDefault="00941484" w:rsidP="00BE69EF">
      <w:pPr>
        <w:spacing w:line="240" w:lineRule="auto"/>
        <w:rPr>
          <w:lang w:eastAsia="x-none"/>
        </w:rPr>
        <w:sectPr w:rsidR="00941484" w:rsidRPr="00941484" w:rsidSect="00CE68A0">
          <w:pgSz w:w="12240" w:h="15840"/>
          <w:pgMar w:top="1440" w:right="1440" w:bottom="1320" w:left="1440" w:header="360" w:footer="576" w:gutter="0"/>
          <w:cols w:space="720"/>
          <w:docGrid w:linePitch="360"/>
        </w:sectPr>
      </w:pPr>
    </w:p>
    <w:p w14:paraId="485A6264" w14:textId="49DFBA26" w:rsidR="00761ADB" w:rsidRPr="00610241" w:rsidRDefault="00761ADB" w:rsidP="00624086">
      <w:pPr>
        <w:pStyle w:val="Heading1"/>
        <w:numPr>
          <w:ilvl w:val="1"/>
          <w:numId w:val="11"/>
        </w:numPr>
        <w:spacing w:before="0" w:after="120" w:line="240" w:lineRule="auto"/>
        <w:ind w:left="720" w:hanging="720"/>
        <w:rPr>
          <w:rFonts w:ascii="Arial" w:hAnsi="Arial" w:cs="Arial"/>
          <w:iCs/>
          <w:sz w:val="28"/>
          <w:szCs w:val="22"/>
          <w:lang w:val="en-US"/>
        </w:rPr>
      </w:pPr>
      <w:bookmarkStart w:id="113" w:name="_Toc44584027"/>
      <w:r w:rsidRPr="00610241">
        <w:rPr>
          <w:rFonts w:ascii="Arial" w:hAnsi="Arial" w:cs="Arial"/>
          <w:iCs/>
          <w:sz w:val="28"/>
          <w:szCs w:val="22"/>
          <w:lang w:val="en-US"/>
        </w:rPr>
        <w:lastRenderedPageBreak/>
        <w:t>Financial Stability Requirements</w:t>
      </w:r>
      <w:bookmarkEnd w:id="113"/>
    </w:p>
    <w:p w14:paraId="6F409A8F" w14:textId="37510717" w:rsidR="000E510B" w:rsidRDefault="000E510B" w:rsidP="00BE69EF">
      <w:pPr>
        <w:spacing w:after="120" w:line="240" w:lineRule="auto"/>
        <w:ind w:left="720"/>
        <w:rPr>
          <w:rFonts w:ascii="Arial" w:hAnsi="Arial" w:cs="Arial"/>
          <w:lang w:eastAsia="x-none"/>
        </w:rPr>
      </w:pPr>
      <w:r w:rsidRPr="00057E94">
        <w:rPr>
          <w:rFonts w:ascii="Arial" w:hAnsi="Arial" w:cs="Arial"/>
          <w:lang w:eastAsia="x-none"/>
        </w:rPr>
        <w:t>This section contains the specific Financial Stability Requirements.</w:t>
      </w:r>
    </w:p>
    <w:p w14:paraId="6CC8B892" w14:textId="5821F4C5" w:rsidR="000E510B" w:rsidRPr="00807ED5" w:rsidRDefault="000E510B" w:rsidP="00BE69EF">
      <w:pPr>
        <w:spacing w:after="0" w:line="240" w:lineRule="auto"/>
        <w:rPr>
          <w:lang w:eastAsia="x-none"/>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3"/>
        <w:gridCol w:w="4309"/>
        <w:gridCol w:w="4218"/>
      </w:tblGrid>
      <w:tr w:rsidR="00761ADB" w:rsidRPr="00681813" w14:paraId="040DD8E9" w14:textId="77777777" w:rsidTr="00552E7B">
        <w:trPr>
          <w:trHeight w:val="251"/>
          <w:tblHeader/>
        </w:trPr>
        <w:tc>
          <w:tcPr>
            <w:tcW w:w="9350" w:type="dxa"/>
            <w:gridSpan w:val="3"/>
            <w:shd w:val="clear" w:color="auto" w:fill="007681"/>
          </w:tcPr>
          <w:p w14:paraId="4A5D9AF0" w14:textId="77777777" w:rsidR="00761ADB" w:rsidRPr="00681813" w:rsidRDefault="00761ADB" w:rsidP="00BE69EF">
            <w:pPr>
              <w:spacing w:before="120" w:after="120" w:line="240" w:lineRule="auto"/>
              <w:jc w:val="center"/>
              <w:rPr>
                <w:rFonts w:ascii="Arial" w:hAnsi="Arial" w:cs="Arial"/>
                <w:b/>
                <w:color w:val="000000"/>
                <w:shd w:val="clear" w:color="auto" w:fill="DEEAF6" w:themeFill="accent1" w:themeFillTint="33"/>
              </w:rPr>
            </w:pPr>
            <w:r w:rsidRPr="0029078B">
              <w:rPr>
                <w:rFonts w:ascii="Arial" w:hAnsi="Arial" w:cs="Arial"/>
                <w:b/>
                <w:color w:val="FFFFFF" w:themeColor="background1"/>
                <w:sz w:val="24"/>
                <w:shd w:val="clear" w:color="auto" w:fill="007681"/>
              </w:rPr>
              <w:t>TABLE 3.6: FINANCIAL STABILITY REQUIREMENTS</w:t>
            </w:r>
          </w:p>
        </w:tc>
      </w:tr>
      <w:tr w:rsidR="00761ADB" w:rsidRPr="00681813" w14:paraId="14DE002A" w14:textId="77777777" w:rsidTr="00552E7B">
        <w:trPr>
          <w:trHeight w:val="251"/>
          <w:tblHeader/>
        </w:trPr>
        <w:tc>
          <w:tcPr>
            <w:tcW w:w="805" w:type="dxa"/>
            <w:shd w:val="clear" w:color="auto" w:fill="D9D9D9" w:themeFill="background1" w:themeFillShade="D9"/>
          </w:tcPr>
          <w:p w14:paraId="22470F74" w14:textId="77777777" w:rsidR="00761ADB" w:rsidRPr="001F52F3" w:rsidRDefault="00761ADB" w:rsidP="00BE69EF">
            <w:pPr>
              <w:spacing w:before="120" w:after="120" w:line="240" w:lineRule="auto"/>
              <w:jc w:val="center"/>
              <w:rPr>
                <w:rFonts w:ascii="Arial" w:hAnsi="Arial" w:cs="Arial"/>
                <w:b/>
                <w:shd w:val="clear" w:color="auto" w:fill="BDD6EE" w:themeFill="accent1" w:themeFillTint="66"/>
              </w:rPr>
            </w:pPr>
            <w:r w:rsidRPr="001F52F3">
              <w:rPr>
                <w:rFonts w:ascii="Arial" w:hAnsi="Arial" w:cs="Arial"/>
                <w:b/>
                <w:shd w:val="clear" w:color="auto" w:fill="D9D9D9" w:themeFill="background1" w:themeFillShade="D9"/>
              </w:rPr>
              <w:t>#</w:t>
            </w:r>
            <w:r w:rsidRPr="001F52F3">
              <w:rPr>
                <w:rFonts w:ascii="Arial" w:hAnsi="Arial" w:cs="Arial"/>
                <w:b/>
                <w:shd w:val="clear" w:color="auto" w:fill="BDD6EE" w:themeFill="accent1" w:themeFillTint="66"/>
              </w:rPr>
              <w:t xml:space="preserve"> </w:t>
            </w:r>
          </w:p>
        </w:tc>
        <w:tc>
          <w:tcPr>
            <w:tcW w:w="4320" w:type="dxa"/>
            <w:shd w:val="clear" w:color="auto" w:fill="D9D9D9" w:themeFill="background1" w:themeFillShade="D9"/>
          </w:tcPr>
          <w:p w14:paraId="1B28A072" w14:textId="77777777" w:rsidR="00761ADB" w:rsidRPr="001F52F3" w:rsidRDefault="00761ADB" w:rsidP="00BE69EF">
            <w:pPr>
              <w:spacing w:before="120" w:after="120" w:line="240" w:lineRule="auto"/>
              <w:jc w:val="center"/>
              <w:rPr>
                <w:rFonts w:ascii="Arial" w:hAnsi="Arial" w:cs="Arial"/>
                <w:b/>
                <w:shd w:val="clear" w:color="auto" w:fill="BDD6EE" w:themeFill="accent1" w:themeFillTint="66"/>
              </w:rPr>
            </w:pPr>
            <w:r w:rsidRPr="001F52F3">
              <w:rPr>
                <w:rFonts w:ascii="Arial" w:hAnsi="Arial" w:cs="Arial"/>
                <w:b/>
                <w:shd w:val="clear" w:color="auto" w:fill="D9D9D9" w:themeFill="background1" w:themeFillShade="D9"/>
              </w:rPr>
              <w:t>REQUIREMENT</w:t>
            </w:r>
          </w:p>
        </w:tc>
        <w:tc>
          <w:tcPr>
            <w:tcW w:w="4225" w:type="dxa"/>
            <w:shd w:val="clear" w:color="auto" w:fill="D9D9D9" w:themeFill="background1" w:themeFillShade="D9"/>
          </w:tcPr>
          <w:p w14:paraId="009FFDF3" w14:textId="77777777" w:rsidR="00761ADB" w:rsidRPr="001F52F3" w:rsidRDefault="00761ADB" w:rsidP="00BE69EF">
            <w:pPr>
              <w:spacing w:before="120" w:after="120" w:line="240" w:lineRule="auto"/>
              <w:jc w:val="center"/>
              <w:rPr>
                <w:rFonts w:ascii="Arial" w:hAnsi="Arial" w:cs="Arial"/>
                <w:b/>
                <w:shd w:val="clear" w:color="auto" w:fill="BDD6EE" w:themeFill="accent1" w:themeFillTint="66"/>
              </w:rPr>
            </w:pPr>
            <w:r w:rsidRPr="001F52F3">
              <w:rPr>
                <w:rFonts w:ascii="Arial" w:hAnsi="Arial" w:cs="Arial"/>
                <w:b/>
                <w:shd w:val="clear" w:color="auto" w:fill="D9D9D9" w:themeFill="background1" w:themeFillShade="D9"/>
              </w:rPr>
              <w:t>REQUIRED RESPONSE</w:t>
            </w:r>
          </w:p>
        </w:tc>
      </w:tr>
      <w:tr w:rsidR="00761ADB" w:rsidRPr="00681813" w14:paraId="4B9BE73D" w14:textId="77777777" w:rsidTr="00552E7B">
        <w:tc>
          <w:tcPr>
            <w:tcW w:w="805" w:type="dxa"/>
            <w:shd w:val="clear" w:color="auto" w:fill="D9D9D9" w:themeFill="background1" w:themeFillShade="D9"/>
          </w:tcPr>
          <w:p w14:paraId="23B8F72B" w14:textId="77777777" w:rsidR="00761ADB" w:rsidRPr="00B9021C" w:rsidRDefault="00761ADB" w:rsidP="00BE69EF">
            <w:pPr>
              <w:spacing w:before="120" w:after="120" w:line="240" w:lineRule="auto"/>
              <w:jc w:val="center"/>
              <w:rPr>
                <w:rFonts w:ascii="Arial" w:hAnsi="Arial" w:cs="Arial"/>
                <w:b/>
                <w:shd w:val="clear" w:color="auto" w:fill="D9D9D9" w:themeFill="background1" w:themeFillShade="D9"/>
              </w:rPr>
            </w:pPr>
            <w:r w:rsidRPr="00B9021C">
              <w:rPr>
                <w:rFonts w:ascii="Arial" w:hAnsi="Arial" w:cs="Arial"/>
                <w:b/>
                <w:shd w:val="clear" w:color="auto" w:fill="D9D9D9" w:themeFill="background1" w:themeFillShade="D9"/>
              </w:rPr>
              <w:t>1.</w:t>
            </w:r>
          </w:p>
        </w:tc>
        <w:tc>
          <w:tcPr>
            <w:tcW w:w="4320" w:type="dxa"/>
          </w:tcPr>
          <w:p w14:paraId="09EEFC89" w14:textId="60810B9B" w:rsidR="00761ADB" w:rsidRPr="005C07FD" w:rsidRDefault="00761ADB" w:rsidP="00BE69EF">
            <w:pPr>
              <w:spacing w:before="120" w:after="100" w:afterAutospacing="1" w:line="240" w:lineRule="auto"/>
              <w:jc w:val="both"/>
              <w:rPr>
                <w:rFonts w:ascii="Arial" w:hAnsi="Arial" w:cs="Arial"/>
              </w:rPr>
            </w:pPr>
            <w:r w:rsidRPr="005C07FD">
              <w:rPr>
                <w:rFonts w:ascii="Arial" w:hAnsi="Arial" w:cs="Arial"/>
              </w:rPr>
              <w:t xml:space="preserve">The </w:t>
            </w:r>
            <w:r w:rsidR="00A144AE">
              <w:rPr>
                <w:rFonts w:ascii="Arial" w:hAnsi="Arial" w:cs="Arial"/>
              </w:rPr>
              <w:t xml:space="preserve">Bidder </w:t>
            </w:r>
            <w:r w:rsidRPr="005C07FD">
              <w:rPr>
                <w:rFonts w:ascii="Arial" w:hAnsi="Arial" w:cs="Arial"/>
              </w:rPr>
              <w:t xml:space="preserve">must </w:t>
            </w:r>
            <w:bookmarkStart w:id="114" w:name="_Hlk22804203"/>
            <w:r w:rsidRPr="005C07FD">
              <w:rPr>
                <w:rFonts w:ascii="Arial" w:hAnsi="Arial" w:cs="Arial"/>
              </w:rPr>
              <w:t xml:space="preserve">be a financially stable entity, such that it may initiate and perform its obligations through the duration of the Contract. </w:t>
            </w:r>
          </w:p>
          <w:bookmarkEnd w:id="114"/>
          <w:p w14:paraId="305ACFAD" w14:textId="29B803DB" w:rsidR="00761ADB" w:rsidRPr="005C07FD" w:rsidRDefault="00761ADB" w:rsidP="00BE69EF">
            <w:pPr>
              <w:spacing w:before="100" w:beforeAutospacing="1" w:after="100" w:afterAutospacing="1" w:line="240" w:lineRule="auto"/>
              <w:jc w:val="both"/>
              <w:rPr>
                <w:rFonts w:ascii="Arial" w:hAnsi="Arial" w:cs="Arial"/>
              </w:rPr>
            </w:pPr>
            <w:r w:rsidRPr="005C07FD">
              <w:rPr>
                <w:rFonts w:ascii="Arial" w:hAnsi="Arial" w:cs="Arial"/>
              </w:rPr>
              <w:t xml:space="preserve">The Department will conduct an evaluation of the </w:t>
            </w:r>
            <w:r w:rsidR="00A144AE">
              <w:rPr>
                <w:rFonts w:ascii="Arial" w:hAnsi="Arial" w:cs="Arial"/>
              </w:rPr>
              <w:t>Bidder</w:t>
            </w:r>
            <w:r w:rsidRPr="005C07FD">
              <w:rPr>
                <w:rFonts w:ascii="Arial" w:hAnsi="Arial" w:cs="Arial"/>
              </w:rPr>
              <w:t xml:space="preserve">’s financial stability which will include, but not be limited to, a review of the </w:t>
            </w:r>
            <w:r w:rsidR="00A144AE">
              <w:rPr>
                <w:rFonts w:ascii="Arial" w:hAnsi="Arial" w:cs="Arial"/>
              </w:rPr>
              <w:t>Bidder</w:t>
            </w:r>
            <w:r w:rsidRPr="005C07FD">
              <w:rPr>
                <w:rFonts w:ascii="Arial" w:hAnsi="Arial" w:cs="Arial"/>
              </w:rPr>
              <w:t xml:space="preserve">’s equity position, liquidity, profitability trends and prospects for financial growth. The financial stability evaluation will also include a business background review of the entity’s officers and management team, its organizational structure and the financial operating relationship between the business units and divisions. </w:t>
            </w:r>
          </w:p>
          <w:p w14:paraId="26DDEF03" w14:textId="77777777" w:rsidR="00761ADB" w:rsidRPr="005C07FD" w:rsidRDefault="00761ADB" w:rsidP="00BE69EF">
            <w:pPr>
              <w:spacing w:after="120" w:line="240" w:lineRule="auto"/>
              <w:jc w:val="both"/>
              <w:rPr>
                <w:rFonts w:ascii="Arial" w:hAnsi="Arial" w:cs="Arial"/>
                <w:color w:val="000000"/>
                <w:shd w:val="clear" w:color="auto" w:fill="FFFFFF"/>
              </w:rPr>
            </w:pPr>
            <w:r w:rsidRPr="005C07FD">
              <w:rPr>
                <w:rFonts w:ascii="Arial" w:hAnsi="Arial" w:cs="Arial"/>
              </w:rPr>
              <w:t xml:space="preserve">As a condition of the resulting Contract, the Contractor must continue to evidence financial stability. The on-going financial stability of the Contractor may be evaluated based upon criteria similar to that used in the evaluation process. If the Department elects to evaluate financial stability, annual financial statements prepared by an accountant in accordance with Generally Accepted Accounting Principles (“GAAP”) will be required to be submitted for review to the Department within 90 days of the fiscal year end. Any material change in ownership of the Contractor, or material financial change of the Contractor, will require a re-evaluation of the Contract in its entirety by the Department.  </w:t>
            </w:r>
          </w:p>
        </w:tc>
        <w:tc>
          <w:tcPr>
            <w:tcW w:w="4225" w:type="dxa"/>
          </w:tcPr>
          <w:p w14:paraId="44180BCF" w14:textId="575D8265" w:rsidR="000532D6" w:rsidRDefault="000532D6" w:rsidP="00BE69EF">
            <w:pPr>
              <w:spacing w:before="120" w:after="100" w:afterAutospacing="1" w:line="240" w:lineRule="auto"/>
              <w:jc w:val="both"/>
              <w:rPr>
                <w:rFonts w:ascii="Arial" w:hAnsi="Arial" w:cs="Arial"/>
              </w:rPr>
            </w:pPr>
            <w:r w:rsidRPr="00B9021C">
              <w:rPr>
                <w:rFonts w:ascii="Arial" w:hAnsi="Arial" w:cs="Arial"/>
              </w:rPr>
              <w:t xml:space="preserve">The </w:t>
            </w:r>
            <w:r>
              <w:rPr>
                <w:rFonts w:ascii="Arial" w:hAnsi="Arial" w:cs="Arial"/>
              </w:rPr>
              <w:t xml:space="preserve">Bidder </w:t>
            </w:r>
            <w:r w:rsidRPr="00B9021C">
              <w:rPr>
                <w:rFonts w:ascii="Arial" w:hAnsi="Arial" w:cs="Arial"/>
              </w:rPr>
              <w:t xml:space="preserve">must affirm understanding of, and agreement to comply with, this </w:t>
            </w:r>
            <w:r>
              <w:rPr>
                <w:rFonts w:ascii="Arial" w:hAnsi="Arial" w:cs="Arial"/>
              </w:rPr>
              <w:t>R</w:t>
            </w:r>
            <w:r w:rsidRPr="00B9021C">
              <w:rPr>
                <w:rFonts w:ascii="Arial" w:hAnsi="Arial" w:cs="Arial"/>
              </w:rPr>
              <w:t>equirement</w:t>
            </w:r>
            <w:r>
              <w:rPr>
                <w:rFonts w:ascii="Arial" w:hAnsi="Arial" w:cs="Arial"/>
              </w:rPr>
              <w:t xml:space="preserve"> on </w:t>
            </w:r>
            <w:r w:rsidRPr="001B35D2">
              <w:rPr>
                <w:rFonts w:ascii="Arial" w:hAnsi="Arial" w:cs="Arial"/>
                <w:b/>
              </w:rPr>
              <w:t>Attachment 6, Financial Stability Response</w:t>
            </w:r>
            <w:r w:rsidRPr="001B35D2">
              <w:rPr>
                <w:rFonts w:ascii="Arial" w:hAnsi="Arial" w:cs="Arial"/>
              </w:rPr>
              <w:t>.</w:t>
            </w:r>
          </w:p>
          <w:p w14:paraId="2B27090A" w14:textId="29D643DA" w:rsidR="00761ADB" w:rsidRPr="005C07FD" w:rsidRDefault="00550B52" w:rsidP="00BE69EF">
            <w:pPr>
              <w:spacing w:before="120" w:after="100" w:afterAutospacing="1" w:line="240" w:lineRule="auto"/>
              <w:jc w:val="both"/>
              <w:rPr>
                <w:rFonts w:ascii="Arial" w:hAnsi="Arial" w:cs="Arial"/>
              </w:rPr>
            </w:pPr>
            <w:r>
              <w:rPr>
                <w:rFonts w:ascii="Arial" w:hAnsi="Arial" w:cs="Arial"/>
              </w:rPr>
              <w:t>Upon the Department’s request, the</w:t>
            </w:r>
            <w:r w:rsidR="00B553CA">
              <w:rPr>
                <w:rFonts w:ascii="Arial" w:hAnsi="Arial" w:cs="Arial"/>
              </w:rPr>
              <w:t xml:space="preserve"> </w:t>
            </w:r>
            <w:r w:rsidR="00A144AE">
              <w:rPr>
                <w:rFonts w:ascii="Arial" w:hAnsi="Arial" w:cs="Arial"/>
              </w:rPr>
              <w:t xml:space="preserve">Bidder </w:t>
            </w:r>
            <w:r w:rsidR="00761ADB" w:rsidRPr="005C07FD">
              <w:rPr>
                <w:rFonts w:ascii="Arial" w:hAnsi="Arial" w:cs="Arial"/>
              </w:rPr>
              <w:t xml:space="preserve">must submit </w:t>
            </w:r>
            <w:bookmarkStart w:id="115" w:name="_Hlk22804227"/>
            <w:r w:rsidR="00761ADB" w:rsidRPr="005C07FD">
              <w:rPr>
                <w:rFonts w:ascii="Arial" w:hAnsi="Arial" w:cs="Arial"/>
              </w:rPr>
              <w:t xml:space="preserve">proof of financial stability required for its particular organizational structures as set forth in the requirements listed in paragraphs 1, 2, 3 and 4 below. Where reviewed financial statements are required these must have been prepared by a CPA in accordance with GAAP. All required information must be provided for any predecessor entity within the last three years and any other subsidiary, affiliate, or related company requested by the Department.  </w:t>
            </w:r>
            <w:bookmarkEnd w:id="115"/>
          </w:p>
          <w:p w14:paraId="139296A5" w14:textId="77777777" w:rsidR="00761ADB" w:rsidRPr="005C07FD" w:rsidRDefault="00761ADB" w:rsidP="00BE69EF">
            <w:pPr>
              <w:spacing w:before="100" w:beforeAutospacing="1" w:after="100" w:afterAutospacing="1" w:line="240" w:lineRule="auto"/>
              <w:jc w:val="both"/>
              <w:rPr>
                <w:rFonts w:ascii="Arial" w:hAnsi="Arial" w:cs="Arial"/>
              </w:rPr>
            </w:pPr>
            <w:r w:rsidRPr="005C07FD">
              <w:rPr>
                <w:rFonts w:ascii="Arial" w:hAnsi="Arial" w:cs="Arial"/>
                <w:b/>
              </w:rPr>
              <w:t>Financial Data</w:t>
            </w:r>
          </w:p>
          <w:p w14:paraId="79A9F724" w14:textId="00051BCD" w:rsidR="00761ADB" w:rsidRPr="005C07FD" w:rsidRDefault="00761ADB" w:rsidP="00BE69EF">
            <w:pPr>
              <w:spacing w:before="100" w:beforeAutospacing="1" w:after="100" w:afterAutospacing="1" w:line="240" w:lineRule="auto"/>
              <w:jc w:val="both"/>
              <w:rPr>
                <w:rFonts w:ascii="Arial" w:hAnsi="Arial" w:cs="Arial"/>
              </w:rPr>
            </w:pPr>
            <w:r w:rsidRPr="005C07FD">
              <w:rPr>
                <w:rFonts w:ascii="Arial" w:hAnsi="Arial" w:cs="Arial"/>
                <w:b/>
              </w:rPr>
              <w:t xml:space="preserve">1. If the </w:t>
            </w:r>
            <w:r w:rsidR="006D4C91">
              <w:rPr>
                <w:rFonts w:ascii="Arial" w:hAnsi="Arial" w:cs="Arial"/>
                <w:b/>
              </w:rPr>
              <w:t>Bidder</w:t>
            </w:r>
            <w:r w:rsidR="006D4C91" w:rsidRPr="005C07FD">
              <w:rPr>
                <w:rFonts w:ascii="Arial" w:hAnsi="Arial" w:cs="Arial"/>
                <w:b/>
              </w:rPr>
              <w:t xml:space="preserve"> </w:t>
            </w:r>
            <w:r w:rsidRPr="005C07FD">
              <w:rPr>
                <w:rFonts w:ascii="Arial" w:hAnsi="Arial" w:cs="Arial"/>
                <w:b/>
              </w:rPr>
              <w:t>is a subsidiary of a parent company that is publicly held</w:t>
            </w:r>
            <w:r w:rsidRPr="005C07FD">
              <w:rPr>
                <w:rFonts w:ascii="Arial" w:hAnsi="Arial" w:cs="Arial"/>
              </w:rPr>
              <w:t xml:space="preserve">, the </w:t>
            </w:r>
            <w:r w:rsidR="005E103E">
              <w:rPr>
                <w:rFonts w:ascii="Arial" w:hAnsi="Arial" w:cs="Arial"/>
              </w:rPr>
              <w:t xml:space="preserve">Bidder </w:t>
            </w:r>
            <w:r w:rsidRPr="005C07FD">
              <w:rPr>
                <w:rFonts w:ascii="Arial" w:hAnsi="Arial" w:cs="Arial"/>
              </w:rPr>
              <w:t xml:space="preserve">must comply with the preceding requirements by either (a) submitting </w:t>
            </w:r>
            <w:r w:rsidRPr="005C07FD">
              <w:rPr>
                <w:rFonts w:ascii="Arial" w:hAnsi="Arial" w:cs="Arial"/>
                <w:b/>
              </w:rPr>
              <w:t>separate</w:t>
            </w:r>
            <w:r w:rsidRPr="005C07FD">
              <w:rPr>
                <w:rFonts w:ascii="Arial" w:hAnsi="Arial" w:cs="Arial"/>
              </w:rPr>
              <w:t xml:space="preserve">, audited/reviewed, annual financial statements for the parent and subsidiary for the last three years OR (b) submitting audited/reviewed, annual financial statements for the parent for the last three years, unaudited annual financial statements for the subsidiary for the last three years and the spreadsheet(s) used for consolidation. In either case, the most recent audited, reviewed, or internal interim financial statement is also required for both the parent and subsidiary. </w:t>
            </w:r>
          </w:p>
          <w:p w14:paraId="087B154F" w14:textId="62623FC1" w:rsidR="00761ADB" w:rsidRPr="005C07FD" w:rsidRDefault="00761ADB" w:rsidP="00BE69EF">
            <w:pPr>
              <w:spacing w:before="100" w:beforeAutospacing="1" w:after="100" w:afterAutospacing="1" w:line="240" w:lineRule="auto"/>
              <w:jc w:val="both"/>
              <w:rPr>
                <w:rFonts w:ascii="Arial" w:hAnsi="Arial" w:cs="Arial"/>
              </w:rPr>
            </w:pPr>
            <w:r w:rsidRPr="005C07FD">
              <w:rPr>
                <w:rFonts w:ascii="Arial" w:hAnsi="Arial" w:cs="Arial"/>
                <w:b/>
              </w:rPr>
              <w:t xml:space="preserve">2. If the </w:t>
            </w:r>
            <w:r w:rsidR="005E103E" w:rsidRPr="005E103E">
              <w:rPr>
                <w:rFonts w:ascii="Arial" w:hAnsi="Arial" w:cs="Arial"/>
                <w:b/>
              </w:rPr>
              <w:t>Bidder</w:t>
            </w:r>
            <w:r w:rsidR="005E103E">
              <w:rPr>
                <w:rFonts w:ascii="Arial" w:hAnsi="Arial" w:cs="Arial"/>
              </w:rPr>
              <w:t xml:space="preserve"> </w:t>
            </w:r>
            <w:r w:rsidRPr="005C07FD">
              <w:rPr>
                <w:rFonts w:ascii="Arial" w:hAnsi="Arial" w:cs="Arial"/>
                <w:b/>
              </w:rPr>
              <w:t>is a subsidiary of a parent company that is privately held</w:t>
            </w:r>
            <w:r w:rsidRPr="005C07FD">
              <w:rPr>
                <w:rFonts w:ascii="Arial" w:hAnsi="Arial" w:cs="Arial"/>
              </w:rPr>
              <w:t xml:space="preserve">, </w:t>
            </w:r>
            <w:r w:rsidRPr="005C07FD">
              <w:rPr>
                <w:rFonts w:ascii="Arial" w:hAnsi="Arial" w:cs="Arial"/>
              </w:rPr>
              <w:lastRenderedPageBreak/>
              <w:t xml:space="preserve">the </w:t>
            </w:r>
            <w:r w:rsidR="005E103E">
              <w:rPr>
                <w:rFonts w:ascii="Arial" w:hAnsi="Arial" w:cs="Arial"/>
              </w:rPr>
              <w:t xml:space="preserve">Bidder </w:t>
            </w:r>
            <w:r w:rsidRPr="005C07FD">
              <w:rPr>
                <w:rFonts w:ascii="Arial" w:hAnsi="Arial" w:cs="Arial"/>
              </w:rPr>
              <w:t xml:space="preserve">must either (a) comply with the requirement outlined in paragraph one OR (b) submit separate annual, unaudited/internal company financial statements for both the parent and subsidiary for the last three years, a separate Dun and Bradstreet Comprehensive Report (dated within 21 days of bid submittal) for both the parent and </w:t>
            </w:r>
            <w:r w:rsidR="005E103E">
              <w:rPr>
                <w:rFonts w:ascii="Arial" w:hAnsi="Arial" w:cs="Arial"/>
              </w:rPr>
              <w:t>Bidder</w:t>
            </w:r>
            <w:r w:rsidRPr="005C07FD">
              <w:rPr>
                <w:rFonts w:ascii="Arial" w:hAnsi="Arial" w:cs="Arial"/>
              </w:rPr>
              <w:t>, and a statement explaining why annual, audited/reviewed statements are not available.</w:t>
            </w:r>
          </w:p>
          <w:p w14:paraId="74ED1EE2" w14:textId="77777777" w:rsidR="00761ADB" w:rsidRPr="005C07FD" w:rsidRDefault="00761ADB" w:rsidP="00BE69EF">
            <w:pPr>
              <w:spacing w:before="100" w:beforeAutospacing="1" w:after="100" w:afterAutospacing="1" w:line="240" w:lineRule="auto"/>
              <w:jc w:val="both"/>
              <w:rPr>
                <w:rFonts w:ascii="Arial" w:hAnsi="Arial" w:cs="Arial"/>
              </w:rPr>
            </w:pPr>
            <w:r w:rsidRPr="005C07FD">
              <w:rPr>
                <w:rFonts w:ascii="Arial" w:hAnsi="Arial" w:cs="Arial"/>
              </w:rPr>
              <w:t>In either case, the most recent audited, reviewed, or internal interim financial statement is also required for both the parent and subsidiary.</w:t>
            </w:r>
          </w:p>
          <w:p w14:paraId="47C6C43B" w14:textId="5F082777" w:rsidR="00761ADB" w:rsidRPr="005C07FD" w:rsidRDefault="00761ADB" w:rsidP="00BE69EF">
            <w:pPr>
              <w:spacing w:before="100" w:beforeAutospacing="1" w:after="100" w:afterAutospacing="1" w:line="240" w:lineRule="auto"/>
              <w:jc w:val="both"/>
              <w:rPr>
                <w:rFonts w:ascii="Arial" w:hAnsi="Arial" w:cs="Arial"/>
              </w:rPr>
            </w:pPr>
            <w:r w:rsidRPr="005C07FD">
              <w:rPr>
                <w:rFonts w:ascii="Arial" w:hAnsi="Arial" w:cs="Arial"/>
                <w:b/>
              </w:rPr>
              <w:t xml:space="preserve">3. If the </w:t>
            </w:r>
            <w:r w:rsidR="005E103E" w:rsidRPr="005E103E">
              <w:rPr>
                <w:rFonts w:ascii="Arial" w:hAnsi="Arial" w:cs="Arial"/>
                <w:b/>
              </w:rPr>
              <w:t>Bidder</w:t>
            </w:r>
            <w:r w:rsidR="005E103E">
              <w:rPr>
                <w:rFonts w:ascii="Arial" w:hAnsi="Arial" w:cs="Arial"/>
              </w:rPr>
              <w:t xml:space="preserve"> </w:t>
            </w:r>
            <w:r w:rsidRPr="005C07FD">
              <w:rPr>
                <w:rFonts w:ascii="Arial" w:hAnsi="Arial" w:cs="Arial"/>
                <w:b/>
              </w:rPr>
              <w:t>is a publicly held company and is not a subsidiary of a parent company</w:t>
            </w:r>
            <w:r w:rsidRPr="005C07FD">
              <w:rPr>
                <w:rFonts w:ascii="Arial" w:hAnsi="Arial" w:cs="Arial"/>
              </w:rPr>
              <w:t>, it must provide audited or reviewed annual financial statements for the last three years. The most recent audited, reviewed, or internal interim financial statement is also required.</w:t>
            </w:r>
          </w:p>
          <w:p w14:paraId="2F62D64A" w14:textId="77A3CEE4" w:rsidR="00761ADB" w:rsidRPr="005C07FD" w:rsidRDefault="00761ADB" w:rsidP="00BE69EF">
            <w:pPr>
              <w:spacing w:before="100" w:beforeAutospacing="1" w:after="100" w:afterAutospacing="1" w:line="240" w:lineRule="auto"/>
              <w:jc w:val="both"/>
              <w:rPr>
                <w:rFonts w:ascii="Arial" w:hAnsi="Arial" w:cs="Arial"/>
              </w:rPr>
            </w:pPr>
            <w:r w:rsidRPr="005C07FD">
              <w:rPr>
                <w:rFonts w:ascii="Arial" w:hAnsi="Arial" w:cs="Arial"/>
                <w:b/>
              </w:rPr>
              <w:t xml:space="preserve">4. If the </w:t>
            </w:r>
            <w:r w:rsidR="005E103E" w:rsidRPr="005E103E">
              <w:rPr>
                <w:rFonts w:ascii="Arial" w:hAnsi="Arial" w:cs="Arial"/>
                <w:b/>
              </w:rPr>
              <w:t>Bidder</w:t>
            </w:r>
            <w:r w:rsidR="005E103E">
              <w:rPr>
                <w:rFonts w:ascii="Arial" w:hAnsi="Arial" w:cs="Arial"/>
              </w:rPr>
              <w:t xml:space="preserve"> </w:t>
            </w:r>
            <w:r w:rsidRPr="005C07FD">
              <w:rPr>
                <w:rFonts w:ascii="Arial" w:hAnsi="Arial" w:cs="Arial"/>
                <w:b/>
              </w:rPr>
              <w:t>is a privately held company and is not a subsidiary of a parent company</w:t>
            </w:r>
            <w:r w:rsidRPr="005C07FD">
              <w:rPr>
                <w:rFonts w:ascii="Arial" w:hAnsi="Arial" w:cs="Arial"/>
              </w:rPr>
              <w:t>, it must either (a) fulfill the requirements set forth in paragraph three above or (b) provide annual, unaudited/internal company financial statements for the last three years, a Dun and Bradstreet Comprehensive Report (dated within 21 days of bid submittal) and a statement explaining why annual audited/reviewed statements are not available.</w:t>
            </w:r>
          </w:p>
          <w:p w14:paraId="7DC399F7" w14:textId="77777777" w:rsidR="00761ADB" w:rsidRPr="005C07FD" w:rsidRDefault="00761ADB" w:rsidP="00BE69EF">
            <w:pPr>
              <w:spacing w:before="200" w:line="240" w:lineRule="auto"/>
              <w:jc w:val="both"/>
              <w:rPr>
                <w:rFonts w:ascii="Arial" w:hAnsi="Arial" w:cs="Arial"/>
              </w:rPr>
            </w:pPr>
            <w:r w:rsidRPr="005C07FD">
              <w:rPr>
                <w:rFonts w:ascii="Arial" w:hAnsi="Arial" w:cs="Arial"/>
              </w:rPr>
              <w:t>The most recent audited, reviewed, or internal interim financial statement is also required.</w:t>
            </w:r>
          </w:p>
          <w:p w14:paraId="53F684B4" w14:textId="6245096C" w:rsidR="00761ADB" w:rsidRPr="005C07FD" w:rsidRDefault="00761ADB" w:rsidP="00BE69EF">
            <w:pPr>
              <w:spacing w:before="200" w:line="240" w:lineRule="auto"/>
              <w:jc w:val="both"/>
              <w:rPr>
                <w:rFonts w:ascii="Arial" w:hAnsi="Arial" w:cs="Arial"/>
              </w:rPr>
            </w:pPr>
            <w:r w:rsidRPr="005C07FD">
              <w:rPr>
                <w:rFonts w:ascii="Arial" w:hAnsi="Arial" w:cs="Arial"/>
                <w:b/>
              </w:rPr>
              <w:t xml:space="preserve">In addition, the </w:t>
            </w:r>
            <w:r w:rsidR="005E103E" w:rsidRPr="005E103E">
              <w:rPr>
                <w:rFonts w:ascii="Arial" w:hAnsi="Arial" w:cs="Arial"/>
                <w:b/>
              </w:rPr>
              <w:t>Bidder</w:t>
            </w:r>
            <w:r w:rsidR="005E103E">
              <w:rPr>
                <w:rFonts w:ascii="Arial" w:hAnsi="Arial" w:cs="Arial"/>
              </w:rPr>
              <w:t xml:space="preserve"> </w:t>
            </w:r>
            <w:r w:rsidRPr="005C07FD">
              <w:rPr>
                <w:rFonts w:ascii="Arial" w:hAnsi="Arial" w:cs="Arial"/>
                <w:b/>
              </w:rPr>
              <w:t xml:space="preserve">must provide the following information: </w:t>
            </w:r>
          </w:p>
          <w:p w14:paraId="334DBD7D" w14:textId="0D87532C" w:rsidR="00761ADB" w:rsidRPr="00797D6C" w:rsidRDefault="00761ADB" w:rsidP="00F56392">
            <w:pPr>
              <w:pStyle w:val="ListParagraph"/>
              <w:numPr>
                <w:ilvl w:val="0"/>
                <w:numId w:val="21"/>
              </w:numPr>
              <w:spacing w:before="200" w:line="240" w:lineRule="auto"/>
              <w:ind w:left="525"/>
              <w:rPr>
                <w:rFonts w:ascii="Arial" w:hAnsi="Arial" w:cs="Arial"/>
              </w:rPr>
            </w:pPr>
            <w:r w:rsidRPr="00797D6C">
              <w:rPr>
                <w:rFonts w:ascii="Arial" w:hAnsi="Arial" w:cs="Arial"/>
              </w:rPr>
              <w:lastRenderedPageBreak/>
              <w:t xml:space="preserve">The </w:t>
            </w:r>
            <w:r w:rsidR="005E103E">
              <w:rPr>
                <w:rFonts w:ascii="Arial" w:hAnsi="Arial" w:cs="Arial"/>
              </w:rPr>
              <w:t xml:space="preserve">Bidder </w:t>
            </w:r>
            <w:r w:rsidRPr="00797D6C">
              <w:rPr>
                <w:rFonts w:ascii="Arial" w:hAnsi="Arial" w:cs="Arial"/>
              </w:rPr>
              <w:t xml:space="preserve">must provide the name and phone number of a contact at its primary bank in order for a bank reference to be obtained as part of the financial stability evaluation. </w:t>
            </w:r>
          </w:p>
          <w:p w14:paraId="486B44EB" w14:textId="6CBEE7C2" w:rsidR="00761ADB" w:rsidRPr="005C07FD" w:rsidRDefault="00761ADB" w:rsidP="00F56392">
            <w:pPr>
              <w:pStyle w:val="ListParagraph"/>
              <w:numPr>
                <w:ilvl w:val="0"/>
                <w:numId w:val="21"/>
              </w:numPr>
              <w:spacing w:before="200" w:line="240" w:lineRule="auto"/>
              <w:ind w:left="525"/>
              <w:rPr>
                <w:rFonts w:ascii="Arial" w:hAnsi="Arial" w:cs="Arial"/>
              </w:rPr>
            </w:pPr>
            <w:r>
              <w:rPr>
                <w:rFonts w:ascii="Arial" w:hAnsi="Arial" w:cs="Arial"/>
              </w:rPr>
              <w:t>T</w:t>
            </w:r>
            <w:r w:rsidRPr="005C07FD">
              <w:rPr>
                <w:rFonts w:ascii="Arial" w:hAnsi="Arial" w:cs="Arial"/>
              </w:rPr>
              <w:t xml:space="preserve">he </w:t>
            </w:r>
            <w:r w:rsidR="005E103E">
              <w:rPr>
                <w:rFonts w:ascii="Arial" w:hAnsi="Arial" w:cs="Arial"/>
              </w:rPr>
              <w:t xml:space="preserve">Bidder </w:t>
            </w:r>
            <w:r w:rsidRPr="005C07FD">
              <w:rPr>
                <w:rFonts w:ascii="Arial" w:hAnsi="Arial" w:cs="Arial"/>
              </w:rPr>
              <w:t xml:space="preserve">must provide documentation attesting to any significant line(s) of credit that are available to the </w:t>
            </w:r>
            <w:r w:rsidR="005E103E">
              <w:rPr>
                <w:rFonts w:ascii="Arial" w:hAnsi="Arial" w:cs="Arial"/>
              </w:rPr>
              <w:t>Bidder</w:t>
            </w:r>
            <w:r w:rsidRPr="005C07FD">
              <w:rPr>
                <w:rFonts w:ascii="Arial" w:hAnsi="Arial" w:cs="Arial"/>
              </w:rPr>
              <w:t xml:space="preserve">. This documentation must include information identifying the source of such lines and detailing the maximum credit amount(s) available to the </w:t>
            </w:r>
            <w:r w:rsidR="005E103E">
              <w:rPr>
                <w:rFonts w:ascii="Arial" w:hAnsi="Arial" w:cs="Arial"/>
              </w:rPr>
              <w:t>Bidder</w:t>
            </w:r>
            <w:r w:rsidRPr="005C07FD">
              <w:rPr>
                <w:rFonts w:ascii="Arial" w:hAnsi="Arial" w:cs="Arial"/>
              </w:rPr>
              <w:t xml:space="preserve">, outstanding balance(s), and current amount(s) available. </w:t>
            </w:r>
          </w:p>
          <w:p w14:paraId="563FC369" w14:textId="6008F64E" w:rsidR="00761ADB" w:rsidRPr="005C07FD" w:rsidRDefault="00761ADB" w:rsidP="00F56392">
            <w:pPr>
              <w:pStyle w:val="ListParagraph"/>
              <w:numPr>
                <w:ilvl w:val="0"/>
                <w:numId w:val="21"/>
              </w:numPr>
              <w:spacing w:before="200" w:line="240" w:lineRule="auto"/>
              <w:ind w:left="525"/>
              <w:rPr>
                <w:rFonts w:ascii="Arial" w:hAnsi="Arial" w:cs="Arial"/>
              </w:rPr>
            </w:pPr>
            <w:r w:rsidRPr="005C07FD">
              <w:rPr>
                <w:rFonts w:ascii="Arial" w:hAnsi="Arial" w:cs="Arial"/>
              </w:rPr>
              <w:t xml:space="preserve">The </w:t>
            </w:r>
            <w:r w:rsidR="005E103E">
              <w:rPr>
                <w:rFonts w:ascii="Arial" w:hAnsi="Arial" w:cs="Arial"/>
              </w:rPr>
              <w:t xml:space="preserve">Bidder </w:t>
            </w:r>
            <w:r w:rsidRPr="005C07FD">
              <w:rPr>
                <w:rFonts w:ascii="Arial" w:hAnsi="Arial" w:cs="Arial"/>
              </w:rPr>
              <w:t xml:space="preserve">must indicate whether or not it guarantees the debt of any other entity. </w:t>
            </w:r>
          </w:p>
          <w:p w14:paraId="67387D64" w14:textId="537EF1BB" w:rsidR="00761ADB" w:rsidRPr="005C07FD" w:rsidRDefault="00761ADB" w:rsidP="00F56392">
            <w:pPr>
              <w:pStyle w:val="ListParagraph"/>
              <w:numPr>
                <w:ilvl w:val="0"/>
                <w:numId w:val="21"/>
              </w:numPr>
              <w:spacing w:before="200" w:line="240" w:lineRule="auto"/>
              <w:ind w:left="525"/>
              <w:rPr>
                <w:rFonts w:ascii="Arial" w:hAnsi="Arial" w:cs="Arial"/>
              </w:rPr>
            </w:pPr>
            <w:r w:rsidRPr="005C07FD">
              <w:rPr>
                <w:rFonts w:ascii="Arial" w:hAnsi="Arial" w:cs="Arial"/>
              </w:rPr>
              <w:t xml:space="preserve">If the </w:t>
            </w:r>
            <w:r w:rsidR="005E103E">
              <w:rPr>
                <w:rFonts w:ascii="Arial" w:hAnsi="Arial" w:cs="Arial"/>
              </w:rPr>
              <w:t xml:space="preserve">Bidder </w:t>
            </w:r>
            <w:r w:rsidRPr="005C07FD">
              <w:rPr>
                <w:rFonts w:ascii="Arial" w:hAnsi="Arial" w:cs="Arial"/>
              </w:rPr>
              <w:t xml:space="preserve">is a subsidiary of a parent company, the </w:t>
            </w:r>
            <w:r w:rsidR="005E103E">
              <w:rPr>
                <w:rFonts w:ascii="Arial" w:hAnsi="Arial" w:cs="Arial"/>
              </w:rPr>
              <w:t xml:space="preserve">Bidder </w:t>
            </w:r>
            <w:r w:rsidRPr="005C07FD">
              <w:rPr>
                <w:rFonts w:ascii="Arial" w:hAnsi="Arial" w:cs="Arial"/>
              </w:rPr>
              <w:t xml:space="preserve">must explain, in detail, the inter-company financial relationship between the parent company and the </w:t>
            </w:r>
            <w:r w:rsidR="005E103E">
              <w:rPr>
                <w:rFonts w:ascii="Arial" w:hAnsi="Arial" w:cs="Arial"/>
              </w:rPr>
              <w:t>Bidder</w:t>
            </w:r>
            <w:r w:rsidRPr="005C07FD">
              <w:rPr>
                <w:rFonts w:ascii="Arial" w:hAnsi="Arial" w:cs="Arial"/>
              </w:rPr>
              <w:t xml:space="preserve">. The </w:t>
            </w:r>
            <w:r w:rsidR="005E103E">
              <w:rPr>
                <w:rFonts w:ascii="Arial" w:hAnsi="Arial" w:cs="Arial"/>
              </w:rPr>
              <w:t xml:space="preserve">Bidder </w:t>
            </w:r>
            <w:r w:rsidRPr="005C07FD">
              <w:rPr>
                <w:rFonts w:ascii="Arial" w:hAnsi="Arial" w:cs="Arial"/>
              </w:rPr>
              <w:t xml:space="preserve">must indicate if the parent company guarantees the debt of the </w:t>
            </w:r>
            <w:r w:rsidR="005E103E">
              <w:rPr>
                <w:rFonts w:ascii="Arial" w:hAnsi="Arial" w:cs="Arial"/>
              </w:rPr>
              <w:t>Bidder</w:t>
            </w:r>
            <w:r w:rsidRPr="005C07FD">
              <w:rPr>
                <w:rFonts w:ascii="Arial" w:hAnsi="Arial" w:cs="Arial"/>
              </w:rPr>
              <w:t xml:space="preserve">, or if the </w:t>
            </w:r>
            <w:r w:rsidR="005E103E">
              <w:rPr>
                <w:rFonts w:ascii="Arial" w:hAnsi="Arial" w:cs="Arial"/>
              </w:rPr>
              <w:t xml:space="preserve">Bidder </w:t>
            </w:r>
            <w:r w:rsidRPr="005C07FD">
              <w:rPr>
                <w:rFonts w:ascii="Arial" w:hAnsi="Arial" w:cs="Arial"/>
              </w:rPr>
              <w:t xml:space="preserve">guarantees the debt of the parent company.  </w:t>
            </w:r>
          </w:p>
          <w:p w14:paraId="7D2F54E5" w14:textId="480C7B03" w:rsidR="00761ADB" w:rsidRPr="005C07FD" w:rsidRDefault="00761ADB" w:rsidP="00F56392">
            <w:pPr>
              <w:pStyle w:val="ListParagraph"/>
              <w:numPr>
                <w:ilvl w:val="0"/>
                <w:numId w:val="21"/>
              </w:numPr>
              <w:spacing w:before="200" w:line="240" w:lineRule="auto"/>
              <w:ind w:left="525"/>
              <w:rPr>
                <w:rFonts w:ascii="Arial" w:hAnsi="Arial" w:cs="Arial"/>
              </w:rPr>
            </w:pPr>
            <w:r w:rsidRPr="005C07FD">
              <w:rPr>
                <w:rFonts w:ascii="Arial" w:hAnsi="Arial" w:cs="Arial"/>
              </w:rPr>
              <w:t xml:space="preserve">The </w:t>
            </w:r>
            <w:r w:rsidR="005E103E">
              <w:rPr>
                <w:rFonts w:ascii="Arial" w:hAnsi="Arial" w:cs="Arial"/>
              </w:rPr>
              <w:t xml:space="preserve">Bidder </w:t>
            </w:r>
            <w:r w:rsidRPr="005C07FD">
              <w:rPr>
                <w:rFonts w:ascii="Arial" w:hAnsi="Arial" w:cs="Arial"/>
              </w:rPr>
              <w:t xml:space="preserve">must provide organizational charts including a listing and detailed description of: </w:t>
            </w:r>
          </w:p>
          <w:p w14:paraId="1BD8C0CA" w14:textId="21D7EC7F" w:rsidR="00761ADB" w:rsidRPr="005C07FD" w:rsidRDefault="00761ADB" w:rsidP="00F56392">
            <w:pPr>
              <w:pStyle w:val="ListParagraph"/>
              <w:numPr>
                <w:ilvl w:val="1"/>
                <w:numId w:val="21"/>
              </w:numPr>
              <w:spacing w:before="200" w:line="240" w:lineRule="auto"/>
              <w:ind w:left="1155"/>
              <w:rPr>
                <w:rFonts w:ascii="Arial" w:hAnsi="Arial" w:cs="Arial"/>
              </w:rPr>
            </w:pPr>
            <w:r w:rsidRPr="005C07FD">
              <w:rPr>
                <w:rFonts w:ascii="Arial" w:hAnsi="Arial" w:cs="Arial"/>
              </w:rPr>
              <w:t xml:space="preserve">The </w:t>
            </w:r>
            <w:r w:rsidR="005E103E">
              <w:rPr>
                <w:rFonts w:ascii="Arial" w:hAnsi="Arial" w:cs="Arial"/>
              </w:rPr>
              <w:t>Bidder</w:t>
            </w:r>
            <w:r w:rsidRPr="005C07FD">
              <w:rPr>
                <w:rFonts w:ascii="Arial" w:hAnsi="Arial" w:cs="Arial"/>
              </w:rPr>
              <w:t>’s primary business units and divisions;</w:t>
            </w:r>
          </w:p>
          <w:p w14:paraId="6568D8ED" w14:textId="77777777" w:rsidR="00761ADB" w:rsidRPr="005C07FD" w:rsidRDefault="00761ADB" w:rsidP="00F56392">
            <w:pPr>
              <w:pStyle w:val="ListParagraph"/>
              <w:numPr>
                <w:ilvl w:val="1"/>
                <w:numId w:val="21"/>
              </w:numPr>
              <w:spacing w:before="200" w:line="240" w:lineRule="auto"/>
              <w:ind w:left="1155"/>
              <w:rPr>
                <w:rFonts w:ascii="Arial" w:hAnsi="Arial" w:cs="Arial"/>
              </w:rPr>
            </w:pPr>
            <w:r w:rsidRPr="005C07FD">
              <w:rPr>
                <w:rFonts w:ascii="Arial" w:hAnsi="Arial" w:cs="Arial"/>
              </w:rPr>
              <w:t>Key executives;</w:t>
            </w:r>
          </w:p>
          <w:p w14:paraId="0256EA3F" w14:textId="77777777" w:rsidR="00761ADB" w:rsidRPr="005C07FD" w:rsidRDefault="00761ADB" w:rsidP="00F56392">
            <w:pPr>
              <w:pStyle w:val="ListParagraph"/>
              <w:numPr>
                <w:ilvl w:val="1"/>
                <w:numId w:val="21"/>
              </w:numPr>
              <w:spacing w:before="200" w:line="240" w:lineRule="auto"/>
              <w:ind w:left="1155"/>
              <w:rPr>
                <w:rFonts w:ascii="Arial" w:hAnsi="Arial" w:cs="Arial"/>
              </w:rPr>
            </w:pPr>
            <w:r w:rsidRPr="005C07FD">
              <w:rPr>
                <w:rFonts w:ascii="Arial" w:hAnsi="Arial" w:cs="Arial"/>
              </w:rPr>
              <w:t>Any and all subsidiaries; and</w:t>
            </w:r>
          </w:p>
          <w:p w14:paraId="5B6526D0" w14:textId="77777777" w:rsidR="00761ADB" w:rsidRPr="005C07FD" w:rsidRDefault="00761ADB" w:rsidP="00F56392">
            <w:pPr>
              <w:pStyle w:val="ListParagraph"/>
              <w:numPr>
                <w:ilvl w:val="1"/>
                <w:numId w:val="21"/>
              </w:numPr>
              <w:spacing w:before="200" w:line="240" w:lineRule="auto"/>
              <w:ind w:left="1155"/>
              <w:rPr>
                <w:rFonts w:ascii="Arial" w:hAnsi="Arial" w:cs="Arial"/>
              </w:rPr>
            </w:pPr>
            <w:r w:rsidRPr="005C07FD">
              <w:rPr>
                <w:rFonts w:ascii="Arial" w:hAnsi="Arial" w:cs="Arial"/>
              </w:rPr>
              <w:t xml:space="preserve">Any and all minority interests, joint ventures or </w:t>
            </w:r>
            <w:r w:rsidRPr="005C07FD">
              <w:rPr>
                <w:rFonts w:ascii="Arial" w:hAnsi="Arial" w:cs="Arial"/>
              </w:rPr>
              <w:lastRenderedPageBreak/>
              <w:t>other type of business affiliations.</w:t>
            </w:r>
          </w:p>
          <w:p w14:paraId="528ECEAF" w14:textId="739885C5" w:rsidR="00761ADB" w:rsidRPr="005C07FD" w:rsidRDefault="00761ADB" w:rsidP="00F56392">
            <w:pPr>
              <w:pStyle w:val="ListParagraph"/>
              <w:numPr>
                <w:ilvl w:val="0"/>
                <w:numId w:val="21"/>
              </w:numPr>
              <w:spacing w:before="200" w:line="240" w:lineRule="auto"/>
              <w:ind w:left="525"/>
              <w:rPr>
                <w:rFonts w:ascii="Arial" w:hAnsi="Arial" w:cs="Arial"/>
                <w:color w:val="000000"/>
                <w:shd w:val="clear" w:color="auto" w:fill="FFFFFF"/>
              </w:rPr>
            </w:pPr>
            <w:r w:rsidRPr="005C07FD">
              <w:rPr>
                <w:rFonts w:ascii="Arial" w:hAnsi="Arial" w:cs="Arial"/>
              </w:rPr>
              <w:t xml:space="preserve">The </w:t>
            </w:r>
            <w:r w:rsidR="005E103E">
              <w:rPr>
                <w:rFonts w:ascii="Arial" w:hAnsi="Arial" w:cs="Arial"/>
              </w:rPr>
              <w:t xml:space="preserve">Bidder </w:t>
            </w:r>
            <w:r w:rsidRPr="005C07FD">
              <w:rPr>
                <w:rFonts w:ascii="Arial" w:hAnsi="Arial" w:cs="Arial"/>
              </w:rPr>
              <w:t>must provide brief biographies on its key officers and management.</w:t>
            </w:r>
          </w:p>
        </w:tc>
      </w:tr>
      <w:tr w:rsidR="00761ADB" w:rsidRPr="00681813" w14:paraId="08AE1446" w14:textId="77777777" w:rsidTr="00552E7B">
        <w:tc>
          <w:tcPr>
            <w:tcW w:w="9350" w:type="dxa"/>
            <w:gridSpan w:val="3"/>
            <w:shd w:val="clear" w:color="auto" w:fill="007681"/>
          </w:tcPr>
          <w:p w14:paraId="3702FCEE" w14:textId="77777777" w:rsidR="00761ADB" w:rsidRPr="00B9021C" w:rsidRDefault="00761ADB" w:rsidP="00BE69EF">
            <w:pPr>
              <w:spacing w:before="120" w:after="120" w:line="240" w:lineRule="auto"/>
              <w:jc w:val="center"/>
              <w:rPr>
                <w:rFonts w:ascii="Arial" w:hAnsi="Arial" w:cs="Arial"/>
                <w:b/>
                <w:color w:val="FFFFFF" w:themeColor="background1"/>
                <w:shd w:val="clear" w:color="auto" w:fill="007681"/>
              </w:rPr>
            </w:pPr>
            <w:r w:rsidRPr="00B9021C">
              <w:rPr>
                <w:rFonts w:ascii="Arial" w:hAnsi="Arial" w:cs="Arial"/>
                <w:b/>
                <w:color w:val="FFFFFF" w:themeColor="background1"/>
                <w:shd w:val="clear" w:color="auto" w:fill="007681"/>
              </w:rPr>
              <w:lastRenderedPageBreak/>
              <w:t xml:space="preserve">END OF TABLE </w:t>
            </w:r>
            <w:r>
              <w:rPr>
                <w:rFonts w:ascii="Arial" w:hAnsi="Arial" w:cs="Arial"/>
                <w:b/>
                <w:color w:val="FFFFFF" w:themeColor="background1"/>
                <w:shd w:val="clear" w:color="auto" w:fill="007681"/>
              </w:rPr>
              <w:t>3.6</w:t>
            </w:r>
            <w:r w:rsidRPr="00B9021C">
              <w:rPr>
                <w:rFonts w:ascii="Arial" w:hAnsi="Arial" w:cs="Arial"/>
                <w:b/>
                <w:color w:val="FFFFFF" w:themeColor="background1"/>
                <w:shd w:val="clear" w:color="auto" w:fill="007681"/>
              </w:rPr>
              <w:t xml:space="preserve">: </w:t>
            </w:r>
            <w:r>
              <w:rPr>
                <w:rFonts w:ascii="Arial" w:hAnsi="Arial" w:cs="Arial"/>
                <w:b/>
                <w:color w:val="FFFFFF" w:themeColor="background1"/>
                <w:shd w:val="clear" w:color="auto" w:fill="007681"/>
              </w:rPr>
              <w:t>FINANCIAL STABILITY</w:t>
            </w:r>
            <w:r w:rsidRPr="00B9021C">
              <w:rPr>
                <w:rFonts w:ascii="Arial" w:hAnsi="Arial" w:cs="Arial"/>
                <w:b/>
                <w:color w:val="FFFFFF" w:themeColor="background1"/>
                <w:shd w:val="clear" w:color="auto" w:fill="007681"/>
              </w:rPr>
              <w:t xml:space="preserve"> REQUIREMENTS</w:t>
            </w:r>
          </w:p>
        </w:tc>
      </w:tr>
    </w:tbl>
    <w:p w14:paraId="5FD34B94" w14:textId="77777777" w:rsidR="00CD4898" w:rsidRDefault="00CD4898" w:rsidP="00BE69EF">
      <w:pPr>
        <w:spacing w:before="240" w:after="0" w:line="240" w:lineRule="auto"/>
        <w:jc w:val="center"/>
        <w:rPr>
          <w:rFonts w:ascii="Arial" w:hAnsi="Arial" w:cs="Arial"/>
          <w:b/>
          <w:i/>
          <w:sz w:val="28"/>
          <w:u w:val="single"/>
        </w:rPr>
      </w:pPr>
    </w:p>
    <w:p w14:paraId="5CE6FA8E" w14:textId="77777777" w:rsidR="00CD4898" w:rsidRDefault="00CD4898" w:rsidP="00BE69EF">
      <w:pPr>
        <w:spacing w:before="240" w:after="0" w:line="240" w:lineRule="auto"/>
        <w:jc w:val="center"/>
        <w:rPr>
          <w:rFonts w:ascii="Arial" w:hAnsi="Arial" w:cs="Arial"/>
          <w:b/>
          <w:i/>
          <w:sz w:val="28"/>
          <w:u w:val="single"/>
        </w:rPr>
      </w:pPr>
    </w:p>
    <w:p w14:paraId="5C6C3FD5" w14:textId="480758D0" w:rsidR="00941484" w:rsidRPr="000C32A4" w:rsidRDefault="00941484" w:rsidP="00BE69EF">
      <w:pPr>
        <w:spacing w:before="240" w:after="0" w:line="240" w:lineRule="auto"/>
        <w:jc w:val="center"/>
        <w:rPr>
          <w:rFonts w:ascii="Arial" w:hAnsi="Arial" w:cs="Arial"/>
        </w:rPr>
      </w:pPr>
      <w:r w:rsidRPr="000C32A4">
        <w:rPr>
          <w:rFonts w:ascii="Arial" w:hAnsi="Arial" w:cs="Arial"/>
          <w:b/>
          <w:i/>
          <w:sz w:val="28"/>
          <w:u w:val="single"/>
        </w:rPr>
        <w:t>[Remainder of Page Intentionally Left Blank]</w:t>
      </w:r>
    </w:p>
    <w:p w14:paraId="31E23AEA" w14:textId="77777777" w:rsidR="002B7D4E" w:rsidRDefault="002B7D4E" w:rsidP="00F56392">
      <w:pPr>
        <w:pStyle w:val="Heading1"/>
        <w:numPr>
          <w:ilvl w:val="1"/>
          <w:numId w:val="11"/>
        </w:numPr>
        <w:spacing w:line="240" w:lineRule="auto"/>
        <w:ind w:left="720" w:hanging="720"/>
        <w:rPr>
          <w:rFonts w:ascii="Arial" w:hAnsi="Arial" w:cs="Arial"/>
          <w:iCs/>
          <w:szCs w:val="22"/>
          <w:lang w:val="en-US"/>
        </w:rPr>
        <w:sectPr w:rsidR="002B7D4E" w:rsidSect="00CE68A0">
          <w:pgSz w:w="12240" w:h="15840"/>
          <w:pgMar w:top="1440" w:right="1440" w:bottom="1320" w:left="1440" w:header="360" w:footer="576" w:gutter="0"/>
          <w:cols w:space="720"/>
          <w:docGrid w:linePitch="360"/>
        </w:sectPr>
      </w:pPr>
    </w:p>
    <w:p w14:paraId="5C72171C" w14:textId="77777777" w:rsidR="00781F47" w:rsidRPr="0084203A" w:rsidRDefault="00781F47" w:rsidP="00624086">
      <w:pPr>
        <w:pStyle w:val="Heading1"/>
        <w:numPr>
          <w:ilvl w:val="0"/>
          <w:numId w:val="11"/>
        </w:numPr>
        <w:pBdr>
          <w:bottom w:val="single" w:sz="4" w:space="1" w:color="auto"/>
        </w:pBdr>
        <w:spacing w:before="0" w:line="240" w:lineRule="auto"/>
        <w:ind w:left="540" w:hanging="540"/>
        <w:rPr>
          <w:rFonts w:ascii="Arial" w:hAnsi="Arial" w:cs="Arial"/>
          <w:szCs w:val="28"/>
        </w:rPr>
      </w:pPr>
      <w:bookmarkStart w:id="116" w:name="_Toc2079586"/>
      <w:bookmarkStart w:id="117" w:name="_Toc44584028"/>
      <w:bookmarkStart w:id="118" w:name="_Hlk20820283"/>
      <w:bookmarkEnd w:id="90"/>
      <w:r w:rsidRPr="0084203A">
        <w:rPr>
          <w:rFonts w:ascii="Arial" w:hAnsi="Arial" w:cs="Arial"/>
          <w:szCs w:val="28"/>
        </w:rPr>
        <w:lastRenderedPageBreak/>
        <w:t>Financial Requirements</w:t>
      </w:r>
      <w:bookmarkEnd w:id="116"/>
      <w:bookmarkEnd w:id="117"/>
    </w:p>
    <w:p w14:paraId="1FED8403" w14:textId="53AF3DE9" w:rsidR="00781F47" w:rsidRPr="00F75A36" w:rsidRDefault="00781F47" w:rsidP="00BE69EF">
      <w:pPr>
        <w:spacing w:before="120" w:after="120" w:line="240" w:lineRule="auto"/>
        <w:jc w:val="both"/>
        <w:rPr>
          <w:rFonts w:ascii="Arial" w:hAnsi="Arial" w:cs="Arial"/>
        </w:rPr>
      </w:pPr>
      <w:r w:rsidRPr="0084203A">
        <w:rPr>
          <w:rFonts w:ascii="Arial" w:hAnsi="Arial" w:cs="Arial"/>
        </w:rPr>
        <w:t>Fees are to be provided by</w:t>
      </w:r>
      <w:r w:rsidRPr="00F75A36">
        <w:rPr>
          <w:rFonts w:ascii="Arial" w:hAnsi="Arial" w:cs="Arial"/>
        </w:rPr>
        <w:t xml:space="preserve"> the Bidder on </w:t>
      </w:r>
      <w:bookmarkStart w:id="119" w:name="_Hlk19095476"/>
      <w:r w:rsidRPr="002C50D6">
        <w:rPr>
          <w:rFonts w:ascii="Arial" w:hAnsi="Arial" w:cs="Arial"/>
          <w:b/>
        </w:rPr>
        <w:t xml:space="preserve">Attachment </w:t>
      </w:r>
      <w:r w:rsidR="009E75C6">
        <w:rPr>
          <w:rFonts w:ascii="Arial" w:hAnsi="Arial" w:cs="Arial"/>
          <w:b/>
        </w:rPr>
        <w:t>22</w:t>
      </w:r>
      <w:r w:rsidRPr="002C50D6">
        <w:rPr>
          <w:rFonts w:ascii="Arial" w:hAnsi="Arial" w:cs="Arial"/>
          <w:b/>
        </w:rPr>
        <w:t>, Financial Response Form</w:t>
      </w:r>
      <w:bookmarkEnd w:id="119"/>
      <w:r w:rsidRPr="002C50D6">
        <w:rPr>
          <w:rFonts w:ascii="Arial" w:hAnsi="Arial" w:cs="Arial"/>
        </w:rPr>
        <w:t xml:space="preserve">.  A Bidder’s failure to provide a complete pricing response </w:t>
      </w:r>
      <w:r w:rsidRPr="002C50D6">
        <w:rPr>
          <w:rFonts w:ascii="Arial" w:eastAsia="Times New Roman" w:hAnsi="Arial" w:cs="Arial"/>
        </w:rPr>
        <w:t>will</w:t>
      </w:r>
      <w:r w:rsidRPr="002C50D6">
        <w:rPr>
          <w:rFonts w:ascii="Arial" w:hAnsi="Arial" w:cs="Arial"/>
        </w:rPr>
        <w:t xml:space="preserve"> result in the Bidder’s proposal being deemed non-responsive.  Bidders must provide all pricing information requested on </w:t>
      </w:r>
      <w:r w:rsidRPr="002C50D6">
        <w:rPr>
          <w:rFonts w:ascii="Arial" w:hAnsi="Arial" w:cs="Arial"/>
          <w:b/>
        </w:rPr>
        <w:t xml:space="preserve">Attachment </w:t>
      </w:r>
      <w:r w:rsidR="009E75C6">
        <w:rPr>
          <w:rFonts w:ascii="Arial" w:hAnsi="Arial" w:cs="Arial"/>
          <w:b/>
        </w:rPr>
        <w:t>22</w:t>
      </w:r>
      <w:r w:rsidR="009E75C6" w:rsidRPr="002C50D6">
        <w:rPr>
          <w:rFonts w:ascii="Arial" w:hAnsi="Arial" w:cs="Arial"/>
          <w:b/>
        </w:rPr>
        <w:t xml:space="preserve"> </w:t>
      </w:r>
      <w:r w:rsidRPr="002C50D6">
        <w:rPr>
          <w:rFonts w:ascii="Arial" w:hAnsi="Arial" w:cs="Arial"/>
        </w:rPr>
        <w:t xml:space="preserve">and </w:t>
      </w:r>
      <w:r w:rsidRPr="002C50D6">
        <w:rPr>
          <w:rFonts w:ascii="Arial" w:hAnsi="Arial" w:cs="Arial"/>
          <w:b/>
        </w:rPr>
        <w:t xml:space="preserve">must not modify or change the Attachment.  </w:t>
      </w:r>
      <w:r w:rsidRPr="002C50D6">
        <w:rPr>
          <w:rFonts w:ascii="Arial" w:hAnsi="Arial" w:cs="Arial"/>
        </w:rPr>
        <w:t xml:space="preserve">Any pricing information or add-on costs that do not conform to the presentation allowed on </w:t>
      </w:r>
      <w:r w:rsidRPr="002C50D6">
        <w:rPr>
          <w:rFonts w:ascii="Arial" w:hAnsi="Arial" w:cs="Arial"/>
          <w:b/>
        </w:rPr>
        <w:t xml:space="preserve">Attachment </w:t>
      </w:r>
      <w:r w:rsidR="009E75C6">
        <w:rPr>
          <w:rFonts w:ascii="Arial" w:hAnsi="Arial" w:cs="Arial"/>
          <w:b/>
        </w:rPr>
        <w:t>22</w:t>
      </w:r>
      <w:r w:rsidR="009E75C6" w:rsidRPr="002C50D6">
        <w:rPr>
          <w:rFonts w:ascii="Arial" w:hAnsi="Arial" w:cs="Arial"/>
        </w:rPr>
        <w:t xml:space="preserve"> </w:t>
      </w:r>
      <w:r w:rsidRPr="002C50D6">
        <w:rPr>
          <w:rFonts w:ascii="Arial" w:hAnsi="Arial" w:cs="Arial"/>
        </w:rPr>
        <w:t xml:space="preserve">cannot be evaluated, </w:t>
      </w:r>
      <w:r w:rsidRPr="002C50D6">
        <w:rPr>
          <w:rFonts w:ascii="Arial" w:eastAsia="Times New Roman" w:hAnsi="Arial" w:cs="Arial"/>
        </w:rPr>
        <w:t>will</w:t>
      </w:r>
      <w:r w:rsidRPr="002C50D6">
        <w:rPr>
          <w:rFonts w:ascii="Arial" w:hAnsi="Arial" w:cs="Arial"/>
        </w:rPr>
        <w:t xml:space="preserve"> be disregarded as extraneous, and cannot be charged to the Department after award of a Contract.</w:t>
      </w:r>
      <w:r w:rsidRPr="002C50D6">
        <w:rPr>
          <w:rFonts w:ascii="Arial" w:hAnsi="Arial" w:cs="Arial"/>
          <w:b/>
        </w:rPr>
        <w:t xml:space="preserve">  </w:t>
      </w:r>
      <w:r w:rsidRPr="002C50D6">
        <w:rPr>
          <w:rFonts w:ascii="Arial" w:hAnsi="Arial" w:cs="Arial"/>
        </w:rPr>
        <w:t xml:space="preserve">The Bidder must ensure that no additional costs will be assessed directly against the bank accounts associated with this RFP.  All </w:t>
      </w:r>
      <w:r w:rsidR="00537174" w:rsidRPr="002C50D6">
        <w:rPr>
          <w:rFonts w:ascii="Arial" w:hAnsi="Arial" w:cs="Arial"/>
        </w:rPr>
        <w:t>s</w:t>
      </w:r>
      <w:r w:rsidRPr="002C50D6">
        <w:rPr>
          <w:rFonts w:ascii="Arial" w:hAnsi="Arial" w:cs="Arial"/>
        </w:rPr>
        <w:t xml:space="preserve">ervice lines on </w:t>
      </w:r>
      <w:r w:rsidRPr="002C50D6">
        <w:rPr>
          <w:rFonts w:ascii="Arial" w:hAnsi="Arial" w:cs="Arial"/>
          <w:b/>
          <w:bCs/>
        </w:rPr>
        <w:t xml:space="preserve">Attachment </w:t>
      </w:r>
      <w:r w:rsidR="009E75C6">
        <w:rPr>
          <w:rFonts w:ascii="Arial" w:hAnsi="Arial" w:cs="Arial"/>
          <w:b/>
          <w:bCs/>
        </w:rPr>
        <w:t>22</w:t>
      </w:r>
      <w:r w:rsidR="009E75C6" w:rsidRPr="008B1BDA">
        <w:rPr>
          <w:rFonts w:ascii="Arial" w:hAnsi="Arial" w:cs="Arial"/>
          <w:b/>
          <w:bCs/>
        </w:rPr>
        <w:t xml:space="preserve">  </w:t>
      </w:r>
      <w:r w:rsidRPr="008B1BDA">
        <w:rPr>
          <w:rFonts w:ascii="Arial" w:hAnsi="Arial" w:cs="Arial"/>
        </w:rPr>
        <w:t>must be inclusive of all costs associated with the services. There must be no additions,</w:t>
      </w:r>
      <w:r w:rsidRPr="00F75A36">
        <w:rPr>
          <w:rFonts w:ascii="Arial" w:hAnsi="Arial" w:cs="Arial"/>
        </w:rPr>
        <w:t xml:space="preserve"> deletions or omissions of </w:t>
      </w:r>
      <w:r w:rsidR="00537174">
        <w:rPr>
          <w:rFonts w:ascii="Arial" w:hAnsi="Arial" w:cs="Arial"/>
        </w:rPr>
        <w:t>s</w:t>
      </w:r>
      <w:r w:rsidRPr="00F75A36">
        <w:rPr>
          <w:rFonts w:ascii="Arial" w:hAnsi="Arial" w:cs="Arial"/>
        </w:rPr>
        <w:t xml:space="preserve">ervice lines from the response form; if the Bidder proposes a zero value fee for any </w:t>
      </w:r>
      <w:r w:rsidR="00537174">
        <w:rPr>
          <w:rFonts w:ascii="Arial" w:hAnsi="Arial" w:cs="Arial"/>
        </w:rPr>
        <w:t>s</w:t>
      </w:r>
      <w:r w:rsidRPr="00F75A36">
        <w:rPr>
          <w:rFonts w:ascii="Arial" w:hAnsi="Arial" w:cs="Arial"/>
        </w:rPr>
        <w:t>ervice lines, that service line should be marked as zero and not left blank.</w:t>
      </w:r>
    </w:p>
    <w:p w14:paraId="75EE1DB6" w14:textId="77777777" w:rsidR="00781F47" w:rsidRPr="008C7665" w:rsidRDefault="00781F47" w:rsidP="00F56392">
      <w:pPr>
        <w:pStyle w:val="Heading1"/>
        <w:numPr>
          <w:ilvl w:val="1"/>
          <w:numId w:val="11"/>
        </w:numPr>
        <w:spacing w:line="240" w:lineRule="auto"/>
        <w:ind w:left="720" w:hanging="720"/>
        <w:rPr>
          <w:rFonts w:ascii="Arial" w:hAnsi="Arial" w:cs="Arial"/>
          <w:bCs w:val="0"/>
          <w:color w:val="000000"/>
          <w:sz w:val="28"/>
          <w:szCs w:val="24"/>
        </w:rPr>
      </w:pPr>
      <w:bookmarkStart w:id="120" w:name="_Toc44584029"/>
      <w:r w:rsidRPr="008C7665">
        <w:rPr>
          <w:rFonts w:ascii="Arial" w:hAnsi="Arial" w:cs="Arial"/>
          <w:bCs w:val="0"/>
          <w:color w:val="000000"/>
          <w:sz w:val="28"/>
          <w:szCs w:val="24"/>
        </w:rPr>
        <w:t>Bidder Fees</w:t>
      </w:r>
      <w:bookmarkEnd w:id="120"/>
    </w:p>
    <w:p w14:paraId="4AF6B8EA" w14:textId="56AB9D4B" w:rsidR="00781F47" w:rsidRPr="002C50D6" w:rsidRDefault="00781F47" w:rsidP="00BE69EF">
      <w:pPr>
        <w:autoSpaceDE w:val="0"/>
        <w:autoSpaceDN w:val="0"/>
        <w:adjustRightInd w:val="0"/>
        <w:spacing w:line="240" w:lineRule="auto"/>
        <w:ind w:left="720"/>
        <w:jc w:val="both"/>
        <w:rPr>
          <w:rFonts w:ascii="Arial" w:hAnsi="Arial" w:cs="Arial"/>
        </w:rPr>
      </w:pPr>
      <w:r w:rsidRPr="00F75A36">
        <w:rPr>
          <w:rFonts w:ascii="Arial" w:hAnsi="Arial" w:cs="Arial"/>
          <w:color w:val="000000"/>
        </w:rPr>
        <w:t>The fully-loaded transaction fees must include all costs related to services required in this RFP 19-100 including, but not limited to development costs for services provided prior to implementation, staffing, facilities, equipment, systems maintenance, management, program support activities, training,</w:t>
      </w:r>
      <w:r w:rsidR="00CD4898">
        <w:rPr>
          <w:rFonts w:ascii="Arial" w:hAnsi="Arial" w:cs="Arial"/>
          <w:color w:val="000000"/>
        </w:rPr>
        <w:t xml:space="preserve"> FDIC fees,</w:t>
      </w:r>
      <w:r w:rsidRPr="00F75A36">
        <w:rPr>
          <w:rFonts w:ascii="Arial" w:hAnsi="Arial" w:cs="Arial"/>
          <w:color w:val="000000"/>
        </w:rPr>
        <w:t xml:space="preserve"> and any indirect costs. However, if the Department initiates change controls which result in efficiencies, the Bidder’s </w:t>
      </w:r>
      <w:r w:rsidR="00550B52">
        <w:rPr>
          <w:rFonts w:ascii="Arial" w:hAnsi="Arial" w:cs="Arial"/>
          <w:color w:val="000000"/>
        </w:rPr>
        <w:t>T</w:t>
      </w:r>
      <w:r w:rsidR="00550B52" w:rsidRPr="008B1BDA">
        <w:rPr>
          <w:rFonts w:ascii="Arial" w:hAnsi="Arial" w:cs="Arial"/>
          <w:color w:val="000000"/>
        </w:rPr>
        <w:t xml:space="preserve">ransaction </w:t>
      </w:r>
      <w:r w:rsidR="00550B52">
        <w:rPr>
          <w:rFonts w:ascii="Arial" w:hAnsi="Arial" w:cs="Arial"/>
          <w:color w:val="000000"/>
        </w:rPr>
        <w:t>F</w:t>
      </w:r>
      <w:r w:rsidR="00550B52" w:rsidRPr="008B1BDA">
        <w:rPr>
          <w:rFonts w:ascii="Arial" w:hAnsi="Arial" w:cs="Arial"/>
          <w:color w:val="000000"/>
        </w:rPr>
        <w:t xml:space="preserve">ees </w:t>
      </w:r>
      <w:r w:rsidRPr="008B1BDA">
        <w:rPr>
          <w:rFonts w:ascii="Arial" w:hAnsi="Arial" w:cs="Arial"/>
          <w:color w:val="000000"/>
        </w:rPr>
        <w:t xml:space="preserve">will be reduced through the change control procedures. </w:t>
      </w:r>
      <w:r w:rsidRPr="008B1BDA">
        <w:rPr>
          <w:rFonts w:ascii="Arial" w:hAnsi="Arial" w:cs="Arial"/>
        </w:rPr>
        <w:t xml:space="preserve">(See </w:t>
      </w:r>
      <w:r w:rsidRPr="002C50D6">
        <w:rPr>
          <w:rFonts w:ascii="Arial" w:hAnsi="Arial" w:cs="Arial"/>
          <w:b/>
          <w:bCs/>
        </w:rPr>
        <w:t>Appendix C</w:t>
      </w:r>
      <w:r w:rsidR="008B1BDA" w:rsidRPr="002C50D6">
        <w:rPr>
          <w:rFonts w:ascii="Arial" w:hAnsi="Arial" w:cs="Arial"/>
          <w:b/>
          <w:bCs/>
        </w:rPr>
        <w:t>,</w:t>
      </w:r>
      <w:r w:rsidRPr="002C50D6">
        <w:rPr>
          <w:rFonts w:ascii="Arial" w:hAnsi="Arial" w:cs="Arial"/>
          <w:b/>
          <w:bCs/>
        </w:rPr>
        <w:t xml:space="preserve"> Change Control Procedure</w:t>
      </w:r>
      <w:r w:rsidRPr="002C50D6">
        <w:rPr>
          <w:rFonts w:ascii="Arial" w:hAnsi="Arial" w:cs="Arial"/>
        </w:rPr>
        <w:t xml:space="preserve">.) </w:t>
      </w:r>
    </w:p>
    <w:p w14:paraId="649D30F2" w14:textId="57D7DDB0" w:rsidR="00781F47" w:rsidRPr="00F75A36" w:rsidRDefault="00781F47" w:rsidP="00BE69EF">
      <w:pPr>
        <w:autoSpaceDE w:val="0"/>
        <w:autoSpaceDN w:val="0"/>
        <w:adjustRightInd w:val="0"/>
        <w:spacing w:after="0" w:line="240" w:lineRule="auto"/>
        <w:ind w:left="720"/>
        <w:jc w:val="both"/>
        <w:rPr>
          <w:rFonts w:ascii="Arial" w:hAnsi="Arial" w:cs="Arial"/>
        </w:rPr>
      </w:pPr>
      <w:r w:rsidRPr="002C50D6">
        <w:rPr>
          <w:rFonts w:ascii="Arial" w:hAnsi="Arial" w:cs="Arial"/>
        </w:rPr>
        <w:t xml:space="preserve">The </w:t>
      </w:r>
      <w:r w:rsidR="00550B52" w:rsidRPr="002C50D6">
        <w:rPr>
          <w:rFonts w:ascii="Arial" w:hAnsi="Arial" w:cs="Arial"/>
        </w:rPr>
        <w:t xml:space="preserve">System </w:t>
      </w:r>
      <w:r w:rsidRPr="002C50D6">
        <w:rPr>
          <w:rFonts w:ascii="Arial" w:hAnsi="Arial" w:cs="Arial"/>
        </w:rPr>
        <w:t xml:space="preserve">Enhancement fees must include the hourly rates for system enhancements provided through </w:t>
      </w:r>
      <w:r w:rsidRPr="002C50D6">
        <w:rPr>
          <w:rFonts w:ascii="Arial" w:hAnsi="Arial" w:cs="Arial"/>
          <w:b/>
        </w:rPr>
        <w:t>Appendix C</w:t>
      </w:r>
      <w:r w:rsidR="008B1BDA" w:rsidRPr="002C50D6">
        <w:rPr>
          <w:rFonts w:ascii="Arial" w:hAnsi="Arial" w:cs="Arial"/>
          <w:b/>
        </w:rPr>
        <w:t>,</w:t>
      </w:r>
      <w:r w:rsidRPr="002C50D6">
        <w:rPr>
          <w:rFonts w:ascii="Arial" w:hAnsi="Arial" w:cs="Arial"/>
          <w:b/>
        </w:rPr>
        <w:t xml:space="preserve"> Change Control Procedure</w:t>
      </w:r>
      <w:r w:rsidRPr="002C50D6">
        <w:rPr>
          <w:rFonts w:ascii="Arial" w:hAnsi="Arial" w:cs="Arial"/>
        </w:rPr>
        <w:t>. These</w:t>
      </w:r>
      <w:r w:rsidRPr="00F75A36">
        <w:rPr>
          <w:rFonts w:ascii="Arial" w:hAnsi="Arial" w:cs="Arial"/>
        </w:rPr>
        <w:t xml:space="preserve"> system enhancement fees should not include travel costs. Travel-related expenses associated with system enhancements shall be reimbursed in accordance with the NYS Office of State Comptroller guidelines.</w:t>
      </w:r>
    </w:p>
    <w:p w14:paraId="7D6BABB9" w14:textId="77777777" w:rsidR="00781F47" w:rsidRPr="00F75A36" w:rsidRDefault="00781F47" w:rsidP="00BE69EF">
      <w:pPr>
        <w:autoSpaceDE w:val="0"/>
        <w:autoSpaceDN w:val="0"/>
        <w:adjustRightInd w:val="0"/>
        <w:spacing w:after="0" w:line="240" w:lineRule="auto"/>
        <w:ind w:left="900"/>
        <w:jc w:val="both"/>
        <w:rPr>
          <w:rFonts w:ascii="Arial" w:hAnsi="Arial" w:cs="Arial"/>
          <w:color w:val="000000"/>
        </w:rPr>
      </w:pPr>
    </w:p>
    <w:tbl>
      <w:tblPr>
        <w:tblStyle w:val="TableGrid"/>
        <w:tblW w:w="9370" w:type="dxa"/>
        <w:tblInd w:w="-15" w:type="dxa"/>
        <w:tblLook w:val="04A0" w:firstRow="1" w:lastRow="0" w:firstColumn="1" w:lastColumn="0" w:noHBand="0" w:noVBand="1"/>
      </w:tblPr>
      <w:tblGrid>
        <w:gridCol w:w="804"/>
        <w:gridCol w:w="2796"/>
        <w:gridCol w:w="5770"/>
      </w:tblGrid>
      <w:tr w:rsidR="00781F47" w:rsidRPr="00F75A36" w14:paraId="0CF2CAD4" w14:textId="77777777" w:rsidTr="00901EB3">
        <w:trPr>
          <w:tblHeader/>
        </w:trPr>
        <w:tc>
          <w:tcPr>
            <w:tcW w:w="9370" w:type="dxa"/>
            <w:gridSpan w:val="3"/>
            <w:tcBorders>
              <w:top w:val="single" w:sz="12" w:space="0" w:color="auto"/>
              <w:left w:val="single" w:sz="12" w:space="0" w:color="auto"/>
              <w:bottom w:val="single" w:sz="12" w:space="0" w:color="auto"/>
              <w:right w:val="single" w:sz="12" w:space="0" w:color="auto"/>
            </w:tcBorders>
            <w:shd w:val="clear" w:color="auto" w:fill="007681"/>
          </w:tcPr>
          <w:p w14:paraId="26A7C30F" w14:textId="4EECFD9A" w:rsidR="00781F47" w:rsidRPr="00F75A36" w:rsidRDefault="00781F47" w:rsidP="00BE69EF">
            <w:pPr>
              <w:autoSpaceDE w:val="0"/>
              <w:autoSpaceDN w:val="0"/>
              <w:adjustRightInd w:val="0"/>
              <w:spacing w:before="120" w:after="120" w:line="240" w:lineRule="auto"/>
              <w:jc w:val="center"/>
              <w:rPr>
                <w:rFonts w:ascii="Arial" w:hAnsi="Arial" w:cs="Arial"/>
                <w:b/>
              </w:rPr>
            </w:pPr>
            <w:r w:rsidRPr="00F75A36">
              <w:rPr>
                <w:rFonts w:ascii="Arial" w:hAnsi="Arial" w:cs="Arial"/>
                <w:b/>
                <w:color w:val="FFFFFF" w:themeColor="background1"/>
              </w:rPr>
              <w:t>TABLE 4.</w:t>
            </w:r>
            <w:r w:rsidR="007E100F">
              <w:rPr>
                <w:rFonts w:ascii="Arial" w:hAnsi="Arial" w:cs="Arial"/>
                <w:b/>
                <w:color w:val="FFFFFF" w:themeColor="background1"/>
              </w:rPr>
              <w:t>1</w:t>
            </w:r>
            <w:r w:rsidRPr="00F75A36">
              <w:rPr>
                <w:rFonts w:ascii="Arial" w:hAnsi="Arial" w:cs="Arial"/>
                <w:b/>
                <w:color w:val="FFFFFF" w:themeColor="background1"/>
              </w:rPr>
              <w:t>: COST PROPOSAL REQUIREMENTS AND REQUIRED RESPONSES</w:t>
            </w:r>
          </w:p>
        </w:tc>
      </w:tr>
      <w:tr w:rsidR="00781F47" w:rsidRPr="00F75A36" w14:paraId="34AD65F7" w14:textId="77777777" w:rsidTr="00901EB3">
        <w:tc>
          <w:tcPr>
            <w:tcW w:w="80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74C145D" w14:textId="77777777" w:rsidR="00781F47" w:rsidRPr="00F75A36" w:rsidRDefault="00781F47" w:rsidP="00BE69EF">
            <w:pPr>
              <w:autoSpaceDE w:val="0"/>
              <w:autoSpaceDN w:val="0"/>
              <w:adjustRightInd w:val="0"/>
              <w:spacing w:before="60" w:after="60" w:line="240" w:lineRule="auto"/>
              <w:jc w:val="both"/>
              <w:rPr>
                <w:rFonts w:ascii="Arial" w:hAnsi="Arial" w:cs="Arial"/>
                <w:b/>
              </w:rPr>
            </w:pPr>
            <w:r w:rsidRPr="00F75A36">
              <w:rPr>
                <w:rFonts w:ascii="Arial" w:hAnsi="Arial" w:cs="Arial"/>
                <w:b/>
              </w:rPr>
              <w:t>1.</w:t>
            </w:r>
          </w:p>
        </w:tc>
        <w:tc>
          <w:tcPr>
            <w:tcW w:w="856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CB6321D" w14:textId="77777777" w:rsidR="00781F47" w:rsidRPr="00401DB3" w:rsidRDefault="00781F47" w:rsidP="00BE69EF">
            <w:pPr>
              <w:autoSpaceDE w:val="0"/>
              <w:autoSpaceDN w:val="0"/>
              <w:adjustRightInd w:val="0"/>
              <w:spacing w:before="60" w:after="60" w:line="240" w:lineRule="auto"/>
              <w:jc w:val="both"/>
              <w:rPr>
                <w:rFonts w:ascii="Arial" w:hAnsi="Arial" w:cs="Arial"/>
                <w:b/>
              </w:rPr>
            </w:pPr>
            <w:r w:rsidRPr="00401DB3">
              <w:rPr>
                <w:rFonts w:ascii="Arial" w:hAnsi="Arial" w:cs="Arial"/>
                <w:b/>
              </w:rPr>
              <w:t>TRANSACTION FEES</w:t>
            </w:r>
          </w:p>
        </w:tc>
      </w:tr>
      <w:tr w:rsidR="00781F47" w:rsidRPr="00F75A36" w14:paraId="6E75E82C" w14:textId="77777777" w:rsidTr="00291465">
        <w:tc>
          <w:tcPr>
            <w:tcW w:w="80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B2D8FFD" w14:textId="77777777" w:rsidR="00781F47" w:rsidRPr="00F75A36" w:rsidRDefault="00781F47" w:rsidP="00BE69EF">
            <w:pPr>
              <w:autoSpaceDE w:val="0"/>
              <w:autoSpaceDN w:val="0"/>
              <w:adjustRightInd w:val="0"/>
              <w:spacing w:before="60" w:after="120" w:line="240" w:lineRule="auto"/>
              <w:jc w:val="both"/>
              <w:rPr>
                <w:rFonts w:ascii="Arial" w:hAnsi="Arial" w:cs="Arial"/>
                <w:b/>
              </w:rPr>
            </w:pPr>
            <w:r w:rsidRPr="00F75A36">
              <w:rPr>
                <w:rFonts w:ascii="Arial" w:hAnsi="Arial" w:cs="Arial"/>
                <w:b/>
              </w:rPr>
              <w:t>1.1</w:t>
            </w:r>
          </w:p>
        </w:tc>
        <w:tc>
          <w:tcPr>
            <w:tcW w:w="2796" w:type="dxa"/>
            <w:tcBorders>
              <w:top w:val="single" w:sz="12" w:space="0" w:color="auto"/>
              <w:left w:val="single" w:sz="12" w:space="0" w:color="auto"/>
              <w:bottom w:val="single" w:sz="12" w:space="0" w:color="auto"/>
              <w:right w:val="single" w:sz="12" w:space="0" w:color="auto"/>
            </w:tcBorders>
            <w:shd w:val="clear" w:color="auto" w:fill="FFF2CC" w:themeFill="accent4" w:themeFillTint="33"/>
            <w:vAlign w:val="center"/>
          </w:tcPr>
          <w:p w14:paraId="1DF9E642" w14:textId="178A6E4B" w:rsidR="00781F47" w:rsidRPr="00F75A36" w:rsidRDefault="000E510B" w:rsidP="00291465">
            <w:pPr>
              <w:autoSpaceDE w:val="0"/>
              <w:autoSpaceDN w:val="0"/>
              <w:adjustRightInd w:val="0"/>
              <w:spacing w:before="60" w:after="120" w:line="240" w:lineRule="auto"/>
              <w:jc w:val="center"/>
              <w:rPr>
                <w:rFonts w:ascii="Arial" w:hAnsi="Arial" w:cs="Arial"/>
                <w:b/>
              </w:rPr>
            </w:pPr>
            <w:r w:rsidRPr="00F75A36">
              <w:rPr>
                <w:rFonts w:ascii="Arial" w:hAnsi="Arial" w:cs="Arial"/>
                <w:b/>
              </w:rPr>
              <w:t>PAID CHECKS</w:t>
            </w:r>
          </w:p>
        </w:tc>
        <w:tc>
          <w:tcPr>
            <w:tcW w:w="5770" w:type="dxa"/>
            <w:tcBorders>
              <w:top w:val="single" w:sz="12" w:space="0" w:color="auto"/>
              <w:left w:val="single" w:sz="12" w:space="0" w:color="auto"/>
              <w:bottom w:val="single" w:sz="12" w:space="0" w:color="auto"/>
              <w:right w:val="single" w:sz="12" w:space="0" w:color="auto"/>
            </w:tcBorders>
          </w:tcPr>
          <w:p w14:paraId="17032382" w14:textId="49839B1F" w:rsidR="00781F47" w:rsidRPr="00F75A36" w:rsidRDefault="00781F47" w:rsidP="00BE69EF">
            <w:pPr>
              <w:autoSpaceDE w:val="0"/>
              <w:autoSpaceDN w:val="0"/>
              <w:adjustRightInd w:val="0"/>
              <w:spacing w:before="60" w:after="120" w:line="240" w:lineRule="auto"/>
              <w:jc w:val="both"/>
              <w:rPr>
                <w:rFonts w:ascii="Arial" w:hAnsi="Arial" w:cs="Arial"/>
              </w:rPr>
            </w:pPr>
            <w:r w:rsidRPr="00F75A36">
              <w:rPr>
                <w:rFonts w:ascii="Arial" w:hAnsi="Arial" w:cs="Arial"/>
                <w:color w:val="000000"/>
              </w:rPr>
              <w:t>This fee must include all costs related to Paid Check Services required in this RFP, as well as associated development and system maintenance.</w:t>
            </w:r>
          </w:p>
        </w:tc>
      </w:tr>
      <w:tr w:rsidR="00781F47" w:rsidRPr="00F75A36" w14:paraId="77826FB7" w14:textId="77777777" w:rsidTr="00291465">
        <w:tc>
          <w:tcPr>
            <w:tcW w:w="80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C58D7CC" w14:textId="77777777" w:rsidR="00781F47" w:rsidRPr="00F75A36" w:rsidRDefault="00781F47" w:rsidP="00BE69EF">
            <w:pPr>
              <w:autoSpaceDE w:val="0"/>
              <w:autoSpaceDN w:val="0"/>
              <w:adjustRightInd w:val="0"/>
              <w:spacing w:before="60" w:after="120" w:line="240" w:lineRule="auto"/>
              <w:jc w:val="both"/>
              <w:rPr>
                <w:rFonts w:ascii="Arial" w:hAnsi="Arial" w:cs="Arial"/>
                <w:b/>
              </w:rPr>
            </w:pPr>
            <w:r w:rsidRPr="00F75A36">
              <w:rPr>
                <w:rFonts w:ascii="Arial" w:hAnsi="Arial" w:cs="Arial"/>
                <w:b/>
              </w:rPr>
              <w:t>1.2</w:t>
            </w:r>
          </w:p>
        </w:tc>
        <w:tc>
          <w:tcPr>
            <w:tcW w:w="2796" w:type="dxa"/>
            <w:tcBorders>
              <w:top w:val="single" w:sz="12" w:space="0" w:color="auto"/>
              <w:left w:val="single" w:sz="12" w:space="0" w:color="auto"/>
              <w:bottom w:val="single" w:sz="12" w:space="0" w:color="auto"/>
              <w:right w:val="single" w:sz="12" w:space="0" w:color="auto"/>
            </w:tcBorders>
            <w:shd w:val="clear" w:color="auto" w:fill="FFF2CC" w:themeFill="accent4" w:themeFillTint="33"/>
            <w:vAlign w:val="center"/>
          </w:tcPr>
          <w:p w14:paraId="375B71AB" w14:textId="4301E620" w:rsidR="00781F47" w:rsidRPr="001247D5" w:rsidRDefault="000E510B" w:rsidP="00291465">
            <w:pPr>
              <w:autoSpaceDE w:val="0"/>
              <w:autoSpaceDN w:val="0"/>
              <w:adjustRightInd w:val="0"/>
              <w:spacing w:before="60" w:after="120" w:line="240" w:lineRule="auto"/>
              <w:jc w:val="center"/>
              <w:rPr>
                <w:rFonts w:ascii="Arial" w:hAnsi="Arial" w:cs="Arial"/>
                <w:b/>
              </w:rPr>
            </w:pPr>
            <w:r w:rsidRPr="001247D5">
              <w:rPr>
                <w:rFonts w:ascii="Arial" w:hAnsi="Arial" w:cs="Arial"/>
                <w:b/>
              </w:rPr>
              <w:t>DIRECT DEPOSITS (OUTGOING ACH)</w:t>
            </w:r>
          </w:p>
        </w:tc>
        <w:tc>
          <w:tcPr>
            <w:tcW w:w="5770" w:type="dxa"/>
            <w:tcBorders>
              <w:top w:val="single" w:sz="12" w:space="0" w:color="auto"/>
              <w:left w:val="single" w:sz="12" w:space="0" w:color="auto"/>
              <w:bottom w:val="single" w:sz="12" w:space="0" w:color="auto"/>
              <w:right w:val="single" w:sz="12" w:space="0" w:color="auto"/>
            </w:tcBorders>
          </w:tcPr>
          <w:p w14:paraId="4A248EAD" w14:textId="58E2C901" w:rsidR="00781F47" w:rsidRPr="001247D5" w:rsidRDefault="00781F47" w:rsidP="00BE69EF">
            <w:pPr>
              <w:autoSpaceDE w:val="0"/>
              <w:autoSpaceDN w:val="0"/>
              <w:adjustRightInd w:val="0"/>
              <w:spacing w:before="60" w:after="120" w:line="240" w:lineRule="auto"/>
              <w:jc w:val="both"/>
              <w:rPr>
                <w:rFonts w:ascii="Arial" w:hAnsi="Arial" w:cs="Arial"/>
              </w:rPr>
            </w:pPr>
            <w:r w:rsidRPr="001247D5">
              <w:rPr>
                <w:rFonts w:ascii="Arial" w:hAnsi="Arial" w:cs="Arial"/>
              </w:rPr>
              <w:t>This fee must include all costs related to Direct Deposit Services required in this RFP, as well as associated development and system maintenance.</w:t>
            </w:r>
          </w:p>
        </w:tc>
      </w:tr>
      <w:tr w:rsidR="00781F47" w:rsidRPr="00F75A36" w14:paraId="26A27A43" w14:textId="77777777" w:rsidTr="00291465">
        <w:tc>
          <w:tcPr>
            <w:tcW w:w="80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204BCC2" w14:textId="2877C288" w:rsidR="00781F47" w:rsidRPr="00F75A36" w:rsidRDefault="00781F47" w:rsidP="00BE69EF">
            <w:pPr>
              <w:autoSpaceDE w:val="0"/>
              <w:autoSpaceDN w:val="0"/>
              <w:adjustRightInd w:val="0"/>
              <w:spacing w:before="60" w:after="120" w:line="240" w:lineRule="auto"/>
              <w:jc w:val="both"/>
              <w:rPr>
                <w:rFonts w:ascii="Arial" w:hAnsi="Arial" w:cs="Arial"/>
                <w:b/>
              </w:rPr>
            </w:pPr>
            <w:r w:rsidRPr="00F75A36">
              <w:rPr>
                <w:rFonts w:ascii="Arial" w:hAnsi="Arial" w:cs="Arial"/>
                <w:b/>
              </w:rPr>
              <w:t>1.</w:t>
            </w:r>
            <w:r w:rsidR="00CD4898">
              <w:rPr>
                <w:rFonts w:ascii="Arial" w:hAnsi="Arial" w:cs="Arial"/>
                <w:b/>
              </w:rPr>
              <w:t>3</w:t>
            </w:r>
          </w:p>
        </w:tc>
        <w:tc>
          <w:tcPr>
            <w:tcW w:w="2796" w:type="dxa"/>
            <w:tcBorders>
              <w:top w:val="single" w:sz="12" w:space="0" w:color="auto"/>
              <w:left w:val="single" w:sz="12" w:space="0" w:color="auto"/>
              <w:bottom w:val="single" w:sz="12" w:space="0" w:color="auto"/>
              <w:right w:val="single" w:sz="12" w:space="0" w:color="auto"/>
            </w:tcBorders>
            <w:shd w:val="clear" w:color="auto" w:fill="FFF2CC" w:themeFill="accent4" w:themeFillTint="33"/>
            <w:vAlign w:val="center"/>
          </w:tcPr>
          <w:p w14:paraId="6ACA534A" w14:textId="17E72B46" w:rsidR="00781F47" w:rsidRPr="001247D5" w:rsidRDefault="000E510B" w:rsidP="00291465">
            <w:pPr>
              <w:autoSpaceDE w:val="0"/>
              <w:autoSpaceDN w:val="0"/>
              <w:adjustRightInd w:val="0"/>
              <w:spacing w:before="60" w:after="120" w:line="240" w:lineRule="auto"/>
              <w:jc w:val="center"/>
              <w:rPr>
                <w:rFonts w:ascii="Arial" w:hAnsi="Arial" w:cs="Arial"/>
                <w:b/>
              </w:rPr>
            </w:pPr>
            <w:r>
              <w:rPr>
                <w:rFonts w:ascii="Arial" w:hAnsi="Arial" w:cs="Arial"/>
                <w:b/>
              </w:rPr>
              <w:t>FEDWIRES</w:t>
            </w:r>
          </w:p>
        </w:tc>
        <w:tc>
          <w:tcPr>
            <w:tcW w:w="5770" w:type="dxa"/>
            <w:tcBorders>
              <w:top w:val="single" w:sz="12" w:space="0" w:color="auto"/>
              <w:left w:val="single" w:sz="12" w:space="0" w:color="auto"/>
              <w:bottom w:val="single" w:sz="12" w:space="0" w:color="auto"/>
              <w:right w:val="single" w:sz="12" w:space="0" w:color="auto"/>
            </w:tcBorders>
          </w:tcPr>
          <w:p w14:paraId="6EEA1E8A" w14:textId="77777777" w:rsidR="00781F47" w:rsidRPr="001247D5" w:rsidRDefault="00781F47" w:rsidP="00BE69EF">
            <w:pPr>
              <w:autoSpaceDE w:val="0"/>
              <w:autoSpaceDN w:val="0"/>
              <w:adjustRightInd w:val="0"/>
              <w:spacing w:before="60" w:after="120" w:line="240" w:lineRule="auto"/>
              <w:jc w:val="both"/>
              <w:rPr>
                <w:rFonts w:ascii="Arial" w:hAnsi="Arial" w:cs="Arial"/>
              </w:rPr>
            </w:pPr>
            <w:r w:rsidRPr="001247D5">
              <w:rPr>
                <w:rFonts w:ascii="Arial" w:hAnsi="Arial" w:cs="Arial"/>
              </w:rPr>
              <w:t>This fee must include all costs related to Fedwires required for services in this RFP, as well as associated development and system maintenance.</w:t>
            </w:r>
          </w:p>
        </w:tc>
      </w:tr>
      <w:tr w:rsidR="00B53814" w:rsidRPr="00F75A36" w14:paraId="12BBF81E" w14:textId="77777777" w:rsidTr="00291465">
        <w:tc>
          <w:tcPr>
            <w:tcW w:w="80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27CB6FD" w14:textId="156EADAE" w:rsidR="00B53814" w:rsidRPr="00F75A36" w:rsidRDefault="00B53814" w:rsidP="00BE69EF">
            <w:pPr>
              <w:autoSpaceDE w:val="0"/>
              <w:autoSpaceDN w:val="0"/>
              <w:adjustRightInd w:val="0"/>
              <w:spacing w:before="120" w:after="120" w:line="240" w:lineRule="auto"/>
              <w:jc w:val="both"/>
              <w:rPr>
                <w:rFonts w:ascii="Arial" w:hAnsi="Arial" w:cs="Arial"/>
                <w:b/>
              </w:rPr>
            </w:pPr>
            <w:r>
              <w:rPr>
                <w:rFonts w:ascii="Arial" w:hAnsi="Arial" w:cs="Arial"/>
                <w:b/>
              </w:rPr>
              <w:t>1.</w:t>
            </w:r>
            <w:r w:rsidR="00CD4898">
              <w:rPr>
                <w:rFonts w:ascii="Arial" w:hAnsi="Arial" w:cs="Arial"/>
                <w:b/>
              </w:rPr>
              <w:t>4</w:t>
            </w:r>
          </w:p>
        </w:tc>
        <w:tc>
          <w:tcPr>
            <w:tcW w:w="2796" w:type="dxa"/>
            <w:tcBorders>
              <w:top w:val="single" w:sz="12" w:space="0" w:color="auto"/>
              <w:left w:val="single" w:sz="12" w:space="0" w:color="auto"/>
              <w:bottom w:val="single" w:sz="12" w:space="0" w:color="auto"/>
              <w:right w:val="single" w:sz="12" w:space="0" w:color="auto"/>
            </w:tcBorders>
            <w:shd w:val="clear" w:color="auto" w:fill="FFF2CC" w:themeFill="accent4" w:themeFillTint="33"/>
            <w:vAlign w:val="center"/>
          </w:tcPr>
          <w:p w14:paraId="7644240B" w14:textId="1A3309A9" w:rsidR="00B53814" w:rsidRPr="00B53814" w:rsidRDefault="000E510B" w:rsidP="00291465">
            <w:pPr>
              <w:autoSpaceDE w:val="0"/>
              <w:autoSpaceDN w:val="0"/>
              <w:adjustRightInd w:val="0"/>
              <w:spacing w:before="60" w:after="120" w:line="240" w:lineRule="auto"/>
              <w:jc w:val="center"/>
              <w:rPr>
                <w:rFonts w:ascii="Arial" w:hAnsi="Arial" w:cs="Arial"/>
                <w:b/>
                <w:bCs/>
                <w:color w:val="000000"/>
              </w:rPr>
            </w:pPr>
            <w:r w:rsidRPr="00B53814">
              <w:rPr>
                <w:rFonts w:ascii="Arial" w:hAnsi="Arial" w:cs="Arial"/>
                <w:b/>
                <w:bCs/>
                <w:color w:val="000000"/>
              </w:rPr>
              <w:t>NACHA – UNAUTHORIZED ENTRY</w:t>
            </w:r>
          </w:p>
        </w:tc>
        <w:tc>
          <w:tcPr>
            <w:tcW w:w="5770" w:type="dxa"/>
            <w:tcBorders>
              <w:top w:val="single" w:sz="12" w:space="0" w:color="auto"/>
              <w:left w:val="single" w:sz="12" w:space="0" w:color="auto"/>
              <w:bottom w:val="single" w:sz="12" w:space="0" w:color="auto"/>
              <w:right w:val="single" w:sz="12" w:space="0" w:color="auto"/>
            </w:tcBorders>
          </w:tcPr>
          <w:p w14:paraId="4584CD12" w14:textId="2D241C2E" w:rsidR="00B53814" w:rsidRPr="001247D5" w:rsidRDefault="00134B00" w:rsidP="00BE69EF">
            <w:pPr>
              <w:autoSpaceDE w:val="0"/>
              <w:autoSpaceDN w:val="0"/>
              <w:adjustRightInd w:val="0"/>
              <w:spacing w:before="60" w:after="120" w:line="240" w:lineRule="auto"/>
              <w:jc w:val="both"/>
              <w:rPr>
                <w:rFonts w:ascii="Arial" w:hAnsi="Arial" w:cs="Arial"/>
                <w:b/>
                <w:bCs/>
                <w:color w:val="000000"/>
              </w:rPr>
            </w:pPr>
            <w:r w:rsidRPr="00F51CF3">
              <w:rPr>
                <w:rFonts w:ascii="Arial" w:hAnsi="Arial" w:cs="Arial"/>
                <w:bCs/>
                <w:color w:val="000000"/>
              </w:rPr>
              <w:t>Fee</w:t>
            </w:r>
            <w:r w:rsidRPr="001247D5">
              <w:rPr>
                <w:rFonts w:ascii="Arial" w:hAnsi="Arial" w:cs="Arial"/>
                <w:color w:val="000000"/>
              </w:rPr>
              <w:t xml:space="preserve"> paid by an ODFI to the RDFI for certain returns of </w:t>
            </w:r>
            <w:r w:rsidRPr="00F51CF3">
              <w:rPr>
                <w:rFonts w:ascii="Arial" w:hAnsi="Arial" w:cs="Arial"/>
                <w:bCs/>
                <w:color w:val="000000"/>
              </w:rPr>
              <w:t>ACH</w:t>
            </w:r>
            <w:r w:rsidRPr="001247D5">
              <w:rPr>
                <w:rFonts w:ascii="Arial" w:hAnsi="Arial" w:cs="Arial"/>
                <w:color w:val="000000"/>
              </w:rPr>
              <w:t xml:space="preserve"> </w:t>
            </w:r>
            <w:r w:rsidR="00F51CF3">
              <w:rPr>
                <w:rFonts w:ascii="Arial" w:hAnsi="Arial" w:cs="Arial"/>
                <w:color w:val="000000"/>
              </w:rPr>
              <w:t>D</w:t>
            </w:r>
            <w:r w:rsidRPr="001247D5">
              <w:rPr>
                <w:rFonts w:ascii="Arial" w:hAnsi="Arial" w:cs="Arial"/>
                <w:color w:val="000000"/>
              </w:rPr>
              <w:t>ebit transactions due to a problem with the Receiver's authorization</w:t>
            </w:r>
            <w:r w:rsidR="00DE5794">
              <w:rPr>
                <w:rFonts w:ascii="Arial" w:hAnsi="Arial" w:cs="Arial"/>
                <w:color w:val="000000"/>
              </w:rPr>
              <w:t>.</w:t>
            </w:r>
          </w:p>
        </w:tc>
      </w:tr>
      <w:tr w:rsidR="00781F47" w:rsidRPr="00F75A36" w14:paraId="58A8B49B" w14:textId="77777777" w:rsidTr="00901EB3">
        <w:tc>
          <w:tcPr>
            <w:tcW w:w="804" w:type="dxa"/>
            <w:tcBorders>
              <w:top w:val="single" w:sz="12" w:space="0" w:color="auto"/>
              <w:left w:val="single" w:sz="12" w:space="0" w:color="auto"/>
              <w:bottom w:val="single" w:sz="12" w:space="0" w:color="auto"/>
            </w:tcBorders>
            <w:shd w:val="clear" w:color="auto" w:fill="D9D9D9" w:themeFill="background1" w:themeFillShade="D9"/>
          </w:tcPr>
          <w:p w14:paraId="423925FF" w14:textId="77777777" w:rsidR="00781F47" w:rsidRPr="00F75A36" w:rsidRDefault="00781F47" w:rsidP="00BE69EF">
            <w:pPr>
              <w:autoSpaceDE w:val="0"/>
              <w:autoSpaceDN w:val="0"/>
              <w:adjustRightInd w:val="0"/>
              <w:spacing w:before="60" w:after="60" w:line="240" w:lineRule="auto"/>
              <w:jc w:val="both"/>
              <w:rPr>
                <w:rFonts w:ascii="Arial" w:hAnsi="Arial" w:cs="Arial"/>
                <w:b/>
              </w:rPr>
            </w:pPr>
            <w:r w:rsidRPr="00F75A36">
              <w:rPr>
                <w:rFonts w:ascii="Arial" w:hAnsi="Arial" w:cs="Arial"/>
                <w:b/>
              </w:rPr>
              <w:t>2.</w:t>
            </w:r>
          </w:p>
        </w:tc>
        <w:tc>
          <w:tcPr>
            <w:tcW w:w="8566" w:type="dxa"/>
            <w:gridSpan w:val="2"/>
            <w:tcBorders>
              <w:top w:val="single" w:sz="12" w:space="0" w:color="auto"/>
              <w:bottom w:val="single" w:sz="12" w:space="0" w:color="auto"/>
              <w:right w:val="single" w:sz="12" w:space="0" w:color="auto"/>
            </w:tcBorders>
            <w:shd w:val="clear" w:color="auto" w:fill="D9D9D9" w:themeFill="background1" w:themeFillShade="D9"/>
          </w:tcPr>
          <w:p w14:paraId="25737052" w14:textId="77777777" w:rsidR="00781F47" w:rsidRPr="001247D5" w:rsidRDefault="00781F47" w:rsidP="00BE69EF">
            <w:pPr>
              <w:autoSpaceDE w:val="0"/>
              <w:autoSpaceDN w:val="0"/>
              <w:adjustRightInd w:val="0"/>
              <w:spacing w:before="60" w:after="60" w:line="240" w:lineRule="auto"/>
              <w:jc w:val="both"/>
              <w:rPr>
                <w:rFonts w:ascii="Arial" w:hAnsi="Arial" w:cs="Arial"/>
                <w:b/>
                <w:color w:val="000000"/>
              </w:rPr>
            </w:pPr>
            <w:r w:rsidRPr="001247D5">
              <w:rPr>
                <w:rFonts w:ascii="Arial" w:hAnsi="Arial" w:cs="Arial"/>
                <w:b/>
                <w:color w:val="000000"/>
              </w:rPr>
              <w:t>SYSTEM ENHANCEMENTS</w:t>
            </w:r>
          </w:p>
        </w:tc>
      </w:tr>
      <w:tr w:rsidR="00781F47" w:rsidRPr="00F75A36" w14:paraId="101FE9CB" w14:textId="77777777" w:rsidTr="00901EB3">
        <w:tc>
          <w:tcPr>
            <w:tcW w:w="804" w:type="dxa"/>
            <w:tcBorders>
              <w:top w:val="single" w:sz="12" w:space="0" w:color="auto"/>
              <w:left w:val="single" w:sz="12" w:space="0" w:color="auto"/>
              <w:bottom w:val="dotted" w:sz="4" w:space="0" w:color="auto"/>
            </w:tcBorders>
            <w:shd w:val="clear" w:color="auto" w:fill="D9D9D9" w:themeFill="background1" w:themeFillShade="D9"/>
          </w:tcPr>
          <w:p w14:paraId="5B258EB3" w14:textId="77777777" w:rsidR="00781F47" w:rsidRPr="00F75A36" w:rsidRDefault="00781F47" w:rsidP="00BE69EF">
            <w:pPr>
              <w:autoSpaceDE w:val="0"/>
              <w:autoSpaceDN w:val="0"/>
              <w:adjustRightInd w:val="0"/>
              <w:spacing w:after="120" w:line="240" w:lineRule="auto"/>
              <w:jc w:val="both"/>
              <w:rPr>
                <w:rFonts w:ascii="Arial" w:hAnsi="Arial" w:cs="Arial"/>
                <w:b/>
              </w:rPr>
            </w:pPr>
            <w:r w:rsidRPr="00F75A36">
              <w:rPr>
                <w:rFonts w:ascii="Arial" w:hAnsi="Arial" w:cs="Arial"/>
                <w:b/>
              </w:rPr>
              <w:lastRenderedPageBreak/>
              <w:t>2.1</w:t>
            </w:r>
          </w:p>
        </w:tc>
        <w:tc>
          <w:tcPr>
            <w:tcW w:w="2796" w:type="dxa"/>
            <w:tcBorders>
              <w:top w:val="single" w:sz="12" w:space="0" w:color="auto"/>
              <w:bottom w:val="dotted" w:sz="4" w:space="0" w:color="auto"/>
              <w:right w:val="dotted" w:sz="4" w:space="0" w:color="auto"/>
            </w:tcBorders>
            <w:shd w:val="clear" w:color="auto" w:fill="FFF2CC" w:themeFill="accent4" w:themeFillTint="33"/>
          </w:tcPr>
          <w:p w14:paraId="4AE0548D" w14:textId="662A4491" w:rsidR="00781F47" w:rsidRPr="00F75A36" w:rsidRDefault="000E510B" w:rsidP="00BE69EF">
            <w:pPr>
              <w:pStyle w:val="Default"/>
              <w:tabs>
                <w:tab w:val="left" w:pos="3240"/>
              </w:tabs>
              <w:spacing w:before="60"/>
              <w:jc w:val="both"/>
              <w:rPr>
                <w:rFonts w:eastAsia="Calibri"/>
                <w:b/>
                <w:bCs/>
                <w:sz w:val="22"/>
                <w:szCs w:val="22"/>
              </w:rPr>
            </w:pPr>
            <w:r w:rsidRPr="00F75A36">
              <w:rPr>
                <w:rFonts w:eastAsia="Calibri"/>
                <w:b/>
                <w:bCs/>
                <w:sz w:val="22"/>
                <w:szCs w:val="22"/>
              </w:rPr>
              <w:t>PROJECT MANAGER</w:t>
            </w:r>
          </w:p>
          <w:p w14:paraId="1B1871CD" w14:textId="77777777" w:rsidR="00781F47" w:rsidRPr="00F75A36" w:rsidRDefault="00781F47" w:rsidP="00BE69EF">
            <w:pPr>
              <w:autoSpaceDE w:val="0"/>
              <w:autoSpaceDN w:val="0"/>
              <w:adjustRightInd w:val="0"/>
              <w:spacing w:before="60" w:after="120" w:line="240" w:lineRule="auto"/>
              <w:rPr>
                <w:rFonts w:ascii="Arial" w:hAnsi="Arial" w:cs="Arial"/>
                <w:b/>
                <w:bCs/>
                <w:color w:val="000000"/>
              </w:rPr>
            </w:pPr>
          </w:p>
        </w:tc>
        <w:tc>
          <w:tcPr>
            <w:tcW w:w="5770" w:type="dxa"/>
            <w:tcBorders>
              <w:top w:val="single" w:sz="12" w:space="0" w:color="auto"/>
              <w:left w:val="dotted" w:sz="4" w:space="0" w:color="auto"/>
              <w:bottom w:val="dotted" w:sz="4" w:space="0" w:color="auto"/>
              <w:right w:val="single" w:sz="12" w:space="0" w:color="auto"/>
            </w:tcBorders>
          </w:tcPr>
          <w:p w14:paraId="13D29161" w14:textId="77777777" w:rsidR="00781F47" w:rsidRPr="00F75A36" w:rsidRDefault="00781F47" w:rsidP="00BE69EF">
            <w:pPr>
              <w:autoSpaceDE w:val="0"/>
              <w:autoSpaceDN w:val="0"/>
              <w:adjustRightInd w:val="0"/>
              <w:spacing w:before="60" w:after="120" w:line="240" w:lineRule="auto"/>
              <w:jc w:val="both"/>
              <w:rPr>
                <w:color w:val="000064"/>
              </w:rPr>
            </w:pPr>
            <w:r w:rsidRPr="001247D5">
              <w:rPr>
                <w:rFonts w:ascii="Arial" w:hAnsi="Arial" w:cs="Arial"/>
              </w:rPr>
              <w:t>Indicate the hourly/per person rate for project management services associated with system enhancements.</w:t>
            </w:r>
            <w:r w:rsidRPr="00F75A36">
              <w:rPr>
                <w:b/>
                <w:bCs/>
                <w:color w:val="000064"/>
              </w:rPr>
              <w:t xml:space="preserve"> </w:t>
            </w:r>
          </w:p>
        </w:tc>
      </w:tr>
      <w:tr w:rsidR="00781F47" w:rsidRPr="00F75A36" w14:paraId="5643B529" w14:textId="77777777" w:rsidTr="00901EB3">
        <w:tc>
          <w:tcPr>
            <w:tcW w:w="804" w:type="dxa"/>
            <w:tcBorders>
              <w:top w:val="dotted" w:sz="4" w:space="0" w:color="auto"/>
              <w:left w:val="single" w:sz="12" w:space="0" w:color="auto"/>
              <w:bottom w:val="single" w:sz="12" w:space="0" w:color="auto"/>
            </w:tcBorders>
            <w:shd w:val="clear" w:color="auto" w:fill="D9D9D9" w:themeFill="background1" w:themeFillShade="D9"/>
          </w:tcPr>
          <w:p w14:paraId="3358C306" w14:textId="2A53F1AB" w:rsidR="00781F47" w:rsidRPr="00F75A36" w:rsidRDefault="00FC390B" w:rsidP="00BE69EF">
            <w:pPr>
              <w:autoSpaceDE w:val="0"/>
              <w:autoSpaceDN w:val="0"/>
              <w:adjustRightInd w:val="0"/>
              <w:spacing w:after="120" w:line="240" w:lineRule="auto"/>
              <w:jc w:val="both"/>
              <w:rPr>
                <w:rFonts w:ascii="Arial" w:hAnsi="Arial" w:cs="Arial"/>
                <w:b/>
              </w:rPr>
            </w:pPr>
            <w:r>
              <w:rPr>
                <w:rFonts w:ascii="Arial" w:hAnsi="Arial" w:cs="Arial"/>
                <w:b/>
              </w:rPr>
              <w:t>2.1.A</w:t>
            </w:r>
          </w:p>
        </w:tc>
        <w:tc>
          <w:tcPr>
            <w:tcW w:w="8566" w:type="dxa"/>
            <w:gridSpan w:val="2"/>
            <w:tcBorders>
              <w:top w:val="dotted" w:sz="4" w:space="0" w:color="auto"/>
              <w:bottom w:val="single" w:sz="12" w:space="0" w:color="auto"/>
              <w:right w:val="single" w:sz="12" w:space="0" w:color="auto"/>
            </w:tcBorders>
          </w:tcPr>
          <w:p w14:paraId="6F3E9272" w14:textId="77777777" w:rsidR="00781F47" w:rsidRPr="00F75A36" w:rsidRDefault="00781F47" w:rsidP="00BE69EF">
            <w:pPr>
              <w:autoSpaceDE w:val="0"/>
              <w:autoSpaceDN w:val="0"/>
              <w:adjustRightInd w:val="0"/>
              <w:spacing w:before="60" w:after="120" w:line="240" w:lineRule="auto"/>
              <w:jc w:val="both"/>
              <w:rPr>
                <w:rFonts w:ascii="Arial" w:hAnsi="Arial" w:cs="Arial"/>
                <w:bCs/>
                <w:color w:val="000000"/>
              </w:rPr>
            </w:pPr>
            <w:r w:rsidRPr="00F75A36">
              <w:rPr>
                <w:rFonts w:ascii="Arial" w:hAnsi="Arial" w:cs="Arial"/>
                <w:bCs/>
                <w:color w:val="000000"/>
              </w:rPr>
              <w:t>Duties:</w:t>
            </w:r>
          </w:p>
          <w:p w14:paraId="4E851460" w14:textId="77777777" w:rsidR="00781F47" w:rsidRPr="00F75A36" w:rsidRDefault="00781F47" w:rsidP="00F56392">
            <w:pPr>
              <w:pStyle w:val="ListParagraph"/>
              <w:numPr>
                <w:ilvl w:val="1"/>
                <w:numId w:val="22"/>
              </w:numPr>
              <w:autoSpaceDE w:val="0"/>
              <w:autoSpaceDN w:val="0"/>
              <w:adjustRightInd w:val="0"/>
              <w:spacing w:after="120" w:line="240" w:lineRule="auto"/>
              <w:ind w:left="481" w:hanging="450"/>
              <w:jc w:val="both"/>
              <w:rPr>
                <w:rFonts w:ascii="Arial" w:hAnsi="Arial" w:cs="Arial"/>
                <w:bCs/>
                <w:color w:val="000000"/>
              </w:rPr>
            </w:pPr>
            <w:r w:rsidRPr="00F75A36">
              <w:rPr>
                <w:rFonts w:ascii="Arial" w:hAnsi="Arial" w:cs="Arial"/>
                <w:bCs/>
                <w:color w:val="000000"/>
              </w:rPr>
              <w:t>Oversees projects comprised of multiple deliverables and/or phases.</w:t>
            </w:r>
          </w:p>
          <w:p w14:paraId="626B958B" w14:textId="77777777" w:rsidR="00781F47" w:rsidRPr="00F75A36" w:rsidRDefault="00781F47" w:rsidP="00F56392">
            <w:pPr>
              <w:pStyle w:val="ListParagraph"/>
              <w:numPr>
                <w:ilvl w:val="1"/>
                <w:numId w:val="22"/>
              </w:numPr>
              <w:autoSpaceDE w:val="0"/>
              <w:autoSpaceDN w:val="0"/>
              <w:adjustRightInd w:val="0"/>
              <w:spacing w:after="120" w:line="240" w:lineRule="auto"/>
              <w:ind w:left="481" w:hanging="450"/>
              <w:jc w:val="both"/>
              <w:rPr>
                <w:rFonts w:ascii="Arial" w:hAnsi="Arial" w:cs="Arial"/>
                <w:bCs/>
                <w:color w:val="000000"/>
              </w:rPr>
            </w:pPr>
            <w:r w:rsidRPr="00F75A36">
              <w:rPr>
                <w:rFonts w:ascii="Arial" w:hAnsi="Arial" w:cs="Arial"/>
                <w:bCs/>
                <w:color w:val="000000"/>
              </w:rPr>
              <w:t>Delegates and coordinates tasks.</w:t>
            </w:r>
          </w:p>
          <w:p w14:paraId="5454DA33" w14:textId="77777777" w:rsidR="00781F47" w:rsidRPr="00F75A36" w:rsidRDefault="00781F47" w:rsidP="00F56392">
            <w:pPr>
              <w:pStyle w:val="ListParagraph"/>
              <w:numPr>
                <w:ilvl w:val="1"/>
                <w:numId w:val="22"/>
              </w:numPr>
              <w:autoSpaceDE w:val="0"/>
              <w:autoSpaceDN w:val="0"/>
              <w:adjustRightInd w:val="0"/>
              <w:spacing w:after="120" w:line="240" w:lineRule="auto"/>
              <w:ind w:left="481" w:hanging="450"/>
              <w:jc w:val="both"/>
              <w:rPr>
                <w:rFonts w:ascii="Arial" w:hAnsi="Arial" w:cs="Arial"/>
                <w:bCs/>
                <w:color w:val="000000"/>
              </w:rPr>
            </w:pPr>
            <w:r w:rsidRPr="00F75A36">
              <w:rPr>
                <w:rFonts w:ascii="Arial" w:hAnsi="Arial" w:cs="Arial"/>
                <w:bCs/>
                <w:color w:val="000000"/>
              </w:rPr>
              <w:t>Coordinates project status, meetings, scope changes, issues.</w:t>
            </w:r>
          </w:p>
        </w:tc>
      </w:tr>
      <w:tr w:rsidR="00781F47" w:rsidRPr="00F75A36" w14:paraId="7C85D4EC" w14:textId="77777777" w:rsidTr="00901EB3">
        <w:tc>
          <w:tcPr>
            <w:tcW w:w="804" w:type="dxa"/>
            <w:tcBorders>
              <w:top w:val="single" w:sz="12" w:space="0" w:color="auto"/>
              <w:left w:val="single" w:sz="12" w:space="0" w:color="auto"/>
              <w:bottom w:val="dotted" w:sz="4" w:space="0" w:color="auto"/>
            </w:tcBorders>
            <w:shd w:val="clear" w:color="auto" w:fill="D9D9D9" w:themeFill="background1" w:themeFillShade="D9"/>
          </w:tcPr>
          <w:p w14:paraId="7E89CF8A" w14:textId="77777777" w:rsidR="00781F47" w:rsidRPr="00F75A36" w:rsidRDefault="00781F47" w:rsidP="00BE69EF">
            <w:pPr>
              <w:autoSpaceDE w:val="0"/>
              <w:autoSpaceDN w:val="0"/>
              <w:adjustRightInd w:val="0"/>
              <w:spacing w:after="120" w:line="240" w:lineRule="auto"/>
              <w:jc w:val="both"/>
              <w:rPr>
                <w:rFonts w:ascii="Arial" w:hAnsi="Arial" w:cs="Arial"/>
                <w:b/>
              </w:rPr>
            </w:pPr>
            <w:r w:rsidRPr="00F75A36">
              <w:rPr>
                <w:rFonts w:ascii="Arial" w:hAnsi="Arial" w:cs="Arial"/>
                <w:b/>
              </w:rPr>
              <w:t>2.2</w:t>
            </w:r>
          </w:p>
        </w:tc>
        <w:tc>
          <w:tcPr>
            <w:tcW w:w="2796" w:type="dxa"/>
            <w:tcBorders>
              <w:top w:val="single" w:sz="12" w:space="0" w:color="auto"/>
              <w:bottom w:val="dotted" w:sz="4" w:space="0" w:color="auto"/>
              <w:right w:val="dotted" w:sz="4" w:space="0" w:color="auto"/>
            </w:tcBorders>
            <w:shd w:val="clear" w:color="auto" w:fill="FFF2CC" w:themeFill="accent4" w:themeFillTint="33"/>
          </w:tcPr>
          <w:p w14:paraId="07EBE5AF" w14:textId="455B6474" w:rsidR="00781F47" w:rsidRPr="00F75A36" w:rsidRDefault="000E510B" w:rsidP="00BE69EF">
            <w:pPr>
              <w:pStyle w:val="Default"/>
              <w:tabs>
                <w:tab w:val="left" w:pos="3240"/>
              </w:tabs>
              <w:spacing w:before="60" w:after="120"/>
              <w:jc w:val="both"/>
              <w:rPr>
                <w:b/>
                <w:bCs/>
                <w:sz w:val="22"/>
                <w:szCs w:val="22"/>
              </w:rPr>
            </w:pPr>
            <w:r w:rsidRPr="00F75A36">
              <w:rPr>
                <w:rFonts w:eastAsia="Calibri"/>
                <w:b/>
                <w:bCs/>
                <w:sz w:val="22"/>
                <w:szCs w:val="22"/>
              </w:rPr>
              <w:t>BUSINESS ANALYST</w:t>
            </w:r>
          </w:p>
        </w:tc>
        <w:tc>
          <w:tcPr>
            <w:tcW w:w="5770" w:type="dxa"/>
            <w:tcBorders>
              <w:top w:val="single" w:sz="12" w:space="0" w:color="auto"/>
              <w:left w:val="dotted" w:sz="4" w:space="0" w:color="auto"/>
              <w:bottom w:val="dotted" w:sz="4" w:space="0" w:color="auto"/>
              <w:right w:val="single" w:sz="12" w:space="0" w:color="auto"/>
            </w:tcBorders>
          </w:tcPr>
          <w:p w14:paraId="7FD72A7C" w14:textId="77777777" w:rsidR="00781F47" w:rsidRPr="00F75A36" w:rsidRDefault="00781F47" w:rsidP="00BE69EF">
            <w:pPr>
              <w:pStyle w:val="Default"/>
              <w:spacing w:before="60" w:after="120"/>
              <w:rPr>
                <w:rFonts w:eastAsia="Calibri"/>
                <w:bCs/>
                <w:sz w:val="22"/>
                <w:szCs w:val="22"/>
              </w:rPr>
            </w:pPr>
            <w:r w:rsidRPr="00F75A36">
              <w:rPr>
                <w:rFonts w:eastAsia="Calibri"/>
                <w:bCs/>
                <w:sz w:val="22"/>
                <w:szCs w:val="22"/>
              </w:rPr>
              <w:t xml:space="preserve">Indicate the hourly/per person rate for analysis and design services associated with system enhancements. </w:t>
            </w:r>
          </w:p>
        </w:tc>
      </w:tr>
      <w:tr w:rsidR="00781F47" w:rsidRPr="00F75A36" w14:paraId="3BC1715C" w14:textId="77777777" w:rsidTr="00901EB3">
        <w:tc>
          <w:tcPr>
            <w:tcW w:w="804" w:type="dxa"/>
            <w:tcBorders>
              <w:top w:val="dotted" w:sz="4" w:space="0" w:color="auto"/>
              <w:left w:val="single" w:sz="12" w:space="0" w:color="auto"/>
              <w:bottom w:val="single" w:sz="12" w:space="0" w:color="auto"/>
            </w:tcBorders>
            <w:shd w:val="clear" w:color="auto" w:fill="D9D9D9" w:themeFill="background1" w:themeFillShade="D9"/>
          </w:tcPr>
          <w:p w14:paraId="354667EF" w14:textId="77777777" w:rsidR="00781F47" w:rsidRPr="00F75A36" w:rsidRDefault="00781F47" w:rsidP="00BE69EF">
            <w:pPr>
              <w:autoSpaceDE w:val="0"/>
              <w:autoSpaceDN w:val="0"/>
              <w:adjustRightInd w:val="0"/>
              <w:spacing w:after="120" w:line="240" w:lineRule="auto"/>
              <w:jc w:val="both"/>
              <w:rPr>
                <w:rFonts w:ascii="Arial" w:hAnsi="Arial" w:cs="Arial"/>
                <w:b/>
              </w:rPr>
            </w:pPr>
            <w:r w:rsidRPr="00F75A36">
              <w:rPr>
                <w:rFonts w:ascii="Arial" w:hAnsi="Arial" w:cs="Arial"/>
                <w:b/>
              </w:rPr>
              <w:t>2.2.A</w:t>
            </w:r>
          </w:p>
        </w:tc>
        <w:tc>
          <w:tcPr>
            <w:tcW w:w="8566" w:type="dxa"/>
            <w:gridSpan w:val="2"/>
            <w:tcBorders>
              <w:top w:val="dotted" w:sz="4" w:space="0" w:color="auto"/>
              <w:bottom w:val="single" w:sz="12" w:space="0" w:color="auto"/>
              <w:right w:val="single" w:sz="12" w:space="0" w:color="auto"/>
            </w:tcBorders>
          </w:tcPr>
          <w:p w14:paraId="1255A8EE" w14:textId="77777777" w:rsidR="001247D5" w:rsidRPr="00F75A36" w:rsidRDefault="001247D5" w:rsidP="00BE69EF">
            <w:pPr>
              <w:autoSpaceDE w:val="0"/>
              <w:autoSpaceDN w:val="0"/>
              <w:adjustRightInd w:val="0"/>
              <w:spacing w:before="60" w:after="120" w:line="240" w:lineRule="auto"/>
              <w:jc w:val="both"/>
              <w:rPr>
                <w:rFonts w:ascii="Arial" w:hAnsi="Arial" w:cs="Arial"/>
                <w:bCs/>
                <w:color w:val="000000"/>
              </w:rPr>
            </w:pPr>
            <w:r w:rsidRPr="00F75A36">
              <w:rPr>
                <w:rFonts w:ascii="Arial" w:hAnsi="Arial" w:cs="Arial"/>
                <w:bCs/>
                <w:color w:val="000000"/>
              </w:rPr>
              <w:t>Duties:</w:t>
            </w:r>
          </w:p>
          <w:p w14:paraId="690DFB96" w14:textId="6232D091" w:rsidR="00781F47" w:rsidRPr="00F75A36" w:rsidRDefault="00781F47" w:rsidP="00F56392">
            <w:pPr>
              <w:pStyle w:val="ListParagraph"/>
              <w:numPr>
                <w:ilvl w:val="1"/>
                <w:numId w:val="22"/>
              </w:numPr>
              <w:autoSpaceDE w:val="0"/>
              <w:autoSpaceDN w:val="0"/>
              <w:adjustRightInd w:val="0"/>
              <w:spacing w:before="60" w:after="120" w:line="240" w:lineRule="auto"/>
              <w:ind w:left="481" w:hanging="450"/>
              <w:jc w:val="both"/>
              <w:rPr>
                <w:rFonts w:ascii="Arial" w:hAnsi="Arial" w:cs="Arial"/>
                <w:bCs/>
                <w:color w:val="000000"/>
              </w:rPr>
            </w:pPr>
            <w:r w:rsidRPr="00F75A36">
              <w:rPr>
                <w:rFonts w:ascii="Arial" w:hAnsi="Arial" w:cs="Arial"/>
                <w:bCs/>
                <w:color w:val="000000"/>
              </w:rPr>
              <w:t xml:space="preserve">Manages small to medium-scale business analysis work or projects with distinct deliverables to a solution. </w:t>
            </w:r>
          </w:p>
          <w:p w14:paraId="5879996F" w14:textId="77777777" w:rsidR="00781F47" w:rsidRPr="00F75A36" w:rsidRDefault="00781F47" w:rsidP="00F56392">
            <w:pPr>
              <w:pStyle w:val="ListParagraph"/>
              <w:numPr>
                <w:ilvl w:val="1"/>
                <w:numId w:val="22"/>
              </w:numPr>
              <w:autoSpaceDE w:val="0"/>
              <w:autoSpaceDN w:val="0"/>
              <w:adjustRightInd w:val="0"/>
              <w:spacing w:after="120" w:line="240" w:lineRule="auto"/>
              <w:ind w:left="481" w:hanging="450"/>
              <w:jc w:val="both"/>
              <w:rPr>
                <w:rFonts w:ascii="Arial" w:hAnsi="Arial" w:cs="Arial"/>
                <w:bCs/>
                <w:color w:val="000000"/>
              </w:rPr>
            </w:pPr>
            <w:r w:rsidRPr="00F75A36">
              <w:rPr>
                <w:rFonts w:ascii="Arial" w:hAnsi="Arial" w:cs="Arial"/>
                <w:bCs/>
                <w:color w:val="000000"/>
              </w:rPr>
              <w:t>Performs business analysis and design work that provides a link between the technical solutions available and the business objectives of the customer.</w:t>
            </w:r>
          </w:p>
          <w:p w14:paraId="4C001F66" w14:textId="77777777" w:rsidR="00781F47" w:rsidRPr="00F75A36" w:rsidRDefault="00781F47" w:rsidP="00F56392">
            <w:pPr>
              <w:pStyle w:val="ListParagraph"/>
              <w:numPr>
                <w:ilvl w:val="1"/>
                <w:numId w:val="22"/>
              </w:numPr>
              <w:autoSpaceDE w:val="0"/>
              <w:autoSpaceDN w:val="0"/>
              <w:adjustRightInd w:val="0"/>
              <w:spacing w:after="120" w:line="240" w:lineRule="auto"/>
              <w:ind w:left="481" w:hanging="450"/>
              <w:jc w:val="both"/>
              <w:rPr>
                <w:rFonts w:ascii="Arial" w:hAnsi="Arial" w:cs="Arial"/>
                <w:bCs/>
                <w:color w:val="000000"/>
              </w:rPr>
            </w:pPr>
            <w:r w:rsidRPr="00F75A36">
              <w:rPr>
                <w:rFonts w:ascii="Arial" w:hAnsi="Arial" w:cs="Arial"/>
                <w:bCs/>
                <w:color w:val="000000"/>
              </w:rPr>
              <w:t>Assists with elicitation, translation, analysis, organization, and design of business requirements.</w:t>
            </w:r>
          </w:p>
        </w:tc>
      </w:tr>
      <w:tr w:rsidR="00781F47" w:rsidRPr="00F75A36" w14:paraId="5678592F" w14:textId="77777777" w:rsidTr="00901EB3">
        <w:tc>
          <w:tcPr>
            <w:tcW w:w="804" w:type="dxa"/>
            <w:tcBorders>
              <w:top w:val="single" w:sz="12" w:space="0" w:color="auto"/>
              <w:left w:val="single" w:sz="12" w:space="0" w:color="auto"/>
              <w:bottom w:val="dotted" w:sz="4" w:space="0" w:color="auto"/>
            </w:tcBorders>
            <w:shd w:val="clear" w:color="auto" w:fill="D9D9D9" w:themeFill="background1" w:themeFillShade="D9"/>
          </w:tcPr>
          <w:p w14:paraId="0726A015" w14:textId="77777777" w:rsidR="00781F47" w:rsidRPr="00F75A36" w:rsidRDefault="00781F47" w:rsidP="00BE69EF">
            <w:pPr>
              <w:autoSpaceDE w:val="0"/>
              <w:autoSpaceDN w:val="0"/>
              <w:adjustRightInd w:val="0"/>
              <w:spacing w:after="120" w:line="240" w:lineRule="auto"/>
              <w:jc w:val="both"/>
              <w:rPr>
                <w:rFonts w:ascii="Arial" w:hAnsi="Arial" w:cs="Arial"/>
                <w:b/>
              </w:rPr>
            </w:pPr>
            <w:r w:rsidRPr="00F75A36">
              <w:rPr>
                <w:rFonts w:ascii="Arial" w:hAnsi="Arial" w:cs="Arial"/>
                <w:b/>
              </w:rPr>
              <w:t>2.3</w:t>
            </w:r>
          </w:p>
        </w:tc>
        <w:tc>
          <w:tcPr>
            <w:tcW w:w="2796" w:type="dxa"/>
            <w:tcBorders>
              <w:top w:val="single" w:sz="12" w:space="0" w:color="auto"/>
              <w:bottom w:val="dotted" w:sz="4" w:space="0" w:color="auto"/>
              <w:right w:val="dotted" w:sz="4" w:space="0" w:color="auto"/>
            </w:tcBorders>
            <w:shd w:val="clear" w:color="auto" w:fill="FFF2CC" w:themeFill="accent4" w:themeFillTint="33"/>
          </w:tcPr>
          <w:p w14:paraId="6FD7E7F2" w14:textId="7C8DD5F4" w:rsidR="00781F47" w:rsidRPr="00F75A36" w:rsidRDefault="000E510B" w:rsidP="00BE69EF">
            <w:pPr>
              <w:pStyle w:val="Default"/>
              <w:tabs>
                <w:tab w:val="left" w:pos="3240"/>
              </w:tabs>
              <w:spacing w:before="60" w:after="120"/>
              <w:jc w:val="both"/>
              <w:rPr>
                <w:rFonts w:eastAsia="Calibri"/>
                <w:bCs/>
                <w:sz w:val="22"/>
                <w:szCs w:val="22"/>
              </w:rPr>
            </w:pPr>
            <w:r w:rsidRPr="00F75A36">
              <w:rPr>
                <w:rFonts w:eastAsia="Calibri"/>
                <w:b/>
                <w:bCs/>
                <w:sz w:val="22"/>
                <w:szCs w:val="22"/>
              </w:rPr>
              <w:t>PROGRAMMER</w:t>
            </w:r>
          </w:p>
        </w:tc>
        <w:tc>
          <w:tcPr>
            <w:tcW w:w="5770" w:type="dxa"/>
            <w:tcBorders>
              <w:top w:val="single" w:sz="12" w:space="0" w:color="auto"/>
              <w:left w:val="dotted" w:sz="4" w:space="0" w:color="auto"/>
              <w:bottom w:val="dotted" w:sz="4" w:space="0" w:color="auto"/>
              <w:right w:val="single" w:sz="12" w:space="0" w:color="auto"/>
            </w:tcBorders>
          </w:tcPr>
          <w:p w14:paraId="48EA1019" w14:textId="77777777" w:rsidR="00781F47" w:rsidRPr="00F75A36" w:rsidRDefault="00781F47" w:rsidP="00BE69EF">
            <w:pPr>
              <w:pStyle w:val="Default"/>
              <w:spacing w:before="60" w:after="120"/>
              <w:rPr>
                <w:rFonts w:eastAsia="Calibri"/>
                <w:bCs/>
                <w:sz w:val="22"/>
                <w:szCs w:val="22"/>
              </w:rPr>
            </w:pPr>
            <w:r w:rsidRPr="00F75A36">
              <w:rPr>
                <w:rFonts w:eastAsia="Calibri"/>
                <w:bCs/>
                <w:sz w:val="22"/>
                <w:szCs w:val="22"/>
              </w:rPr>
              <w:t>Indicate the hourly/per person rate for development services associated with system enhancements.</w:t>
            </w:r>
          </w:p>
        </w:tc>
      </w:tr>
      <w:tr w:rsidR="00781F47" w:rsidRPr="00F75A36" w14:paraId="379F0CAD" w14:textId="77777777" w:rsidTr="00901EB3">
        <w:tc>
          <w:tcPr>
            <w:tcW w:w="804" w:type="dxa"/>
            <w:tcBorders>
              <w:top w:val="dotted" w:sz="4" w:space="0" w:color="auto"/>
              <w:left w:val="single" w:sz="12" w:space="0" w:color="auto"/>
              <w:bottom w:val="single" w:sz="12" w:space="0" w:color="auto"/>
            </w:tcBorders>
            <w:shd w:val="clear" w:color="auto" w:fill="D9D9D9" w:themeFill="background1" w:themeFillShade="D9"/>
          </w:tcPr>
          <w:p w14:paraId="62025290" w14:textId="77777777" w:rsidR="00781F47" w:rsidRPr="00F75A36" w:rsidRDefault="00781F47" w:rsidP="00BE69EF">
            <w:pPr>
              <w:autoSpaceDE w:val="0"/>
              <w:autoSpaceDN w:val="0"/>
              <w:adjustRightInd w:val="0"/>
              <w:spacing w:after="120" w:line="240" w:lineRule="auto"/>
              <w:jc w:val="both"/>
              <w:rPr>
                <w:rFonts w:ascii="Arial" w:hAnsi="Arial" w:cs="Arial"/>
                <w:b/>
              </w:rPr>
            </w:pPr>
            <w:r w:rsidRPr="00F75A36">
              <w:rPr>
                <w:rFonts w:ascii="Arial" w:hAnsi="Arial" w:cs="Arial"/>
                <w:b/>
              </w:rPr>
              <w:t>2.3.A</w:t>
            </w:r>
          </w:p>
        </w:tc>
        <w:tc>
          <w:tcPr>
            <w:tcW w:w="8566" w:type="dxa"/>
            <w:gridSpan w:val="2"/>
            <w:tcBorders>
              <w:top w:val="dotted" w:sz="4" w:space="0" w:color="auto"/>
              <w:bottom w:val="single" w:sz="12" w:space="0" w:color="auto"/>
              <w:right w:val="single" w:sz="12" w:space="0" w:color="auto"/>
            </w:tcBorders>
          </w:tcPr>
          <w:p w14:paraId="0E264D23" w14:textId="77777777" w:rsidR="00781F47" w:rsidRPr="00F75A36" w:rsidRDefault="00781F47" w:rsidP="00BE69EF">
            <w:pPr>
              <w:autoSpaceDE w:val="0"/>
              <w:autoSpaceDN w:val="0"/>
              <w:adjustRightInd w:val="0"/>
              <w:spacing w:before="60" w:after="120" w:line="240" w:lineRule="auto"/>
              <w:rPr>
                <w:rFonts w:ascii="Arial" w:hAnsi="Arial" w:cs="Arial"/>
                <w:bCs/>
                <w:color w:val="000000"/>
              </w:rPr>
            </w:pPr>
            <w:r w:rsidRPr="00F75A36">
              <w:rPr>
                <w:rFonts w:ascii="Arial" w:hAnsi="Arial" w:cs="Arial"/>
                <w:bCs/>
                <w:color w:val="000000"/>
              </w:rPr>
              <w:t xml:space="preserve">Duties: </w:t>
            </w:r>
          </w:p>
          <w:p w14:paraId="6E69DDA0" w14:textId="7AB358B2" w:rsidR="00781F47" w:rsidRPr="00F75A36" w:rsidRDefault="00781F47" w:rsidP="00F56392">
            <w:pPr>
              <w:pStyle w:val="ListParagraph"/>
              <w:numPr>
                <w:ilvl w:val="1"/>
                <w:numId w:val="22"/>
              </w:numPr>
              <w:autoSpaceDE w:val="0"/>
              <w:autoSpaceDN w:val="0"/>
              <w:adjustRightInd w:val="0"/>
              <w:spacing w:before="60" w:after="120" w:line="240" w:lineRule="auto"/>
              <w:ind w:left="481" w:hanging="450"/>
              <w:jc w:val="both"/>
              <w:rPr>
                <w:rFonts w:ascii="Arial" w:hAnsi="Arial" w:cs="Arial"/>
                <w:bCs/>
                <w:color w:val="000000"/>
              </w:rPr>
            </w:pPr>
            <w:r w:rsidRPr="00F75A36">
              <w:rPr>
                <w:rFonts w:ascii="Arial" w:hAnsi="Arial" w:cs="Arial"/>
                <w:bCs/>
                <w:color w:val="000000"/>
              </w:rPr>
              <w:t xml:space="preserve">Programming, component and assembly testing of all application code owned by the </w:t>
            </w:r>
            <w:r w:rsidR="00F51CF3">
              <w:rPr>
                <w:rFonts w:ascii="Arial" w:hAnsi="Arial" w:cs="Arial"/>
                <w:bCs/>
                <w:color w:val="000000"/>
              </w:rPr>
              <w:t>a</w:t>
            </w:r>
            <w:r w:rsidRPr="00F75A36">
              <w:rPr>
                <w:rFonts w:ascii="Arial" w:hAnsi="Arial" w:cs="Arial"/>
                <w:bCs/>
                <w:color w:val="000000"/>
              </w:rPr>
              <w:t xml:space="preserve">pplication </w:t>
            </w:r>
            <w:r w:rsidR="00F51CF3">
              <w:rPr>
                <w:rFonts w:ascii="Arial" w:hAnsi="Arial" w:cs="Arial"/>
                <w:bCs/>
                <w:color w:val="000000"/>
              </w:rPr>
              <w:t>t</w:t>
            </w:r>
            <w:r w:rsidRPr="00F75A36">
              <w:rPr>
                <w:rFonts w:ascii="Arial" w:hAnsi="Arial" w:cs="Arial"/>
                <w:bCs/>
                <w:color w:val="000000"/>
              </w:rPr>
              <w:t xml:space="preserve">eam. </w:t>
            </w:r>
          </w:p>
          <w:p w14:paraId="6E683FE1" w14:textId="77777777" w:rsidR="00781F47" w:rsidRPr="00F75A36" w:rsidRDefault="00781F47" w:rsidP="00F56392">
            <w:pPr>
              <w:pStyle w:val="ListParagraph"/>
              <w:numPr>
                <w:ilvl w:val="1"/>
                <w:numId w:val="22"/>
              </w:numPr>
              <w:autoSpaceDE w:val="0"/>
              <w:autoSpaceDN w:val="0"/>
              <w:adjustRightInd w:val="0"/>
              <w:spacing w:before="60" w:after="120" w:line="240" w:lineRule="auto"/>
              <w:ind w:left="481" w:hanging="450"/>
              <w:jc w:val="both"/>
              <w:rPr>
                <w:rFonts w:ascii="Arial" w:hAnsi="Arial" w:cs="Arial"/>
                <w:bCs/>
                <w:color w:val="000000"/>
              </w:rPr>
            </w:pPr>
            <w:r w:rsidRPr="00F75A36">
              <w:rPr>
                <w:rFonts w:ascii="Arial" w:hAnsi="Arial" w:cs="Arial"/>
                <w:bCs/>
                <w:color w:val="000000"/>
              </w:rPr>
              <w:t xml:space="preserve">Maintenance (including production support), enhancement and development work. </w:t>
            </w:r>
          </w:p>
          <w:p w14:paraId="0E6E46CE" w14:textId="685A73DC" w:rsidR="00781F47" w:rsidRPr="001247D5" w:rsidRDefault="00781F47" w:rsidP="00F56392">
            <w:pPr>
              <w:pStyle w:val="ListParagraph"/>
              <w:numPr>
                <w:ilvl w:val="1"/>
                <w:numId w:val="22"/>
              </w:numPr>
              <w:autoSpaceDE w:val="0"/>
              <w:autoSpaceDN w:val="0"/>
              <w:adjustRightInd w:val="0"/>
              <w:spacing w:before="60" w:after="120" w:line="240" w:lineRule="auto"/>
              <w:ind w:left="481" w:hanging="450"/>
              <w:jc w:val="both"/>
              <w:rPr>
                <w:rFonts w:ascii="Arial" w:hAnsi="Arial" w:cs="Arial"/>
                <w:bCs/>
                <w:color w:val="000000"/>
              </w:rPr>
            </w:pPr>
            <w:r w:rsidRPr="00F75A36">
              <w:rPr>
                <w:rFonts w:ascii="Arial" w:hAnsi="Arial" w:cs="Arial"/>
                <w:bCs/>
                <w:color w:val="000000"/>
              </w:rPr>
              <w:t xml:space="preserve">Write application software, data analysis, data access, data structures, data manipulation, databases, design, programming, testing and implementation, technical and user documentation, and software conversions. </w:t>
            </w:r>
          </w:p>
        </w:tc>
      </w:tr>
      <w:tr w:rsidR="00781F47" w:rsidRPr="00F75A36" w14:paraId="79F44FA2" w14:textId="77777777" w:rsidTr="00901EB3">
        <w:trPr>
          <w:trHeight w:val="753"/>
        </w:trPr>
        <w:tc>
          <w:tcPr>
            <w:tcW w:w="804" w:type="dxa"/>
            <w:tcBorders>
              <w:top w:val="single" w:sz="12" w:space="0" w:color="auto"/>
              <w:left w:val="single" w:sz="12" w:space="0" w:color="auto"/>
              <w:bottom w:val="dotted" w:sz="4" w:space="0" w:color="auto"/>
            </w:tcBorders>
            <w:shd w:val="clear" w:color="auto" w:fill="D9D9D9" w:themeFill="background1" w:themeFillShade="D9"/>
          </w:tcPr>
          <w:p w14:paraId="6BB61965" w14:textId="77777777" w:rsidR="00781F47" w:rsidRPr="00F75A36" w:rsidRDefault="00781F47" w:rsidP="00BE69EF">
            <w:pPr>
              <w:autoSpaceDE w:val="0"/>
              <w:autoSpaceDN w:val="0"/>
              <w:adjustRightInd w:val="0"/>
              <w:spacing w:after="120" w:line="240" w:lineRule="auto"/>
              <w:jc w:val="both"/>
              <w:rPr>
                <w:rFonts w:ascii="Arial" w:hAnsi="Arial" w:cs="Arial"/>
                <w:b/>
              </w:rPr>
            </w:pPr>
            <w:r w:rsidRPr="00F75A36">
              <w:rPr>
                <w:rFonts w:ascii="Arial" w:hAnsi="Arial" w:cs="Arial"/>
                <w:b/>
              </w:rPr>
              <w:t>2.4</w:t>
            </w:r>
          </w:p>
        </w:tc>
        <w:tc>
          <w:tcPr>
            <w:tcW w:w="2796" w:type="dxa"/>
            <w:tcBorders>
              <w:top w:val="single" w:sz="12" w:space="0" w:color="auto"/>
              <w:bottom w:val="dotted" w:sz="4" w:space="0" w:color="auto"/>
              <w:right w:val="dotted" w:sz="4" w:space="0" w:color="auto"/>
            </w:tcBorders>
            <w:shd w:val="clear" w:color="auto" w:fill="FFF2CC" w:themeFill="accent4" w:themeFillTint="33"/>
          </w:tcPr>
          <w:p w14:paraId="43F91BA5" w14:textId="44C6F63B" w:rsidR="00781F47" w:rsidRPr="00F75A36" w:rsidRDefault="000E510B" w:rsidP="00BE69EF">
            <w:pPr>
              <w:pStyle w:val="Default"/>
              <w:tabs>
                <w:tab w:val="left" w:pos="3240"/>
              </w:tabs>
              <w:spacing w:before="60"/>
              <w:jc w:val="both"/>
              <w:rPr>
                <w:rFonts w:eastAsia="Calibri"/>
                <w:b/>
                <w:bCs/>
                <w:sz w:val="22"/>
                <w:szCs w:val="22"/>
              </w:rPr>
            </w:pPr>
            <w:r w:rsidRPr="00F75A36">
              <w:rPr>
                <w:rFonts w:eastAsia="Calibri"/>
                <w:b/>
                <w:bCs/>
                <w:sz w:val="22"/>
                <w:szCs w:val="22"/>
              </w:rPr>
              <w:t>TESTER</w:t>
            </w:r>
            <w:r w:rsidR="00781F47" w:rsidRPr="00F75A36">
              <w:rPr>
                <w:rFonts w:eastAsia="Calibri"/>
                <w:b/>
                <w:bCs/>
                <w:sz w:val="22"/>
                <w:szCs w:val="22"/>
              </w:rPr>
              <w:tab/>
            </w:r>
          </w:p>
        </w:tc>
        <w:tc>
          <w:tcPr>
            <w:tcW w:w="5770" w:type="dxa"/>
            <w:tcBorders>
              <w:top w:val="single" w:sz="12" w:space="0" w:color="auto"/>
              <w:left w:val="dotted" w:sz="4" w:space="0" w:color="auto"/>
              <w:bottom w:val="dotted" w:sz="4" w:space="0" w:color="auto"/>
              <w:right w:val="single" w:sz="12" w:space="0" w:color="auto"/>
            </w:tcBorders>
          </w:tcPr>
          <w:p w14:paraId="46A66EC5" w14:textId="77777777" w:rsidR="00781F47" w:rsidRPr="00F75A36" w:rsidRDefault="00781F47" w:rsidP="00BE69EF">
            <w:pPr>
              <w:pStyle w:val="Default"/>
              <w:tabs>
                <w:tab w:val="left" w:pos="3240"/>
              </w:tabs>
              <w:spacing w:before="60"/>
              <w:rPr>
                <w:rFonts w:eastAsia="Calibri"/>
                <w:bCs/>
                <w:sz w:val="22"/>
                <w:szCs w:val="22"/>
              </w:rPr>
            </w:pPr>
            <w:r w:rsidRPr="00F75A36">
              <w:rPr>
                <w:rFonts w:eastAsia="Calibri"/>
                <w:bCs/>
                <w:sz w:val="22"/>
                <w:szCs w:val="22"/>
              </w:rPr>
              <w:t>Indicate the hourly/per person rate in testing services associated with system enhancements.</w:t>
            </w:r>
          </w:p>
        </w:tc>
      </w:tr>
      <w:tr w:rsidR="00781F47" w:rsidRPr="00F75A36" w14:paraId="390FDC8E" w14:textId="77777777" w:rsidTr="00901EB3">
        <w:tc>
          <w:tcPr>
            <w:tcW w:w="804" w:type="dxa"/>
            <w:tcBorders>
              <w:top w:val="dotted" w:sz="4" w:space="0" w:color="auto"/>
              <w:left w:val="single" w:sz="12" w:space="0" w:color="auto"/>
            </w:tcBorders>
            <w:shd w:val="clear" w:color="auto" w:fill="D9D9D9" w:themeFill="background1" w:themeFillShade="D9"/>
          </w:tcPr>
          <w:p w14:paraId="2C9FF26A" w14:textId="77777777" w:rsidR="00781F47" w:rsidRPr="00F75A36" w:rsidRDefault="00781F47" w:rsidP="00BE69EF">
            <w:pPr>
              <w:autoSpaceDE w:val="0"/>
              <w:autoSpaceDN w:val="0"/>
              <w:adjustRightInd w:val="0"/>
              <w:spacing w:after="120" w:line="240" w:lineRule="auto"/>
              <w:jc w:val="both"/>
              <w:rPr>
                <w:rFonts w:ascii="Arial" w:hAnsi="Arial" w:cs="Arial"/>
                <w:b/>
              </w:rPr>
            </w:pPr>
            <w:r w:rsidRPr="00F75A36">
              <w:rPr>
                <w:rFonts w:ascii="Arial" w:hAnsi="Arial" w:cs="Arial"/>
                <w:b/>
              </w:rPr>
              <w:t>2.4.A</w:t>
            </w:r>
          </w:p>
        </w:tc>
        <w:tc>
          <w:tcPr>
            <w:tcW w:w="8566" w:type="dxa"/>
            <w:gridSpan w:val="2"/>
            <w:tcBorders>
              <w:top w:val="dotted" w:sz="4" w:space="0" w:color="auto"/>
              <w:bottom w:val="dotted" w:sz="4" w:space="0" w:color="auto"/>
              <w:right w:val="single" w:sz="12" w:space="0" w:color="auto"/>
            </w:tcBorders>
          </w:tcPr>
          <w:p w14:paraId="0F238A07" w14:textId="77777777" w:rsidR="00781F47" w:rsidRPr="00F75A36" w:rsidRDefault="00781F47" w:rsidP="00BE69EF">
            <w:pPr>
              <w:pStyle w:val="Default"/>
              <w:spacing w:before="60"/>
              <w:jc w:val="both"/>
              <w:rPr>
                <w:rFonts w:eastAsia="Calibri"/>
                <w:bCs/>
                <w:sz w:val="22"/>
                <w:szCs w:val="22"/>
              </w:rPr>
            </w:pPr>
            <w:r w:rsidRPr="00F75A36">
              <w:rPr>
                <w:rFonts w:eastAsia="Calibri"/>
                <w:bCs/>
                <w:sz w:val="22"/>
                <w:szCs w:val="22"/>
              </w:rPr>
              <w:t>Duties:</w:t>
            </w:r>
          </w:p>
          <w:p w14:paraId="6172E6E3" w14:textId="77777777" w:rsidR="00781F47" w:rsidRPr="00F75A36" w:rsidRDefault="00781F47" w:rsidP="00F56392">
            <w:pPr>
              <w:pStyle w:val="ListParagraph"/>
              <w:numPr>
                <w:ilvl w:val="1"/>
                <w:numId w:val="22"/>
              </w:numPr>
              <w:autoSpaceDE w:val="0"/>
              <w:autoSpaceDN w:val="0"/>
              <w:adjustRightInd w:val="0"/>
              <w:spacing w:after="120" w:line="240" w:lineRule="auto"/>
              <w:ind w:left="750" w:hanging="450"/>
              <w:rPr>
                <w:rFonts w:ascii="Arial" w:hAnsi="Arial" w:cs="Arial"/>
                <w:bCs/>
                <w:color w:val="000000"/>
              </w:rPr>
            </w:pPr>
            <w:r w:rsidRPr="00F75A36">
              <w:rPr>
                <w:rFonts w:ascii="Arial" w:hAnsi="Arial" w:cs="Arial"/>
                <w:bCs/>
                <w:color w:val="000000"/>
              </w:rPr>
              <w:t>Understands the user’s view of applications and/or technology and can ensure the software meets the customers’ expectations and company quality standards.</w:t>
            </w:r>
          </w:p>
          <w:p w14:paraId="10108316" w14:textId="77777777" w:rsidR="00781F47" w:rsidRPr="00F75A36" w:rsidRDefault="00781F47" w:rsidP="00F56392">
            <w:pPr>
              <w:pStyle w:val="ListParagraph"/>
              <w:numPr>
                <w:ilvl w:val="1"/>
                <w:numId w:val="22"/>
              </w:numPr>
              <w:autoSpaceDE w:val="0"/>
              <w:autoSpaceDN w:val="0"/>
              <w:adjustRightInd w:val="0"/>
              <w:spacing w:after="120" w:line="240" w:lineRule="auto"/>
              <w:ind w:left="750" w:hanging="450"/>
              <w:rPr>
                <w:rFonts w:ascii="Arial" w:hAnsi="Arial" w:cs="Arial"/>
                <w:bCs/>
                <w:color w:val="000000"/>
              </w:rPr>
            </w:pPr>
            <w:r w:rsidRPr="00F75A36">
              <w:rPr>
                <w:rFonts w:ascii="Arial" w:hAnsi="Arial" w:cs="Arial"/>
                <w:bCs/>
                <w:color w:val="000000"/>
              </w:rPr>
              <w:t>Creates test data, test conditions and executes testing of the application software to ensure all errors are identified and corrected before release.</w:t>
            </w:r>
          </w:p>
          <w:p w14:paraId="648196B1" w14:textId="77777777" w:rsidR="00781F47" w:rsidRPr="00F75A36" w:rsidRDefault="00781F47" w:rsidP="00F56392">
            <w:pPr>
              <w:pStyle w:val="ListParagraph"/>
              <w:numPr>
                <w:ilvl w:val="1"/>
                <w:numId w:val="22"/>
              </w:numPr>
              <w:autoSpaceDE w:val="0"/>
              <w:autoSpaceDN w:val="0"/>
              <w:adjustRightInd w:val="0"/>
              <w:spacing w:after="120" w:line="240" w:lineRule="auto"/>
              <w:ind w:left="750" w:hanging="450"/>
              <w:rPr>
                <w:rFonts w:ascii="Arial" w:hAnsi="Arial" w:cs="Arial"/>
                <w:bCs/>
                <w:color w:val="000000"/>
              </w:rPr>
            </w:pPr>
            <w:r w:rsidRPr="00F75A36">
              <w:rPr>
                <w:rFonts w:ascii="Arial" w:hAnsi="Arial" w:cs="Arial"/>
                <w:bCs/>
                <w:color w:val="000000"/>
              </w:rPr>
              <w:t>Ensures all functional requirements have been met.</w:t>
            </w:r>
          </w:p>
          <w:p w14:paraId="5A7EEAE0" w14:textId="77777777" w:rsidR="00781F47" w:rsidRPr="00F75A36" w:rsidRDefault="00781F47" w:rsidP="00F56392">
            <w:pPr>
              <w:pStyle w:val="ListParagraph"/>
              <w:numPr>
                <w:ilvl w:val="1"/>
                <w:numId w:val="22"/>
              </w:numPr>
              <w:autoSpaceDE w:val="0"/>
              <w:autoSpaceDN w:val="0"/>
              <w:adjustRightInd w:val="0"/>
              <w:spacing w:after="120" w:line="240" w:lineRule="auto"/>
              <w:ind w:left="750" w:hanging="450"/>
              <w:rPr>
                <w:rFonts w:ascii="Arial" w:hAnsi="Arial" w:cs="Arial"/>
                <w:bCs/>
                <w:color w:val="000000"/>
              </w:rPr>
            </w:pPr>
            <w:r w:rsidRPr="00F75A36">
              <w:rPr>
                <w:rFonts w:ascii="Arial" w:hAnsi="Arial" w:cs="Arial"/>
                <w:bCs/>
                <w:color w:val="000000"/>
              </w:rPr>
              <w:t>Identifies defects and issues timely, suggests solutions, and assists with the resolution and reproduction of problems.</w:t>
            </w:r>
          </w:p>
          <w:p w14:paraId="520586C4" w14:textId="0EC370BA" w:rsidR="00781F47" w:rsidRPr="00F75A36" w:rsidRDefault="00781F47" w:rsidP="00F56392">
            <w:pPr>
              <w:pStyle w:val="ListParagraph"/>
              <w:numPr>
                <w:ilvl w:val="1"/>
                <w:numId w:val="22"/>
              </w:numPr>
              <w:autoSpaceDE w:val="0"/>
              <w:autoSpaceDN w:val="0"/>
              <w:adjustRightInd w:val="0"/>
              <w:spacing w:after="120" w:line="240" w:lineRule="auto"/>
              <w:ind w:left="750" w:hanging="450"/>
              <w:rPr>
                <w:rFonts w:ascii="Arial" w:hAnsi="Arial" w:cs="Arial"/>
                <w:bCs/>
              </w:rPr>
            </w:pPr>
            <w:r w:rsidRPr="00F75A36">
              <w:rPr>
                <w:rFonts w:ascii="Arial" w:hAnsi="Arial" w:cs="Arial"/>
                <w:bCs/>
                <w:color w:val="000000"/>
              </w:rPr>
              <w:lastRenderedPageBreak/>
              <w:t xml:space="preserve">Develops and maintains user and technical documentation and project process documentation for </w:t>
            </w:r>
            <w:r w:rsidR="00F51CF3">
              <w:rPr>
                <w:rFonts w:ascii="Arial" w:hAnsi="Arial" w:cs="Arial"/>
                <w:bCs/>
                <w:color w:val="000000"/>
              </w:rPr>
              <w:t>a</w:t>
            </w:r>
            <w:r w:rsidRPr="00F75A36">
              <w:rPr>
                <w:rFonts w:ascii="Arial" w:hAnsi="Arial" w:cs="Arial"/>
                <w:bCs/>
                <w:color w:val="000000"/>
              </w:rPr>
              <w:t xml:space="preserve">pplication </w:t>
            </w:r>
            <w:r w:rsidR="00F51CF3">
              <w:rPr>
                <w:rFonts w:ascii="Arial" w:hAnsi="Arial" w:cs="Arial"/>
                <w:bCs/>
                <w:color w:val="000000"/>
              </w:rPr>
              <w:t>t</w:t>
            </w:r>
            <w:r w:rsidRPr="00F75A36">
              <w:rPr>
                <w:rFonts w:ascii="Arial" w:hAnsi="Arial" w:cs="Arial"/>
                <w:bCs/>
                <w:color w:val="000000"/>
              </w:rPr>
              <w:t>eams.</w:t>
            </w:r>
          </w:p>
        </w:tc>
      </w:tr>
      <w:tr w:rsidR="00380F67" w:rsidRPr="00F75A36" w14:paraId="6D1C1B58" w14:textId="77777777" w:rsidTr="00901EB3">
        <w:tc>
          <w:tcPr>
            <w:tcW w:w="9370" w:type="dxa"/>
            <w:gridSpan w:val="3"/>
            <w:tcBorders>
              <w:left w:val="single" w:sz="12" w:space="0" w:color="auto"/>
              <w:bottom w:val="single" w:sz="12" w:space="0" w:color="auto"/>
              <w:right w:val="single" w:sz="12" w:space="0" w:color="auto"/>
            </w:tcBorders>
            <w:shd w:val="clear" w:color="auto" w:fill="007681"/>
          </w:tcPr>
          <w:p w14:paraId="5AF7BD0A" w14:textId="2EC2683C" w:rsidR="00380F67" w:rsidRPr="00F75A36" w:rsidRDefault="00380F67" w:rsidP="00BE69EF">
            <w:pPr>
              <w:pStyle w:val="Default"/>
              <w:spacing w:before="60" w:after="60"/>
              <w:jc w:val="center"/>
              <w:rPr>
                <w:rFonts w:eastAsia="Calibri"/>
                <w:bCs/>
                <w:sz w:val="22"/>
                <w:szCs w:val="22"/>
              </w:rPr>
            </w:pPr>
            <w:r>
              <w:rPr>
                <w:b/>
                <w:color w:val="FFFFFF" w:themeColor="background1"/>
              </w:rPr>
              <w:lastRenderedPageBreak/>
              <w:t xml:space="preserve">END OF </w:t>
            </w:r>
            <w:r w:rsidRPr="00F75A36">
              <w:rPr>
                <w:b/>
                <w:color w:val="FFFFFF" w:themeColor="background1"/>
              </w:rPr>
              <w:t>TABLE 4.</w:t>
            </w:r>
            <w:r w:rsidR="00CD4898">
              <w:rPr>
                <w:b/>
                <w:color w:val="FFFFFF" w:themeColor="background1"/>
              </w:rPr>
              <w:t>1</w:t>
            </w:r>
            <w:r w:rsidRPr="00F75A36">
              <w:rPr>
                <w:b/>
                <w:color w:val="FFFFFF" w:themeColor="background1"/>
              </w:rPr>
              <w:t>: COST PROPOSAL REQUIREMENTS AND REQUIRED RESPONSES</w:t>
            </w:r>
          </w:p>
        </w:tc>
      </w:tr>
    </w:tbl>
    <w:p w14:paraId="2A972AD2" w14:textId="77777777" w:rsidR="00781F47" w:rsidRPr="008C7665" w:rsidRDefault="00781F47" w:rsidP="00F56392">
      <w:pPr>
        <w:pStyle w:val="Heading1"/>
        <w:numPr>
          <w:ilvl w:val="1"/>
          <w:numId w:val="11"/>
        </w:numPr>
        <w:spacing w:line="240" w:lineRule="auto"/>
        <w:ind w:left="720" w:hanging="720"/>
        <w:rPr>
          <w:rFonts w:ascii="Arial" w:hAnsi="Arial" w:cs="Arial"/>
          <w:sz w:val="28"/>
        </w:rPr>
      </w:pPr>
      <w:bookmarkStart w:id="121" w:name="_Toc44584030"/>
      <w:bookmarkStart w:id="122" w:name="_Hlk28269632"/>
      <w:r w:rsidRPr="008C7665">
        <w:rPr>
          <w:rFonts w:ascii="Arial" w:hAnsi="Arial" w:cs="Arial"/>
          <w:bCs w:val="0"/>
          <w:color w:val="000000"/>
          <w:sz w:val="28"/>
        </w:rPr>
        <w:t>Cost</w:t>
      </w:r>
      <w:r w:rsidRPr="008C7665">
        <w:rPr>
          <w:rFonts w:ascii="Arial" w:hAnsi="Arial" w:cs="Arial"/>
          <w:sz w:val="28"/>
        </w:rPr>
        <w:t xml:space="preserve"> Increases</w:t>
      </w:r>
      <w:bookmarkEnd w:id="121"/>
    </w:p>
    <w:p w14:paraId="04527A6F" w14:textId="2619DCBC" w:rsidR="00781F47" w:rsidRPr="00552E7B" w:rsidRDefault="00781F47" w:rsidP="00BE69EF">
      <w:pPr>
        <w:autoSpaceDE w:val="0"/>
        <w:autoSpaceDN w:val="0"/>
        <w:adjustRightInd w:val="0"/>
        <w:spacing w:line="240" w:lineRule="auto"/>
        <w:ind w:left="720"/>
        <w:jc w:val="both"/>
        <w:rPr>
          <w:rFonts w:ascii="Arial" w:hAnsi="Arial" w:cs="Arial"/>
        </w:rPr>
      </w:pPr>
      <w:bookmarkStart w:id="123" w:name="_Hlk17465573"/>
      <w:r w:rsidRPr="00F75A36">
        <w:rPr>
          <w:rFonts w:ascii="Arial" w:hAnsi="Arial" w:cs="Arial"/>
        </w:rPr>
        <w:t xml:space="preserve">The fees shall not be increased during the first three years of the contract term. Thereafter, the fees may be </w:t>
      </w:r>
      <w:r w:rsidRPr="00552E7B">
        <w:rPr>
          <w:rFonts w:ascii="Arial" w:hAnsi="Arial" w:cs="Arial"/>
        </w:rPr>
        <w:t xml:space="preserve">increased for each subsequent annual period of said term upon the anniversary of the contract with no less than 60 days’ written notice to the </w:t>
      </w:r>
      <w:r w:rsidR="00DE5794">
        <w:rPr>
          <w:rFonts w:ascii="Arial" w:hAnsi="Arial" w:cs="Arial"/>
        </w:rPr>
        <w:t>Department</w:t>
      </w:r>
      <w:r w:rsidRPr="00552E7B">
        <w:rPr>
          <w:rFonts w:ascii="Arial" w:hAnsi="Arial" w:cs="Arial"/>
        </w:rPr>
        <w:t>. Such increase shall be limited to the lesser of the Consumer Price Index for All Urban Consumers (“CPI-U”), U.S. City Average, All Items, as reported by the U.S. Department of Labor, Bureau of Labor Statistics for the preceding 12-month period or 3% over the prior year’s fees. Any increase granted shall be effective on the contract anniversary date and calculated using the index number published four months preceding the anniversary date of the contract. If at any time the above index is discontinued or becomes unavailable, the Department reserves the right to implement a comparable index.</w:t>
      </w:r>
      <w:bookmarkEnd w:id="123"/>
    </w:p>
    <w:p w14:paraId="6B2F9404" w14:textId="77777777" w:rsidR="00781F47" w:rsidRPr="00552E7B" w:rsidRDefault="00781F47" w:rsidP="00BE69EF">
      <w:pPr>
        <w:autoSpaceDE w:val="0"/>
        <w:autoSpaceDN w:val="0"/>
        <w:adjustRightInd w:val="0"/>
        <w:spacing w:line="240" w:lineRule="auto"/>
        <w:ind w:left="720"/>
        <w:jc w:val="both"/>
        <w:rPr>
          <w:rFonts w:ascii="Arial" w:hAnsi="Arial" w:cs="Arial"/>
        </w:rPr>
      </w:pPr>
      <w:r w:rsidRPr="00552E7B">
        <w:rPr>
          <w:rFonts w:ascii="Arial" w:hAnsi="Arial" w:cs="Arial"/>
          <w:b/>
        </w:rPr>
        <w:t>NOTE:</w:t>
      </w:r>
      <w:r w:rsidRPr="00552E7B">
        <w:rPr>
          <w:rFonts w:ascii="Arial" w:hAnsi="Arial" w:cs="Arial"/>
        </w:rPr>
        <w:t xml:space="preserve"> All requested increases shall be subject to negotiation between the Department and the Bidder.</w:t>
      </w:r>
    </w:p>
    <w:p w14:paraId="1B4E574A" w14:textId="77777777" w:rsidR="00781F47" w:rsidRPr="00552E7B" w:rsidRDefault="00781F47" w:rsidP="00F56392">
      <w:pPr>
        <w:pStyle w:val="Heading1"/>
        <w:numPr>
          <w:ilvl w:val="1"/>
          <w:numId w:val="11"/>
        </w:numPr>
        <w:spacing w:line="240" w:lineRule="auto"/>
        <w:ind w:left="720" w:hanging="720"/>
        <w:rPr>
          <w:rFonts w:ascii="Arial" w:hAnsi="Arial" w:cs="Arial"/>
          <w:color w:val="000000"/>
          <w:sz w:val="28"/>
        </w:rPr>
      </w:pPr>
      <w:bookmarkStart w:id="124" w:name="_Toc44584031"/>
      <w:bookmarkStart w:id="125" w:name="_Hlk28269535"/>
      <w:bookmarkStart w:id="126" w:name="_Hlk28269457"/>
      <w:bookmarkEnd w:id="122"/>
      <w:r w:rsidRPr="00552E7B">
        <w:rPr>
          <w:rFonts w:ascii="Arial" w:hAnsi="Arial" w:cs="Arial"/>
          <w:bCs w:val="0"/>
          <w:color w:val="000000"/>
          <w:sz w:val="28"/>
        </w:rPr>
        <w:t>Method of Compensation</w:t>
      </w:r>
      <w:bookmarkEnd w:id="124"/>
      <w:r w:rsidRPr="00552E7B">
        <w:rPr>
          <w:rFonts w:ascii="Arial" w:hAnsi="Arial" w:cs="Arial"/>
          <w:bCs w:val="0"/>
          <w:color w:val="000000"/>
          <w:sz w:val="28"/>
        </w:rPr>
        <w:t xml:space="preserve"> </w:t>
      </w:r>
    </w:p>
    <w:p w14:paraId="257C5E2B" w14:textId="59508DE4" w:rsidR="003D511E" w:rsidRPr="003D511E" w:rsidRDefault="003D511E" w:rsidP="003D511E">
      <w:pPr>
        <w:autoSpaceDE w:val="0"/>
        <w:autoSpaceDN w:val="0"/>
        <w:adjustRightInd w:val="0"/>
        <w:spacing w:line="240" w:lineRule="auto"/>
        <w:ind w:left="720"/>
        <w:jc w:val="both"/>
        <w:rPr>
          <w:rFonts w:ascii="Arial" w:hAnsi="Arial" w:cs="Arial"/>
        </w:rPr>
      </w:pPr>
      <w:r w:rsidRPr="003D511E">
        <w:rPr>
          <w:rFonts w:ascii="Arial" w:hAnsi="Arial" w:cs="Arial"/>
        </w:rPr>
        <w:t xml:space="preserve">OSC reserves the right to determine the method to be used to compensate the </w:t>
      </w:r>
      <w:r w:rsidR="00912168">
        <w:rPr>
          <w:rFonts w:ascii="Arial" w:hAnsi="Arial" w:cs="Arial"/>
          <w:spacing w:val="-1"/>
        </w:rPr>
        <w:t>Contractor</w:t>
      </w:r>
      <w:r w:rsidR="00912168" w:rsidRPr="006C2C4F">
        <w:rPr>
          <w:rFonts w:ascii="Arial" w:hAnsi="Arial" w:cs="Arial"/>
          <w:spacing w:val="-1"/>
        </w:rPr>
        <w:t xml:space="preserve"> </w:t>
      </w:r>
      <w:r w:rsidRPr="003D511E">
        <w:rPr>
          <w:rFonts w:ascii="Arial" w:hAnsi="Arial" w:cs="Arial"/>
        </w:rPr>
        <w:t>for Services. This determination will be made on an account-by-account basis.</w:t>
      </w:r>
    </w:p>
    <w:p w14:paraId="2F35694B" w14:textId="3A69DAF6" w:rsidR="003D511E" w:rsidRPr="003D511E" w:rsidRDefault="003D511E" w:rsidP="003D511E">
      <w:pPr>
        <w:autoSpaceDE w:val="0"/>
        <w:autoSpaceDN w:val="0"/>
        <w:adjustRightInd w:val="0"/>
        <w:spacing w:line="240" w:lineRule="auto"/>
        <w:ind w:left="720"/>
        <w:jc w:val="both"/>
        <w:rPr>
          <w:rFonts w:ascii="Arial" w:hAnsi="Arial" w:cs="Arial"/>
        </w:rPr>
      </w:pPr>
      <w:r w:rsidRPr="003D511E">
        <w:rPr>
          <w:rFonts w:ascii="Arial" w:hAnsi="Arial" w:cs="Arial"/>
        </w:rPr>
        <w:t xml:space="preserve">The method may include Direct Fee, Compensating Balances, or a combination of both. The method of compensation shall be that which is expected to provide the lowest cost of Services to the State, as determined by OSC. OSC reserves the right to change the compensation method. OSC will not change the method of compensation at a frequency greater than once annually, except in extraordinary circumstances, as determined by OSC. OSC shall provide the </w:t>
      </w:r>
      <w:r w:rsidR="00912168">
        <w:rPr>
          <w:rFonts w:ascii="Arial" w:hAnsi="Arial" w:cs="Arial"/>
          <w:spacing w:val="-1"/>
        </w:rPr>
        <w:t>Contractor</w:t>
      </w:r>
      <w:r w:rsidR="00912168" w:rsidRPr="006C2C4F">
        <w:rPr>
          <w:rFonts w:ascii="Arial" w:hAnsi="Arial" w:cs="Arial"/>
          <w:spacing w:val="-1"/>
        </w:rPr>
        <w:t xml:space="preserve"> </w:t>
      </w:r>
      <w:r w:rsidRPr="003D511E">
        <w:rPr>
          <w:rFonts w:ascii="Arial" w:hAnsi="Arial" w:cs="Arial"/>
        </w:rPr>
        <w:t xml:space="preserve">with advance notice of such a change. If an alternate payment method is deemed necessary by OSC, payment procedures shall be established by authorized representatives of the </w:t>
      </w:r>
      <w:r w:rsidR="00912168">
        <w:rPr>
          <w:rFonts w:ascii="Arial" w:hAnsi="Arial" w:cs="Arial"/>
          <w:spacing w:val="-1"/>
        </w:rPr>
        <w:t>Contractor</w:t>
      </w:r>
      <w:r w:rsidR="00912168" w:rsidRPr="006C2C4F">
        <w:rPr>
          <w:rFonts w:ascii="Arial" w:hAnsi="Arial" w:cs="Arial"/>
          <w:spacing w:val="-1"/>
        </w:rPr>
        <w:t xml:space="preserve"> </w:t>
      </w:r>
      <w:r w:rsidRPr="003D511E">
        <w:rPr>
          <w:rFonts w:ascii="Arial" w:hAnsi="Arial" w:cs="Arial"/>
        </w:rPr>
        <w:t>and OSC in accordance with the Cost Proposal, depending on the method of compensation.</w:t>
      </w:r>
    </w:p>
    <w:p w14:paraId="0311A51C" w14:textId="77777777" w:rsidR="00926019" w:rsidRDefault="003D511E" w:rsidP="003D511E">
      <w:pPr>
        <w:autoSpaceDE w:val="0"/>
        <w:autoSpaceDN w:val="0"/>
        <w:adjustRightInd w:val="0"/>
        <w:spacing w:line="240" w:lineRule="auto"/>
        <w:ind w:left="720"/>
        <w:jc w:val="both"/>
        <w:rPr>
          <w:rFonts w:ascii="Arial" w:hAnsi="Arial" w:cs="Arial"/>
        </w:rPr>
      </w:pPr>
      <w:r w:rsidRPr="003D511E">
        <w:rPr>
          <w:rFonts w:ascii="Arial" w:hAnsi="Arial" w:cs="Arial"/>
        </w:rPr>
        <w:t>Depending upon the method of compensation chosen by OSC, the following procedures will be used to determine the payment for Services:</w:t>
      </w:r>
    </w:p>
    <w:p w14:paraId="052D813B" w14:textId="77777777" w:rsidR="00781F47" w:rsidRPr="00552E7B" w:rsidRDefault="00781F47" w:rsidP="00F56392">
      <w:pPr>
        <w:pStyle w:val="Heading1"/>
        <w:numPr>
          <w:ilvl w:val="2"/>
          <w:numId w:val="11"/>
        </w:numPr>
        <w:spacing w:line="240" w:lineRule="auto"/>
        <w:rPr>
          <w:rFonts w:ascii="Arial" w:hAnsi="Arial" w:cs="Arial"/>
          <w:sz w:val="24"/>
          <w:szCs w:val="22"/>
        </w:rPr>
      </w:pPr>
      <w:bookmarkStart w:id="127" w:name="_Toc19105821"/>
      <w:bookmarkStart w:id="128" w:name="_Toc19198267"/>
      <w:bookmarkStart w:id="129" w:name="_Toc19260260"/>
      <w:bookmarkStart w:id="130" w:name="_Toc20995841"/>
      <w:bookmarkStart w:id="131" w:name="_Toc26862152"/>
      <w:bookmarkStart w:id="132" w:name="_Toc28087356"/>
      <w:bookmarkStart w:id="133" w:name="_Toc44584032"/>
      <w:bookmarkEnd w:id="125"/>
      <w:r w:rsidRPr="00552E7B">
        <w:rPr>
          <w:rFonts w:ascii="Arial" w:hAnsi="Arial" w:cs="Arial"/>
          <w:bCs w:val="0"/>
          <w:color w:val="000000"/>
          <w:sz w:val="24"/>
          <w:szCs w:val="22"/>
        </w:rPr>
        <w:t>Payment</w:t>
      </w:r>
      <w:r w:rsidRPr="00552E7B">
        <w:rPr>
          <w:rFonts w:ascii="Arial" w:hAnsi="Arial" w:cs="Arial"/>
          <w:bCs w:val="0"/>
          <w:sz w:val="24"/>
          <w:szCs w:val="22"/>
        </w:rPr>
        <w:t xml:space="preserve"> by Direct Fee</w:t>
      </w:r>
      <w:bookmarkEnd w:id="127"/>
      <w:bookmarkEnd w:id="128"/>
      <w:bookmarkEnd w:id="129"/>
      <w:bookmarkEnd w:id="130"/>
      <w:bookmarkEnd w:id="131"/>
      <w:bookmarkEnd w:id="132"/>
      <w:bookmarkEnd w:id="133"/>
      <w:r w:rsidRPr="00552E7B">
        <w:rPr>
          <w:rFonts w:ascii="Arial" w:hAnsi="Arial" w:cs="Arial"/>
          <w:bCs w:val="0"/>
          <w:sz w:val="24"/>
          <w:szCs w:val="22"/>
        </w:rPr>
        <w:t xml:space="preserve"> </w:t>
      </w:r>
    </w:p>
    <w:p w14:paraId="290DF423" w14:textId="0B596445" w:rsidR="003D511E" w:rsidRDefault="003D511E" w:rsidP="00BE69EF">
      <w:pPr>
        <w:spacing w:line="240" w:lineRule="auto"/>
        <w:ind w:left="1440"/>
        <w:jc w:val="both"/>
        <w:rPr>
          <w:rFonts w:ascii="Arial" w:hAnsi="Arial" w:cs="Arial"/>
        </w:rPr>
      </w:pPr>
      <w:r w:rsidRPr="003D511E">
        <w:rPr>
          <w:rFonts w:ascii="Arial" w:hAnsi="Arial" w:cs="Arial"/>
        </w:rPr>
        <w:t xml:space="preserve">If OSC elects to pay by Direct Fee, it may choose to offset the fee payment with Earnings Credits (as hereinafter defined) or request Earnings Credits reimbursement from the </w:t>
      </w:r>
      <w:r w:rsidR="00912168">
        <w:rPr>
          <w:rFonts w:ascii="Arial" w:hAnsi="Arial" w:cs="Arial"/>
          <w:spacing w:val="-1"/>
        </w:rPr>
        <w:t>Contractor</w:t>
      </w:r>
      <w:r w:rsidRPr="003D511E">
        <w:rPr>
          <w:rFonts w:ascii="Arial" w:hAnsi="Arial" w:cs="Arial"/>
        </w:rPr>
        <w:t xml:space="preserve">. If, for any month, the Earnings Credits exceed the monthly bank charges, the </w:t>
      </w:r>
      <w:r w:rsidR="00912168">
        <w:rPr>
          <w:rFonts w:ascii="Arial" w:hAnsi="Arial" w:cs="Arial"/>
          <w:spacing w:val="-1"/>
        </w:rPr>
        <w:t>Contractor</w:t>
      </w:r>
      <w:r w:rsidR="00912168" w:rsidRPr="006C2C4F">
        <w:rPr>
          <w:rFonts w:ascii="Arial" w:hAnsi="Arial" w:cs="Arial"/>
          <w:spacing w:val="-1"/>
        </w:rPr>
        <w:t xml:space="preserve"> </w:t>
      </w:r>
      <w:r w:rsidRPr="003D511E">
        <w:rPr>
          <w:rFonts w:ascii="Arial" w:hAnsi="Arial" w:cs="Arial"/>
        </w:rPr>
        <w:t xml:space="preserve">shall carry forward the excess to the following month or, at the election of OSC, such excess may be applied against the cost of Services for any other Compensating Balance relationship the </w:t>
      </w:r>
      <w:r w:rsidR="00912168">
        <w:rPr>
          <w:rFonts w:ascii="Arial" w:hAnsi="Arial" w:cs="Arial"/>
          <w:spacing w:val="-1"/>
        </w:rPr>
        <w:t>Contractor</w:t>
      </w:r>
      <w:r w:rsidR="00912168" w:rsidRPr="006C2C4F">
        <w:rPr>
          <w:rFonts w:ascii="Arial" w:hAnsi="Arial" w:cs="Arial"/>
          <w:spacing w:val="-1"/>
        </w:rPr>
        <w:t xml:space="preserve"> </w:t>
      </w:r>
      <w:r w:rsidRPr="003D511E">
        <w:rPr>
          <w:rFonts w:ascii="Arial" w:hAnsi="Arial" w:cs="Arial"/>
        </w:rPr>
        <w:t>has with OSC. Earnings Credits are to be calculated using the following formula:</w:t>
      </w:r>
    </w:p>
    <w:p w14:paraId="1EEE995D" w14:textId="77777777" w:rsidR="003D511E" w:rsidRPr="003D511E" w:rsidRDefault="003D511E" w:rsidP="003D511E">
      <w:pPr>
        <w:spacing w:line="240" w:lineRule="auto"/>
        <w:ind w:left="1440"/>
        <w:jc w:val="both"/>
        <w:rPr>
          <w:rFonts w:ascii="Arial" w:hAnsi="Arial" w:cs="Arial"/>
        </w:rPr>
      </w:pPr>
      <w:r w:rsidRPr="003D511E">
        <w:rPr>
          <w:rFonts w:ascii="Arial" w:hAnsi="Arial" w:cs="Arial"/>
        </w:rPr>
        <w:lastRenderedPageBreak/>
        <w:t>Earnings Credits = (average available account balance) x (ECR) x Time</w:t>
      </w:r>
    </w:p>
    <w:p w14:paraId="427E5509" w14:textId="77777777" w:rsidR="003D511E" w:rsidRPr="003D511E" w:rsidRDefault="003D511E" w:rsidP="003E300E">
      <w:pPr>
        <w:spacing w:after="120" w:line="240" w:lineRule="auto"/>
        <w:ind w:left="1440"/>
        <w:jc w:val="both"/>
        <w:rPr>
          <w:rFonts w:ascii="Arial" w:hAnsi="Arial" w:cs="Arial"/>
        </w:rPr>
      </w:pPr>
      <w:r w:rsidRPr="003D511E">
        <w:rPr>
          <w:rFonts w:ascii="Arial" w:hAnsi="Arial" w:cs="Arial"/>
        </w:rPr>
        <w:t>Where:</w:t>
      </w:r>
    </w:p>
    <w:p w14:paraId="0391025B" w14:textId="77777777" w:rsidR="003D511E" w:rsidRPr="003D511E" w:rsidRDefault="003D511E" w:rsidP="003D511E">
      <w:pPr>
        <w:tabs>
          <w:tab w:val="left" w:pos="2790"/>
        </w:tabs>
        <w:autoSpaceDE w:val="0"/>
        <w:autoSpaceDN w:val="0"/>
        <w:adjustRightInd w:val="0"/>
        <w:spacing w:after="120" w:line="240" w:lineRule="auto"/>
        <w:ind w:left="2610" w:hanging="630"/>
        <w:rPr>
          <w:rFonts w:ascii="Arial" w:hAnsi="Arial" w:cs="Arial"/>
        </w:rPr>
      </w:pPr>
      <w:r w:rsidRPr="003D511E">
        <w:rPr>
          <w:rFonts w:ascii="Arial" w:hAnsi="Arial" w:cs="Arial"/>
        </w:rPr>
        <w:t>ECR = Earnings Credit Rate, the determination of which is described below</w:t>
      </w:r>
    </w:p>
    <w:p w14:paraId="6D14067E" w14:textId="77777777" w:rsidR="003D511E" w:rsidRPr="003D511E" w:rsidRDefault="003D511E" w:rsidP="003E300E">
      <w:pPr>
        <w:tabs>
          <w:tab w:val="left" w:pos="2790"/>
        </w:tabs>
        <w:autoSpaceDE w:val="0"/>
        <w:autoSpaceDN w:val="0"/>
        <w:adjustRightInd w:val="0"/>
        <w:spacing w:line="240" w:lineRule="auto"/>
        <w:ind w:left="2610" w:hanging="630"/>
        <w:rPr>
          <w:rFonts w:ascii="Arial" w:hAnsi="Arial" w:cs="Arial"/>
        </w:rPr>
      </w:pPr>
      <w:r w:rsidRPr="003D511E">
        <w:rPr>
          <w:rFonts w:ascii="Arial" w:hAnsi="Arial" w:cs="Arial"/>
        </w:rPr>
        <w:t>Time = number of days in period/365</w:t>
      </w:r>
    </w:p>
    <w:p w14:paraId="3449FAC6" w14:textId="046A41E4" w:rsidR="003D511E" w:rsidRPr="003D511E" w:rsidRDefault="003D511E" w:rsidP="003D511E">
      <w:pPr>
        <w:spacing w:line="240" w:lineRule="auto"/>
        <w:ind w:left="1440"/>
        <w:jc w:val="both"/>
        <w:rPr>
          <w:rFonts w:ascii="Arial" w:hAnsi="Arial" w:cs="Arial"/>
        </w:rPr>
      </w:pPr>
      <w:r w:rsidRPr="003D511E">
        <w:rPr>
          <w:rFonts w:ascii="Arial" w:hAnsi="Arial" w:cs="Arial"/>
        </w:rPr>
        <w:t xml:space="preserve">The Earnings Credit Rate is the monthly average investment rate on the thirteen week Treasury Bill, as determined at the weekly auction and published on the US Treasury website, or the </w:t>
      </w:r>
      <w:r w:rsidR="00912168">
        <w:rPr>
          <w:rFonts w:ascii="Arial" w:hAnsi="Arial" w:cs="Arial"/>
          <w:spacing w:val="-1"/>
        </w:rPr>
        <w:t>Contractor</w:t>
      </w:r>
      <w:r w:rsidRPr="003D511E">
        <w:rPr>
          <w:rFonts w:ascii="Arial" w:hAnsi="Arial" w:cs="Arial"/>
        </w:rPr>
        <w:t xml:space="preserve">’s standard rate, whichever is greater. The Earnings Credit Rate shall be determined by OSC and confirmed with the </w:t>
      </w:r>
      <w:r w:rsidR="00912168">
        <w:rPr>
          <w:rFonts w:ascii="Arial" w:hAnsi="Arial" w:cs="Arial"/>
          <w:spacing w:val="-1"/>
        </w:rPr>
        <w:t>Contractor</w:t>
      </w:r>
      <w:r w:rsidR="00912168" w:rsidRPr="006C2C4F">
        <w:rPr>
          <w:rFonts w:ascii="Arial" w:hAnsi="Arial" w:cs="Arial"/>
          <w:spacing w:val="-1"/>
        </w:rPr>
        <w:t xml:space="preserve"> </w:t>
      </w:r>
      <w:r w:rsidRPr="003D511E">
        <w:rPr>
          <w:rFonts w:ascii="Arial" w:hAnsi="Arial" w:cs="Arial"/>
        </w:rPr>
        <w:t>monthly. OSC will not use any other method of calculation for the ECR.</w:t>
      </w:r>
    </w:p>
    <w:p w14:paraId="343272B5" w14:textId="36B4EFCD" w:rsidR="003D511E" w:rsidRDefault="003D511E" w:rsidP="003D511E">
      <w:pPr>
        <w:spacing w:line="240" w:lineRule="auto"/>
        <w:ind w:left="1440"/>
        <w:jc w:val="both"/>
        <w:rPr>
          <w:rFonts w:ascii="Arial" w:hAnsi="Arial" w:cs="Arial"/>
        </w:rPr>
      </w:pPr>
      <w:r w:rsidRPr="003D511E">
        <w:rPr>
          <w:rFonts w:ascii="Arial" w:hAnsi="Arial" w:cs="Arial"/>
        </w:rPr>
        <w:t xml:space="preserve">Payment for Services by Direct Fee must be billed by the </w:t>
      </w:r>
      <w:r w:rsidR="00912168">
        <w:rPr>
          <w:rFonts w:ascii="Arial" w:hAnsi="Arial" w:cs="Arial"/>
          <w:spacing w:val="-1"/>
        </w:rPr>
        <w:t>Contractor</w:t>
      </w:r>
      <w:r w:rsidR="00912168" w:rsidRPr="006C2C4F">
        <w:rPr>
          <w:rFonts w:ascii="Arial" w:hAnsi="Arial" w:cs="Arial"/>
          <w:spacing w:val="-1"/>
        </w:rPr>
        <w:t xml:space="preserve"> </w:t>
      </w:r>
      <w:r w:rsidRPr="003D511E">
        <w:rPr>
          <w:rFonts w:ascii="Arial" w:hAnsi="Arial" w:cs="Arial"/>
        </w:rPr>
        <w:t xml:space="preserve">to OSC and will be paid in accordance with the voucher and audit procedures set forth in the Contract. When payment is by Direct Fee, the </w:t>
      </w:r>
      <w:r w:rsidR="00912168">
        <w:rPr>
          <w:rFonts w:ascii="Arial" w:hAnsi="Arial" w:cs="Arial"/>
          <w:spacing w:val="-1"/>
        </w:rPr>
        <w:t>Contractor</w:t>
      </w:r>
      <w:r w:rsidR="00912168" w:rsidRPr="006C2C4F">
        <w:rPr>
          <w:rFonts w:ascii="Arial" w:hAnsi="Arial" w:cs="Arial"/>
          <w:spacing w:val="-1"/>
        </w:rPr>
        <w:t xml:space="preserve"> </w:t>
      </w:r>
      <w:r w:rsidRPr="003D511E">
        <w:rPr>
          <w:rFonts w:ascii="Arial" w:hAnsi="Arial" w:cs="Arial"/>
        </w:rPr>
        <w:t>must provide a monthly bank account analysis electronically (currently an 822 file) to OSC along with the invoice to OSC as applicable. This analysis must include the monthly volume and total costs associated with the Accounts.</w:t>
      </w:r>
    </w:p>
    <w:p w14:paraId="03967C9D" w14:textId="77777777" w:rsidR="00781F47" w:rsidRPr="00552E7B" w:rsidRDefault="00781F47" w:rsidP="00F56392">
      <w:pPr>
        <w:pStyle w:val="Heading1"/>
        <w:numPr>
          <w:ilvl w:val="2"/>
          <w:numId w:val="11"/>
        </w:numPr>
        <w:spacing w:line="240" w:lineRule="auto"/>
        <w:rPr>
          <w:rFonts w:ascii="Arial" w:hAnsi="Arial" w:cs="Arial"/>
          <w:bCs w:val="0"/>
          <w:sz w:val="24"/>
          <w:szCs w:val="22"/>
        </w:rPr>
      </w:pPr>
      <w:bookmarkStart w:id="134" w:name="_Toc19105822"/>
      <w:bookmarkStart w:id="135" w:name="_Toc19198268"/>
      <w:bookmarkStart w:id="136" w:name="_Toc19260261"/>
      <w:bookmarkStart w:id="137" w:name="_Toc20995842"/>
      <w:bookmarkStart w:id="138" w:name="_Toc26862153"/>
      <w:bookmarkStart w:id="139" w:name="_Toc28087357"/>
      <w:bookmarkStart w:id="140" w:name="_Toc44584033"/>
      <w:r w:rsidRPr="00552E7B">
        <w:rPr>
          <w:rFonts w:ascii="Arial" w:hAnsi="Arial" w:cs="Arial"/>
          <w:bCs w:val="0"/>
          <w:sz w:val="24"/>
          <w:szCs w:val="22"/>
        </w:rPr>
        <w:t>Payment by Compensating Balances</w:t>
      </w:r>
      <w:bookmarkEnd w:id="134"/>
      <w:bookmarkEnd w:id="135"/>
      <w:bookmarkEnd w:id="136"/>
      <w:bookmarkEnd w:id="137"/>
      <w:bookmarkEnd w:id="138"/>
      <w:bookmarkEnd w:id="139"/>
      <w:bookmarkEnd w:id="140"/>
      <w:r w:rsidRPr="00552E7B">
        <w:rPr>
          <w:rFonts w:ascii="Arial" w:hAnsi="Arial" w:cs="Arial"/>
          <w:bCs w:val="0"/>
          <w:sz w:val="24"/>
          <w:szCs w:val="22"/>
        </w:rPr>
        <w:t xml:space="preserve"> </w:t>
      </w:r>
    </w:p>
    <w:p w14:paraId="3F375233" w14:textId="257C314F" w:rsidR="00781F47" w:rsidRPr="0067080D" w:rsidRDefault="003E300E" w:rsidP="00BE69EF">
      <w:pPr>
        <w:spacing w:line="240" w:lineRule="auto"/>
        <w:ind w:left="1440"/>
        <w:jc w:val="both"/>
        <w:rPr>
          <w:rFonts w:ascii="Arial" w:hAnsi="Arial" w:cs="Arial"/>
        </w:rPr>
      </w:pPr>
      <w:r w:rsidRPr="003E300E">
        <w:rPr>
          <w:rFonts w:ascii="Arial" w:hAnsi="Arial" w:cs="Arial"/>
        </w:rPr>
        <w:t xml:space="preserve">If OSC elects to pay by Compensating Balances, an account specific to this use may need to be established. The value of the Compensating Balances shall be calculated using the same formula as shown above under “Payment by Direct Fees” provided, however, that the Earnings Credit Rate shall be determined based on an OSC computation which factors a three-year average spread between OSC’s Short Term Investment Pool rate and the monthly average investment rate on the three-month Treasury Bill as determined at the weekly auction and published on the US Treasury website or the Bank’s standard rate, whichever is greater. The Earnings Credit Rate shall be determined by OSC and confirmed with the </w:t>
      </w:r>
      <w:r w:rsidR="00912168">
        <w:rPr>
          <w:rFonts w:ascii="Arial" w:hAnsi="Arial" w:cs="Arial"/>
          <w:spacing w:val="-1"/>
        </w:rPr>
        <w:t>Contractor</w:t>
      </w:r>
      <w:r w:rsidR="00912168" w:rsidRPr="006C2C4F">
        <w:rPr>
          <w:rFonts w:ascii="Arial" w:hAnsi="Arial" w:cs="Arial"/>
          <w:spacing w:val="-1"/>
        </w:rPr>
        <w:t xml:space="preserve"> </w:t>
      </w:r>
      <w:r w:rsidRPr="003E300E">
        <w:rPr>
          <w:rFonts w:ascii="Arial" w:hAnsi="Arial" w:cs="Arial"/>
        </w:rPr>
        <w:t xml:space="preserve">monthly. If payment is made via Compensating Balances, the </w:t>
      </w:r>
      <w:r w:rsidR="00912168">
        <w:rPr>
          <w:rFonts w:ascii="Arial" w:hAnsi="Arial" w:cs="Arial"/>
          <w:spacing w:val="-1"/>
        </w:rPr>
        <w:t>Contractor</w:t>
      </w:r>
      <w:r w:rsidR="00912168" w:rsidRPr="006C2C4F">
        <w:rPr>
          <w:rFonts w:ascii="Arial" w:hAnsi="Arial" w:cs="Arial"/>
          <w:spacing w:val="-1"/>
        </w:rPr>
        <w:t xml:space="preserve"> </w:t>
      </w:r>
      <w:r w:rsidRPr="003E300E">
        <w:rPr>
          <w:rFonts w:ascii="Arial" w:hAnsi="Arial" w:cs="Arial"/>
        </w:rPr>
        <w:t>must provide a monthly bank account analysis electronically (currently an 822 file) to OSC. This analysis must include the monthly volume and total costs associated with the Accounts. All excess Earnings Credits on a monthly basis must be carried forward to offset future payments throughout the term of the Contract.</w:t>
      </w:r>
      <w:r w:rsidR="00781F47" w:rsidRPr="0067080D">
        <w:rPr>
          <w:rFonts w:ascii="Arial" w:hAnsi="Arial" w:cs="Arial"/>
        </w:rPr>
        <w:t xml:space="preserve"> </w:t>
      </w:r>
    </w:p>
    <w:bookmarkEnd w:id="118"/>
    <w:bookmarkEnd w:id="126"/>
    <w:p w14:paraId="3DFE4D95" w14:textId="77777777" w:rsidR="00323B7B" w:rsidRPr="0067080D" w:rsidRDefault="00323B7B" w:rsidP="00BE69EF">
      <w:pPr>
        <w:autoSpaceDE w:val="0"/>
        <w:autoSpaceDN w:val="0"/>
        <w:adjustRightInd w:val="0"/>
        <w:spacing w:after="120" w:line="240" w:lineRule="auto"/>
        <w:ind w:left="900"/>
        <w:jc w:val="both"/>
        <w:rPr>
          <w:rFonts w:ascii="Arial" w:hAnsi="Arial" w:cs="Arial"/>
        </w:rPr>
      </w:pPr>
    </w:p>
    <w:p w14:paraId="15906E18" w14:textId="55C6CC21" w:rsidR="00F26A07" w:rsidRPr="00D80D4F" w:rsidRDefault="00F26A07" w:rsidP="00BE69EF">
      <w:pPr>
        <w:spacing w:after="0" w:line="240" w:lineRule="auto"/>
        <w:ind w:left="1080"/>
        <w:jc w:val="center"/>
        <w:rPr>
          <w:rFonts w:ascii="Arial" w:hAnsi="Arial" w:cs="Arial"/>
          <w:b/>
          <w:i/>
          <w:sz w:val="28"/>
          <w:u w:val="single"/>
        </w:rPr>
        <w:sectPr w:rsidR="00F26A07" w:rsidRPr="00D80D4F" w:rsidSect="00CE68A0">
          <w:pgSz w:w="12240" w:h="15840"/>
          <w:pgMar w:top="1440" w:right="1440" w:bottom="1320" w:left="1440" w:header="360" w:footer="576" w:gutter="0"/>
          <w:cols w:space="720"/>
          <w:docGrid w:linePitch="360"/>
        </w:sectPr>
      </w:pPr>
      <w:r w:rsidRPr="00D80D4F">
        <w:rPr>
          <w:rFonts w:ascii="Arial" w:hAnsi="Arial" w:cs="Arial"/>
          <w:b/>
          <w:i/>
          <w:sz w:val="28"/>
          <w:u w:val="single"/>
        </w:rPr>
        <w:t>[Remainder of Page Intentionally Left Blank]</w:t>
      </w:r>
    </w:p>
    <w:p w14:paraId="10DFA74A" w14:textId="3FC40B59" w:rsidR="002073B6" w:rsidRPr="00057E94" w:rsidRDefault="001173C5" w:rsidP="00624086">
      <w:pPr>
        <w:pStyle w:val="Heading1"/>
        <w:numPr>
          <w:ilvl w:val="0"/>
          <w:numId w:val="11"/>
        </w:numPr>
        <w:pBdr>
          <w:bottom w:val="single" w:sz="4" w:space="1" w:color="auto"/>
        </w:pBdr>
        <w:spacing w:before="0" w:line="240" w:lineRule="auto"/>
        <w:ind w:left="540" w:hanging="540"/>
        <w:rPr>
          <w:rFonts w:ascii="Arial" w:hAnsi="Arial" w:cs="Arial"/>
          <w:lang w:val="en-US"/>
        </w:rPr>
      </w:pPr>
      <w:bookmarkStart w:id="141" w:name="_Toc449528125"/>
      <w:bookmarkStart w:id="142" w:name="_Toc2079587"/>
      <w:bookmarkStart w:id="143" w:name="_Toc44584034"/>
      <w:r w:rsidRPr="00057E94">
        <w:rPr>
          <w:rFonts w:ascii="Arial" w:hAnsi="Arial" w:cs="Arial"/>
          <w:lang w:val="en-US"/>
        </w:rPr>
        <w:lastRenderedPageBreak/>
        <w:t>Administrative Requirements</w:t>
      </w:r>
      <w:bookmarkEnd w:id="141"/>
      <w:bookmarkEnd w:id="142"/>
      <w:bookmarkEnd w:id="143"/>
    </w:p>
    <w:p w14:paraId="6F218BC2" w14:textId="432B6AED" w:rsidR="001173C5" w:rsidRPr="00057E94" w:rsidRDefault="001173C5" w:rsidP="00F56392">
      <w:pPr>
        <w:pStyle w:val="Heading1"/>
        <w:numPr>
          <w:ilvl w:val="1"/>
          <w:numId w:val="11"/>
        </w:numPr>
        <w:spacing w:line="240" w:lineRule="auto"/>
        <w:ind w:left="720" w:hanging="720"/>
        <w:rPr>
          <w:rFonts w:ascii="Arial" w:hAnsi="Arial" w:cs="Arial"/>
          <w:sz w:val="28"/>
          <w:szCs w:val="28"/>
        </w:rPr>
      </w:pPr>
      <w:bookmarkStart w:id="144" w:name="_Toc491165766"/>
      <w:bookmarkStart w:id="145" w:name="_Toc449528126"/>
      <w:bookmarkStart w:id="146" w:name="_Toc2079588"/>
      <w:bookmarkStart w:id="147" w:name="_Toc44584035"/>
      <w:bookmarkStart w:id="148" w:name="_Hlk29282302"/>
      <w:r w:rsidRPr="00057E94">
        <w:rPr>
          <w:rFonts w:ascii="Arial" w:hAnsi="Arial" w:cs="Arial"/>
          <w:sz w:val="28"/>
          <w:szCs w:val="28"/>
        </w:rPr>
        <w:t>Administrative Proposal Conditions</w:t>
      </w:r>
      <w:bookmarkEnd w:id="144"/>
      <w:bookmarkEnd w:id="145"/>
      <w:bookmarkEnd w:id="146"/>
      <w:bookmarkEnd w:id="147"/>
    </w:p>
    <w:p w14:paraId="74FB956C" w14:textId="3D262EF5" w:rsidR="001173C5" w:rsidRPr="00C145B4" w:rsidRDefault="001173C5" w:rsidP="00BE69EF">
      <w:pPr>
        <w:spacing w:line="240" w:lineRule="auto"/>
        <w:ind w:left="720"/>
        <w:jc w:val="both"/>
        <w:rPr>
          <w:rFonts w:ascii="Arial" w:hAnsi="Arial" w:cs="Arial"/>
        </w:rPr>
      </w:pPr>
      <w:r w:rsidRPr="00C145B4">
        <w:rPr>
          <w:rFonts w:ascii="Arial" w:hAnsi="Arial" w:cs="Arial"/>
        </w:rPr>
        <w:t xml:space="preserve">With the submission of a response to this </w:t>
      </w:r>
      <w:r w:rsidR="007C790E" w:rsidRPr="00C145B4">
        <w:rPr>
          <w:rFonts w:ascii="Arial" w:hAnsi="Arial" w:cs="Arial"/>
        </w:rPr>
        <w:t>RFP</w:t>
      </w:r>
      <w:r w:rsidRPr="00C145B4">
        <w:rPr>
          <w:rFonts w:ascii="Arial" w:hAnsi="Arial" w:cs="Arial"/>
        </w:rPr>
        <w:t xml:space="preserve">, the Bidder agrees to the proposal conditions outlined in </w:t>
      </w:r>
      <w:r w:rsidR="00851B26" w:rsidRPr="00C145B4">
        <w:rPr>
          <w:rFonts w:ascii="Arial" w:hAnsi="Arial" w:cs="Arial"/>
        </w:rPr>
        <w:t xml:space="preserve">this </w:t>
      </w:r>
      <w:r w:rsidR="00220135" w:rsidRPr="00C145B4">
        <w:rPr>
          <w:rFonts w:ascii="Arial" w:hAnsi="Arial" w:cs="Arial"/>
        </w:rPr>
        <w:t>section</w:t>
      </w:r>
      <w:r w:rsidRPr="00C145B4">
        <w:rPr>
          <w:rFonts w:ascii="Arial" w:hAnsi="Arial" w:cs="Arial"/>
        </w:rPr>
        <w:t>.</w:t>
      </w:r>
    </w:p>
    <w:p w14:paraId="72A04B7D" w14:textId="77777777" w:rsidR="001173C5" w:rsidRPr="002B7D4E" w:rsidRDefault="001173C5" w:rsidP="00F56392">
      <w:pPr>
        <w:pStyle w:val="Heading1"/>
        <w:numPr>
          <w:ilvl w:val="2"/>
          <w:numId w:val="11"/>
        </w:numPr>
        <w:spacing w:line="240" w:lineRule="auto"/>
        <w:ind w:left="1620" w:hanging="900"/>
        <w:rPr>
          <w:rFonts w:ascii="Arial" w:hAnsi="Arial" w:cs="Arial"/>
          <w:sz w:val="24"/>
          <w:szCs w:val="22"/>
        </w:rPr>
      </w:pPr>
      <w:bookmarkStart w:id="149" w:name="_Toc44584036"/>
      <w:r w:rsidRPr="002B7D4E">
        <w:rPr>
          <w:rFonts w:ascii="Arial" w:hAnsi="Arial" w:cs="Arial"/>
          <w:sz w:val="24"/>
          <w:szCs w:val="22"/>
        </w:rPr>
        <w:t>Issuing Agency</w:t>
      </w:r>
      <w:bookmarkEnd w:id="149"/>
    </w:p>
    <w:p w14:paraId="0A7CF2F9" w14:textId="77777777" w:rsidR="001173C5" w:rsidRPr="00C145B4" w:rsidRDefault="001173C5" w:rsidP="00BE69EF">
      <w:pPr>
        <w:spacing w:line="240" w:lineRule="auto"/>
        <w:ind w:left="1620"/>
        <w:jc w:val="both"/>
        <w:rPr>
          <w:rFonts w:ascii="Arial" w:hAnsi="Arial" w:cs="Arial"/>
        </w:rPr>
      </w:pPr>
      <w:r w:rsidRPr="00C145B4">
        <w:rPr>
          <w:rFonts w:ascii="Arial" w:hAnsi="Arial" w:cs="Arial"/>
        </w:rPr>
        <w:t>This RFP is issued by the New York State Department of Taxation and Finance, which is responsible for all criteria stated herein and for evaluation of all proposals submitted.</w:t>
      </w:r>
    </w:p>
    <w:p w14:paraId="7681F7F8" w14:textId="77777777" w:rsidR="001173C5" w:rsidRPr="002B7D4E" w:rsidRDefault="001173C5" w:rsidP="00F56392">
      <w:pPr>
        <w:pStyle w:val="Heading1"/>
        <w:numPr>
          <w:ilvl w:val="2"/>
          <w:numId w:val="11"/>
        </w:numPr>
        <w:spacing w:line="240" w:lineRule="auto"/>
        <w:ind w:left="1620" w:hanging="900"/>
        <w:rPr>
          <w:rFonts w:ascii="Arial" w:hAnsi="Arial" w:cs="Arial"/>
          <w:sz w:val="24"/>
          <w:szCs w:val="22"/>
        </w:rPr>
      </w:pPr>
      <w:bookmarkStart w:id="150" w:name="_Toc44584037"/>
      <w:r w:rsidRPr="002B7D4E">
        <w:rPr>
          <w:rFonts w:ascii="Arial" w:hAnsi="Arial" w:cs="Arial"/>
          <w:sz w:val="24"/>
          <w:szCs w:val="22"/>
        </w:rPr>
        <w:t>Solicitation</w:t>
      </w:r>
      <w:bookmarkEnd w:id="150"/>
    </w:p>
    <w:p w14:paraId="7312EA2A" w14:textId="77777777" w:rsidR="001173C5" w:rsidRPr="00C145B4" w:rsidRDefault="001173C5" w:rsidP="00BE69EF">
      <w:pPr>
        <w:spacing w:line="240" w:lineRule="auto"/>
        <w:ind w:left="1620"/>
        <w:jc w:val="both"/>
        <w:rPr>
          <w:rFonts w:ascii="Arial" w:hAnsi="Arial" w:cs="Arial"/>
        </w:rPr>
      </w:pPr>
      <w:r w:rsidRPr="00C145B4">
        <w:rPr>
          <w:rFonts w:ascii="Arial" w:hAnsi="Arial" w:cs="Arial"/>
        </w:rPr>
        <w:t>This RFP is a solicitation to bid, not an offer of a contract.</w:t>
      </w:r>
    </w:p>
    <w:p w14:paraId="37AE3DE0" w14:textId="77777777" w:rsidR="001173C5" w:rsidRPr="00C145B4" w:rsidRDefault="009B5868" w:rsidP="00F56392">
      <w:pPr>
        <w:pStyle w:val="Heading1"/>
        <w:numPr>
          <w:ilvl w:val="2"/>
          <w:numId w:val="11"/>
        </w:numPr>
        <w:spacing w:line="240" w:lineRule="auto"/>
        <w:ind w:left="1620" w:hanging="900"/>
        <w:rPr>
          <w:rFonts w:ascii="Arial" w:hAnsi="Arial" w:cs="Arial"/>
          <w:sz w:val="22"/>
          <w:szCs w:val="22"/>
        </w:rPr>
      </w:pPr>
      <w:bookmarkStart w:id="151" w:name="_Toc44584038"/>
      <w:r w:rsidRPr="002B7D4E">
        <w:rPr>
          <w:rFonts w:ascii="Arial" w:hAnsi="Arial" w:cs="Arial"/>
          <w:sz w:val="24"/>
          <w:szCs w:val="22"/>
        </w:rPr>
        <w:t>Liability</w:t>
      </w:r>
      <w:bookmarkEnd w:id="151"/>
    </w:p>
    <w:p w14:paraId="32889484" w14:textId="77777777" w:rsidR="009B5868" w:rsidRPr="00C145B4" w:rsidRDefault="009B5868" w:rsidP="00BE69EF">
      <w:pPr>
        <w:spacing w:line="240" w:lineRule="auto"/>
        <w:ind w:left="1620"/>
        <w:jc w:val="both"/>
        <w:rPr>
          <w:rFonts w:ascii="Arial" w:hAnsi="Arial" w:cs="Arial"/>
        </w:rPr>
      </w:pPr>
      <w:r w:rsidRPr="00C145B4">
        <w:rPr>
          <w:rFonts w:ascii="Arial" w:hAnsi="Arial" w:cs="Arial"/>
        </w:rPr>
        <w:t xml:space="preserve">The State of New York is not liable for any costs incurred by a </w:t>
      </w:r>
      <w:r w:rsidR="00DD125A" w:rsidRPr="00C145B4">
        <w:rPr>
          <w:rFonts w:ascii="Arial" w:hAnsi="Arial" w:cs="Arial"/>
        </w:rPr>
        <w:t>B</w:t>
      </w:r>
      <w:r w:rsidRPr="00C145B4">
        <w:rPr>
          <w:rFonts w:ascii="Arial" w:hAnsi="Arial" w:cs="Arial"/>
        </w:rPr>
        <w:t>idder in the preparation and production of any proposal, or for any work performed prior to the execution of a formal contract.</w:t>
      </w:r>
    </w:p>
    <w:p w14:paraId="3CB65323" w14:textId="77777777" w:rsidR="009B5868" w:rsidRPr="002B7D4E" w:rsidRDefault="009B5868" w:rsidP="00F56392">
      <w:pPr>
        <w:pStyle w:val="Heading1"/>
        <w:numPr>
          <w:ilvl w:val="2"/>
          <w:numId w:val="11"/>
        </w:numPr>
        <w:spacing w:line="240" w:lineRule="auto"/>
        <w:ind w:left="1620" w:hanging="900"/>
        <w:rPr>
          <w:rFonts w:ascii="Arial" w:hAnsi="Arial" w:cs="Arial"/>
          <w:sz w:val="24"/>
          <w:szCs w:val="22"/>
        </w:rPr>
      </w:pPr>
      <w:bookmarkStart w:id="152" w:name="_Toc44584039"/>
      <w:r w:rsidRPr="002B7D4E">
        <w:rPr>
          <w:rFonts w:ascii="Arial" w:hAnsi="Arial" w:cs="Arial"/>
          <w:sz w:val="24"/>
          <w:szCs w:val="22"/>
        </w:rPr>
        <w:t>Proposal Ownership</w:t>
      </w:r>
      <w:bookmarkEnd w:id="152"/>
    </w:p>
    <w:p w14:paraId="39A02E9F" w14:textId="73F893D4" w:rsidR="009B5868" w:rsidRPr="00C145B4" w:rsidRDefault="009B5868" w:rsidP="00BE69EF">
      <w:pPr>
        <w:spacing w:line="240" w:lineRule="auto"/>
        <w:ind w:left="1620"/>
        <w:jc w:val="both"/>
        <w:rPr>
          <w:rFonts w:ascii="Arial" w:hAnsi="Arial" w:cs="Arial"/>
        </w:rPr>
      </w:pPr>
      <w:r w:rsidRPr="00C145B4">
        <w:rPr>
          <w:rFonts w:ascii="Arial" w:hAnsi="Arial" w:cs="Arial"/>
        </w:rPr>
        <w:t>All proposals and accompanying documentation become the property of the State of New York and will not be returned.  The Department reserves the right to use any portions of the Bidder’s proposal not specifically noted as proprietary.</w:t>
      </w:r>
    </w:p>
    <w:p w14:paraId="5129597C" w14:textId="77777777" w:rsidR="009B5868" w:rsidRPr="002B7D4E" w:rsidRDefault="009B5868" w:rsidP="00F56392">
      <w:pPr>
        <w:pStyle w:val="Heading1"/>
        <w:numPr>
          <w:ilvl w:val="2"/>
          <w:numId w:val="11"/>
        </w:numPr>
        <w:spacing w:line="240" w:lineRule="auto"/>
        <w:ind w:left="1620" w:hanging="900"/>
        <w:rPr>
          <w:rFonts w:ascii="Arial" w:hAnsi="Arial" w:cs="Arial"/>
          <w:sz w:val="24"/>
          <w:szCs w:val="22"/>
        </w:rPr>
      </w:pPr>
      <w:bookmarkStart w:id="153" w:name="_Toc44584040"/>
      <w:r w:rsidRPr="002B7D4E">
        <w:rPr>
          <w:rFonts w:ascii="Arial" w:hAnsi="Arial" w:cs="Arial"/>
          <w:sz w:val="24"/>
          <w:szCs w:val="22"/>
        </w:rPr>
        <w:t>Proposal Security</w:t>
      </w:r>
      <w:bookmarkEnd w:id="153"/>
    </w:p>
    <w:p w14:paraId="3A5ACE14" w14:textId="57887C82" w:rsidR="009B5868" w:rsidRPr="00C145B4" w:rsidRDefault="009B5868" w:rsidP="00BE69EF">
      <w:pPr>
        <w:spacing w:line="240" w:lineRule="auto"/>
        <w:ind w:left="1620"/>
        <w:jc w:val="both"/>
        <w:rPr>
          <w:rFonts w:ascii="Arial" w:hAnsi="Arial" w:cs="Arial"/>
        </w:rPr>
      </w:pPr>
      <w:r w:rsidRPr="00C145B4">
        <w:rPr>
          <w:rFonts w:ascii="Arial" w:hAnsi="Arial" w:cs="Arial"/>
        </w:rPr>
        <w:t xml:space="preserve">Each Bidder’s proposal will be held in strict confidence by Department staff and will not be disclosed except to the Office of the Attorney General and the Office of the State Comptroller as may be necessary to obtain approvals of those agencies for the final </w:t>
      </w:r>
      <w:r w:rsidR="00777743" w:rsidRPr="00C145B4">
        <w:rPr>
          <w:rFonts w:ascii="Arial" w:hAnsi="Arial" w:cs="Arial"/>
        </w:rPr>
        <w:t xml:space="preserve">Agreement </w:t>
      </w:r>
      <w:r w:rsidRPr="00C145B4">
        <w:rPr>
          <w:rFonts w:ascii="Arial" w:hAnsi="Arial" w:cs="Arial"/>
        </w:rPr>
        <w:t>and except as required by law.</w:t>
      </w:r>
    </w:p>
    <w:p w14:paraId="48A09B8C" w14:textId="77777777" w:rsidR="009B5868" w:rsidRPr="00C145B4" w:rsidRDefault="009B5868" w:rsidP="00BE69EF">
      <w:pPr>
        <w:spacing w:line="240" w:lineRule="auto"/>
        <w:ind w:left="1620"/>
        <w:jc w:val="both"/>
        <w:rPr>
          <w:rFonts w:ascii="Arial" w:hAnsi="Arial" w:cs="Arial"/>
        </w:rPr>
      </w:pPr>
      <w:r w:rsidRPr="00C145B4">
        <w:rPr>
          <w:rFonts w:ascii="Arial" w:hAnsi="Arial" w:cs="Arial"/>
        </w:rPr>
        <w:t xml:space="preserve">Public inspection of the bids is regulated by the Freedom of Information Law (Article 6 of the </w:t>
      </w:r>
      <w:r w:rsidR="00DD125A" w:rsidRPr="00C145B4">
        <w:rPr>
          <w:rFonts w:ascii="Arial" w:hAnsi="Arial" w:cs="Arial"/>
        </w:rPr>
        <w:t xml:space="preserve">New York State </w:t>
      </w:r>
      <w:r w:rsidRPr="00C145B4">
        <w:rPr>
          <w:rFonts w:ascii="Arial" w:hAnsi="Arial" w:cs="Arial"/>
        </w:rPr>
        <w:t>Public Officers Law</w:t>
      </w:r>
      <w:r w:rsidR="00CE288F" w:rsidRPr="00C145B4">
        <w:rPr>
          <w:rFonts w:ascii="Arial" w:hAnsi="Arial" w:cs="Arial"/>
        </w:rPr>
        <w:t xml:space="preserve"> (“Public Officers Law”)</w:t>
      </w:r>
      <w:r w:rsidRPr="00C145B4">
        <w:rPr>
          <w:rFonts w:ascii="Arial" w:hAnsi="Arial" w:cs="Arial"/>
        </w:rPr>
        <w:t>).  The bids are presumptively available for public inspection.</w:t>
      </w:r>
      <w:r w:rsidR="009D05F0" w:rsidRPr="00C145B4">
        <w:rPr>
          <w:rFonts w:ascii="Arial" w:hAnsi="Arial" w:cs="Arial"/>
        </w:rPr>
        <w:t xml:space="preserve">  If this would be unacceptable to Bidders, they should apply to the Department for trade secret protection for their bid.</w:t>
      </w:r>
    </w:p>
    <w:p w14:paraId="547C323C" w14:textId="77777777" w:rsidR="00D30CA1" w:rsidRPr="00C145B4" w:rsidRDefault="00D30CA1" w:rsidP="00BE69EF">
      <w:pPr>
        <w:spacing w:line="240" w:lineRule="auto"/>
        <w:ind w:left="1620"/>
        <w:jc w:val="both"/>
        <w:rPr>
          <w:rFonts w:ascii="Arial" w:hAnsi="Arial" w:cs="Arial"/>
        </w:rPr>
      </w:pPr>
      <w:r w:rsidRPr="00C145B4">
        <w:rPr>
          <w:rFonts w:ascii="Arial" w:hAnsi="Arial" w:cs="Arial"/>
        </w:rPr>
        <w:t>Section 74 of the Public Officers Law</w:t>
      </w:r>
      <w:r w:rsidR="00CE288F" w:rsidRPr="00C145B4">
        <w:rPr>
          <w:rFonts w:ascii="Arial" w:hAnsi="Arial" w:cs="Arial"/>
        </w:rPr>
        <w:t xml:space="preserve"> contains the code of ethics which sets forth that no officer or employee of a State agency </w:t>
      </w:r>
      <w:r w:rsidR="00707518" w:rsidRPr="00C145B4">
        <w:rPr>
          <w:rFonts w:ascii="Arial" w:hAnsi="Arial" w:cs="Arial"/>
        </w:rPr>
        <w:t>should</w:t>
      </w:r>
      <w:r w:rsidRPr="00C145B4">
        <w:rPr>
          <w:rFonts w:ascii="Arial" w:hAnsi="Arial" w:cs="Arial"/>
        </w:rPr>
        <w:t xml:space="preserve"> disclose confidential information that he acquires during the course of his official duties.  Th</w:t>
      </w:r>
      <w:r w:rsidR="00707518" w:rsidRPr="00C145B4">
        <w:rPr>
          <w:rFonts w:ascii="Arial" w:hAnsi="Arial" w:cs="Arial"/>
        </w:rPr>
        <w:t xml:space="preserve">is code </w:t>
      </w:r>
      <w:r w:rsidRPr="00C145B4">
        <w:rPr>
          <w:rFonts w:ascii="Arial" w:hAnsi="Arial" w:cs="Arial"/>
        </w:rPr>
        <w:t>control</w:t>
      </w:r>
      <w:r w:rsidR="00707518" w:rsidRPr="00C145B4">
        <w:rPr>
          <w:rFonts w:ascii="Arial" w:hAnsi="Arial" w:cs="Arial"/>
        </w:rPr>
        <w:t>s</w:t>
      </w:r>
      <w:r w:rsidRPr="00C145B4">
        <w:rPr>
          <w:rFonts w:ascii="Arial" w:hAnsi="Arial" w:cs="Arial"/>
        </w:rPr>
        <w:t xml:space="preserve"> the confidentiality of a Bidder’s proposal unless the Department grants a petition for records access in accordance with the Freedom of Information Law.</w:t>
      </w:r>
    </w:p>
    <w:p w14:paraId="3BA0029C" w14:textId="77777777" w:rsidR="00D30CA1" w:rsidRPr="00C145B4" w:rsidRDefault="00D30CA1" w:rsidP="00BE69EF">
      <w:pPr>
        <w:spacing w:line="240" w:lineRule="auto"/>
        <w:ind w:left="1620"/>
        <w:jc w:val="both"/>
        <w:rPr>
          <w:rFonts w:ascii="Arial" w:hAnsi="Arial" w:cs="Arial"/>
        </w:rPr>
      </w:pPr>
      <w:r w:rsidRPr="00C145B4">
        <w:rPr>
          <w:rFonts w:ascii="Arial" w:hAnsi="Arial" w:cs="Arial"/>
        </w:rPr>
        <w:t>Bidders should be advised that the confidentiality of their proposals is founded upon statute, as described above.  A nondisclosure agreement, whether prescribed by the Department or the Bidder, would not alter the rights and responsibilities of either party under the Freedom of Information Law.  Bidders should not propose a nondisclosure agreement for Department employees, for that would be legally ineffective to alter any legal responsibility under the Freedom of Information Law or the code of ethics.</w:t>
      </w:r>
    </w:p>
    <w:p w14:paraId="0490FA36" w14:textId="0151515F" w:rsidR="00D30CA1" w:rsidRPr="00C145B4" w:rsidRDefault="00D30CA1" w:rsidP="00BE69EF">
      <w:pPr>
        <w:spacing w:line="240" w:lineRule="auto"/>
        <w:ind w:left="1620"/>
        <w:jc w:val="both"/>
        <w:rPr>
          <w:rFonts w:ascii="Arial" w:hAnsi="Arial" w:cs="Arial"/>
        </w:rPr>
      </w:pPr>
      <w:r w:rsidRPr="00C145B4">
        <w:rPr>
          <w:rFonts w:ascii="Arial" w:hAnsi="Arial" w:cs="Arial"/>
        </w:rPr>
        <w:t>The provisions of the Freedom of Information Law will also govern the confidentiality of any and all products or services supplied by the successful Bidder.</w:t>
      </w:r>
    </w:p>
    <w:p w14:paraId="48DB8D6F" w14:textId="77777777" w:rsidR="00D30CA1" w:rsidRPr="002B7D4E" w:rsidRDefault="00E1767D" w:rsidP="00F56392">
      <w:pPr>
        <w:pStyle w:val="Heading1"/>
        <w:numPr>
          <w:ilvl w:val="2"/>
          <w:numId w:val="11"/>
        </w:numPr>
        <w:spacing w:line="240" w:lineRule="auto"/>
        <w:ind w:left="1620" w:hanging="900"/>
        <w:rPr>
          <w:rFonts w:ascii="Arial" w:hAnsi="Arial" w:cs="Arial"/>
          <w:sz w:val="24"/>
          <w:szCs w:val="22"/>
        </w:rPr>
      </w:pPr>
      <w:bookmarkStart w:id="154" w:name="_Toc44584041"/>
      <w:r w:rsidRPr="002B7D4E">
        <w:rPr>
          <w:rFonts w:ascii="Arial" w:hAnsi="Arial" w:cs="Arial"/>
          <w:sz w:val="24"/>
          <w:szCs w:val="22"/>
        </w:rPr>
        <w:t>Timely Submission</w:t>
      </w:r>
      <w:bookmarkEnd w:id="154"/>
    </w:p>
    <w:p w14:paraId="29CDAE6C" w14:textId="4C60B9CB" w:rsidR="00E1767D" w:rsidRPr="00C145B4" w:rsidRDefault="001404B2" w:rsidP="00BE69EF">
      <w:pPr>
        <w:spacing w:line="240" w:lineRule="auto"/>
        <w:ind w:left="1620"/>
        <w:jc w:val="both"/>
        <w:rPr>
          <w:rFonts w:ascii="Arial" w:hAnsi="Arial" w:cs="Arial"/>
        </w:rPr>
      </w:pPr>
      <w:r w:rsidRPr="00C145B4">
        <w:rPr>
          <w:rFonts w:ascii="Arial" w:hAnsi="Arial" w:cs="Arial"/>
        </w:rPr>
        <w:t>The Bidders are solely responsible for timely delivery of their proposal to the location set forth</w:t>
      </w:r>
      <w:r w:rsidR="007C790E" w:rsidRPr="00C145B4">
        <w:rPr>
          <w:rFonts w:ascii="Arial" w:hAnsi="Arial" w:cs="Arial"/>
        </w:rPr>
        <w:t xml:space="preserve"> </w:t>
      </w:r>
      <w:r w:rsidRPr="00C145B4">
        <w:rPr>
          <w:rFonts w:ascii="Arial" w:hAnsi="Arial" w:cs="Arial"/>
        </w:rPr>
        <w:t>by the stated bid due date/time and are solely responsible for delays in receipt, including</w:t>
      </w:r>
      <w:r w:rsidR="00916D6F" w:rsidRPr="00C145B4">
        <w:rPr>
          <w:rFonts w:ascii="Arial" w:hAnsi="Arial" w:cs="Arial"/>
        </w:rPr>
        <w:t>,</w:t>
      </w:r>
      <w:r w:rsidRPr="00C145B4">
        <w:rPr>
          <w:rFonts w:ascii="Arial" w:hAnsi="Arial" w:cs="Arial"/>
        </w:rPr>
        <w:t xml:space="preserve"> but not limited to</w:t>
      </w:r>
      <w:r w:rsidR="00916D6F" w:rsidRPr="00C145B4">
        <w:rPr>
          <w:rFonts w:ascii="Arial" w:hAnsi="Arial" w:cs="Arial"/>
        </w:rPr>
        <w:t>,</w:t>
      </w:r>
      <w:r w:rsidRPr="00C145B4">
        <w:rPr>
          <w:rFonts w:ascii="Arial" w:hAnsi="Arial" w:cs="Arial"/>
        </w:rPr>
        <w:t xml:space="preserve"> those due to third-party carriers.</w:t>
      </w:r>
    </w:p>
    <w:p w14:paraId="52A92991" w14:textId="77777777" w:rsidR="001404B2" w:rsidRPr="002B7D4E" w:rsidRDefault="001404B2" w:rsidP="00F56392">
      <w:pPr>
        <w:pStyle w:val="Heading1"/>
        <w:numPr>
          <w:ilvl w:val="2"/>
          <w:numId w:val="11"/>
        </w:numPr>
        <w:spacing w:line="240" w:lineRule="auto"/>
        <w:ind w:left="1620" w:hanging="900"/>
        <w:rPr>
          <w:rFonts w:ascii="Arial" w:hAnsi="Arial" w:cs="Arial"/>
          <w:sz w:val="24"/>
          <w:szCs w:val="22"/>
        </w:rPr>
      </w:pPr>
      <w:bookmarkStart w:id="155" w:name="_Toc44584042"/>
      <w:r w:rsidRPr="002B7D4E">
        <w:rPr>
          <w:rFonts w:ascii="Arial" w:hAnsi="Arial" w:cs="Arial"/>
          <w:sz w:val="24"/>
          <w:szCs w:val="22"/>
        </w:rPr>
        <w:t>Proposal Effective Period</w:t>
      </w:r>
      <w:bookmarkEnd w:id="155"/>
    </w:p>
    <w:p w14:paraId="3EAC92B1" w14:textId="784BE25D" w:rsidR="001404B2" w:rsidRPr="00C145B4" w:rsidRDefault="001404B2" w:rsidP="00BE69EF">
      <w:pPr>
        <w:spacing w:line="240" w:lineRule="auto"/>
        <w:ind w:left="1620"/>
        <w:jc w:val="both"/>
        <w:rPr>
          <w:rFonts w:ascii="Arial" w:hAnsi="Arial" w:cs="Arial"/>
        </w:rPr>
      </w:pPr>
      <w:r w:rsidRPr="00C145B4">
        <w:rPr>
          <w:rFonts w:ascii="Arial" w:hAnsi="Arial" w:cs="Arial"/>
        </w:rPr>
        <w:t xml:space="preserve">The Bidder’s proposal must be firm and binding for a period of at least </w:t>
      </w:r>
      <w:r w:rsidR="00746290" w:rsidRPr="00C145B4">
        <w:rPr>
          <w:rFonts w:ascii="Arial" w:hAnsi="Arial" w:cs="Arial"/>
        </w:rPr>
        <w:t xml:space="preserve">210 </w:t>
      </w:r>
      <w:r w:rsidRPr="00C145B4">
        <w:rPr>
          <w:rFonts w:ascii="Arial" w:hAnsi="Arial" w:cs="Arial"/>
        </w:rPr>
        <w:t>days following the proposal due date.</w:t>
      </w:r>
    </w:p>
    <w:p w14:paraId="7D84632B" w14:textId="2A1D6C75" w:rsidR="001404B2" w:rsidRPr="002B7D4E" w:rsidRDefault="00777743" w:rsidP="00F56392">
      <w:pPr>
        <w:pStyle w:val="Heading1"/>
        <w:numPr>
          <w:ilvl w:val="2"/>
          <w:numId w:val="11"/>
        </w:numPr>
        <w:spacing w:line="240" w:lineRule="auto"/>
        <w:ind w:left="1620" w:hanging="900"/>
        <w:rPr>
          <w:rFonts w:ascii="Arial" w:hAnsi="Arial" w:cs="Arial"/>
          <w:sz w:val="24"/>
          <w:szCs w:val="22"/>
        </w:rPr>
      </w:pPr>
      <w:bookmarkStart w:id="156" w:name="_Toc44584043"/>
      <w:r w:rsidRPr="002B7D4E">
        <w:rPr>
          <w:rFonts w:ascii="Arial" w:hAnsi="Arial" w:cs="Arial"/>
          <w:sz w:val="24"/>
          <w:szCs w:val="22"/>
        </w:rPr>
        <w:t xml:space="preserve">Proposal </w:t>
      </w:r>
      <w:r w:rsidR="001404B2" w:rsidRPr="002B7D4E">
        <w:rPr>
          <w:rFonts w:ascii="Arial" w:hAnsi="Arial" w:cs="Arial"/>
          <w:sz w:val="24"/>
          <w:szCs w:val="22"/>
        </w:rPr>
        <w:t>Opening</w:t>
      </w:r>
      <w:bookmarkEnd w:id="156"/>
    </w:p>
    <w:p w14:paraId="5ADD64C7" w14:textId="45D68731" w:rsidR="001404B2" w:rsidRPr="00C145B4" w:rsidRDefault="00777743" w:rsidP="00BE69EF">
      <w:pPr>
        <w:spacing w:line="240" w:lineRule="auto"/>
        <w:ind w:left="1620"/>
        <w:jc w:val="both"/>
        <w:rPr>
          <w:rFonts w:ascii="Arial" w:hAnsi="Arial" w:cs="Arial"/>
        </w:rPr>
      </w:pPr>
      <w:r w:rsidRPr="00C145B4">
        <w:rPr>
          <w:rFonts w:ascii="Arial" w:hAnsi="Arial" w:cs="Arial"/>
        </w:rPr>
        <w:t xml:space="preserve">Proposals </w:t>
      </w:r>
      <w:r w:rsidR="001404B2" w:rsidRPr="00C145B4">
        <w:rPr>
          <w:rFonts w:ascii="Arial" w:hAnsi="Arial" w:cs="Arial"/>
        </w:rPr>
        <w:t>will not be opened publicly.  The Department reserves the right at any time to postpone or cancel a scheduled bid opening.</w:t>
      </w:r>
    </w:p>
    <w:p w14:paraId="7A6FFF61" w14:textId="77777777" w:rsidR="001404B2" w:rsidRPr="002B7D4E" w:rsidRDefault="001404B2" w:rsidP="00F56392">
      <w:pPr>
        <w:pStyle w:val="Heading1"/>
        <w:numPr>
          <w:ilvl w:val="2"/>
          <w:numId w:val="11"/>
        </w:numPr>
        <w:spacing w:line="240" w:lineRule="auto"/>
        <w:ind w:left="1620" w:hanging="900"/>
        <w:rPr>
          <w:rFonts w:ascii="Arial" w:hAnsi="Arial" w:cs="Arial"/>
          <w:sz w:val="24"/>
          <w:szCs w:val="22"/>
        </w:rPr>
      </w:pPr>
      <w:bookmarkStart w:id="157" w:name="_Toc44584044"/>
      <w:r w:rsidRPr="002B7D4E">
        <w:rPr>
          <w:rFonts w:ascii="Arial" w:hAnsi="Arial" w:cs="Arial"/>
          <w:sz w:val="24"/>
          <w:szCs w:val="22"/>
        </w:rPr>
        <w:t>Bidder Proposal Clarification</w:t>
      </w:r>
      <w:bookmarkEnd w:id="157"/>
    </w:p>
    <w:p w14:paraId="35A52B51" w14:textId="50A9682D" w:rsidR="001404B2" w:rsidRPr="00C145B4" w:rsidRDefault="008E1F8D" w:rsidP="00BE69EF">
      <w:pPr>
        <w:spacing w:line="240" w:lineRule="auto"/>
        <w:ind w:left="1620"/>
        <w:jc w:val="both"/>
        <w:rPr>
          <w:rFonts w:ascii="Arial" w:hAnsi="Arial" w:cs="Arial"/>
        </w:rPr>
      </w:pPr>
      <w:r w:rsidRPr="00C145B4">
        <w:rPr>
          <w:rFonts w:ascii="Arial" w:hAnsi="Arial" w:cs="Arial"/>
        </w:rPr>
        <w:t xml:space="preserve">Prior to award, the Department reserves the right to seek clarifications, request </w:t>
      </w:r>
      <w:r w:rsidR="005D45C1" w:rsidRPr="00C145B4">
        <w:rPr>
          <w:rFonts w:ascii="Arial" w:hAnsi="Arial" w:cs="Arial"/>
        </w:rPr>
        <w:t>proposal</w:t>
      </w:r>
      <w:r w:rsidRPr="00C145B4">
        <w:rPr>
          <w:rFonts w:ascii="Arial" w:hAnsi="Arial" w:cs="Arial"/>
        </w:rPr>
        <w:t xml:space="preserve"> revisions, or to request any information deemed necessary for proper evaluation of </w:t>
      </w:r>
      <w:r w:rsidR="005D45C1" w:rsidRPr="00C145B4">
        <w:rPr>
          <w:rFonts w:ascii="Arial" w:hAnsi="Arial" w:cs="Arial"/>
        </w:rPr>
        <w:t>proposals</w:t>
      </w:r>
      <w:r w:rsidRPr="00C145B4">
        <w:rPr>
          <w:rFonts w:ascii="Arial" w:hAnsi="Arial" w:cs="Arial"/>
        </w:rPr>
        <w:t xml:space="preserve"> from all Bidders deemed to be eligible for Contract award.</w:t>
      </w:r>
      <w:r w:rsidR="001404B2" w:rsidRPr="00C145B4">
        <w:rPr>
          <w:rFonts w:ascii="Arial" w:hAnsi="Arial" w:cs="Arial"/>
        </w:rPr>
        <w:t xml:space="preserve">  Failure of a Bidder to cooperate with the Department’s effort to clarify a proposal may result in the proposal being labeled as non-responsive and be given no</w:t>
      </w:r>
      <w:r w:rsidR="00916D6F" w:rsidRPr="00C145B4">
        <w:rPr>
          <w:rFonts w:ascii="Arial" w:hAnsi="Arial" w:cs="Arial"/>
        </w:rPr>
        <w:t xml:space="preserve"> </w:t>
      </w:r>
      <w:r w:rsidR="001404B2" w:rsidRPr="00C145B4">
        <w:rPr>
          <w:rFonts w:ascii="Arial" w:hAnsi="Arial" w:cs="Arial"/>
        </w:rPr>
        <w:t xml:space="preserve">further consideration.  </w:t>
      </w:r>
    </w:p>
    <w:p w14:paraId="1C7B9EAA" w14:textId="77777777" w:rsidR="001404B2" w:rsidRPr="00C145B4" w:rsidRDefault="001404B2" w:rsidP="00BE69EF">
      <w:pPr>
        <w:spacing w:line="240" w:lineRule="auto"/>
        <w:ind w:left="1620"/>
        <w:jc w:val="both"/>
        <w:rPr>
          <w:rFonts w:ascii="Arial" w:hAnsi="Arial" w:cs="Arial"/>
        </w:rPr>
      </w:pPr>
      <w:r w:rsidRPr="00C145B4">
        <w:rPr>
          <w:rFonts w:ascii="Arial" w:hAnsi="Arial" w:cs="Arial"/>
        </w:rPr>
        <w:t xml:space="preserve">Additionally, the Department reserves the right to use information </w:t>
      </w:r>
      <w:r w:rsidR="004A35AF" w:rsidRPr="00C145B4">
        <w:rPr>
          <w:rFonts w:ascii="Arial" w:hAnsi="Arial" w:cs="Arial"/>
        </w:rPr>
        <w:t>submitted by the Bidder in response to the Department’s request for clarifying information in the course of evaluation and selection under this RFP.</w:t>
      </w:r>
    </w:p>
    <w:p w14:paraId="4D82AA3C" w14:textId="5EE807C0" w:rsidR="004A35AF" w:rsidRPr="002B7D4E" w:rsidRDefault="00777743" w:rsidP="00F56392">
      <w:pPr>
        <w:pStyle w:val="Heading1"/>
        <w:numPr>
          <w:ilvl w:val="2"/>
          <w:numId w:val="11"/>
        </w:numPr>
        <w:spacing w:line="240" w:lineRule="auto"/>
        <w:ind w:left="1620" w:hanging="900"/>
        <w:rPr>
          <w:rFonts w:ascii="Arial" w:hAnsi="Arial" w:cs="Arial"/>
          <w:sz w:val="24"/>
          <w:szCs w:val="22"/>
        </w:rPr>
      </w:pPr>
      <w:bookmarkStart w:id="158" w:name="_Toc44584045"/>
      <w:r w:rsidRPr="002B7D4E">
        <w:rPr>
          <w:rFonts w:ascii="Arial" w:hAnsi="Arial" w:cs="Arial"/>
          <w:sz w:val="24"/>
          <w:szCs w:val="22"/>
        </w:rPr>
        <w:t xml:space="preserve">Proposal </w:t>
      </w:r>
      <w:r w:rsidR="00AB5650" w:rsidRPr="002B7D4E">
        <w:rPr>
          <w:rFonts w:ascii="Arial" w:hAnsi="Arial" w:cs="Arial"/>
          <w:sz w:val="24"/>
          <w:szCs w:val="22"/>
        </w:rPr>
        <w:t>Evaluation and Selection</w:t>
      </w:r>
      <w:bookmarkEnd w:id="158"/>
    </w:p>
    <w:p w14:paraId="28C9AEC4" w14:textId="0A8DE933" w:rsidR="00AB5650" w:rsidRPr="00C145B4" w:rsidRDefault="00AB5650" w:rsidP="00BE69EF">
      <w:pPr>
        <w:spacing w:line="240" w:lineRule="auto"/>
        <w:ind w:left="1620"/>
        <w:jc w:val="both"/>
        <w:rPr>
          <w:rFonts w:ascii="Arial" w:hAnsi="Arial" w:cs="Arial"/>
        </w:rPr>
      </w:pPr>
      <w:r w:rsidRPr="002C50D6">
        <w:rPr>
          <w:rFonts w:ascii="Arial" w:hAnsi="Arial" w:cs="Arial"/>
        </w:rPr>
        <w:t xml:space="preserve">See </w:t>
      </w:r>
      <w:r w:rsidRPr="002C50D6">
        <w:rPr>
          <w:rFonts w:ascii="Arial" w:hAnsi="Arial" w:cs="Arial"/>
          <w:b/>
        </w:rPr>
        <w:t xml:space="preserve">Section </w:t>
      </w:r>
      <w:r w:rsidR="00220135" w:rsidRPr="002C50D6">
        <w:rPr>
          <w:rFonts w:ascii="Arial" w:hAnsi="Arial" w:cs="Arial"/>
          <w:b/>
        </w:rPr>
        <w:t>7</w:t>
      </w:r>
      <w:r w:rsidR="0027754E" w:rsidRPr="002C50D6">
        <w:rPr>
          <w:rFonts w:ascii="Arial" w:hAnsi="Arial" w:cs="Arial"/>
          <w:b/>
        </w:rPr>
        <w:t>,</w:t>
      </w:r>
      <w:r w:rsidRPr="002C50D6">
        <w:rPr>
          <w:rFonts w:ascii="Arial" w:hAnsi="Arial" w:cs="Arial"/>
          <w:b/>
        </w:rPr>
        <w:t xml:space="preserve"> Proposal Evaluation</w:t>
      </w:r>
      <w:r w:rsidR="00AC3132" w:rsidRPr="002C50D6">
        <w:rPr>
          <w:rFonts w:ascii="Arial" w:hAnsi="Arial" w:cs="Arial"/>
        </w:rPr>
        <w:t>,</w:t>
      </w:r>
      <w:r w:rsidR="007C790E" w:rsidRPr="00C145B4">
        <w:rPr>
          <w:rFonts w:ascii="Arial" w:hAnsi="Arial" w:cs="Arial"/>
          <w:b/>
        </w:rPr>
        <w:t xml:space="preserve"> </w:t>
      </w:r>
      <w:r w:rsidR="00AC3132" w:rsidRPr="00C145B4">
        <w:rPr>
          <w:rFonts w:ascii="Arial" w:hAnsi="Arial" w:cs="Arial"/>
        </w:rPr>
        <w:t xml:space="preserve">regarding bid selection and evaluation methodology.  </w:t>
      </w:r>
      <w:r w:rsidR="00202AD0" w:rsidRPr="00C145B4">
        <w:rPr>
          <w:rFonts w:ascii="Arial" w:hAnsi="Arial" w:cs="Arial"/>
        </w:rPr>
        <w:t xml:space="preserve">Submitted proposals may be reviewed and evaluated by any personnel or agents of the Department, other than one associated with a competing </w:t>
      </w:r>
      <w:r w:rsidR="00D03C69" w:rsidRPr="00C145B4">
        <w:rPr>
          <w:rFonts w:ascii="Arial" w:hAnsi="Arial" w:cs="Arial"/>
        </w:rPr>
        <w:t>B</w:t>
      </w:r>
      <w:r w:rsidR="00202AD0" w:rsidRPr="00C145B4">
        <w:rPr>
          <w:rFonts w:ascii="Arial" w:hAnsi="Arial" w:cs="Arial"/>
        </w:rPr>
        <w:t>idder.</w:t>
      </w:r>
    </w:p>
    <w:p w14:paraId="5C426F6A" w14:textId="77777777" w:rsidR="00202AD0" w:rsidRPr="002B7D4E" w:rsidRDefault="00202AD0" w:rsidP="00F56392">
      <w:pPr>
        <w:pStyle w:val="Heading1"/>
        <w:numPr>
          <w:ilvl w:val="2"/>
          <w:numId w:val="11"/>
        </w:numPr>
        <w:spacing w:line="240" w:lineRule="auto"/>
        <w:ind w:left="1620" w:hanging="900"/>
        <w:rPr>
          <w:rFonts w:ascii="Arial" w:hAnsi="Arial" w:cs="Arial"/>
          <w:sz w:val="24"/>
          <w:szCs w:val="22"/>
        </w:rPr>
      </w:pPr>
      <w:bookmarkStart w:id="159" w:name="_Toc44584046"/>
      <w:r w:rsidRPr="002B7D4E">
        <w:rPr>
          <w:rFonts w:ascii="Arial" w:hAnsi="Arial" w:cs="Arial"/>
          <w:sz w:val="24"/>
          <w:szCs w:val="22"/>
        </w:rPr>
        <w:t>Contract Negotiations and Authorized Negotiators</w:t>
      </w:r>
      <w:bookmarkEnd w:id="159"/>
    </w:p>
    <w:p w14:paraId="7BB92A05" w14:textId="5F4B3F1F" w:rsidR="00202AD0" w:rsidRPr="00C145B4" w:rsidRDefault="00202AD0" w:rsidP="00BE69EF">
      <w:pPr>
        <w:spacing w:line="240" w:lineRule="auto"/>
        <w:ind w:left="1620"/>
        <w:jc w:val="both"/>
        <w:rPr>
          <w:rFonts w:ascii="Arial" w:hAnsi="Arial" w:cs="Arial"/>
        </w:rPr>
      </w:pPr>
      <w:r w:rsidRPr="00C145B4">
        <w:rPr>
          <w:rFonts w:ascii="Arial" w:hAnsi="Arial" w:cs="Arial"/>
        </w:rPr>
        <w:t xml:space="preserve">During contract negotiations, </w:t>
      </w:r>
      <w:r w:rsidR="008450D8" w:rsidRPr="00C145B4">
        <w:rPr>
          <w:rFonts w:ascii="Arial" w:hAnsi="Arial" w:cs="Arial"/>
        </w:rPr>
        <w:t>the Department must have direct access to Bidder personnel who have full authority to make commitments on behalf of the Bidder.  Bidders must include, as part of their proposal, any restrictions under which their primary negotiators will operate.</w:t>
      </w:r>
    </w:p>
    <w:p w14:paraId="098DECF8" w14:textId="4935E15A" w:rsidR="008450D8" w:rsidRPr="002B7D4E" w:rsidRDefault="008450D8" w:rsidP="00F56392">
      <w:pPr>
        <w:pStyle w:val="Heading1"/>
        <w:numPr>
          <w:ilvl w:val="2"/>
          <w:numId w:val="11"/>
        </w:numPr>
        <w:spacing w:line="240" w:lineRule="auto"/>
        <w:ind w:left="1620" w:hanging="900"/>
        <w:rPr>
          <w:rFonts w:ascii="Arial" w:hAnsi="Arial" w:cs="Arial"/>
          <w:sz w:val="24"/>
          <w:szCs w:val="22"/>
        </w:rPr>
      </w:pPr>
      <w:bookmarkStart w:id="160" w:name="_Toc44584047"/>
      <w:r w:rsidRPr="002B7D4E">
        <w:rPr>
          <w:rFonts w:ascii="Arial" w:hAnsi="Arial" w:cs="Arial"/>
          <w:sz w:val="24"/>
          <w:szCs w:val="22"/>
        </w:rPr>
        <w:t>Notification of Intent to Award</w:t>
      </w:r>
      <w:bookmarkEnd w:id="160"/>
    </w:p>
    <w:p w14:paraId="24C88FFB" w14:textId="6FDD9E4A" w:rsidR="008450D8" w:rsidRPr="00C145B4" w:rsidRDefault="00851B26" w:rsidP="00BE69EF">
      <w:pPr>
        <w:spacing w:line="240" w:lineRule="auto"/>
        <w:ind w:left="1620"/>
        <w:jc w:val="both"/>
        <w:rPr>
          <w:rFonts w:ascii="Arial" w:hAnsi="Arial" w:cs="Arial"/>
        </w:rPr>
      </w:pPr>
      <w:r w:rsidRPr="00C145B4">
        <w:rPr>
          <w:rFonts w:ascii="Arial" w:hAnsi="Arial" w:cs="Arial"/>
        </w:rPr>
        <w:t>Upon completion of the evaluation process, t</w:t>
      </w:r>
      <w:r w:rsidR="008450D8" w:rsidRPr="00C145B4">
        <w:rPr>
          <w:rFonts w:ascii="Arial" w:hAnsi="Arial" w:cs="Arial"/>
        </w:rPr>
        <w:t xml:space="preserve">he successful Bidder will be advised of selection by the Department through the issuance of a “Notification of Intent to Award” letter.  Bidders who have not been selected by the Department in response to this RFP </w:t>
      </w:r>
      <w:r w:rsidR="00193663" w:rsidRPr="00C145B4">
        <w:rPr>
          <w:rFonts w:ascii="Arial" w:hAnsi="Arial" w:cs="Arial"/>
        </w:rPr>
        <w:t>will</w:t>
      </w:r>
      <w:r w:rsidR="008450D8" w:rsidRPr="00C145B4">
        <w:rPr>
          <w:rFonts w:ascii="Arial" w:hAnsi="Arial" w:cs="Arial"/>
        </w:rPr>
        <w:t xml:space="preserve"> be notified of such non-selection.</w:t>
      </w:r>
    </w:p>
    <w:p w14:paraId="3D485844" w14:textId="77777777" w:rsidR="008450D8" w:rsidRPr="002B7D4E" w:rsidRDefault="008450D8" w:rsidP="00F56392">
      <w:pPr>
        <w:pStyle w:val="Heading1"/>
        <w:numPr>
          <w:ilvl w:val="2"/>
          <w:numId w:val="11"/>
        </w:numPr>
        <w:spacing w:line="240" w:lineRule="auto"/>
        <w:ind w:left="1620" w:hanging="900"/>
        <w:rPr>
          <w:rFonts w:ascii="Arial" w:hAnsi="Arial" w:cs="Arial"/>
          <w:sz w:val="24"/>
          <w:szCs w:val="22"/>
        </w:rPr>
      </w:pPr>
      <w:bookmarkStart w:id="161" w:name="_Toc44584048"/>
      <w:r w:rsidRPr="002B7D4E">
        <w:rPr>
          <w:rFonts w:ascii="Arial" w:hAnsi="Arial" w:cs="Arial"/>
          <w:sz w:val="24"/>
          <w:szCs w:val="22"/>
        </w:rPr>
        <w:t>Proposal Review and Contract Approval</w:t>
      </w:r>
      <w:bookmarkEnd w:id="161"/>
    </w:p>
    <w:p w14:paraId="1B6EF881" w14:textId="067E44AB" w:rsidR="008450D8" w:rsidRPr="00C145B4" w:rsidRDefault="0005123C" w:rsidP="00BE69EF">
      <w:pPr>
        <w:spacing w:line="240" w:lineRule="auto"/>
        <w:ind w:left="1620"/>
        <w:jc w:val="both"/>
        <w:rPr>
          <w:rFonts w:ascii="Arial" w:hAnsi="Arial" w:cs="Arial"/>
        </w:rPr>
      </w:pPr>
      <w:r w:rsidRPr="00C145B4">
        <w:rPr>
          <w:rFonts w:ascii="Arial" w:hAnsi="Arial" w:cs="Arial"/>
        </w:rPr>
        <w:t>Any</w:t>
      </w:r>
      <w:r w:rsidR="008450D8" w:rsidRPr="00C145B4">
        <w:rPr>
          <w:rFonts w:ascii="Arial" w:hAnsi="Arial" w:cs="Arial"/>
        </w:rPr>
        <w:t xml:space="preserve"> </w:t>
      </w:r>
      <w:r w:rsidR="00777743" w:rsidRPr="00C145B4">
        <w:rPr>
          <w:rFonts w:ascii="Arial" w:hAnsi="Arial" w:cs="Arial"/>
        </w:rPr>
        <w:t xml:space="preserve">Agreement </w:t>
      </w:r>
      <w:r w:rsidR="008450D8" w:rsidRPr="00C145B4">
        <w:rPr>
          <w:rFonts w:ascii="Arial" w:hAnsi="Arial" w:cs="Arial"/>
        </w:rPr>
        <w:t>resulting from this RFP will not be effective until approved by the Office of the Attorney General and the Office of the State Comptroller.</w:t>
      </w:r>
    </w:p>
    <w:p w14:paraId="0B403180" w14:textId="77777777" w:rsidR="008450D8" w:rsidRPr="002B7D4E" w:rsidRDefault="008628A6" w:rsidP="00F56392">
      <w:pPr>
        <w:pStyle w:val="Heading1"/>
        <w:numPr>
          <w:ilvl w:val="2"/>
          <w:numId w:val="11"/>
        </w:numPr>
        <w:spacing w:line="240" w:lineRule="auto"/>
        <w:ind w:left="1620" w:hanging="900"/>
        <w:rPr>
          <w:rFonts w:ascii="Arial" w:hAnsi="Arial" w:cs="Arial"/>
          <w:sz w:val="24"/>
          <w:szCs w:val="22"/>
        </w:rPr>
      </w:pPr>
      <w:bookmarkStart w:id="162" w:name="_Toc44584049"/>
      <w:r w:rsidRPr="002B7D4E">
        <w:rPr>
          <w:rFonts w:ascii="Arial" w:hAnsi="Arial" w:cs="Arial"/>
          <w:sz w:val="24"/>
          <w:szCs w:val="22"/>
        </w:rPr>
        <w:t>Debriefing Sessions</w:t>
      </w:r>
      <w:bookmarkEnd w:id="162"/>
    </w:p>
    <w:p w14:paraId="38B7BDAA" w14:textId="25189828" w:rsidR="008628A6" w:rsidRPr="00C145B4" w:rsidRDefault="008628A6" w:rsidP="00BE69EF">
      <w:pPr>
        <w:spacing w:line="240" w:lineRule="auto"/>
        <w:ind w:left="1620"/>
        <w:jc w:val="both"/>
        <w:rPr>
          <w:rFonts w:ascii="Arial" w:hAnsi="Arial" w:cs="Arial"/>
        </w:rPr>
      </w:pPr>
      <w:r w:rsidRPr="00C145B4">
        <w:rPr>
          <w:rFonts w:ascii="Arial" w:hAnsi="Arial" w:cs="Arial"/>
        </w:rPr>
        <w:t>Bidders will be notified in writing and</w:t>
      </w:r>
      <w:r w:rsidR="008A084B" w:rsidRPr="00C145B4">
        <w:rPr>
          <w:rFonts w:ascii="Arial" w:hAnsi="Arial" w:cs="Arial"/>
        </w:rPr>
        <w:t xml:space="preserve">, within </w:t>
      </w:r>
      <w:r w:rsidR="007C790E" w:rsidRPr="00C145B4">
        <w:rPr>
          <w:rFonts w:ascii="Arial" w:hAnsi="Arial" w:cs="Arial"/>
        </w:rPr>
        <w:t xml:space="preserve">15 </w:t>
      </w:r>
      <w:r w:rsidR="008A084B" w:rsidRPr="00C145B4">
        <w:rPr>
          <w:rFonts w:ascii="Arial" w:hAnsi="Arial" w:cs="Arial"/>
        </w:rPr>
        <w:t>calendar days of such notification,</w:t>
      </w:r>
      <w:r w:rsidRPr="00C145B4">
        <w:rPr>
          <w:rFonts w:ascii="Arial" w:hAnsi="Arial" w:cs="Arial"/>
        </w:rPr>
        <w:t xml:space="preserve"> may request the opportunity for a debriefing session.  Such sessions will be limited to discussions of evaluation results as they apply to the Bidder receiving the debriefing.</w:t>
      </w:r>
    </w:p>
    <w:p w14:paraId="7BF3E524" w14:textId="77777777" w:rsidR="008628A6" w:rsidRPr="002B7D4E" w:rsidRDefault="008628A6" w:rsidP="00F56392">
      <w:pPr>
        <w:pStyle w:val="Heading1"/>
        <w:numPr>
          <w:ilvl w:val="2"/>
          <w:numId w:val="11"/>
        </w:numPr>
        <w:spacing w:line="240" w:lineRule="auto"/>
        <w:ind w:left="1620" w:hanging="900"/>
        <w:rPr>
          <w:rFonts w:ascii="Arial" w:hAnsi="Arial" w:cs="Arial"/>
          <w:sz w:val="24"/>
          <w:szCs w:val="22"/>
        </w:rPr>
      </w:pPr>
      <w:bookmarkStart w:id="163" w:name="_Toc44584050"/>
      <w:r w:rsidRPr="002B7D4E">
        <w:rPr>
          <w:rFonts w:ascii="Arial" w:hAnsi="Arial" w:cs="Arial"/>
          <w:sz w:val="24"/>
          <w:szCs w:val="22"/>
        </w:rPr>
        <w:t>Bid Protest Policy</w:t>
      </w:r>
      <w:bookmarkEnd w:id="163"/>
    </w:p>
    <w:p w14:paraId="56AA93BB" w14:textId="3D14CD8F" w:rsidR="008628A6" w:rsidRPr="00C145B4" w:rsidRDefault="008628A6" w:rsidP="00BE69EF">
      <w:pPr>
        <w:spacing w:line="240" w:lineRule="auto"/>
        <w:ind w:left="1620"/>
        <w:jc w:val="both"/>
        <w:rPr>
          <w:rFonts w:ascii="Arial" w:hAnsi="Arial" w:cs="Arial"/>
          <w:b/>
        </w:rPr>
      </w:pPr>
      <w:r w:rsidRPr="00C145B4">
        <w:rPr>
          <w:rFonts w:ascii="Arial" w:hAnsi="Arial" w:cs="Arial"/>
        </w:rPr>
        <w:t xml:space="preserve">The Department’s </w:t>
      </w:r>
      <w:r w:rsidRPr="002C50D6">
        <w:rPr>
          <w:rFonts w:ascii="Arial" w:hAnsi="Arial" w:cs="Arial"/>
        </w:rPr>
        <w:t xml:space="preserve">procedures for handling protests of bid awards are set forth in </w:t>
      </w:r>
      <w:bookmarkStart w:id="164" w:name="_Hlk19095504"/>
      <w:r w:rsidRPr="002C50D6">
        <w:rPr>
          <w:rFonts w:ascii="Arial" w:hAnsi="Arial" w:cs="Arial"/>
          <w:b/>
        </w:rPr>
        <w:t xml:space="preserve">Appendix </w:t>
      </w:r>
      <w:r w:rsidR="004D51FB" w:rsidRPr="002C50D6">
        <w:rPr>
          <w:rFonts w:ascii="Arial" w:hAnsi="Arial" w:cs="Arial"/>
          <w:b/>
        </w:rPr>
        <w:t>B</w:t>
      </w:r>
      <w:r w:rsidR="00AF07CE" w:rsidRPr="002C50D6">
        <w:rPr>
          <w:rFonts w:ascii="Arial" w:hAnsi="Arial" w:cs="Arial"/>
          <w:b/>
        </w:rPr>
        <w:t>,</w:t>
      </w:r>
      <w:r w:rsidRPr="002C50D6">
        <w:rPr>
          <w:rFonts w:ascii="Arial" w:hAnsi="Arial" w:cs="Arial"/>
          <w:b/>
        </w:rPr>
        <w:t xml:space="preserve"> Bid Protest Policy</w:t>
      </w:r>
      <w:bookmarkEnd w:id="164"/>
      <w:r w:rsidRPr="002C50D6">
        <w:rPr>
          <w:rFonts w:ascii="Arial" w:hAnsi="Arial" w:cs="Arial"/>
          <w:b/>
        </w:rPr>
        <w:t>.</w:t>
      </w:r>
    </w:p>
    <w:p w14:paraId="68F25E4C" w14:textId="77777777" w:rsidR="008628A6" w:rsidRPr="002B7D4E" w:rsidRDefault="008628A6" w:rsidP="00F56392">
      <w:pPr>
        <w:pStyle w:val="Heading1"/>
        <w:numPr>
          <w:ilvl w:val="2"/>
          <w:numId w:val="11"/>
        </w:numPr>
        <w:spacing w:line="240" w:lineRule="auto"/>
        <w:ind w:left="1620" w:hanging="900"/>
        <w:rPr>
          <w:rFonts w:ascii="Arial" w:hAnsi="Arial" w:cs="Arial"/>
          <w:sz w:val="24"/>
          <w:szCs w:val="22"/>
        </w:rPr>
      </w:pPr>
      <w:bookmarkStart w:id="165" w:name="_Toc44584051"/>
      <w:r w:rsidRPr="002B7D4E">
        <w:rPr>
          <w:rFonts w:ascii="Arial" w:hAnsi="Arial" w:cs="Arial"/>
          <w:sz w:val="24"/>
          <w:szCs w:val="22"/>
        </w:rPr>
        <w:t>Reserved Rights</w:t>
      </w:r>
      <w:bookmarkEnd w:id="165"/>
    </w:p>
    <w:p w14:paraId="351882FF" w14:textId="77777777" w:rsidR="008628A6" w:rsidRPr="00C145B4" w:rsidRDefault="008628A6" w:rsidP="00BE69EF">
      <w:pPr>
        <w:spacing w:line="240" w:lineRule="auto"/>
        <w:ind w:left="1620"/>
        <w:jc w:val="both"/>
        <w:rPr>
          <w:rFonts w:ascii="Arial" w:hAnsi="Arial" w:cs="Arial"/>
        </w:rPr>
      </w:pPr>
      <w:r w:rsidRPr="00C145B4">
        <w:rPr>
          <w:rFonts w:ascii="Arial" w:hAnsi="Arial" w:cs="Arial"/>
        </w:rPr>
        <w:t>The Department reserves the right to exercise the following:</w:t>
      </w:r>
    </w:p>
    <w:p w14:paraId="08662E02" w14:textId="300AB107" w:rsidR="008628A6" w:rsidRPr="00C145B4" w:rsidRDefault="00D34769" w:rsidP="00F56392">
      <w:pPr>
        <w:numPr>
          <w:ilvl w:val="0"/>
          <w:numId w:val="9"/>
        </w:numPr>
        <w:spacing w:line="240" w:lineRule="auto"/>
        <w:ind w:left="2160" w:hanging="540"/>
        <w:jc w:val="both"/>
        <w:rPr>
          <w:rFonts w:ascii="Arial" w:hAnsi="Arial" w:cs="Arial"/>
        </w:rPr>
      </w:pPr>
      <w:r w:rsidRPr="00C145B4">
        <w:rPr>
          <w:rFonts w:ascii="Arial" w:hAnsi="Arial" w:cs="Arial"/>
        </w:rPr>
        <w:t xml:space="preserve">Prior to the opening of proposals, amend the RFP specifications to correct errors or oversights, or to change any of the scheduled dates, or to supply additional information, as it becomes available. </w:t>
      </w:r>
      <w:r w:rsidR="002C6B08" w:rsidRPr="00C145B4">
        <w:rPr>
          <w:rFonts w:ascii="Arial" w:hAnsi="Arial" w:cs="Arial"/>
        </w:rPr>
        <w:t xml:space="preserve"> </w:t>
      </w:r>
      <w:r w:rsidRPr="00C145B4">
        <w:rPr>
          <w:rFonts w:ascii="Arial" w:hAnsi="Arial" w:cs="Arial"/>
        </w:rPr>
        <w:t>Modifications to this RFP shall be made by issuance of amendments and/or addenda.</w:t>
      </w:r>
    </w:p>
    <w:p w14:paraId="4A808E94" w14:textId="3EED01D3" w:rsidR="00D34769" w:rsidRPr="00C145B4" w:rsidRDefault="00D34769" w:rsidP="00F56392">
      <w:pPr>
        <w:numPr>
          <w:ilvl w:val="0"/>
          <w:numId w:val="9"/>
        </w:numPr>
        <w:spacing w:line="240" w:lineRule="auto"/>
        <w:ind w:left="2160" w:hanging="540"/>
        <w:jc w:val="both"/>
        <w:rPr>
          <w:rFonts w:ascii="Arial" w:hAnsi="Arial" w:cs="Arial"/>
        </w:rPr>
      </w:pPr>
      <w:r w:rsidRPr="00C145B4">
        <w:rPr>
          <w:rFonts w:ascii="Arial" w:hAnsi="Arial" w:cs="Arial"/>
        </w:rPr>
        <w:t>Prior to the opening of proposals, direct Bidders to submit proposal modifications addressing subsequent RFP amendments.</w:t>
      </w:r>
    </w:p>
    <w:p w14:paraId="35A1EA36" w14:textId="7266DD26" w:rsidR="005D41EC" w:rsidRPr="00C145B4" w:rsidRDefault="008628A6" w:rsidP="00F56392">
      <w:pPr>
        <w:numPr>
          <w:ilvl w:val="0"/>
          <w:numId w:val="9"/>
        </w:numPr>
        <w:spacing w:line="240" w:lineRule="auto"/>
        <w:ind w:left="2160" w:hanging="540"/>
        <w:jc w:val="both"/>
        <w:rPr>
          <w:rFonts w:ascii="Arial" w:hAnsi="Arial" w:cs="Arial"/>
        </w:rPr>
      </w:pPr>
      <w:r w:rsidRPr="00C145B4">
        <w:rPr>
          <w:rFonts w:ascii="Arial" w:hAnsi="Arial" w:cs="Arial"/>
        </w:rPr>
        <w:t xml:space="preserve">Withdraw </w:t>
      </w:r>
      <w:r w:rsidR="005D140D" w:rsidRPr="00C145B4">
        <w:rPr>
          <w:rFonts w:ascii="Arial" w:hAnsi="Arial" w:cs="Arial"/>
        </w:rPr>
        <w:t xml:space="preserve">the RFP, </w:t>
      </w:r>
      <w:r w:rsidR="000525A7" w:rsidRPr="00C145B4">
        <w:rPr>
          <w:rFonts w:ascii="Arial" w:hAnsi="Arial" w:cs="Arial"/>
        </w:rPr>
        <w:t>in whole or in part</w:t>
      </w:r>
      <w:r w:rsidR="005D41EC" w:rsidRPr="00C145B4">
        <w:rPr>
          <w:rFonts w:ascii="Arial" w:hAnsi="Arial" w:cs="Arial"/>
        </w:rPr>
        <w:t>.</w:t>
      </w:r>
      <w:r w:rsidR="00C53CDC" w:rsidRPr="00C145B4">
        <w:rPr>
          <w:rFonts w:ascii="Arial" w:hAnsi="Arial" w:cs="Arial"/>
        </w:rPr>
        <w:t xml:space="preserve"> </w:t>
      </w:r>
    </w:p>
    <w:p w14:paraId="1FA2F2EF" w14:textId="295F4471" w:rsidR="005D140D" w:rsidRPr="00C145B4" w:rsidRDefault="008628A6" w:rsidP="00F56392">
      <w:pPr>
        <w:numPr>
          <w:ilvl w:val="0"/>
          <w:numId w:val="9"/>
        </w:numPr>
        <w:spacing w:line="240" w:lineRule="auto"/>
        <w:ind w:left="2160" w:hanging="540"/>
        <w:jc w:val="both"/>
        <w:rPr>
          <w:rFonts w:ascii="Arial" w:hAnsi="Arial" w:cs="Arial"/>
        </w:rPr>
      </w:pPr>
      <w:r w:rsidRPr="00C145B4">
        <w:rPr>
          <w:rFonts w:ascii="Arial" w:hAnsi="Arial" w:cs="Arial"/>
        </w:rPr>
        <w:t>Eliminate a</w:t>
      </w:r>
      <w:r w:rsidR="000525A7" w:rsidRPr="00C145B4">
        <w:rPr>
          <w:rFonts w:ascii="Arial" w:hAnsi="Arial" w:cs="Arial"/>
        </w:rPr>
        <w:t>ny</w:t>
      </w:r>
      <w:r w:rsidRPr="00C145B4">
        <w:rPr>
          <w:rFonts w:ascii="Arial" w:hAnsi="Arial" w:cs="Arial"/>
        </w:rPr>
        <w:t xml:space="preserve"> mandatory</w:t>
      </w:r>
      <w:r w:rsidR="000525A7" w:rsidRPr="00C145B4">
        <w:rPr>
          <w:rFonts w:ascii="Arial" w:hAnsi="Arial" w:cs="Arial"/>
        </w:rPr>
        <w:t>, non-material specifications that cannot be complied with by all</w:t>
      </w:r>
      <w:r w:rsidR="005D140D" w:rsidRPr="00C145B4">
        <w:rPr>
          <w:rFonts w:ascii="Arial" w:hAnsi="Arial" w:cs="Arial"/>
        </w:rPr>
        <w:t xml:space="preserve"> </w:t>
      </w:r>
      <w:r w:rsidR="000525A7" w:rsidRPr="00C145B4">
        <w:rPr>
          <w:rFonts w:ascii="Arial" w:hAnsi="Arial" w:cs="Arial"/>
        </w:rPr>
        <w:t>prospective Bidders</w:t>
      </w:r>
      <w:r w:rsidR="005D41EC" w:rsidRPr="00C145B4">
        <w:rPr>
          <w:rFonts w:ascii="Arial" w:hAnsi="Arial" w:cs="Arial"/>
        </w:rPr>
        <w:t>.</w:t>
      </w:r>
    </w:p>
    <w:p w14:paraId="1E041BA3" w14:textId="0E741564" w:rsidR="000525A7" w:rsidRPr="00C145B4" w:rsidRDefault="00722C77" w:rsidP="00F56392">
      <w:pPr>
        <w:numPr>
          <w:ilvl w:val="0"/>
          <w:numId w:val="9"/>
        </w:numPr>
        <w:spacing w:line="240" w:lineRule="auto"/>
        <w:ind w:left="2160" w:hanging="540"/>
        <w:jc w:val="both"/>
        <w:rPr>
          <w:rFonts w:ascii="Arial" w:hAnsi="Arial" w:cs="Arial"/>
        </w:rPr>
      </w:pPr>
      <w:r w:rsidRPr="00C145B4">
        <w:rPr>
          <w:rFonts w:ascii="Arial" w:hAnsi="Arial" w:cs="Arial"/>
        </w:rPr>
        <w:t>Waive</w:t>
      </w:r>
      <w:r w:rsidR="000525A7" w:rsidRPr="00C145B4">
        <w:rPr>
          <w:rFonts w:ascii="Arial" w:hAnsi="Arial" w:cs="Arial"/>
        </w:rPr>
        <w:t xml:space="preserve"> any requirement(s) that is not material.</w:t>
      </w:r>
    </w:p>
    <w:p w14:paraId="6D35A508" w14:textId="5704B20B" w:rsidR="004636FB" w:rsidRPr="00C145B4" w:rsidRDefault="004636FB" w:rsidP="00F56392">
      <w:pPr>
        <w:numPr>
          <w:ilvl w:val="0"/>
          <w:numId w:val="9"/>
        </w:numPr>
        <w:spacing w:line="240" w:lineRule="auto"/>
        <w:ind w:left="2160" w:hanging="540"/>
        <w:jc w:val="both"/>
        <w:rPr>
          <w:rFonts w:ascii="Arial" w:hAnsi="Arial" w:cs="Arial"/>
        </w:rPr>
      </w:pPr>
      <w:r w:rsidRPr="00C145B4">
        <w:rPr>
          <w:rFonts w:ascii="Arial" w:hAnsi="Arial" w:cs="Arial"/>
        </w:rPr>
        <w:t xml:space="preserve">Waive any immaterial deviation or defect in a proposal. </w:t>
      </w:r>
      <w:r w:rsidR="002C6B08" w:rsidRPr="00C145B4">
        <w:rPr>
          <w:rFonts w:ascii="Arial" w:hAnsi="Arial" w:cs="Arial"/>
        </w:rPr>
        <w:t xml:space="preserve"> </w:t>
      </w:r>
      <w:r w:rsidRPr="00C145B4">
        <w:rPr>
          <w:rFonts w:ascii="Arial" w:hAnsi="Arial" w:cs="Arial"/>
        </w:rPr>
        <w:t>A waiver of immaterial deviation or defect shall in no way modify the RFP documents or excuse a Bidder from full compliance with the RFP requirements.</w:t>
      </w:r>
    </w:p>
    <w:p w14:paraId="494E8215" w14:textId="12F8353F" w:rsidR="008628A6" w:rsidRPr="00C145B4" w:rsidRDefault="008628A6" w:rsidP="00F56392">
      <w:pPr>
        <w:numPr>
          <w:ilvl w:val="0"/>
          <w:numId w:val="9"/>
        </w:numPr>
        <w:spacing w:line="240" w:lineRule="auto"/>
        <w:ind w:left="2160" w:hanging="540"/>
        <w:jc w:val="both"/>
        <w:rPr>
          <w:rFonts w:ascii="Arial" w:hAnsi="Arial" w:cs="Arial"/>
        </w:rPr>
      </w:pPr>
      <w:r w:rsidRPr="00C145B4">
        <w:rPr>
          <w:rFonts w:ascii="Arial" w:hAnsi="Arial" w:cs="Arial"/>
        </w:rPr>
        <w:t>Evaluate, accept and/or reject any and all proposals, in whole or in part, an</w:t>
      </w:r>
      <w:r w:rsidR="00CE463B" w:rsidRPr="00C145B4">
        <w:rPr>
          <w:rFonts w:ascii="Arial" w:hAnsi="Arial" w:cs="Arial"/>
        </w:rPr>
        <w:t>d</w:t>
      </w:r>
      <w:r w:rsidRPr="00C145B4">
        <w:rPr>
          <w:rFonts w:ascii="Arial" w:hAnsi="Arial" w:cs="Arial"/>
        </w:rPr>
        <w:t xml:space="preserve"> to waive technicalities, irregularities, and omissions if, in the De</w:t>
      </w:r>
      <w:r w:rsidR="00802EA8" w:rsidRPr="00C145B4">
        <w:rPr>
          <w:rFonts w:ascii="Arial" w:hAnsi="Arial" w:cs="Arial"/>
        </w:rPr>
        <w:t>partment’s judgment, the best interests of the Department</w:t>
      </w:r>
      <w:r w:rsidR="007C790E" w:rsidRPr="00C145B4">
        <w:rPr>
          <w:rFonts w:ascii="Arial" w:hAnsi="Arial" w:cs="Arial"/>
        </w:rPr>
        <w:t>/State</w:t>
      </w:r>
      <w:r w:rsidR="00802EA8" w:rsidRPr="00C145B4">
        <w:rPr>
          <w:rFonts w:ascii="Arial" w:hAnsi="Arial" w:cs="Arial"/>
        </w:rPr>
        <w:t xml:space="preserve"> </w:t>
      </w:r>
      <w:r w:rsidR="00193663" w:rsidRPr="00C145B4">
        <w:rPr>
          <w:rFonts w:ascii="Arial" w:hAnsi="Arial" w:cs="Arial"/>
        </w:rPr>
        <w:t>will</w:t>
      </w:r>
      <w:r w:rsidR="00802EA8" w:rsidRPr="00C145B4">
        <w:rPr>
          <w:rFonts w:ascii="Arial" w:hAnsi="Arial" w:cs="Arial"/>
        </w:rPr>
        <w:t xml:space="preserve"> be served.  In the event compliant bids are not received, the Department reserves the right to consider late o</w:t>
      </w:r>
      <w:r w:rsidR="005D140D" w:rsidRPr="00C145B4">
        <w:rPr>
          <w:rFonts w:ascii="Arial" w:hAnsi="Arial" w:cs="Arial"/>
        </w:rPr>
        <w:t>r non-conforming bids as offers</w:t>
      </w:r>
      <w:r w:rsidR="005D41EC" w:rsidRPr="00C145B4">
        <w:rPr>
          <w:rFonts w:ascii="Arial" w:hAnsi="Arial" w:cs="Arial"/>
        </w:rPr>
        <w:t>.</w:t>
      </w:r>
      <w:r w:rsidR="008132A9" w:rsidRPr="00C145B4">
        <w:rPr>
          <w:rFonts w:ascii="Arial" w:hAnsi="Arial" w:cs="Arial"/>
        </w:rPr>
        <w:t xml:space="preserve"> </w:t>
      </w:r>
    </w:p>
    <w:p w14:paraId="63E12F80" w14:textId="77777777" w:rsidR="00802EA8" w:rsidRPr="00C145B4" w:rsidRDefault="00802EA8" w:rsidP="00F56392">
      <w:pPr>
        <w:numPr>
          <w:ilvl w:val="0"/>
          <w:numId w:val="9"/>
        </w:numPr>
        <w:spacing w:line="240" w:lineRule="auto"/>
        <w:ind w:left="2160" w:hanging="540"/>
        <w:jc w:val="both"/>
        <w:rPr>
          <w:rFonts w:ascii="Arial" w:hAnsi="Arial" w:cs="Arial"/>
        </w:rPr>
      </w:pPr>
      <w:r w:rsidRPr="00C145B4">
        <w:rPr>
          <w:rFonts w:ascii="Arial" w:hAnsi="Arial" w:cs="Arial"/>
        </w:rPr>
        <w:t>Require the Bidder to demonstrate, to the satisfaction of the Department, any information presen</w:t>
      </w:r>
      <w:r w:rsidR="005D140D" w:rsidRPr="00C145B4">
        <w:rPr>
          <w:rFonts w:ascii="Arial" w:hAnsi="Arial" w:cs="Arial"/>
        </w:rPr>
        <w:t>ted as a part of their proposal</w:t>
      </w:r>
      <w:r w:rsidR="005D41EC" w:rsidRPr="00C145B4">
        <w:rPr>
          <w:rFonts w:ascii="Arial" w:hAnsi="Arial" w:cs="Arial"/>
        </w:rPr>
        <w:t>.</w:t>
      </w:r>
    </w:p>
    <w:p w14:paraId="50E83377" w14:textId="797C9962" w:rsidR="00CE463B" w:rsidRPr="00C145B4" w:rsidRDefault="00063CDC" w:rsidP="00F56392">
      <w:pPr>
        <w:numPr>
          <w:ilvl w:val="0"/>
          <w:numId w:val="9"/>
        </w:numPr>
        <w:spacing w:line="240" w:lineRule="auto"/>
        <w:ind w:left="2160" w:hanging="540"/>
        <w:jc w:val="both"/>
        <w:rPr>
          <w:rFonts w:ascii="Arial" w:hAnsi="Arial" w:cs="Arial"/>
        </w:rPr>
      </w:pPr>
      <w:r w:rsidRPr="00C145B4">
        <w:rPr>
          <w:rFonts w:ascii="Arial" w:hAnsi="Arial" w:cs="Arial"/>
        </w:rPr>
        <w:t>Require clarification at any time during the procurement process</w:t>
      </w:r>
      <w:r w:rsidR="00916D6F" w:rsidRPr="00C145B4">
        <w:rPr>
          <w:rFonts w:ascii="Arial" w:hAnsi="Arial" w:cs="Arial"/>
        </w:rPr>
        <w:t>,</w:t>
      </w:r>
      <w:r w:rsidRPr="00C145B4">
        <w:rPr>
          <w:rFonts w:ascii="Arial" w:hAnsi="Arial" w:cs="Arial"/>
        </w:rPr>
        <w:t xml:space="preserve"> and/or require correction of arithmetic or other apparent errors</w:t>
      </w:r>
      <w:r w:rsidR="00916D6F" w:rsidRPr="00C145B4">
        <w:rPr>
          <w:rFonts w:ascii="Arial" w:hAnsi="Arial" w:cs="Arial"/>
        </w:rPr>
        <w:t>,</w:t>
      </w:r>
      <w:r w:rsidRPr="00C145B4">
        <w:rPr>
          <w:rFonts w:ascii="Arial" w:hAnsi="Arial" w:cs="Arial"/>
        </w:rPr>
        <w:t xml:space="preserve"> for the purpose of assuring a full and complete understanding of a </w:t>
      </w:r>
      <w:r w:rsidR="00FE4769" w:rsidRPr="00C145B4">
        <w:rPr>
          <w:rFonts w:ascii="Arial" w:hAnsi="Arial" w:cs="Arial"/>
        </w:rPr>
        <w:t xml:space="preserve">Bidder’s </w:t>
      </w:r>
      <w:r w:rsidRPr="00C145B4">
        <w:rPr>
          <w:rFonts w:ascii="Arial" w:hAnsi="Arial" w:cs="Arial"/>
        </w:rPr>
        <w:t xml:space="preserve">proposal and/or to determine a </w:t>
      </w:r>
      <w:r w:rsidR="00FE4769" w:rsidRPr="00C145B4">
        <w:rPr>
          <w:rFonts w:ascii="Arial" w:hAnsi="Arial" w:cs="Arial"/>
        </w:rPr>
        <w:t xml:space="preserve">Bidder’s </w:t>
      </w:r>
      <w:r w:rsidRPr="00C145B4">
        <w:rPr>
          <w:rFonts w:ascii="Arial" w:hAnsi="Arial" w:cs="Arial"/>
        </w:rPr>
        <w:t>compliance with the</w:t>
      </w:r>
      <w:r w:rsidR="00CE463B" w:rsidRPr="00C145B4">
        <w:rPr>
          <w:rFonts w:ascii="Arial" w:hAnsi="Arial" w:cs="Arial"/>
        </w:rPr>
        <w:t xml:space="preserve"> r</w:t>
      </w:r>
      <w:r w:rsidR="005D140D" w:rsidRPr="00C145B4">
        <w:rPr>
          <w:rFonts w:ascii="Arial" w:hAnsi="Arial" w:cs="Arial"/>
        </w:rPr>
        <w:t>equirements of the solicitation</w:t>
      </w:r>
      <w:r w:rsidR="005D41EC" w:rsidRPr="00C145B4">
        <w:rPr>
          <w:rFonts w:ascii="Arial" w:hAnsi="Arial" w:cs="Arial"/>
        </w:rPr>
        <w:t>.</w:t>
      </w:r>
    </w:p>
    <w:p w14:paraId="4D45E88A" w14:textId="571F63CA" w:rsidR="00722C77" w:rsidRPr="00C145B4" w:rsidRDefault="00722C77" w:rsidP="00F56392">
      <w:pPr>
        <w:numPr>
          <w:ilvl w:val="0"/>
          <w:numId w:val="9"/>
        </w:numPr>
        <w:spacing w:line="240" w:lineRule="auto"/>
        <w:ind w:left="2160" w:hanging="540"/>
        <w:jc w:val="both"/>
        <w:rPr>
          <w:rFonts w:ascii="Arial" w:hAnsi="Arial" w:cs="Arial"/>
        </w:rPr>
      </w:pPr>
      <w:r w:rsidRPr="00C145B4">
        <w:rPr>
          <w:rFonts w:ascii="Arial" w:hAnsi="Arial" w:cs="Arial"/>
        </w:rPr>
        <w:t>Seek revisions of proposals.</w:t>
      </w:r>
      <w:r w:rsidR="008132A9" w:rsidRPr="00C145B4">
        <w:rPr>
          <w:rFonts w:ascii="Arial" w:hAnsi="Arial" w:cs="Arial"/>
        </w:rPr>
        <w:t xml:space="preserve"> </w:t>
      </w:r>
    </w:p>
    <w:p w14:paraId="2D18A77B" w14:textId="5B30D54F" w:rsidR="005B0253" w:rsidRPr="00C145B4" w:rsidRDefault="005B0253" w:rsidP="00F56392">
      <w:pPr>
        <w:numPr>
          <w:ilvl w:val="0"/>
          <w:numId w:val="9"/>
        </w:numPr>
        <w:spacing w:line="240" w:lineRule="auto"/>
        <w:ind w:left="2160" w:hanging="540"/>
        <w:jc w:val="both"/>
        <w:rPr>
          <w:rFonts w:ascii="Arial" w:hAnsi="Arial" w:cs="Arial"/>
        </w:rPr>
      </w:pPr>
      <w:r w:rsidRPr="00C145B4">
        <w:rPr>
          <w:rFonts w:ascii="Arial" w:hAnsi="Arial" w:cs="Arial"/>
        </w:rPr>
        <w:t>Correct any arithmetical errors or other apparent errors in any proposal and, in the event that the fees or costs in two or more proposals are not comparable, to make appropriate adjustments to render the fees and costs comparable.</w:t>
      </w:r>
    </w:p>
    <w:p w14:paraId="770B40A2" w14:textId="77777777" w:rsidR="00063CDC" w:rsidRPr="00C145B4" w:rsidRDefault="00CE463B" w:rsidP="00F56392">
      <w:pPr>
        <w:numPr>
          <w:ilvl w:val="0"/>
          <w:numId w:val="9"/>
        </w:numPr>
        <w:spacing w:line="240" w:lineRule="auto"/>
        <w:ind w:left="2160" w:hanging="540"/>
        <w:jc w:val="both"/>
        <w:rPr>
          <w:rFonts w:ascii="Arial" w:hAnsi="Arial" w:cs="Arial"/>
        </w:rPr>
      </w:pPr>
      <w:r w:rsidRPr="00C145B4">
        <w:rPr>
          <w:rFonts w:ascii="Arial" w:hAnsi="Arial" w:cs="Arial"/>
        </w:rPr>
        <w:t>Disqualify any Bidder whose conduct and/or proposal fails to conform to the r</w:t>
      </w:r>
      <w:r w:rsidR="005D140D" w:rsidRPr="00C145B4">
        <w:rPr>
          <w:rFonts w:ascii="Arial" w:hAnsi="Arial" w:cs="Arial"/>
        </w:rPr>
        <w:t>equirements of the solicitation</w:t>
      </w:r>
      <w:r w:rsidR="005D41EC" w:rsidRPr="00C145B4">
        <w:rPr>
          <w:rFonts w:ascii="Arial" w:hAnsi="Arial" w:cs="Arial"/>
        </w:rPr>
        <w:t>.</w:t>
      </w:r>
    </w:p>
    <w:p w14:paraId="05BB6FFB" w14:textId="48023121" w:rsidR="00802EA8" w:rsidRPr="00C145B4" w:rsidRDefault="00802EA8" w:rsidP="00F56392">
      <w:pPr>
        <w:numPr>
          <w:ilvl w:val="0"/>
          <w:numId w:val="9"/>
        </w:numPr>
        <w:spacing w:line="240" w:lineRule="auto"/>
        <w:ind w:left="2160" w:hanging="540"/>
        <w:jc w:val="both"/>
        <w:rPr>
          <w:rFonts w:ascii="Arial" w:hAnsi="Arial" w:cs="Arial"/>
        </w:rPr>
      </w:pPr>
      <w:r w:rsidRPr="00C145B4">
        <w:rPr>
          <w:rFonts w:ascii="Arial" w:hAnsi="Arial" w:cs="Arial"/>
        </w:rPr>
        <w:t xml:space="preserve">Use information obtained through </w:t>
      </w:r>
      <w:r w:rsidR="009525AD" w:rsidRPr="00C145B4">
        <w:rPr>
          <w:rFonts w:ascii="Arial" w:hAnsi="Arial" w:cs="Arial"/>
        </w:rPr>
        <w:t xml:space="preserve">site visits, management interviews and </w:t>
      </w:r>
      <w:r w:rsidRPr="00C145B4">
        <w:rPr>
          <w:rFonts w:ascii="Arial" w:hAnsi="Arial" w:cs="Arial"/>
        </w:rPr>
        <w:t>the Department’s investigation of a Bidder’s qualifications, experience, ability or financial standing, and any material or information submitted by the Bidder in response to the Department’s request for clarifying information in the course of evaluati</w:t>
      </w:r>
      <w:r w:rsidR="005D140D" w:rsidRPr="00C145B4">
        <w:rPr>
          <w:rFonts w:ascii="Arial" w:hAnsi="Arial" w:cs="Arial"/>
        </w:rPr>
        <w:t>on and selection under this RFP</w:t>
      </w:r>
      <w:r w:rsidR="005E723D" w:rsidRPr="00C145B4">
        <w:rPr>
          <w:rFonts w:ascii="Arial" w:hAnsi="Arial" w:cs="Arial"/>
        </w:rPr>
        <w:t>.</w:t>
      </w:r>
    </w:p>
    <w:p w14:paraId="02C39DAB" w14:textId="69ACCFDF" w:rsidR="00802EA8" w:rsidRPr="00C145B4" w:rsidRDefault="00CE463B" w:rsidP="00F56392">
      <w:pPr>
        <w:numPr>
          <w:ilvl w:val="0"/>
          <w:numId w:val="9"/>
        </w:numPr>
        <w:spacing w:line="240" w:lineRule="auto"/>
        <w:ind w:left="2160" w:hanging="540"/>
        <w:jc w:val="both"/>
        <w:rPr>
          <w:rFonts w:ascii="Arial" w:hAnsi="Arial" w:cs="Arial"/>
        </w:rPr>
      </w:pPr>
      <w:r w:rsidRPr="00C145B4">
        <w:rPr>
          <w:rFonts w:ascii="Arial" w:hAnsi="Arial" w:cs="Arial"/>
        </w:rPr>
        <w:t>Prior to the bid opening, d</w:t>
      </w:r>
      <w:r w:rsidR="00802EA8" w:rsidRPr="00C145B4">
        <w:rPr>
          <w:rFonts w:ascii="Arial" w:hAnsi="Arial" w:cs="Arial"/>
        </w:rPr>
        <w:t xml:space="preserve">etermine a tie breaking mechanism for award of the </w:t>
      </w:r>
      <w:r w:rsidR="00AD2A08" w:rsidRPr="00C145B4">
        <w:rPr>
          <w:rFonts w:ascii="Arial" w:hAnsi="Arial" w:cs="Arial"/>
        </w:rPr>
        <w:t>C</w:t>
      </w:r>
      <w:r w:rsidR="00802EA8" w:rsidRPr="00C145B4">
        <w:rPr>
          <w:rFonts w:ascii="Arial" w:hAnsi="Arial" w:cs="Arial"/>
        </w:rPr>
        <w:t xml:space="preserve">ontract to serve </w:t>
      </w:r>
      <w:r w:rsidR="005D140D" w:rsidRPr="00C145B4">
        <w:rPr>
          <w:rFonts w:ascii="Arial" w:hAnsi="Arial" w:cs="Arial"/>
        </w:rPr>
        <w:t>the best interests of the Department/State</w:t>
      </w:r>
      <w:r w:rsidR="005E723D" w:rsidRPr="00C145B4">
        <w:rPr>
          <w:rFonts w:ascii="Arial" w:hAnsi="Arial" w:cs="Arial"/>
        </w:rPr>
        <w:t>.</w:t>
      </w:r>
      <w:r w:rsidR="008132A9" w:rsidRPr="00C145B4">
        <w:rPr>
          <w:rFonts w:ascii="Arial" w:hAnsi="Arial" w:cs="Arial"/>
        </w:rPr>
        <w:t xml:space="preserve"> </w:t>
      </w:r>
    </w:p>
    <w:p w14:paraId="2584666A" w14:textId="77777777" w:rsidR="00802EA8" w:rsidRPr="00C145B4" w:rsidRDefault="00802EA8" w:rsidP="00F56392">
      <w:pPr>
        <w:numPr>
          <w:ilvl w:val="0"/>
          <w:numId w:val="9"/>
        </w:numPr>
        <w:spacing w:line="240" w:lineRule="auto"/>
        <w:ind w:left="2160" w:hanging="540"/>
        <w:jc w:val="both"/>
        <w:rPr>
          <w:rFonts w:ascii="Arial" w:hAnsi="Arial" w:cs="Arial"/>
        </w:rPr>
      </w:pPr>
      <w:r w:rsidRPr="00C145B4">
        <w:rPr>
          <w:rFonts w:ascii="Arial" w:hAnsi="Arial" w:cs="Arial"/>
        </w:rPr>
        <w:t xml:space="preserve">Negotiate with the successful Bidder within the scope of the RFP to serve </w:t>
      </w:r>
      <w:r w:rsidR="005D140D" w:rsidRPr="00C145B4">
        <w:rPr>
          <w:rFonts w:ascii="Arial" w:hAnsi="Arial" w:cs="Arial"/>
        </w:rPr>
        <w:t>the best interests of the D</w:t>
      </w:r>
      <w:r w:rsidR="00D83878" w:rsidRPr="00C145B4">
        <w:rPr>
          <w:rFonts w:ascii="Arial" w:hAnsi="Arial" w:cs="Arial"/>
        </w:rPr>
        <w:t>e</w:t>
      </w:r>
      <w:r w:rsidR="005D140D" w:rsidRPr="00C145B4">
        <w:rPr>
          <w:rFonts w:ascii="Arial" w:hAnsi="Arial" w:cs="Arial"/>
        </w:rPr>
        <w:t>partment/State</w:t>
      </w:r>
      <w:r w:rsidR="005E723D" w:rsidRPr="00C145B4">
        <w:rPr>
          <w:rFonts w:ascii="Arial" w:hAnsi="Arial" w:cs="Arial"/>
        </w:rPr>
        <w:t>.</w:t>
      </w:r>
    </w:p>
    <w:p w14:paraId="044D7CB0" w14:textId="11847EE5" w:rsidR="0019119D" w:rsidRPr="00C145B4" w:rsidRDefault="0008472E" w:rsidP="00F56392">
      <w:pPr>
        <w:numPr>
          <w:ilvl w:val="0"/>
          <w:numId w:val="9"/>
        </w:numPr>
        <w:spacing w:line="240" w:lineRule="auto"/>
        <w:ind w:left="2160" w:hanging="540"/>
        <w:jc w:val="both"/>
        <w:rPr>
          <w:rFonts w:ascii="Arial" w:hAnsi="Arial" w:cs="Arial"/>
        </w:rPr>
      </w:pPr>
      <w:r w:rsidRPr="00C145B4">
        <w:rPr>
          <w:rFonts w:ascii="Arial" w:hAnsi="Arial" w:cs="Arial"/>
        </w:rPr>
        <w:t>Proceed to the next highest ranked Bidder in the event that a Bidder who had achieved best value prior to contract award cannot satisfy the requirements as stated in this RFP</w:t>
      </w:r>
      <w:r w:rsidR="005E723D" w:rsidRPr="00C145B4">
        <w:rPr>
          <w:rFonts w:ascii="Arial" w:hAnsi="Arial" w:cs="Arial"/>
        </w:rPr>
        <w:t>.</w:t>
      </w:r>
    </w:p>
    <w:p w14:paraId="1B5C41C9" w14:textId="510EF177" w:rsidR="0008472E" w:rsidRPr="00C145B4" w:rsidRDefault="0008472E" w:rsidP="00F56392">
      <w:pPr>
        <w:numPr>
          <w:ilvl w:val="0"/>
          <w:numId w:val="9"/>
        </w:numPr>
        <w:spacing w:line="240" w:lineRule="auto"/>
        <w:ind w:left="2160" w:hanging="540"/>
        <w:jc w:val="both"/>
        <w:rPr>
          <w:rFonts w:ascii="Arial" w:hAnsi="Arial" w:cs="Arial"/>
        </w:rPr>
      </w:pPr>
      <w:r w:rsidRPr="00C145B4">
        <w:rPr>
          <w:rFonts w:ascii="Arial" w:hAnsi="Arial" w:cs="Arial"/>
        </w:rPr>
        <w:t>If a</w:t>
      </w:r>
      <w:r w:rsidR="00777743" w:rsidRPr="00C145B4">
        <w:rPr>
          <w:rFonts w:ascii="Arial" w:hAnsi="Arial" w:cs="Arial"/>
        </w:rPr>
        <w:t>n Agreement</w:t>
      </w:r>
      <w:r w:rsidRPr="00C145B4">
        <w:rPr>
          <w:rFonts w:ascii="Arial" w:hAnsi="Arial" w:cs="Arial"/>
        </w:rPr>
        <w:t xml:space="preserve"> is terminated within 12 months of making award, the </w:t>
      </w:r>
      <w:r w:rsidR="00C706CA" w:rsidRPr="00C145B4">
        <w:rPr>
          <w:rFonts w:ascii="Arial" w:hAnsi="Arial" w:cs="Arial"/>
        </w:rPr>
        <w:t>Department</w:t>
      </w:r>
      <w:r w:rsidRPr="00C145B4">
        <w:rPr>
          <w:rFonts w:ascii="Arial" w:hAnsi="Arial" w:cs="Arial"/>
        </w:rPr>
        <w:t xml:space="preserve"> reserves the right, with the approval of the New York State Attorney General and the Office of the State Comptroller, to award a contract to the next highest ranked Bidder.</w:t>
      </w:r>
    </w:p>
    <w:p w14:paraId="2BB51573" w14:textId="1B0201A7" w:rsidR="0019119D" w:rsidRPr="00C145B4" w:rsidRDefault="0019119D" w:rsidP="00F56392">
      <w:pPr>
        <w:numPr>
          <w:ilvl w:val="0"/>
          <w:numId w:val="9"/>
        </w:numPr>
        <w:spacing w:line="240" w:lineRule="auto"/>
        <w:ind w:left="2160" w:hanging="540"/>
        <w:jc w:val="both"/>
        <w:rPr>
          <w:rFonts w:ascii="Arial" w:hAnsi="Arial" w:cs="Arial"/>
          <w:color w:val="000000"/>
        </w:rPr>
      </w:pPr>
      <w:r w:rsidRPr="00C145B4">
        <w:rPr>
          <w:rFonts w:ascii="Arial" w:hAnsi="Arial" w:cs="Arial"/>
          <w:color w:val="000000"/>
        </w:rPr>
        <w:t>Utilize any and all ideas submit</w:t>
      </w:r>
      <w:r w:rsidR="005D140D" w:rsidRPr="00C145B4">
        <w:rPr>
          <w:rFonts w:ascii="Arial" w:hAnsi="Arial" w:cs="Arial"/>
          <w:color w:val="000000"/>
        </w:rPr>
        <w:t>ted in the proposals received</w:t>
      </w:r>
      <w:r w:rsidR="005E723D" w:rsidRPr="00C145B4">
        <w:rPr>
          <w:rFonts w:ascii="Arial" w:hAnsi="Arial" w:cs="Arial"/>
          <w:color w:val="000000"/>
        </w:rPr>
        <w:t>.</w:t>
      </w:r>
    </w:p>
    <w:p w14:paraId="5D04A861" w14:textId="6E311879" w:rsidR="0019119D" w:rsidRPr="00C145B4" w:rsidRDefault="0019119D" w:rsidP="00F56392">
      <w:pPr>
        <w:numPr>
          <w:ilvl w:val="0"/>
          <w:numId w:val="9"/>
        </w:numPr>
        <w:spacing w:line="240" w:lineRule="auto"/>
        <w:ind w:left="2160" w:hanging="540"/>
        <w:jc w:val="both"/>
        <w:rPr>
          <w:rFonts w:ascii="Arial" w:hAnsi="Arial" w:cs="Arial"/>
          <w:color w:val="000000"/>
        </w:rPr>
      </w:pPr>
      <w:r w:rsidRPr="00C145B4">
        <w:rPr>
          <w:rFonts w:ascii="Arial" w:hAnsi="Arial" w:cs="Arial"/>
          <w:color w:val="000000"/>
        </w:rPr>
        <w:t>Make an award unde</w:t>
      </w:r>
      <w:r w:rsidR="005D140D" w:rsidRPr="00C145B4">
        <w:rPr>
          <w:rFonts w:ascii="Arial" w:hAnsi="Arial" w:cs="Arial"/>
          <w:color w:val="000000"/>
        </w:rPr>
        <w:t>r the RFP</w:t>
      </w:r>
      <w:r w:rsidR="00916D6F" w:rsidRPr="00C145B4">
        <w:rPr>
          <w:rFonts w:ascii="Arial" w:hAnsi="Arial" w:cs="Arial"/>
          <w:color w:val="000000"/>
        </w:rPr>
        <w:t>,</w:t>
      </w:r>
      <w:r w:rsidR="005D140D" w:rsidRPr="00C145B4">
        <w:rPr>
          <w:rFonts w:ascii="Arial" w:hAnsi="Arial" w:cs="Arial"/>
          <w:color w:val="000000"/>
        </w:rPr>
        <w:t xml:space="preserve"> in whole or in part</w:t>
      </w:r>
      <w:r w:rsidR="005E723D" w:rsidRPr="00C145B4">
        <w:rPr>
          <w:rFonts w:ascii="Arial" w:hAnsi="Arial" w:cs="Arial"/>
          <w:color w:val="000000"/>
        </w:rPr>
        <w:t>.</w:t>
      </w:r>
    </w:p>
    <w:p w14:paraId="6C84DBA8" w14:textId="04E7017E" w:rsidR="009525AD" w:rsidRPr="00C145B4" w:rsidRDefault="009525AD" w:rsidP="00F56392">
      <w:pPr>
        <w:numPr>
          <w:ilvl w:val="0"/>
          <w:numId w:val="9"/>
        </w:numPr>
        <w:spacing w:line="240" w:lineRule="auto"/>
        <w:ind w:left="2160" w:hanging="540"/>
        <w:jc w:val="both"/>
        <w:rPr>
          <w:rFonts w:ascii="Arial" w:hAnsi="Arial" w:cs="Arial"/>
          <w:color w:val="000000"/>
        </w:rPr>
      </w:pPr>
      <w:r w:rsidRPr="00C145B4">
        <w:rPr>
          <w:rFonts w:ascii="Arial" w:hAnsi="Arial" w:cs="Arial"/>
          <w:color w:val="000000"/>
        </w:rPr>
        <w:t>Rescind a contract award and begin negotiations with the next highest ranked Bidder</w:t>
      </w:r>
      <w:r w:rsidR="00842F97" w:rsidRPr="00C145B4">
        <w:rPr>
          <w:rFonts w:ascii="Arial" w:hAnsi="Arial" w:cs="Arial"/>
          <w:color w:val="000000"/>
        </w:rPr>
        <w:t xml:space="preserve"> if</w:t>
      </w:r>
      <w:r w:rsidRPr="00C145B4">
        <w:rPr>
          <w:rFonts w:ascii="Arial" w:hAnsi="Arial" w:cs="Arial"/>
          <w:color w:val="000000"/>
        </w:rPr>
        <w:t xml:space="preserve"> a signed contract substantially in accordance </w:t>
      </w:r>
      <w:r w:rsidRPr="002C50D6">
        <w:rPr>
          <w:rFonts w:ascii="Arial" w:hAnsi="Arial" w:cs="Arial"/>
          <w:color w:val="000000"/>
        </w:rPr>
        <w:t xml:space="preserve">with </w:t>
      </w:r>
      <w:r w:rsidR="00862131" w:rsidRPr="002C50D6">
        <w:rPr>
          <w:rFonts w:ascii="Arial" w:hAnsi="Arial" w:cs="Arial"/>
          <w:b/>
          <w:color w:val="000000"/>
        </w:rPr>
        <w:t xml:space="preserve">Exhibit </w:t>
      </w:r>
      <w:r w:rsidR="009E75C6">
        <w:rPr>
          <w:rFonts w:ascii="Arial" w:hAnsi="Arial" w:cs="Arial"/>
          <w:b/>
          <w:color w:val="000000"/>
        </w:rPr>
        <w:t>O</w:t>
      </w:r>
      <w:r w:rsidR="005C6F24" w:rsidRPr="002C50D6">
        <w:rPr>
          <w:rFonts w:ascii="Arial" w:hAnsi="Arial" w:cs="Arial"/>
          <w:b/>
          <w:color w:val="000000"/>
        </w:rPr>
        <w:t>,</w:t>
      </w:r>
      <w:r w:rsidRPr="002C50D6">
        <w:rPr>
          <w:rFonts w:ascii="Arial" w:hAnsi="Arial" w:cs="Arial"/>
          <w:b/>
          <w:color w:val="000000"/>
        </w:rPr>
        <w:t xml:space="preserve"> </w:t>
      </w:r>
      <w:r w:rsidR="005C6F24" w:rsidRPr="002C50D6">
        <w:rPr>
          <w:rFonts w:ascii="Arial" w:hAnsi="Arial" w:cs="Arial"/>
          <w:b/>
          <w:color w:val="000000"/>
        </w:rPr>
        <w:t>Preliminary Base Contract</w:t>
      </w:r>
      <w:r w:rsidRPr="002C50D6">
        <w:rPr>
          <w:rFonts w:ascii="Arial" w:hAnsi="Arial" w:cs="Arial"/>
          <w:color w:val="000000"/>
        </w:rPr>
        <w:t xml:space="preserve"> is</w:t>
      </w:r>
      <w:r w:rsidRPr="00C145B4">
        <w:rPr>
          <w:rFonts w:ascii="Arial" w:hAnsi="Arial" w:cs="Arial"/>
          <w:color w:val="000000"/>
        </w:rPr>
        <w:t xml:space="preserve"> not executed within 30 days of Notification of Intent to Award.</w:t>
      </w:r>
    </w:p>
    <w:p w14:paraId="56F9FDB4" w14:textId="268FF6C1" w:rsidR="00CE77FC" w:rsidRPr="005C0D8F" w:rsidRDefault="00CE77FC" w:rsidP="00F56392">
      <w:pPr>
        <w:pStyle w:val="Heading1"/>
        <w:numPr>
          <w:ilvl w:val="1"/>
          <w:numId w:val="11"/>
        </w:numPr>
        <w:spacing w:line="240" w:lineRule="auto"/>
        <w:ind w:left="720" w:hanging="720"/>
        <w:rPr>
          <w:rFonts w:ascii="Arial" w:hAnsi="Arial" w:cs="Arial"/>
          <w:sz w:val="28"/>
        </w:rPr>
      </w:pPr>
      <w:bookmarkStart w:id="166" w:name="_Toc491165767"/>
      <w:bookmarkStart w:id="167" w:name="_Toc449528127"/>
      <w:bookmarkStart w:id="168" w:name="_Toc2079589"/>
      <w:bookmarkStart w:id="169" w:name="_Toc44584052"/>
      <w:r w:rsidRPr="005C0D8F">
        <w:rPr>
          <w:rFonts w:ascii="Arial" w:hAnsi="Arial" w:cs="Arial"/>
          <w:sz w:val="28"/>
        </w:rPr>
        <w:t>Administrative Contract Conditions</w:t>
      </w:r>
      <w:bookmarkEnd w:id="166"/>
      <w:bookmarkEnd w:id="167"/>
      <w:bookmarkEnd w:id="168"/>
      <w:bookmarkEnd w:id="169"/>
    </w:p>
    <w:p w14:paraId="4F86B629" w14:textId="3D76D400" w:rsidR="00CE77FC" w:rsidRPr="002C50D6" w:rsidRDefault="00CE77FC" w:rsidP="00BE69EF">
      <w:pPr>
        <w:spacing w:line="240" w:lineRule="auto"/>
        <w:ind w:left="720"/>
        <w:jc w:val="both"/>
        <w:rPr>
          <w:rFonts w:ascii="Arial" w:hAnsi="Arial" w:cs="Arial"/>
        </w:rPr>
      </w:pPr>
      <w:r w:rsidRPr="002B7D4E">
        <w:rPr>
          <w:rFonts w:ascii="Arial" w:hAnsi="Arial" w:cs="Arial"/>
        </w:rPr>
        <w:t>With the submission of a response to this R</w:t>
      </w:r>
      <w:r w:rsidR="00E20E1C" w:rsidRPr="002B7D4E">
        <w:rPr>
          <w:rFonts w:ascii="Arial" w:hAnsi="Arial" w:cs="Arial"/>
        </w:rPr>
        <w:t>FP</w:t>
      </w:r>
      <w:r w:rsidRPr="002B7D4E">
        <w:rPr>
          <w:rFonts w:ascii="Arial" w:hAnsi="Arial" w:cs="Arial"/>
        </w:rPr>
        <w:t xml:space="preserve">, the Bidder agrees to </w:t>
      </w:r>
      <w:r w:rsidR="005E723D" w:rsidRPr="002B7D4E">
        <w:rPr>
          <w:rFonts w:ascii="Arial" w:hAnsi="Arial" w:cs="Arial"/>
        </w:rPr>
        <w:t>all</w:t>
      </w:r>
      <w:r w:rsidRPr="002B7D4E">
        <w:rPr>
          <w:rFonts w:ascii="Arial" w:hAnsi="Arial" w:cs="Arial"/>
        </w:rPr>
        <w:t xml:space="preserve"> </w:t>
      </w:r>
      <w:r w:rsidRPr="002C50D6">
        <w:rPr>
          <w:rFonts w:ascii="Arial" w:hAnsi="Arial" w:cs="Arial"/>
        </w:rPr>
        <w:t xml:space="preserve">contract conditions outlined in </w:t>
      </w:r>
      <w:r w:rsidR="00674D48" w:rsidRPr="002C50D6">
        <w:rPr>
          <w:rFonts w:ascii="Arial" w:hAnsi="Arial" w:cs="Arial"/>
        </w:rPr>
        <w:t xml:space="preserve">this </w:t>
      </w:r>
      <w:r w:rsidR="00A61A09">
        <w:rPr>
          <w:rFonts w:ascii="Arial" w:hAnsi="Arial" w:cs="Arial"/>
        </w:rPr>
        <w:t>s</w:t>
      </w:r>
      <w:r w:rsidR="00674D48" w:rsidRPr="002C50D6">
        <w:rPr>
          <w:rFonts w:ascii="Arial" w:hAnsi="Arial" w:cs="Arial"/>
        </w:rPr>
        <w:t xml:space="preserve">ection </w:t>
      </w:r>
      <w:r w:rsidR="005E723D" w:rsidRPr="002C50D6">
        <w:rPr>
          <w:rFonts w:ascii="Arial" w:hAnsi="Arial" w:cs="Arial"/>
        </w:rPr>
        <w:t>except that</w:t>
      </w:r>
      <w:r w:rsidRPr="002C50D6">
        <w:rPr>
          <w:rFonts w:ascii="Arial" w:hAnsi="Arial" w:cs="Arial"/>
        </w:rPr>
        <w:t xml:space="preserve"> Bidder</w:t>
      </w:r>
      <w:r w:rsidR="005E723D" w:rsidRPr="002C50D6">
        <w:rPr>
          <w:rFonts w:ascii="Arial" w:hAnsi="Arial" w:cs="Arial"/>
        </w:rPr>
        <w:t>s</w:t>
      </w:r>
      <w:r w:rsidRPr="002C50D6">
        <w:rPr>
          <w:rFonts w:ascii="Arial" w:hAnsi="Arial" w:cs="Arial"/>
        </w:rPr>
        <w:t xml:space="preserve"> </w:t>
      </w:r>
      <w:r w:rsidR="005E723D" w:rsidRPr="002C50D6">
        <w:rPr>
          <w:rFonts w:ascii="Arial" w:hAnsi="Arial" w:cs="Arial"/>
        </w:rPr>
        <w:t xml:space="preserve">may </w:t>
      </w:r>
      <w:r w:rsidRPr="002C50D6">
        <w:rPr>
          <w:rFonts w:ascii="Arial" w:hAnsi="Arial" w:cs="Arial"/>
        </w:rPr>
        <w:t>propose</w:t>
      </w:r>
      <w:r w:rsidR="005E723D" w:rsidRPr="002C50D6">
        <w:rPr>
          <w:rFonts w:ascii="Arial" w:hAnsi="Arial" w:cs="Arial"/>
        </w:rPr>
        <w:t xml:space="preserve"> changes as allowable </w:t>
      </w:r>
      <w:r w:rsidR="005E723D" w:rsidRPr="002C50D6">
        <w:rPr>
          <w:rFonts w:ascii="Arial" w:hAnsi="Arial" w:cs="Arial"/>
          <w:b/>
          <w:bCs/>
        </w:rPr>
        <w:t>in</w:t>
      </w:r>
      <w:r w:rsidRPr="002C50D6">
        <w:rPr>
          <w:rFonts w:ascii="Arial" w:hAnsi="Arial" w:cs="Arial"/>
          <w:b/>
          <w:bCs/>
        </w:rPr>
        <w:t xml:space="preserve"> </w:t>
      </w:r>
      <w:r w:rsidR="00220135" w:rsidRPr="002C50D6">
        <w:rPr>
          <w:rFonts w:ascii="Arial" w:hAnsi="Arial" w:cs="Arial"/>
          <w:b/>
          <w:bCs/>
        </w:rPr>
        <w:t>Section 5</w:t>
      </w:r>
      <w:r w:rsidR="00852BED" w:rsidRPr="002C50D6">
        <w:rPr>
          <w:rFonts w:ascii="Arial" w:hAnsi="Arial" w:cs="Arial"/>
          <w:b/>
          <w:bCs/>
        </w:rPr>
        <w:t>.2</w:t>
      </w:r>
      <w:r w:rsidR="00F36BA0" w:rsidRPr="002C50D6">
        <w:rPr>
          <w:rFonts w:ascii="Arial" w:hAnsi="Arial" w:cs="Arial"/>
          <w:b/>
          <w:bCs/>
        </w:rPr>
        <w:t>.</w:t>
      </w:r>
      <w:r w:rsidR="008B1BDA" w:rsidRPr="002C50D6">
        <w:rPr>
          <w:rFonts w:ascii="Arial" w:hAnsi="Arial" w:cs="Arial"/>
          <w:b/>
          <w:bCs/>
        </w:rPr>
        <w:t>19</w:t>
      </w:r>
      <w:r w:rsidR="005E723D" w:rsidRPr="002C50D6">
        <w:rPr>
          <w:rFonts w:ascii="Arial" w:hAnsi="Arial" w:cs="Arial"/>
          <w:b/>
          <w:bCs/>
        </w:rPr>
        <w:t>, Bidder</w:t>
      </w:r>
      <w:r w:rsidR="00AF07CE" w:rsidRPr="002C50D6">
        <w:rPr>
          <w:rFonts w:ascii="Arial" w:hAnsi="Arial" w:cs="Arial"/>
          <w:b/>
          <w:bCs/>
        </w:rPr>
        <w:t>-</w:t>
      </w:r>
      <w:r w:rsidR="005E723D" w:rsidRPr="002C50D6">
        <w:rPr>
          <w:rFonts w:ascii="Arial" w:hAnsi="Arial" w:cs="Arial"/>
          <w:b/>
          <w:bCs/>
        </w:rPr>
        <w:t>Proposed Change</w:t>
      </w:r>
      <w:r w:rsidR="005C128A" w:rsidRPr="002C50D6">
        <w:rPr>
          <w:rFonts w:ascii="Arial" w:hAnsi="Arial" w:cs="Arial"/>
          <w:b/>
          <w:bCs/>
        </w:rPr>
        <w:t>(</w:t>
      </w:r>
      <w:r w:rsidR="005E723D" w:rsidRPr="002C50D6">
        <w:rPr>
          <w:rFonts w:ascii="Arial" w:hAnsi="Arial" w:cs="Arial"/>
          <w:b/>
          <w:bCs/>
        </w:rPr>
        <w:t>s</w:t>
      </w:r>
      <w:r w:rsidR="005C128A" w:rsidRPr="002C50D6">
        <w:rPr>
          <w:rFonts w:ascii="Arial" w:hAnsi="Arial" w:cs="Arial"/>
          <w:b/>
          <w:bCs/>
        </w:rPr>
        <w:t>)</w:t>
      </w:r>
      <w:r w:rsidR="005E723D" w:rsidRPr="002C50D6">
        <w:rPr>
          <w:rFonts w:ascii="Arial" w:hAnsi="Arial" w:cs="Arial"/>
          <w:b/>
          <w:bCs/>
        </w:rPr>
        <w:t xml:space="preserve"> to Contract Terms</w:t>
      </w:r>
      <w:r w:rsidR="005E723D" w:rsidRPr="002C50D6">
        <w:rPr>
          <w:rFonts w:ascii="Arial" w:hAnsi="Arial" w:cs="Arial"/>
        </w:rPr>
        <w:t>.</w:t>
      </w:r>
    </w:p>
    <w:p w14:paraId="7E071F94" w14:textId="77895EA7" w:rsidR="00CE77FC" w:rsidRPr="002C50D6" w:rsidRDefault="00CE77FC" w:rsidP="00F56392">
      <w:pPr>
        <w:pStyle w:val="Heading1"/>
        <w:numPr>
          <w:ilvl w:val="2"/>
          <w:numId w:val="11"/>
        </w:numPr>
        <w:spacing w:line="240" w:lineRule="auto"/>
        <w:ind w:left="1620" w:hanging="900"/>
        <w:rPr>
          <w:rFonts w:ascii="Arial" w:hAnsi="Arial" w:cs="Arial"/>
          <w:sz w:val="24"/>
          <w:szCs w:val="22"/>
        </w:rPr>
      </w:pPr>
      <w:bookmarkStart w:id="170" w:name="_Toc44584053"/>
      <w:r w:rsidRPr="002C50D6">
        <w:rPr>
          <w:rFonts w:ascii="Arial" w:hAnsi="Arial" w:cs="Arial"/>
          <w:sz w:val="24"/>
          <w:szCs w:val="22"/>
        </w:rPr>
        <w:t>Appendix A</w:t>
      </w:r>
      <w:bookmarkEnd w:id="170"/>
    </w:p>
    <w:p w14:paraId="7253650D" w14:textId="19C58A84" w:rsidR="00CE77FC" w:rsidRPr="00D55562" w:rsidRDefault="00CE77FC" w:rsidP="00BE69EF">
      <w:pPr>
        <w:spacing w:line="240" w:lineRule="auto"/>
        <w:ind w:left="1620"/>
        <w:jc w:val="both"/>
        <w:rPr>
          <w:rFonts w:ascii="Arial" w:hAnsi="Arial" w:cs="Arial"/>
        </w:rPr>
      </w:pPr>
      <w:bookmarkStart w:id="171" w:name="_Hlk19095521"/>
      <w:r w:rsidRPr="002C50D6">
        <w:rPr>
          <w:rFonts w:ascii="Arial" w:hAnsi="Arial" w:cs="Arial"/>
          <w:b/>
        </w:rPr>
        <w:t>Appendix A</w:t>
      </w:r>
      <w:r w:rsidR="007C790E" w:rsidRPr="002C50D6">
        <w:rPr>
          <w:rFonts w:ascii="Arial" w:hAnsi="Arial" w:cs="Arial"/>
          <w:b/>
        </w:rPr>
        <w:t>,</w:t>
      </w:r>
      <w:r w:rsidRPr="002C50D6">
        <w:rPr>
          <w:rFonts w:ascii="Arial" w:hAnsi="Arial" w:cs="Arial"/>
          <w:b/>
        </w:rPr>
        <w:t xml:space="preserve"> Standard Clauses for </w:t>
      </w:r>
      <w:r w:rsidR="007C790E" w:rsidRPr="002C50D6">
        <w:rPr>
          <w:rFonts w:ascii="Arial" w:hAnsi="Arial" w:cs="Arial"/>
          <w:b/>
        </w:rPr>
        <w:t>NYS</w:t>
      </w:r>
      <w:r w:rsidRPr="002C50D6">
        <w:rPr>
          <w:rFonts w:ascii="Arial" w:hAnsi="Arial" w:cs="Arial"/>
          <w:b/>
        </w:rPr>
        <w:t xml:space="preserve"> Contracts</w:t>
      </w:r>
      <w:r w:rsidRPr="00D55562">
        <w:rPr>
          <w:rFonts w:ascii="Arial" w:hAnsi="Arial" w:cs="Arial"/>
        </w:rPr>
        <w:t xml:space="preserve"> </w:t>
      </w:r>
      <w:bookmarkEnd w:id="171"/>
      <w:r w:rsidRPr="00D55562">
        <w:rPr>
          <w:rFonts w:ascii="Arial" w:hAnsi="Arial" w:cs="Arial"/>
        </w:rPr>
        <w:t>will be incorporated, in its entirety, into any Contract resulting from this RFP.</w:t>
      </w:r>
    </w:p>
    <w:p w14:paraId="0458A055" w14:textId="77777777" w:rsidR="00CE77FC" w:rsidRPr="002B7D4E" w:rsidRDefault="00CE77FC" w:rsidP="00F56392">
      <w:pPr>
        <w:pStyle w:val="Heading1"/>
        <w:numPr>
          <w:ilvl w:val="2"/>
          <w:numId w:val="11"/>
        </w:numPr>
        <w:spacing w:line="240" w:lineRule="auto"/>
        <w:ind w:left="1620" w:hanging="900"/>
        <w:rPr>
          <w:rFonts w:ascii="Arial" w:hAnsi="Arial" w:cs="Arial"/>
          <w:sz w:val="24"/>
          <w:szCs w:val="22"/>
        </w:rPr>
      </w:pPr>
      <w:bookmarkStart w:id="172" w:name="_Toc44584054"/>
      <w:r w:rsidRPr="002B7D4E">
        <w:rPr>
          <w:rFonts w:ascii="Arial" w:hAnsi="Arial" w:cs="Arial"/>
          <w:sz w:val="24"/>
          <w:szCs w:val="22"/>
        </w:rPr>
        <w:t>Payments</w:t>
      </w:r>
      <w:bookmarkEnd w:id="172"/>
    </w:p>
    <w:p w14:paraId="570B930D" w14:textId="2DFE99D6" w:rsidR="00CE77FC" w:rsidRPr="00D55562" w:rsidRDefault="00CE77FC" w:rsidP="00BE69EF">
      <w:pPr>
        <w:spacing w:line="240" w:lineRule="auto"/>
        <w:ind w:left="1620"/>
        <w:jc w:val="both"/>
        <w:rPr>
          <w:rFonts w:ascii="Arial" w:hAnsi="Arial" w:cs="Arial"/>
        </w:rPr>
      </w:pPr>
      <w:r w:rsidRPr="00D55562">
        <w:rPr>
          <w:rFonts w:ascii="Arial" w:hAnsi="Arial" w:cs="Arial"/>
        </w:rPr>
        <w:t>All payments will be made in accordance with</w:t>
      </w:r>
      <w:r w:rsidR="001239FB" w:rsidRPr="00D55562">
        <w:rPr>
          <w:rFonts w:ascii="Arial" w:hAnsi="Arial" w:cs="Arial"/>
        </w:rPr>
        <w:t xml:space="preserve"> Article XI-A of the New York State Finance Law.</w:t>
      </w:r>
    </w:p>
    <w:p w14:paraId="72154012" w14:textId="04CF4C86" w:rsidR="001239FB" w:rsidRPr="002B7D4E" w:rsidRDefault="001239FB" w:rsidP="00F56392">
      <w:pPr>
        <w:pStyle w:val="Heading1"/>
        <w:numPr>
          <w:ilvl w:val="2"/>
          <w:numId w:val="11"/>
        </w:numPr>
        <w:spacing w:line="240" w:lineRule="auto"/>
        <w:ind w:left="1620" w:hanging="900"/>
        <w:rPr>
          <w:rFonts w:ascii="Arial" w:hAnsi="Arial" w:cs="Arial"/>
          <w:sz w:val="24"/>
          <w:szCs w:val="22"/>
        </w:rPr>
      </w:pPr>
      <w:bookmarkStart w:id="173" w:name="_Toc44584055"/>
      <w:r w:rsidRPr="002B7D4E">
        <w:rPr>
          <w:rFonts w:ascii="Arial" w:hAnsi="Arial" w:cs="Arial"/>
          <w:sz w:val="24"/>
          <w:szCs w:val="22"/>
        </w:rPr>
        <w:t>Public Announcements</w:t>
      </w:r>
      <w:bookmarkEnd w:id="173"/>
    </w:p>
    <w:p w14:paraId="3447F763" w14:textId="7F32D078" w:rsidR="001239FB" w:rsidRPr="00D55562" w:rsidRDefault="001239FB" w:rsidP="00BE69EF">
      <w:pPr>
        <w:spacing w:line="240" w:lineRule="auto"/>
        <w:ind w:left="1620"/>
        <w:jc w:val="both"/>
        <w:rPr>
          <w:rFonts w:ascii="Arial" w:hAnsi="Arial" w:cs="Arial"/>
        </w:rPr>
      </w:pPr>
      <w:r w:rsidRPr="00D55562">
        <w:rPr>
          <w:rFonts w:ascii="Arial" w:hAnsi="Arial" w:cs="Arial"/>
        </w:rPr>
        <w:t xml:space="preserve">Public announcements or news releases relating to this RFP or the resulting </w:t>
      </w:r>
      <w:r w:rsidR="00E20E1C" w:rsidRPr="00D55562">
        <w:rPr>
          <w:rFonts w:ascii="Arial" w:hAnsi="Arial" w:cs="Arial"/>
        </w:rPr>
        <w:t xml:space="preserve">Agreement </w:t>
      </w:r>
      <w:r w:rsidRPr="00D55562">
        <w:rPr>
          <w:rFonts w:ascii="Arial" w:hAnsi="Arial" w:cs="Arial"/>
        </w:rPr>
        <w:t xml:space="preserve">shall not be made by any Bidder or its agent without the prior approval of the Department.  </w:t>
      </w:r>
      <w:r w:rsidR="00CE463B" w:rsidRPr="00D55562">
        <w:rPr>
          <w:rFonts w:ascii="Arial" w:hAnsi="Arial" w:cs="Arial"/>
        </w:rPr>
        <w:t xml:space="preserve">All requests for public announcements should be directed to one of the designated contacts specified herein.  </w:t>
      </w:r>
      <w:r w:rsidRPr="00D55562">
        <w:rPr>
          <w:rFonts w:ascii="Arial" w:hAnsi="Arial" w:cs="Arial"/>
        </w:rPr>
        <w:t>Such</w:t>
      </w:r>
      <w:r w:rsidR="00315ED7" w:rsidRPr="00D55562">
        <w:rPr>
          <w:rFonts w:ascii="Arial" w:hAnsi="Arial" w:cs="Arial"/>
        </w:rPr>
        <w:t xml:space="preserve"> request for</w:t>
      </w:r>
      <w:r w:rsidRPr="00D55562">
        <w:rPr>
          <w:rFonts w:ascii="Arial" w:hAnsi="Arial" w:cs="Arial"/>
        </w:rPr>
        <w:t xml:space="preserve"> approval shall not be considered until an </w:t>
      </w:r>
      <w:r w:rsidR="00E20E1C" w:rsidRPr="00D55562">
        <w:rPr>
          <w:rFonts w:ascii="Arial" w:hAnsi="Arial" w:cs="Arial"/>
        </w:rPr>
        <w:t>approved Agreement</w:t>
      </w:r>
      <w:r w:rsidRPr="00D55562">
        <w:rPr>
          <w:rFonts w:ascii="Arial" w:hAnsi="Arial" w:cs="Arial"/>
        </w:rPr>
        <w:t xml:space="preserve"> is in place.</w:t>
      </w:r>
    </w:p>
    <w:p w14:paraId="47EA6CC0" w14:textId="56A1A5B3" w:rsidR="003D72ED" w:rsidRPr="002B7D4E" w:rsidRDefault="003D72ED" w:rsidP="00F56392">
      <w:pPr>
        <w:pStyle w:val="Heading1"/>
        <w:numPr>
          <w:ilvl w:val="2"/>
          <w:numId w:val="11"/>
        </w:numPr>
        <w:spacing w:line="240" w:lineRule="auto"/>
        <w:ind w:left="1620" w:hanging="900"/>
        <w:rPr>
          <w:rFonts w:ascii="Arial" w:hAnsi="Arial" w:cs="Arial"/>
          <w:sz w:val="24"/>
          <w:szCs w:val="22"/>
        </w:rPr>
      </w:pPr>
      <w:bookmarkStart w:id="174" w:name="_Toc44584056"/>
      <w:r w:rsidRPr="002B7D4E">
        <w:rPr>
          <w:rFonts w:ascii="Arial" w:hAnsi="Arial" w:cs="Arial"/>
          <w:sz w:val="24"/>
          <w:szCs w:val="22"/>
        </w:rPr>
        <w:t>New York State Vendor File</w:t>
      </w:r>
      <w:bookmarkEnd w:id="174"/>
    </w:p>
    <w:p w14:paraId="075AEF26" w14:textId="330F5CEA" w:rsidR="003D72ED" w:rsidRPr="00D55562" w:rsidRDefault="003D72ED" w:rsidP="00BE69EF">
      <w:pPr>
        <w:spacing w:line="240" w:lineRule="auto"/>
        <w:ind w:left="1620"/>
        <w:jc w:val="both"/>
        <w:rPr>
          <w:rFonts w:ascii="Arial" w:hAnsi="Arial" w:cs="Arial"/>
          <w:color w:val="000000"/>
        </w:rPr>
      </w:pPr>
      <w:r w:rsidRPr="00D55562">
        <w:rPr>
          <w:rFonts w:ascii="Arial" w:hAnsi="Arial" w:cs="Arial"/>
        </w:rPr>
        <w:t>Prior</w:t>
      </w:r>
      <w:r w:rsidRPr="00D55562">
        <w:rPr>
          <w:rFonts w:ascii="Arial" w:hAnsi="Arial" w:cs="Arial"/>
          <w:color w:val="000000"/>
        </w:rPr>
        <w:t xml:space="preserve"> to being awarded a contract pursuant to this Solicitation, the Bidder(s) and any designated authorized resellers who accept payment directly from the State, must be registered in the New York State Vendor File (Vendor File) administered by the Office of the State Comptroller (OSC).  This is a central registry for all vendors who do business with New York State Agencies and the registration must be initiated by a State Agency.  Following the initial registration, unique New York State ten-digit vendor identification numbers will be assigned to your company and to each of your authorized resellers (if any) for usage on all future transactions with New York State.  Additionally, the Vendor File enables vendors to use the Vendor Self-Service application to manage all vendor information in one central location for all transactions related to the State of New York.</w:t>
      </w:r>
    </w:p>
    <w:p w14:paraId="46953FC6" w14:textId="0D65604B" w:rsidR="003D72ED" w:rsidRPr="00D55562" w:rsidRDefault="003D72ED" w:rsidP="00BE69EF">
      <w:pPr>
        <w:spacing w:line="240" w:lineRule="auto"/>
        <w:ind w:left="1620"/>
        <w:jc w:val="both"/>
        <w:rPr>
          <w:rFonts w:ascii="Arial" w:hAnsi="Arial" w:cs="Arial"/>
          <w:color w:val="000000"/>
        </w:rPr>
      </w:pPr>
      <w:r w:rsidRPr="00D55562">
        <w:rPr>
          <w:rFonts w:ascii="Arial" w:hAnsi="Arial" w:cs="Arial"/>
          <w:color w:val="000000"/>
        </w:rPr>
        <w:t xml:space="preserve">If </w:t>
      </w:r>
      <w:r w:rsidR="007C790E" w:rsidRPr="00D55562">
        <w:rPr>
          <w:rFonts w:ascii="Arial" w:hAnsi="Arial" w:cs="Arial"/>
          <w:color w:val="000000"/>
        </w:rPr>
        <w:t xml:space="preserve">the </w:t>
      </w:r>
      <w:r w:rsidRPr="00D55562">
        <w:rPr>
          <w:rFonts w:ascii="Arial" w:hAnsi="Arial" w:cs="Arial"/>
          <w:color w:val="000000"/>
        </w:rPr>
        <w:t xml:space="preserve">Bidder is already registered in the New York State Vendor File, list the ten-digit vendor </w:t>
      </w:r>
      <w:r w:rsidR="00774260" w:rsidRPr="00D55562">
        <w:rPr>
          <w:rFonts w:ascii="Arial" w:hAnsi="Arial" w:cs="Arial"/>
          <w:color w:val="000000"/>
        </w:rPr>
        <w:t xml:space="preserve">ID </w:t>
      </w:r>
      <w:r w:rsidRPr="00D55562">
        <w:rPr>
          <w:rFonts w:ascii="Arial" w:hAnsi="Arial" w:cs="Arial"/>
          <w:color w:val="000000"/>
        </w:rPr>
        <w:t xml:space="preserve">number </w:t>
      </w:r>
      <w:r w:rsidR="00C706CA" w:rsidRPr="00634E8C">
        <w:rPr>
          <w:rFonts w:ascii="Arial" w:hAnsi="Arial" w:cs="Arial"/>
          <w:color w:val="000000"/>
        </w:rPr>
        <w:t xml:space="preserve">in the </w:t>
      </w:r>
      <w:r w:rsidR="00604015" w:rsidRPr="00634E8C">
        <w:rPr>
          <w:rFonts w:ascii="Arial" w:hAnsi="Arial" w:cs="Arial"/>
          <w:color w:val="000000"/>
        </w:rPr>
        <w:t>C</w:t>
      </w:r>
      <w:r w:rsidR="00C706CA" w:rsidRPr="00634E8C">
        <w:rPr>
          <w:rFonts w:ascii="Arial" w:hAnsi="Arial" w:cs="Arial"/>
          <w:color w:val="000000"/>
        </w:rPr>
        <w:t xml:space="preserve">over </w:t>
      </w:r>
      <w:r w:rsidR="00604015" w:rsidRPr="00634E8C">
        <w:rPr>
          <w:rFonts w:ascii="Arial" w:hAnsi="Arial" w:cs="Arial"/>
          <w:color w:val="000000"/>
        </w:rPr>
        <w:t>L</w:t>
      </w:r>
      <w:r w:rsidR="00C706CA" w:rsidRPr="00634E8C">
        <w:rPr>
          <w:rFonts w:ascii="Arial" w:hAnsi="Arial" w:cs="Arial"/>
          <w:color w:val="000000"/>
        </w:rPr>
        <w:t>etter</w:t>
      </w:r>
      <w:r w:rsidR="008565CB" w:rsidRPr="00634E8C">
        <w:rPr>
          <w:rFonts w:ascii="Arial" w:hAnsi="Arial" w:cs="Arial"/>
          <w:color w:val="000000"/>
        </w:rPr>
        <w:t xml:space="preserve"> referenced in</w:t>
      </w:r>
      <w:r w:rsidR="00634E8C" w:rsidRPr="00634E8C">
        <w:rPr>
          <w:rFonts w:ascii="Arial" w:hAnsi="Arial" w:cs="Arial"/>
          <w:color w:val="000000"/>
        </w:rPr>
        <w:t xml:space="preserve"> </w:t>
      </w:r>
      <w:r w:rsidR="00634E8C" w:rsidRPr="00634E8C">
        <w:rPr>
          <w:rFonts w:ascii="Arial" w:hAnsi="Arial" w:cs="Arial"/>
          <w:b/>
          <w:bCs/>
          <w:color w:val="000000"/>
        </w:rPr>
        <w:t>Section</w:t>
      </w:r>
      <w:r w:rsidR="008565CB" w:rsidRPr="00634E8C">
        <w:rPr>
          <w:rFonts w:ascii="Arial" w:hAnsi="Arial" w:cs="Arial"/>
          <w:b/>
          <w:bCs/>
          <w:color w:val="000000"/>
        </w:rPr>
        <w:t xml:space="preserve"> 5.2.10</w:t>
      </w:r>
      <w:r w:rsidRPr="00D55562">
        <w:rPr>
          <w:rFonts w:ascii="Arial" w:hAnsi="Arial" w:cs="Arial"/>
          <w:color w:val="000000"/>
        </w:rPr>
        <w:t xml:space="preserve">. </w:t>
      </w:r>
      <w:r w:rsidR="002C6B08" w:rsidRPr="00D55562">
        <w:rPr>
          <w:rFonts w:ascii="Arial" w:hAnsi="Arial" w:cs="Arial"/>
          <w:color w:val="000000"/>
        </w:rPr>
        <w:t xml:space="preserve"> </w:t>
      </w:r>
      <w:r w:rsidRPr="00D55562">
        <w:rPr>
          <w:rFonts w:ascii="Arial" w:hAnsi="Arial" w:cs="Arial"/>
          <w:color w:val="000000"/>
        </w:rPr>
        <w:t xml:space="preserve">Authorized resellers already registered should list the ten-digit vendor </w:t>
      </w:r>
      <w:r w:rsidR="007C790E" w:rsidRPr="00D55562">
        <w:rPr>
          <w:rFonts w:ascii="Arial" w:hAnsi="Arial" w:cs="Arial"/>
          <w:color w:val="000000"/>
        </w:rPr>
        <w:t>ID</w:t>
      </w:r>
      <w:r w:rsidRPr="00D55562">
        <w:rPr>
          <w:rFonts w:ascii="Arial" w:hAnsi="Arial" w:cs="Arial"/>
          <w:color w:val="000000"/>
        </w:rPr>
        <w:t xml:space="preserve"> number along with the authorized reseller information.</w:t>
      </w:r>
    </w:p>
    <w:p w14:paraId="64C44278" w14:textId="3BA2ACFA" w:rsidR="003D72ED" w:rsidRPr="00D55562" w:rsidRDefault="003D72ED" w:rsidP="00F517DF">
      <w:pPr>
        <w:spacing w:line="240" w:lineRule="auto"/>
        <w:ind w:left="1620"/>
        <w:jc w:val="both"/>
        <w:rPr>
          <w:rFonts w:ascii="Arial" w:hAnsi="Arial" w:cs="Arial"/>
          <w:color w:val="000000"/>
        </w:rPr>
      </w:pPr>
      <w:r w:rsidRPr="00D55562">
        <w:rPr>
          <w:rFonts w:ascii="Arial" w:hAnsi="Arial" w:cs="Arial"/>
          <w:color w:val="000000"/>
        </w:rPr>
        <w:t xml:space="preserve">If the Bidder is not currently registered in the Vendor File, complete the enclosed </w:t>
      </w:r>
      <w:bookmarkStart w:id="175" w:name="_Hlk19095536"/>
      <w:r w:rsidR="00D90CDE" w:rsidRPr="002C50D6">
        <w:rPr>
          <w:rFonts w:ascii="Arial" w:hAnsi="Arial" w:cs="Arial"/>
          <w:b/>
          <w:color w:val="000000"/>
        </w:rPr>
        <w:t>Exhibit</w:t>
      </w:r>
      <w:r w:rsidR="00622CA2" w:rsidRPr="002C50D6">
        <w:rPr>
          <w:rFonts w:ascii="Arial" w:hAnsi="Arial" w:cs="Arial"/>
          <w:b/>
          <w:color w:val="000000"/>
        </w:rPr>
        <w:t xml:space="preserve"> </w:t>
      </w:r>
      <w:r w:rsidR="000E0745" w:rsidRPr="002C50D6">
        <w:rPr>
          <w:rFonts w:ascii="Arial" w:hAnsi="Arial" w:cs="Arial"/>
          <w:b/>
          <w:color w:val="000000"/>
        </w:rPr>
        <w:t>J</w:t>
      </w:r>
      <w:r w:rsidR="00622CA2" w:rsidRPr="002C50D6">
        <w:rPr>
          <w:rFonts w:ascii="Arial" w:hAnsi="Arial" w:cs="Arial"/>
          <w:b/>
          <w:color w:val="000000"/>
        </w:rPr>
        <w:t>,</w:t>
      </w:r>
      <w:r w:rsidR="00D90CDE" w:rsidRPr="002C50D6">
        <w:rPr>
          <w:rFonts w:ascii="Arial" w:hAnsi="Arial" w:cs="Arial"/>
          <w:b/>
          <w:color w:val="000000"/>
        </w:rPr>
        <w:t xml:space="preserve"> </w:t>
      </w:r>
      <w:r w:rsidR="00123274" w:rsidRPr="002C50D6">
        <w:rPr>
          <w:rFonts w:ascii="Arial" w:hAnsi="Arial" w:cs="Arial"/>
          <w:b/>
          <w:color w:val="000000"/>
        </w:rPr>
        <w:t>New York State Office of the State Comptroller Substitute Form W-9</w:t>
      </w:r>
      <w:r w:rsidR="00622CA2" w:rsidRPr="002C50D6">
        <w:rPr>
          <w:rFonts w:ascii="Arial" w:hAnsi="Arial" w:cs="Arial"/>
          <w:color w:val="000000"/>
        </w:rPr>
        <w:t>,</w:t>
      </w:r>
      <w:r w:rsidRPr="00D55562">
        <w:rPr>
          <w:rFonts w:ascii="Arial" w:hAnsi="Arial" w:cs="Arial"/>
          <w:color w:val="000000"/>
        </w:rPr>
        <w:t xml:space="preserve"> </w:t>
      </w:r>
      <w:bookmarkEnd w:id="175"/>
      <w:r w:rsidRPr="00D55562">
        <w:rPr>
          <w:rFonts w:ascii="Arial" w:hAnsi="Arial" w:cs="Arial"/>
          <w:color w:val="000000"/>
        </w:rPr>
        <w:t xml:space="preserve">and submit it with your bid.  In addition, if authorized resellers are to be used, an OSC Substitute W-9 form should be completed and filed by each of the designated authorized resellers. </w:t>
      </w:r>
      <w:r w:rsidR="002C6B08" w:rsidRPr="00D55562">
        <w:rPr>
          <w:rFonts w:ascii="Arial" w:hAnsi="Arial" w:cs="Arial"/>
          <w:color w:val="000000"/>
        </w:rPr>
        <w:t xml:space="preserve"> </w:t>
      </w:r>
      <w:r w:rsidRPr="00D55562">
        <w:rPr>
          <w:rFonts w:ascii="Arial" w:hAnsi="Arial" w:cs="Arial"/>
          <w:color w:val="000000"/>
        </w:rPr>
        <w:t>The P</w:t>
      </w:r>
      <w:r w:rsidR="00622CA2" w:rsidRPr="00D55562">
        <w:rPr>
          <w:rFonts w:ascii="Arial" w:hAnsi="Arial" w:cs="Arial"/>
          <w:color w:val="000000"/>
        </w:rPr>
        <w:t>rocurement Services Unit</w:t>
      </w:r>
      <w:r w:rsidRPr="00D55562">
        <w:rPr>
          <w:rFonts w:ascii="Arial" w:hAnsi="Arial" w:cs="Arial"/>
          <w:color w:val="000000"/>
        </w:rPr>
        <w:t xml:space="preserve"> will initiate the vendor registration process for all Bidders recommended for Contract Award and their authorized resellers.  Once the process is initiated, registrants will receive an email from OSC that includes the unique ten-digit vendor identification number assigned to the company and instructions on how to enroll in the online Vendor Self-Service application.</w:t>
      </w:r>
    </w:p>
    <w:p w14:paraId="4DA05A61" w14:textId="4B864A27" w:rsidR="00B0441B" w:rsidRPr="002B7D4E" w:rsidRDefault="00926509" w:rsidP="00F56392">
      <w:pPr>
        <w:pStyle w:val="Heading1"/>
        <w:numPr>
          <w:ilvl w:val="2"/>
          <w:numId w:val="11"/>
        </w:numPr>
        <w:spacing w:line="240" w:lineRule="auto"/>
        <w:ind w:left="1620" w:hanging="900"/>
        <w:rPr>
          <w:rFonts w:ascii="Arial" w:hAnsi="Arial" w:cs="Arial"/>
          <w:color w:val="000000"/>
          <w:sz w:val="24"/>
          <w:szCs w:val="22"/>
        </w:rPr>
      </w:pPr>
      <w:bookmarkStart w:id="176" w:name="_Toc44584057"/>
      <w:r w:rsidRPr="002B7D4E">
        <w:rPr>
          <w:rFonts w:ascii="Arial" w:hAnsi="Arial" w:cs="Arial"/>
          <w:color w:val="000000"/>
          <w:sz w:val="24"/>
          <w:szCs w:val="22"/>
        </w:rPr>
        <w:t xml:space="preserve">Contractor Requirements </w:t>
      </w:r>
      <w:r w:rsidRPr="002B7D4E">
        <w:rPr>
          <w:rFonts w:ascii="Arial" w:hAnsi="Arial" w:cs="Arial"/>
          <w:color w:val="000000"/>
          <w:sz w:val="24"/>
          <w:szCs w:val="22"/>
          <w:lang w:val="en-US"/>
        </w:rPr>
        <w:t>a</w:t>
      </w:r>
      <w:r w:rsidRPr="002B7D4E">
        <w:rPr>
          <w:rFonts w:ascii="Arial" w:hAnsi="Arial" w:cs="Arial"/>
          <w:color w:val="000000"/>
          <w:sz w:val="24"/>
          <w:szCs w:val="22"/>
        </w:rPr>
        <w:t xml:space="preserve">nd Procedures </w:t>
      </w:r>
      <w:r w:rsidRPr="002B7D4E">
        <w:rPr>
          <w:rFonts w:ascii="Arial" w:hAnsi="Arial" w:cs="Arial"/>
          <w:color w:val="000000"/>
          <w:sz w:val="24"/>
          <w:szCs w:val="22"/>
          <w:lang w:val="en-US"/>
        </w:rPr>
        <w:t>f</w:t>
      </w:r>
      <w:r w:rsidRPr="002B7D4E">
        <w:rPr>
          <w:rFonts w:ascii="Arial" w:hAnsi="Arial" w:cs="Arial"/>
          <w:color w:val="000000"/>
          <w:sz w:val="24"/>
          <w:szCs w:val="22"/>
        </w:rPr>
        <w:t xml:space="preserve">or Participation </w:t>
      </w:r>
      <w:r w:rsidRPr="002B7D4E">
        <w:rPr>
          <w:rFonts w:ascii="Arial" w:hAnsi="Arial" w:cs="Arial"/>
          <w:color w:val="000000"/>
          <w:sz w:val="24"/>
          <w:szCs w:val="22"/>
          <w:lang w:val="en-US"/>
        </w:rPr>
        <w:t>b</w:t>
      </w:r>
      <w:r w:rsidRPr="002B7D4E">
        <w:rPr>
          <w:rFonts w:ascii="Arial" w:hAnsi="Arial" w:cs="Arial"/>
          <w:color w:val="000000"/>
          <w:sz w:val="24"/>
          <w:szCs w:val="22"/>
        </w:rPr>
        <w:t xml:space="preserve">y New York </w:t>
      </w:r>
      <w:r w:rsidRPr="005C0D8F">
        <w:rPr>
          <w:rFonts w:ascii="Arial" w:hAnsi="Arial" w:cs="Arial"/>
          <w:sz w:val="24"/>
          <w:szCs w:val="22"/>
        </w:rPr>
        <w:t>State</w:t>
      </w:r>
      <w:r w:rsidRPr="002B7D4E">
        <w:rPr>
          <w:rFonts w:ascii="Arial" w:hAnsi="Arial" w:cs="Arial"/>
          <w:color w:val="000000"/>
          <w:sz w:val="24"/>
          <w:szCs w:val="22"/>
        </w:rPr>
        <w:t xml:space="preserve">-Certified Minority </w:t>
      </w:r>
      <w:r w:rsidRPr="002B7D4E">
        <w:rPr>
          <w:rFonts w:ascii="Arial" w:hAnsi="Arial" w:cs="Arial"/>
          <w:color w:val="000000"/>
          <w:sz w:val="24"/>
          <w:szCs w:val="22"/>
          <w:lang w:val="en-US"/>
        </w:rPr>
        <w:t>a</w:t>
      </w:r>
      <w:r w:rsidRPr="002B7D4E">
        <w:rPr>
          <w:rFonts w:ascii="Arial" w:hAnsi="Arial" w:cs="Arial"/>
          <w:color w:val="000000"/>
          <w:sz w:val="24"/>
          <w:szCs w:val="22"/>
        </w:rPr>
        <w:t xml:space="preserve">nd Women-Owned Business Enterprises </w:t>
      </w:r>
      <w:r w:rsidRPr="002B7D4E">
        <w:rPr>
          <w:rFonts w:ascii="Arial" w:hAnsi="Arial" w:cs="Arial"/>
          <w:color w:val="000000"/>
          <w:sz w:val="24"/>
          <w:szCs w:val="22"/>
          <w:lang w:val="en-US"/>
        </w:rPr>
        <w:t>a</w:t>
      </w:r>
      <w:r w:rsidRPr="002B7D4E">
        <w:rPr>
          <w:rFonts w:ascii="Arial" w:hAnsi="Arial" w:cs="Arial"/>
          <w:color w:val="000000"/>
          <w:sz w:val="24"/>
          <w:szCs w:val="22"/>
        </w:rPr>
        <w:t xml:space="preserve">nd Equal Employment Opportunities </w:t>
      </w:r>
      <w:r w:rsidR="00C706CA" w:rsidRPr="002B7D4E">
        <w:rPr>
          <w:rFonts w:ascii="Arial" w:hAnsi="Arial" w:cs="Arial"/>
          <w:color w:val="000000"/>
          <w:sz w:val="24"/>
          <w:szCs w:val="22"/>
          <w:lang w:val="en-US"/>
        </w:rPr>
        <w:t>f</w:t>
      </w:r>
      <w:r w:rsidRPr="002B7D4E">
        <w:rPr>
          <w:rFonts w:ascii="Arial" w:hAnsi="Arial" w:cs="Arial"/>
          <w:color w:val="000000"/>
          <w:sz w:val="24"/>
          <w:szCs w:val="22"/>
        </w:rPr>
        <w:t xml:space="preserve">or Minority Group Members </w:t>
      </w:r>
      <w:r w:rsidRPr="002B7D4E">
        <w:rPr>
          <w:rFonts w:ascii="Arial" w:hAnsi="Arial" w:cs="Arial"/>
          <w:color w:val="000000"/>
          <w:sz w:val="24"/>
          <w:szCs w:val="22"/>
          <w:lang w:val="en-US"/>
        </w:rPr>
        <w:t>a</w:t>
      </w:r>
      <w:r w:rsidRPr="002B7D4E">
        <w:rPr>
          <w:rFonts w:ascii="Arial" w:hAnsi="Arial" w:cs="Arial"/>
          <w:color w:val="000000"/>
          <w:sz w:val="24"/>
          <w:szCs w:val="22"/>
        </w:rPr>
        <w:t>nd Women</w:t>
      </w:r>
      <w:bookmarkEnd w:id="176"/>
    </w:p>
    <w:p w14:paraId="4863C8BE" w14:textId="77777777" w:rsidR="00C412A1" w:rsidRPr="00D55562" w:rsidRDefault="00C412A1" w:rsidP="00BE69EF">
      <w:pPr>
        <w:spacing w:before="240" w:after="120" w:line="240" w:lineRule="auto"/>
        <w:ind w:left="1620"/>
        <w:jc w:val="both"/>
        <w:rPr>
          <w:rFonts w:ascii="Arial" w:hAnsi="Arial" w:cs="Arial"/>
          <w:b/>
          <w:bCs/>
        </w:rPr>
      </w:pPr>
      <w:r w:rsidRPr="00D55562">
        <w:rPr>
          <w:rFonts w:ascii="Arial" w:hAnsi="Arial" w:cs="Arial"/>
          <w:b/>
          <w:bCs/>
        </w:rPr>
        <w:t>New York State Law</w:t>
      </w:r>
    </w:p>
    <w:p w14:paraId="52C49452" w14:textId="77777777" w:rsidR="00C412A1" w:rsidRPr="00D55562" w:rsidRDefault="00C412A1" w:rsidP="00BE69EF">
      <w:pPr>
        <w:spacing w:line="240" w:lineRule="auto"/>
        <w:ind w:left="1620"/>
        <w:jc w:val="both"/>
        <w:rPr>
          <w:rFonts w:ascii="Arial" w:hAnsi="Arial" w:cs="Arial"/>
        </w:rPr>
      </w:pPr>
      <w:r w:rsidRPr="00D55562">
        <w:rPr>
          <w:rFonts w:ascii="Arial" w:hAnsi="Arial" w:cs="Arial"/>
        </w:rPr>
        <w:t xml:space="preserve">Pursuant to New York State Executive Law Article 15-A and Parts 140-145 of Title 5 of the New York </w:t>
      </w:r>
      <w:r w:rsidRPr="00D55562">
        <w:rPr>
          <w:rFonts w:ascii="Arial" w:hAnsi="Arial" w:cs="Arial"/>
          <w:color w:val="000000"/>
        </w:rPr>
        <w:t>Codes</w:t>
      </w:r>
      <w:r w:rsidRPr="00D55562">
        <w:rPr>
          <w:rFonts w:ascii="Arial" w:hAnsi="Arial" w:cs="Arial"/>
        </w:rPr>
        <w:t xml:space="preserve">, Rules and Regulations, the Department is required to promote opportunities for the maximum feasible participation of New York State-certified Minority and Women-owned Business Enterprises (“MWBEs”) and the employment of minority group members and women in the performance of the Department’s contracts.  </w:t>
      </w:r>
    </w:p>
    <w:p w14:paraId="5A7AF0EB" w14:textId="77777777" w:rsidR="00C412A1" w:rsidRPr="00D55562" w:rsidRDefault="00C412A1" w:rsidP="00BE69EF">
      <w:pPr>
        <w:spacing w:before="240" w:after="120" w:line="240" w:lineRule="auto"/>
        <w:ind w:left="1620"/>
        <w:jc w:val="both"/>
        <w:rPr>
          <w:rFonts w:ascii="Arial" w:hAnsi="Arial" w:cs="Arial"/>
          <w:b/>
        </w:rPr>
      </w:pPr>
      <w:r w:rsidRPr="00D55562">
        <w:rPr>
          <w:rFonts w:ascii="Arial" w:hAnsi="Arial" w:cs="Arial"/>
          <w:b/>
          <w:bCs/>
        </w:rPr>
        <w:t>Business</w:t>
      </w:r>
      <w:r w:rsidRPr="00D55562">
        <w:rPr>
          <w:rFonts w:ascii="Arial" w:hAnsi="Arial" w:cs="Arial"/>
          <w:b/>
        </w:rPr>
        <w:t xml:space="preserve"> Participation Opportunities for MWBEs</w:t>
      </w:r>
    </w:p>
    <w:p w14:paraId="7D9091B9" w14:textId="77777777" w:rsidR="00C412A1" w:rsidRPr="00D55562" w:rsidRDefault="00C412A1" w:rsidP="00BE69EF">
      <w:pPr>
        <w:spacing w:line="240" w:lineRule="auto"/>
        <w:ind w:left="1620"/>
        <w:jc w:val="both"/>
        <w:rPr>
          <w:rFonts w:ascii="Arial" w:hAnsi="Arial" w:cs="Arial"/>
          <w:color w:val="000000"/>
        </w:rPr>
      </w:pPr>
      <w:r w:rsidRPr="00D55562">
        <w:rPr>
          <w:rFonts w:ascii="Arial" w:hAnsi="Arial" w:cs="Arial"/>
          <w:bCs/>
        </w:rPr>
        <w:t>For</w:t>
      </w:r>
      <w:r w:rsidRPr="00D55562">
        <w:rPr>
          <w:rFonts w:ascii="Arial" w:hAnsi="Arial" w:cs="Arial"/>
        </w:rPr>
        <w:t xml:space="preserve"> purposes of this solicitation, the Department of Taxation and Finance hereby establishes an overall goal of 0% percent for MWBE participation, 0% percent for New York State-certified Minority-owned Business Enterprise (“MBE”) participation and 0% percent for New York State-certified Women-owned Business Enterprise (“WBE”) participation (based on the current availability of MBEs and WBEs).  </w:t>
      </w:r>
    </w:p>
    <w:p w14:paraId="2E3362E4" w14:textId="77777777" w:rsidR="00C412A1" w:rsidRPr="002B7D4E" w:rsidRDefault="00C412A1" w:rsidP="00F56392">
      <w:pPr>
        <w:pStyle w:val="Heading1"/>
        <w:numPr>
          <w:ilvl w:val="2"/>
          <w:numId w:val="11"/>
        </w:numPr>
        <w:spacing w:line="240" w:lineRule="auto"/>
        <w:ind w:left="1620" w:hanging="900"/>
        <w:rPr>
          <w:rFonts w:ascii="Arial" w:hAnsi="Arial" w:cs="Arial"/>
          <w:sz w:val="24"/>
          <w:szCs w:val="22"/>
        </w:rPr>
      </w:pPr>
      <w:bookmarkStart w:id="177" w:name="_Toc44584058"/>
      <w:r w:rsidRPr="005C0D8F">
        <w:rPr>
          <w:rFonts w:ascii="Arial" w:hAnsi="Arial" w:cs="Arial"/>
          <w:color w:val="000000"/>
          <w:sz w:val="24"/>
          <w:szCs w:val="22"/>
        </w:rPr>
        <w:t>Equal</w:t>
      </w:r>
      <w:r w:rsidRPr="002B7D4E">
        <w:rPr>
          <w:rFonts w:ascii="Arial" w:hAnsi="Arial" w:cs="Arial"/>
          <w:sz w:val="24"/>
          <w:szCs w:val="22"/>
        </w:rPr>
        <w:t xml:space="preserve"> Employment Opportunity Requirements</w:t>
      </w:r>
      <w:bookmarkEnd w:id="177"/>
    </w:p>
    <w:p w14:paraId="45350974" w14:textId="77777777" w:rsidR="00C412A1" w:rsidRPr="00D55562" w:rsidRDefault="00C412A1" w:rsidP="00BE69EF">
      <w:pPr>
        <w:spacing w:line="240" w:lineRule="auto"/>
        <w:ind w:left="1620"/>
        <w:jc w:val="both"/>
        <w:rPr>
          <w:rFonts w:ascii="Arial" w:hAnsi="Arial" w:cs="Arial"/>
        </w:rPr>
      </w:pPr>
      <w:r w:rsidRPr="00D55562">
        <w:rPr>
          <w:rFonts w:ascii="Arial" w:hAnsi="Arial" w:cs="Arial"/>
          <w:bCs/>
        </w:rPr>
        <w:t>By</w:t>
      </w:r>
      <w:r w:rsidRPr="00D55562">
        <w:rPr>
          <w:rFonts w:ascii="Arial" w:hAnsi="Arial" w:cs="Arial"/>
        </w:rPr>
        <w:t xml:space="preserve"> submission of a bid or proposal in response to this solicitation, the respondent agrees with all of the terms and conditions of </w:t>
      </w:r>
      <w:r w:rsidRPr="002C50D6">
        <w:rPr>
          <w:rFonts w:ascii="Arial" w:hAnsi="Arial" w:cs="Arial"/>
          <w:b/>
        </w:rPr>
        <w:t>Appendix A, Standard Clauses for NYS Contracts</w:t>
      </w:r>
      <w:r w:rsidRPr="002C50D6">
        <w:rPr>
          <w:rFonts w:ascii="Arial" w:hAnsi="Arial" w:cs="Arial"/>
        </w:rPr>
        <w:t xml:space="preserve"> including Clause 12, Equ</w:t>
      </w:r>
      <w:r w:rsidRPr="00D55562">
        <w:rPr>
          <w:rFonts w:ascii="Arial" w:hAnsi="Arial" w:cs="Arial"/>
        </w:rPr>
        <w:t>al Employment Opportunities for Minorities and Women. The respondent is required to ensure that it and any subcontractors awarded a subcontract for the construction, demolition, replacement, major repair, renovation, planning or design of real property and improvements thereon (the "Work"), except where the Work is for the beneficial use of the respondent, undertake or continue programs to ensure that minority group members and women are afforded equal employment opportunities without discrimination because of race, creed, color, national origin, sex, age, disability or marital status. For these purposes, equal opportunity shall apply in the areas of recruitment, employment, job assignment, promotion, upgrading, demotion, transfer, layoff, termination, and rates of pay or other forms of compensation.  This requirement does not apply to: (i) work, goods, or services unrelated to the Contract; or (ii) employment outside New York State.</w:t>
      </w:r>
    </w:p>
    <w:p w14:paraId="1EB88A20" w14:textId="0B30EFB0" w:rsidR="00C412A1" w:rsidRPr="00D55562" w:rsidRDefault="00C412A1" w:rsidP="00BE69EF">
      <w:pPr>
        <w:spacing w:line="240" w:lineRule="auto"/>
        <w:ind w:left="1620"/>
        <w:jc w:val="both"/>
        <w:rPr>
          <w:rFonts w:ascii="Arial" w:hAnsi="Arial" w:cs="Arial"/>
        </w:rPr>
      </w:pPr>
      <w:r w:rsidRPr="00D55562">
        <w:rPr>
          <w:rFonts w:ascii="Arial" w:hAnsi="Arial" w:cs="Arial"/>
        </w:rPr>
        <w:t xml:space="preserve">The respondent will be required to submit </w:t>
      </w:r>
      <w:bookmarkStart w:id="178" w:name="_Hlk19095552"/>
      <w:r w:rsidRPr="002C50D6">
        <w:rPr>
          <w:rFonts w:ascii="Arial" w:hAnsi="Arial" w:cs="Arial"/>
          <w:b/>
        </w:rPr>
        <w:t xml:space="preserve">Exhibit </w:t>
      </w:r>
      <w:r w:rsidR="000E0745" w:rsidRPr="002C50D6">
        <w:rPr>
          <w:rFonts w:ascii="Arial" w:hAnsi="Arial" w:cs="Arial"/>
          <w:b/>
        </w:rPr>
        <w:t>K</w:t>
      </w:r>
      <w:r w:rsidRPr="002C50D6">
        <w:rPr>
          <w:rFonts w:ascii="Arial" w:hAnsi="Arial" w:cs="Arial"/>
          <w:b/>
        </w:rPr>
        <w:t>,</w:t>
      </w:r>
      <w:r w:rsidRPr="002C50D6">
        <w:rPr>
          <w:rFonts w:ascii="Arial" w:hAnsi="Arial" w:cs="Arial"/>
        </w:rPr>
        <w:t xml:space="preserve"> </w:t>
      </w:r>
      <w:r w:rsidRPr="002C50D6">
        <w:rPr>
          <w:rFonts w:ascii="Arial" w:hAnsi="Arial" w:cs="Arial"/>
          <w:b/>
        </w:rPr>
        <w:t>Minority and Women-Owned Business Enterprises - Equal Employment Opportunity Policy Statement</w:t>
      </w:r>
      <w:bookmarkEnd w:id="178"/>
      <w:r w:rsidRPr="002C50D6">
        <w:rPr>
          <w:rFonts w:ascii="Arial" w:hAnsi="Arial" w:cs="Arial"/>
        </w:rPr>
        <w:t>, to the Department with its bid or</w:t>
      </w:r>
      <w:r w:rsidRPr="00D55562">
        <w:rPr>
          <w:rFonts w:ascii="Arial" w:hAnsi="Arial" w:cs="Arial"/>
        </w:rPr>
        <w:t xml:space="preserve"> proposal.</w:t>
      </w:r>
    </w:p>
    <w:p w14:paraId="6F1D5DAD" w14:textId="4B6E000A" w:rsidR="00CF0227" w:rsidRPr="00D55562" w:rsidRDefault="00CF0227" w:rsidP="00BE69EF">
      <w:pPr>
        <w:spacing w:line="240" w:lineRule="auto"/>
        <w:ind w:left="1620"/>
        <w:jc w:val="both"/>
        <w:rPr>
          <w:rFonts w:ascii="Arial" w:hAnsi="Arial" w:cs="Arial"/>
        </w:rPr>
      </w:pPr>
      <w:r w:rsidRPr="00D55562">
        <w:rPr>
          <w:rFonts w:ascii="Arial" w:hAnsi="Arial" w:cs="Arial"/>
        </w:rPr>
        <w:t xml:space="preserve">The Contractor shall submit </w:t>
      </w:r>
      <w:bookmarkStart w:id="179" w:name="_Hlk23170268"/>
      <w:r w:rsidRPr="002C50D6">
        <w:rPr>
          <w:rFonts w:ascii="Arial" w:hAnsi="Arial" w:cs="Arial"/>
          <w:b/>
        </w:rPr>
        <w:t xml:space="preserve">Attachment </w:t>
      </w:r>
      <w:r w:rsidR="009E75C6">
        <w:rPr>
          <w:rFonts w:ascii="Arial" w:hAnsi="Arial" w:cs="Arial"/>
          <w:b/>
        </w:rPr>
        <w:t>21</w:t>
      </w:r>
      <w:r w:rsidRPr="002C50D6">
        <w:rPr>
          <w:rFonts w:ascii="Arial" w:hAnsi="Arial" w:cs="Arial"/>
          <w:b/>
        </w:rPr>
        <w:t>, Staffing Plan</w:t>
      </w:r>
      <w:r w:rsidRPr="002C50D6">
        <w:rPr>
          <w:rFonts w:ascii="Arial" w:hAnsi="Arial" w:cs="Arial"/>
        </w:rPr>
        <w:t xml:space="preserve"> </w:t>
      </w:r>
      <w:bookmarkEnd w:id="179"/>
      <w:r w:rsidRPr="002C50D6">
        <w:rPr>
          <w:rFonts w:ascii="Arial" w:hAnsi="Arial" w:cs="Arial"/>
        </w:rPr>
        <w:t xml:space="preserve">to document the composition of the proposed workforce to be utilized in the performance of the Contract by the specified categories listed, including ethnic background, gender, and Federal occupational categories. The Contractor shall complete </w:t>
      </w:r>
      <w:r w:rsidRPr="002C50D6">
        <w:rPr>
          <w:rFonts w:ascii="Arial" w:hAnsi="Arial" w:cs="Arial"/>
          <w:b/>
        </w:rPr>
        <w:t xml:space="preserve">Attachment </w:t>
      </w:r>
      <w:r w:rsidR="009E75C6">
        <w:rPr>
          <w:rFonts w:ascii="Arial" w:hAnsi="Arial" w:cs="Arial"/>
          <w:b/>
        </w:rPr>
        <w:t>21</w:t>
      </w:r>
      <w:r w:rsidR="009E75C6" w:rsidRPr="002C50D6">
        <w:rPr>
          <w:rFonts w:ascii="Arial" w:hAnsi="Arial" w:cs="Arial"/>
          <w:b/>
        </w:rPr>
        <w:t xml:space="preserve"> </w:t>
      </w:r>
      <w:r w:rsidRPr="002C50D6">
        <w:rPr>
          <w:rFonts w:ascii="Arial" w:hAnsi="Arial" w:cs="Arial"/>
        </w:rPr>
        <w:t>and submit it as part of their bid or proposal or within a reasonable time, as directed</w:t>
      </w:r>
      <w:r w:rsidRPr="00D55562">
        <w:rPr>
          <w:rFonts w:ascii="Arial" w:hAnsi="Arial" w:cs="Arial"/>
        </w:rPr>
        <w:t xml:space="preserve"> by the Department.</w:t>
      </w:r>
    </w:p>
    <w:p w14:paraId="28979F14" w14:textId="6F67F5EC" w:rsidR="00C412A1" w:rsidRPr="00D55562" w:rsidRDefault="00C412A1" w:rsidP="00BE69EF">
      <w:pPr>
        <w:spacing w:line="240" w:lineRule="auto"/>
        <w:ind w:left="1620"/>
        <w:jc w:val="both"/>
        <w:rPr>
          <w:rFonts w:ascii="Arial" w:eastAsia="Times New Roman" w:hAnsi="Arial" w:cs="Arial"/>
        </w:rPr>
      </w:pPr>
      <w:r w:rsidRPr="00D55562">
        <w:rPr>
          <w:rFonts w:ascii="Arial" w:hAnsi="Arial" w:cs="Arial"/>
        </w:rPr>
        <w:t>If</w:t>
      </w:r>
      <w:r w:rsidRPr="00D55562">
        <w:rPr>
          <w:rFonts w:ascii="Arial" w:eastAsia="Times New Roman" w:hAnsi="Arial" w:cs="Arial"/>
        </w:rPr>
        <w:t xml:space="preserve"> awarded a Contract, the respondent shall </w:t>
      </w:r>
      <w:r w:rsidRPr="002C50D6">
        <w:rPr>
          <w:rFonts w:ascii="Arial" w:eastAsia="Times New Roman" w:hAnsi="Arial" w:cs="Arial"/>
        </w:rPr>
        <w:t xml:space="preserve">submit </w:t>
      </w:r>
      <w:bookmarkStart w:id="180" w:name="_Hlk19095558"/>
      <w:r w:rsidRPr="002C50D6">
        <w:rPr>
          <w:rFonts w:ascii="Arial" w:eastAsia="Times New Roman" w:hAnsi="Arial" w:cs="Arial"/>
          <w:b/>
        </w:rPr>
        <w:t xml:space="preserve">Exhibit </w:t>
      </w:r>
      <w:r w:rsidR="000E0745" w:rsidRPr="002C50D6">
        <w:rPr>
          <w:rFonts w:ascii="Arial" w:eastAsia="Times New Roman" w:hAnsi="Arial" w:cs="Arial"/>
          <w:b/>
        </w:rPr>
        <w:t>M</w:t>
      </w:r>
      <w:r w:rsidRPr="002C50D6">
        <w:rPr>
          <w:rFonts w:ascii="Arial" w:eastAsia="Times New Roman" w:hAnsi="Arial" w:cs="Arial"/>
          <w:b/>
        </w:rPr>
        <w:t>,</w:t>
      </w:r>
      <w:r w:rsidRPr="002C50D6">
        <w:rPr>
          <w:rFonts w:ascii="Arial" w:eastAsia="Times New Roman" w:hAnsi="Arial" w:cs="Arial"/>
        </w:rPr>
        <w:t xml:space="preserve"> </w:t>
      </w:r>
      <w:r w:rsidRPr="002C50D6">
        <w:rPr>
          <w:rFonts w:ascii="Arial" w:eastAsia="Times New Roman" w:hAnsi="Arial" w:cs="Arial"/>
          <w:b/>
        </w:rPr>
        <w:t>Work Force Employment Utilization</w:t>
      </w:r>
      <w:bookmarkEnd w:id="180"/>
      <w:r w:rsidRPr="002C50D6">
        <w:rPr>
          <w:rFonts w:ascii="Arial" w:eastAsia="Times New Roman" w:hAnsi="Arial" w:cs="Arial"/>
          <w:b/>
        </w:rPr>
        <w:t xml:space="preserve">, </w:t>
      </w:r>
      <w:r w:rsidRPr="002C50D6">
        <w:rPr>
          <w:rFonts w:ascii="Arial" w:eastAsia="Times New Roman" w:hAnsi="Arial" w:cs="Arial"/>
        </w:rPr>
        <w:t>in such form as shall</w:t>
      </w:r>
      <w:r w:rsidRPr="00D55562">
        <w:rPr>
          <w:rFonts w:ascii="Arial" w:eastAsia="Times New Roman" w:hAnsi="Arial" w:cs="Arial"/>
        </w:rPr>
        <w:t xml:space="preserve"> be required by the Department on a quarterly basis during the term of the Contract. </w:t>
      </w:r>
    </w:p>
    <w:p w14:paraId="39CB113E" w14:textId="77777777" w:rsidR="00C412A1" w:rsidRPr="00D55562" w:rsidRDefault="00C412A1" w:rsidP="00BE69EF">
      <w:pPr>
        <w:spacing w:line="240" w:lineRule="auto"/>
        <w:ind w:left="1620"/>
        <w:jc w:val="both"/>
        <w:rPr>
          <w:rFonts w:ascii="Arial" w:hAnsi="Arial" w:cs="Arial"/>
        </w:rPr>
      </w:pPr>
      <w:r w:rsidRPr="009B56AC">
        <w:rPr>
          <w:rFonts w:ascii="Arial" w:hAnsi="Arial" w:cs="Arial"/>
        </w:rPr>
        <w:t>Further</w:t>
      </w:r>
      <w:r w:rsidRPr="00D55562">
        <w:rPr>
          <w:rFonts w:ascii="Arial" w:hAnsi="Arial" w:cs="Arial"/>
        </w:rPr>
        <w:t xml:space="preserve">, pursuant to Article 15 of the Executive Law (the “Human Rights Law”), all other State and Federal statutory and constitutional non-discrimination provisions, the Contractor and sub-contractors will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  </w:t>
      </w:r>
    </w:p>
    <w:p w14:paraId="3E613BA2" w14:textId="77777777" w:rsidR="00C412A1" w:rsidRPr="00D55562" w:rsidRDefault="00C412A1" w:rsidP="00BE69EF">
      <w:pPr>
        <w:spacing w:line="240" w:lineRule="auto"/>
        <w:ind w:left="1620"/>
        <w:jc w:val="both"/>
        <w:rPr>
          <w:rFonts w:ascii="Arial" w:hAnsi="Arial" w:cs="Arial"/>
        </w:rPr>
      </w:pPr>
      <w:r w:rsidRPr="00D55562">
        <w:rPr>
          <w:rFonts w:ascii="Arial" w:eastAsia="Times New Roman" w:hAnsi="Arial" w:cs="Arial"/>
          <w:b/>
        </w:rPr>
        <w:t>Please</w:t>
      </w:r>
      <w:r w:rsidRPr="00D55562">
        <w:rPr>
          <w:rFonts w:ascii="Arial" w:hAnsi="Arial" w:cs="Arial"/>
          <w:b/>
        </w:rPr>
        <w:t xml:space="preserve"> Note: Failure to comply with the foregoing requirements may result in a finding of non-responsiveness, non-responsibility and/or a breach of the Contract, leading to the withholding of funds, suspension or termination of the Contract or such other actions or enforcement proceedings as allowed by the Contract.</w:t>
      </w:r>
    </w:p>
    <w:p w14:paraId="333993F6" w14:textId="77777777" w:rsidR="00C412A1" w:rsidRPr="002B7D4E" w:rsidRDefault="00C412A1" w:rsidP="00F56392">
      <w:pPr>
        <w:pStyle w:val="Heading1"/>
        <w:numPr>
          <w:ilvl w:val="2"/>
          <w:numId w:val="11"/>
        </w:numPr>
        <w:spacing w:line="240" w:lineRule="auto"/>
        <w:ind w:left="1620" w:hanging="900"/>
        <w:rPr>
          <w:rFonts w:ascii="Arial" w:hAnsi="Arial" w:cs="Arial"/>
          <w:bCs w:val="0"/>
          <w:sz w:val="24"/>
          <w:szCs w:val="22"/>
        </w:rPr>
      </w:pPr>
      <w:bookmarkStart w:id="181" w:name="_Toc44584059"/>
      <w:r w:rsidRPr="005C0D8F">
        <w:rPr>
          <w:rFonts w:ascii="Arial" w:hAnsi="Arial" w:cs="Arial"/>
          <w:color w:val="000000"/>
          <w:sz w:val="24"/>
          <w:szCs w:val="22"/>
        </w:rPr>
        <w:t>Participation</w:t>
      </w:r>
      <w:r w:rsidRPr="002B7D4E">
        <w:rPr>
          <w:rFonts w:ascii="Arial" w:hAnsi="Arial" w:cs="Arial"/>
          <w:bCs w:val="0"/>
          <w:sz w:val="24"/>
          <w:szCs w:val="22"/>
        </w:rPr>
        <w:t xml:space="preserve"> Opportunities for New York State Certified Service-Disabled Veteran-Owned Business Enterprises</w:t>
      </w:r>
      <w:bookmarkEnd w:id="181"/>
    </w:p>
    <w:p w14:paraId="42EE239A" w14:textId="455231F4" w:rsidR="00C412A1" w:rsidRPr="00D55562" w:rsidRDefault="00C412A1" w:rsidP="00BE69EF">
      <w:pPr>
        <w:spacing w:line="240" w:lineRule="auto"/>
        <w:ind w:left="1620"/>
        <w:jc w:val="both"/>
        <w:rPr>
          <w:rFonts w:ascii="Arial" w:hAnsi="Arial" w:cs="Arial"/>
        </w:rPr>
      </w:pPr>
      <w:r w:rsidRPr="00D55562">
        <w:rPr>
          <w:rFonts w:ascii="Arial" w:hAnsi="Arial" w:cs="Arial"/>
        </w:rPr>
        <w:t xml:space="preserve">Article 17-B of the New York State Executive Law provides for more meaningful participation in public procurement by certified Service-Disabled Veteran-Owned Businesses (“SDVOBs”), thereby further integrating such businesses into New York State’s economy. The Department of Taxation and Finance recognizes the need to promote the employment of service-disabled veterans and to ensure that certified service-disabled veteran-owned businesses have opportunities for maximum feasible participation in the performance of </w:t>
      </w:r>
      <w:r w:rsidR="00B87C01">
        <w:rPr>
          <w:rFonts w:ascii="Arial" w:hAnsi="Arial" w:cs="Arial"/>
        </w:rPr>
        <w:t>t</w:t>
      </w:r>
      <w:r w:rsidR="00B87C01" w:rsidRPr="00D55562">
        <w:rPr>
          <w:rFonts w:ascii="Arial" w:hAnsi="Arial" w:cs="Arial"/>
        </w:rPr>
        <w:t xml:space="preserve">he </w:t>
      </w:r>
      <w:r w:rsidRPr="00D55562">
        <w:rPr>
          <w:rFonts w:ascii="Arial" w:hAnsi="Arial" w:cs="Arial"/>
        </w:rPr>
        <w:t xml:space="preserve">Department of Taxation and Finance contracts. </w:t>
      </w:r>
    </w:p>
    <w:p w14:paraId="44D89F9D" w14:textId="77777777" w:rsidR="00C412A1" w:rsidRPr="00D55562" w:rsidRDefault="00C412A1" w:rsidP="00BE69EF">
      <w:pPr>
        <w:spacing w:line="240" w:lineRule="auto"/>
        <w:ind w:left="1620"/>
        <w:jc w:val="both"/>
        <w:rPr>
          <w:rFonts w:ascii="Arial" w:hAnsi="Arial" w:cs="Arial"/>
        </w:rPr>
      </w:pPr>
      <w:r w:rsidRPr="00D55562">
        <w:rPr>
          <w:rFonts w:ascii="Arial" w:hAnsi="Arial" w:cs="Arial"/>
        </w:rPr>
        <w:t xml:space="preserve">In recognition of the service and sacrifices made by service-disabled veterans and in recognition of their economic activity in doing business in New York State, Bidders/Contractors are strongly encouraged and expected to consider SDVOBs in the fulfillment of the requirements of the Contract.  Such participation may be as subcontractors or suppliers, as protégés, or in other partnering or supporting roles. </w:t>
      </w:r>
    </w:p>
    <w:p w14:paraId="45702D9D" w14:textId="77777777" w:rsidR="00C412A1" w:rsidRPr="00D55562" w:rsidRDefault="00C412A1" w:rsidP="00BE69EF">
      <w:pPr>
        <w:spacing w:line="240" w:lineRule="auto"/>
        <w:ind w:left="1620"/>
        <w:jc w:val="both"/>
        <w:rPr>
          <w:rFonts w:ascii="Arial" w:hAnsi="Arial" w:cs="Arial"/>
        </w:rPr>
      </w:pPr>
      <w:r w:rsidRPr="00D55562">
        <w:rPr>
          <w:rFonts w:ascii="Arial" w:hAnsi="Arial" w:cs="Arial"/>
        </w:rPr>
        <w:t xml:space="preserve">For purposes of this procurement, the Department conducted a comprehensive search and determined that the Contract does not offer sufficient opportunities to set specific goals for participation by SDVOBs as subcontractors, service providers, and suppliers to Contractor.  Nevertheless, the Bidder/Contractor is encouraged to make good faith efforts to promote and assist in the participation of SDVOBs on the Contract for the provision of services and materials.  The directory of New York State Certified SDVOBs can be viewed at: </w:t>
      </w:r>
      <w:hyperlink r:id="rId21" w:history="1">
        <w:r w:rsidRPr="00D55562">
          <w:rPr>
            <w:rFonts w:ascii="Arial" w:hAnsi="Arial" w:cs="Arial"/>
            <w:color w:val="0000FF"/>
            <w:u w:val="single"/>
          </w:rPr>
          <w:t>https://ogs.ny.gov/veterans/</w:t>
        </w:r>
      </w:hyperlink>
      <w:r w:rsidRPr="00D55562">
        <w:rPr>
          <w:rFonts w:ascii="Arial" w:hAnsi="Arial" w:cs="Arial"/>
        </w:rPr>
        <w:t xml:space="preserve">. </w:t>
      </w:r>
    </w:p>
    <w:p w14:paraId="7B92C93B" w14:textId="77777777" w:rsidR="00C412A1" w:rsidRPr="00D55562" w:rsidRDefault="00C412A1" w:rsidP="00BE69EF">
      <w:pPr>
        <w:spacing w:line="240" w:lineRule="auto"/>
        <w:ind w:left="1620"/>
        <w:jc w:val="both"/>
        <w:rPr>
          <w:rFonts w:ascii="Arial" w:hAnsi="Arial" w:cs="Arial"/>
        </w:rPr>
      </w:pPr>
      <w:r w:rsidRPr="00D55562">
        <w:rPr>
          <w:rFonts w:ascii="Arial" w:hAnsi="Arial" w:cs="Arial"/>
        </w:rPr>
        <w:t xml:space="preserve">The Bidder/Contractor is encouraged to contact the Office of General Services’ Division of Service-Disabled Veteran’s Business Development at 518-474-2015 or </w:t>
      </w:r>
      <w:hyperlink r:id="rId22" w:history="1">
        <w:r w:rsidRPr="00D55562">
          <w:rPr>
            <w:rFonts w:ascii="Arial" w:hAnsi="Arial" w:cs="Arial"/>
          </w:rPr>
          <w:t>VeteransDevelopment@ogs.ny.gov</w:t>
        </w:r>
      </w:hyperlink>
      <w:r w:rsidRPr="00D55562">
        <w:rPr>
          <w:rFonts w:ascii="Arial" w:hAnsi="Arial" w:cs="Arial"/>
        </w:rPr>
        <w:t xml:space="preserve"> to discuss methods of maximizing participation by SDVOBs on the Contract. </w:t>
      </w:r>
    </w:p>
    <w:p w14:paraId="6DAF65AD" w14:textId="4FCD16D2" w:rsidR="00951892" w:rsidRPr="002B7D4E" w:rsidRDefault="00951892" w:rsidP="00F56392">
      <w:pPr>
        <w:pStyle w:val="Heading1"/>
        <w:numPr>
          <w:ilvl w:val="2"/>
          <w:numId w:val="11"/>
        </w:numPr>
        <w:spacing w:line="240" w:lineRule="auto"/>
        <w:ind w:left="1620" w:hanging="900"/>
        <w:rPr>
          <w:rFonts w:ascii="Arial" w:hAnsi="Arial" w:cs="Arial"/>
          <w:sz w:val="24"/>
          <w:szCs w:val="22"/>
        </w:rPr>
      </w:pPr>
      <w:bookmarkStart w:id="182" w:name="_Toc44584060"/>
      <w:r w:rsidRPr="005C0D8F">
        <w:rPr>
          <w:rFonts w:ascii="Arial" w:hAnsi="Arial" w:cs="Arial"/>
          <w:color w:val="000000"/>
          <w:sz w:val="24"/>
          <w:szCs w:val="22"/>
        </w:rPr>
        <w:t>Permission</w:t>
      </w:r>
      <w:r w:rsidRPr="002B7D4E">
        <w:rPr>
          <w:rFonts w:ascii="Arial" w:hAnsi="Arial" w:cs="Arial"/>
          <w:sz w:val="24"/>
          <w:szCs w:val="22"/>
        </w:rPr>
        <w:t xml:space="preserve"> to Investigate</w:t>
      </w:r>
      <w:bookmarkEnd w:id="182"/>
    </w:p>
    <w:p w14:paraId="7CDCA025" w14:textId="70DAEF9C" w:rsidR="00951892" w:rsidRPr="00D55562" w:rsidRDefault="00951892" w:rsidP="00BE69EF">
      <w:pPr>
        <w:spacing w:line="240" w:lineRule="auto"/>
        <w:ind w:left="1620"/>
        <w:jc w:val="both"/>
        <w:rPr>
          <w:rFonts w:ascii="Arial" w:hAnsi="Arial" w:cs="Arial"/>
        </w:rPr>
      </w:pPr>
      <w:r w:rsidRPr="00D55562">
        <w:rPr>
          <w:rFonts w:ascii="Arial" w:hAnsi="Arial" w:cs="Arial"/>
        </w:rPr>
        <w:t>In the event that the Department determines it necessary to investigate evidence relative to a possible or actual 1) crime or 2)</w:t>
      </w:r>
      <w:r w:rsidR="00087AD6" w:rsidRPr="00D55562">
        <w:rPr>
          <w:rFonts w:ascii="Arial" w:hAnsi="Arial" w:cs="Arial"/>
        </w:rPr>
        <w:t xml:space="preserve"> </w:t>
      </w:r>
      <w:r w:rsidRPr="00D55562">
        <w:rPr>
          <w:rFonts w:ascii="Arial" w:hAnsi="Arial" w:cs="Arial"/>
        </w:rPr>
        <w:t>breach</w:t>
      </w:r>
      <w:r w:rsidR="000F32BC" w:rsidRPr="00D55562">
        <w:rPr>
          <w:rFonts w:ascii="Arial" w:hAnsi="Arial" w:cs="Arial"/>
        </w:rPr>
        <w:t xml:space="preserve"> of confidentiality or security</w:t>
      </w:r>
      <w:r w:rsidR="00087AD6" w:rsidRPr="00D55562">
        <w:rPr>
          <w:rFonts w:ascii="Arial" w:hAnsi="Arial" w:cs="Arial"/>
        </w:rPr>
        <w:t>,</w:t>
      </w:r>
      <w:r w:rsidR="003E1A65" w:rsidRPr="00D55562">
        <w:rPr>
          <w:rFonts w:ascii="Arial" w:hAnsi="Arial" w:cs="Arial"/>
        </w:rPr>
        <w:t xml:space="preserve"> </w:t>
      </w:r>
      <w:r w:rsidR="00087AD6" w:rsidRPr="00D55562">
        <w:rPr>
          <w:rFonts w:ascii="Arial" w:hAnsi="Arial" w:cs="Arial"/>
        </w:rPr>
        <w:t xml:space="preserve">Contractor and its </w:t>
      </w:r>
      <w:r w:rsidR="002C60A1" w:rsidRPr="00D55562">
        <w:rPr>
          <w:rFonts w:ascii="Arial" w:hAnsi="Arial" w:cs="Arial"/>
        </w:rPr>
        <w:t>S</w:t>
      </w:r>
      <w:r w:rsidR="00D96A6C" w:rsidRPr="00D55562">
        <w:rPr>
          <w:rFonts w:ascii="Arial" w:hAnsi="Arial" w:cs="Arial"/>
        </w:rPr>
        <w:t xml:space="preserve">ubcontractors shall </w:t>
      </w:r>
      <w:r w:rsidR="00087AD6" w:rsidRPr="00D55562">
        <w:rPr>
          <w:rFonts w:ascii="Arial" w:hAnsi="Arial" w:cs="Arial"/>
        </w:rPr>
        <w:t xml:space="preserve">cooperate fully with the Department to the extent permitted by law to investigate and identify the responsible individuals.  </w:t>
      </w:r>
      <w:r w:rsidR="00D96A6C" w:rsidRPr="00D55562">
        <w:rPr>
          <w:rFonts w:ascii="Arial" w:hAnsi="Arial" w:cs="Arial"/>
        </w:rPr>
        <w:t xml:space="preserve">Contractor and its Subcontractors shall, to the extent permitted by law, </w:t>
      </w:r>
      <w:r w:rsidR="002C60A1" w:rsidRPr="00D55562">
        <w:rPr>
          <w:rFonts w:ascii="Arial" w:hAnsi="Arial" w:cs="Arial"/>
        </w:rPr>
        <w:t xml:space="preserve">make their employees and all relevant records, including personnel records and employee photographs, available to Department </w:t>
      </w:r>
      <w:r w:rsidR="007C790E" w:rsidRPr="00D55562">
        <w:rPr>
          <w:rFonts w:ascii="Arial" w:hAnsi="Arial" w:cs="Arial"/>
        </w:rPr>
        <w:t>i</w:t>
      </w:r>
      <w:r w:rsidR="00D96A6C" w:rsidRPr="00D55562">
        <w:rPr>
          <w:rFonts w:ascii="Arial" w:hAnsi="Arial" w:cs="Arial"/>
        </w:rPr>
        <w:t>nvestigators</w:t>
      </w:r>
      <w:r w:rsidR="002C60A1" w:rsidRPr="00D55562">
        <w:rPr>
          <w:rFonts w:ascii="Arial" w:hAnsi="Arial" w:cs="Arial"/>
        </w:rPr>
        <w:t xml:space="preserve"> upon request by the Department</w:t>
      </w:r>
      <w:r w:rsidR="00000CB7" w:rsidRPr="00D55562">
        <w:rPr>
          <w:rFonts w:ascii="Arial" w:hAnsi="Arial" w:cs="Arial"/>
        </w:rPr>
        <w:t>.</w:t>
      </w:r>
      <w:r w:rsidR="00D96A6C" w:rsidRPr="00D55562">
        <w:rPr>
          <w:rFonts w:ascii="Arial" w:hAnsi="Arial" w:cs="Arial"/>
        </w:rPr>
        <w:t xml:space="preserve">  The Department may exclusively interview</w:t>
      </w:r>
      <w:r w:rsidR="003E1A65" w:rsidRPr="00D55562">
        <w:rPr>
          <w:rFonts w:ascii="Arial" w:hAnsi="Arial" w:cs="Arial"/>
        </w:rPr>
        <w:t xml:space="preserve"> </w:t>
      </w:r>
      <w:r w:rsidR="00D96A6C" w:rsidRPr="00D55562">
        <w:rPr>
          <w:rFonts w:ascii="Arial" w:hAnsi="Arial" w:cs="Arial"/>
        </w:rPr>
        <w:t>Contractor’s employees and/or agents in connection with an investigation during normal business hours.</w:t>
      </w:r>
    </w:p>
    <w:p w14:paraId="36F8A6D9" w14:textId="63F75964" w:rsidR="009C34D3" w:rsidRPr="002B7D4E" w:rsidRDefault="009C34D3" w:rsidP="00F56392">
      <w:pPr>
        <w:pStyle w:val="Heading1"/>
        <w:numPr>
          <w:ilvl w:val="2"/>
          <w:numId w:val="11"/>
        </w:numPr>
        <w:spacing w:line="240" w:lineRule="auto"/>
        <w:ind w:left="1620" w:hanging="900"/>
        <w:rPr>
          <w:rFonts w:ascii="Arial" w:hAnsi="Arial" w:cs="Arial"/>
          <w:sz w:val="24"/>
          <w:szCs w:val="22"/>
        </w:rPr>
      </w:pPr>
      <w:bookmarkStart w:id="183" w:name="_Toc44584061"/>
      <w:r w:rsidRPr="005C0D8F">
        <w:rPr>
          <w:rFonts w:ascii="Arial" w:hAnsi="Arial" w:cs="Arial"/>
          <w:color w:val="000000"/>
          <w:sz w:val="24"/>
          <w:szCs w:val="22"/>
        </w:rPr>
        <w:t>Workers’</w:t>
      </w:r>
      <w:r w:rsidRPr="002B7D4E">
        <w:rPr>
          <w:rFonts w:ascii="Arial" w:hAnsi="Arial" w:cs="Arial"/>
          <w:sz w:val="24"/>
          <w:szCs w:val="22"/>
        </w:rPr>
        <w:t xml:space="preserve"> Compensation and Disability Benefits Certifications</w:t>
      </w:r>
      <w:bookmarkEnd w:id="183"/>
    </w:p>
    <w:p w14:paraId="71FA7002" w14:textId="2695D662" w:rsidR="009C34D3" w:rsidRPr="00D55562" w:rsidRDefault="009C34D3" w:rsidP="00BE69EF">
      <w:pPr>
        <w:spacing w:line="240" w:lineRule="auto"/>
        <w:ind w:left="1620"/>
        <w:jc w:val="both"/>
        <w:rPr>
          <w:rFonts w:ascii="Arial" w:hAnsi="Arial" w:cs="Arial"/>
        </w:rPr>
      </w:pPr>
      <w:bookmarkStart w:id="184" w:name="_Toc449527942"/>
      <w:bookmarkStart w:id="185" w:name="_Toc449528128"/>
      <w:bookmarkStart w:id="186" w:name="_Toc491165768"/>
      <w:bookmarkStart w:id="187" w:name="_Toc497206065"/>
      <w:bookmarkStart w:id="188" w:name="_Toc497313849"/>
      <w:bookmarkStart w:id="189" w:name="_Toc1744804"/>
      <w:bookmarkStart w:id="190" w:name="_Toc1744872"/>
      <w:bookmarkStart w:id="191" w:name="_Toc1744940"/>
      <w:bookmarkStart w:id="192" w:name="_Toc1745228"/>
      <w:bookmarkStart w:id="193" w:name="_Toc2074073"/>
      <w:bookmarkStart w:id="194" w:name="_Toc2079590"/>
      <w:bookmarkStart w:id="195" w:name="_Toc449527966"/>
      <w:bookmarkStart w:id="196" w:name="_Toc449528152"/>
      <w:bookmarkStart w:id="197" w:name="_Toc491165792"/>
      <w:bookmarkStart w:id="198" w:name="_Toc497206089"/>
      <w:bookmarkStart w:id="199" w:name="_Toc497313873"/>
      <w:bookmarkStart w:id="200" w:name="_Toc1744828"/>
      <w:bookmarkStart w:id="201" w:name="_Toc1744896"/>
      <w:bookmarkStart w:id="202" w:name="_Toc1744964"/>
      <w:bookmarkStart w:id="203" w:name="_Toc1745252"/>
      <w:bookmarkStart w:id="204" w:name="_Toc2074097"/>
      <w:bookmarkStart w:id="205" w:name="_Toc2079614"/>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D55562">
        <w:rPr>
          <w:rFonts w:ascii="Arial" w:hAnsi="Arial" w:cs="Arial"/>
        </w:rPr>
        <w:t xml:space="preserve">Sections 57 and 220 of the New York State Workers’ Compensation Law (WCL) provide that the State shall not enter into any contract unless proof of workers’ compensation and disability benefits insurance coverage is produced. Prior to entering into a contract with the State, </w:t>
      </w:r>
      <w:r w:rsidR="00C706CA" w:rsidRPr="00D55562">
        <w:rPr>
          <w:rFonts w:ascii="Arial" w:hAnsi="Arial" w:cs="Arial"/>
        </w:rPr>
        <w:t>s</w:t>
      </w:r>
      <w:r w:rsidRPr="00D55562">
        <w:rPr>
          <w:rFonts w:ascii="Arial" w:hAnsi="Arial" w:cs="Arial"/>
        </w:rPr>
        <w:t xml:space="preserve">uccessful </w:t>
      </w:r>
      <w:r w:rsidR="006541AE" w:rsidRPr="00D55562">
        <w:rPr>
          <w:rFonts w:ascii="Arial" w:hAnsi="Arial" w:cs="Arial"/>
        </w:rPr>
        <w:t xml:space="preserve">Bidder </w:t>
      </w:r>
      <w:r w:rsidRPr="00D55562">
        <w:rPr>
          <w:rFonts w:ascii="Arial" w:hAnsi="Arial" w:cs="Arial"/>
        </w:rPr>
        <w:t>will be required to verify for the State, on forms authorized by the New York State Workers’ Compensation Board, the fact that they are properly insured or are otherwise in compliance with the insurance provisions of the WCL. The forms to be used to show compliance with the WCL are listed below. Any questions relating to either workers’ compensation or disability benefits coverage should be directed to the State of New York Workers’ Compensation Board, Bureau of Compliance at (518) 486-6307. Failure to provide verification of either of these types of insurance coverage by the time contracts are ready to be executed will be grounds for disqualification of an otherwise successful Proposal.</w:t>
      </w:r>
    </w:p>
    <w:p w14:paraId="2FA7FE0E" w14:textId="3529003D" w:rsidR="009C34D3" w:rsidRPr="00D55562" w:rsidRDefault="009C34D3" w:rsidP="00BE69EF">
      <w:pPr>
        <w:spacing w:line="240" w:lineRule="auto"/>
        <w:ind w:left="1620"/>
        <w:jc w:val="both"/>
        <w:rPr>
          <w:rFonts w:ascii="Arial" w:hAnsi="Arial" w:cs="Arial"/>
        </w:rPr>
      </w:pPr>
      <w:r w:rsidRPr="00D55562">
        <w:rPr>
          <w:rFonts w:ascii="Arial" w:hAnsi="Arial" w:cs="Arial"/>
        </w:rPr>
        <w:t xml:space="preserve">The </w:t>
      </w:r>
      <w:r w:rsidR="00C706CA" w:rsidRPr="00D55562">
        <w:rPr>
          <w:rFonts w:ascii="Arial" w:hAnsi="Arial" w:cs="Arial"/>
        </w:rPr>
        <w:t>s</w:t>
      </w:r>
      <w:r w:rsidRPr="00D55562">
        <w:rPr>
          <w:rFonts w:ascii="Arial" w:hAnsi="Arial" w:cs="Arial"/>
        </w:rPr>
        <w:t xml:space="preserve">uccessful </w:t>
      </w:r>
      <w:r w:rsidR="00432608" w:rsidRPr="00D55562">
        <w:rPr>
          <w:rFonts w:ascii="Arial" w:hAnsi="Arial" w:cs="Arial"/>
        </w:rPr>
        <w:t xml:space="preserve">Bidder </w:t>
      </w:r>
      <w:r w:rsidRPr="00D55562">
        <w:rPr>
          <w:rFonts w:ascii="Arial" w:hAnsi="Arial" w:cs="Arial"/>
        </w:rPr>
        <w:t>must submit the following documentation within 48 hours of notification of selection for award:</w:t>
      </w:r>
    </w:p>
    <w:p w14:paraId="5ACA2657" w14:textId="7D5341AB" w:rsidR="009C34D3" w:rsidRPr="009E30B4" w:rsidRDefault="009C34D3" w:rsidP="00F56392">
      <w:pPr>
        <w:numPr>
          <w:ilvl w:val="0"/>
          <w:numId w:val="36"/>
        </w:numPr>
        <w:spacing w:line="240" w:lineRule="auto"/>
        <w:ind w:left="2160" w:hanging="540"/>
        <w:jc w:val="both"/>
        <w:rPr>
          <w:rFonts w:ascii="Arial" w:hAnsi="Arial" w:cs="Arial"/>
          <w:b/>
        </w:rPr>
      </w:pPr>
      <w:bookmarkStart w:id="206" w:name="_Toc322004214"/>
      <w:bookmarkStart w:id="207" w:name="_Toc246831288"/>
      <w:bookmarkStart w:id="208" w:name="_Toc244666800"/>
      <w:bookmarkStart w:id="209" w:name="_Toc244581336"/>
      <w:bookmarkStart w:id="210" w:name="_Toc237860170"/>
      <w:bookmarkStart w:id="211" w:name="_Toc237854773"/>
      <w:bookmarkStart w:id="212" w:name="_Toc237853385"/>
      <w:bookmarkStart w:id="213" w:name="_Toc237234245"/>
      <w:bookmarkStart w:id="214" w:name="_Toc343092250"/>
      <w:bookmarkStart w:id="215" w:name="_Toc343521361"/>
      <w:bookmarkStart w:id="216" w:name="_Toc363546554"/>
      <w:bookmarkStart w:id="217" w:name="_Toc368040969"/>
      <w:bookmarkStart w:id="218" w:name="_Toc369181324"/>
      <w:bookmarkStart w:id="219" w:name="_Toc370202212"/>
      <w:bookmarkStart w:id="220" w:name="_Toc378691206"/>
      <w:bookmarkStart w:id="221" w:name="_Toc378691748"/>
      <w:bookmarkStart w:id="222" w:name="_Toc381707898"/>
      <w:bookmarkStart w:id="223" w:name="_Toc381708178"/>
      <w:bookmarkStart w:id="224" w:name="_Toc381708457"/>
      <w:bookmarkStart w:id="225" w:name="_Toc381708738"/>
      <w:bookmarkStart w:id="226" w:name="_Toc381709021"/>
      <w:bookmarkStart w:id="227" w:name="_Toc381790456"/>
      <w:bookmarkStart w:id="228" w:name="_Toc381798202"/>
      <w:bookmarkStart w:id="229" w:name="_Toc381862298"/>
      <w:bookmarkStart w:id="230" w:name="_Toc384028341"/>
      <w:bookmarkStart w:id="231" w:name="_Toc385420704"/>
      <w:bookmarkStart w:id="232" w:name="_Toc385420998"/>
      <w:bookmarkStart w:id="233" w:name="_Toc385424774"/>
      <w:bookmarkStart w:id="234" w:name="_Toc385429033"/>
      <w:bookmarkStart w:id="235" w:name="_Toc390959622"/>
      <w:bookmarkStart w:id="236" w:name="_Toc392515366"/>
      <w:bookmarkStart w:id="237" w:name="_Toc394934576"/>
      <w:bookmarkStart w:id="238" w:name="_Toc395108799"/>
      <w:bookmarkStart w:id="239" w:name="_Toc397529052"/>
      <w:bookmarkStart w:id="240" w:name="_Toc247099652"/>
      <w:bookmarkStart w:id="241" w:name="_Toc247536491"/>
      <w:bookmarkStart w:id="242" w:name="_Toc248043003"/>
      <w:bookmarkStart w:id="243" w:name="_Toc255823349"/>
      <w:bookmarkStart w:id="244" w:name="_Toc282498443"/>
      <w:bookmarkStart w:id="245" w:name="_Toc285109310"/>
      <w:bookmarkStart w:id="246" w:name="_Toc287865484"/>
      <w:bookmarkStart w:id="247" w:name="_Toc314239646"/>
      <w:bookmarkStart w:id="248" w:name="_Toc317152501"/>
      <w:bookmarkStart w:id="249" w:name="_Toc317154780"/>
      <w:bookmarkStart w:id="250" w:name="_Toc320707541"/>
      <w:bookmarkStart w:id="251" w:name="_Toc320708505"/>
      <w:bookmarkStart w:id="252" w:name="_Toc320709312"/>
      <w:bookmarkStart w:id="253" w:name="_Toc321989108"/>
      <w:bookmarkStart w:id="254" w:name="_Toc322003902"/>
      <w:bookmarkStart w:id="255" w:name="_Toc449527967"/>
      <w:bookmarkStart w:id="256" w:name="_Toc449528153"/>
      <w:bookmarkStart w:id="257" w:name="_Toc491165793"/>
      <w:bookmarkStart w:id="258" w:name="_Toc497206090"/>
      <w:bookmarkStart w:id="259" w:name="_Toc497313874"/>
      <w:bookmarkStart w:id="260" w:name="_Toc1745253"/>
      <w:bookmarkStart w:id="261" w:name="_Toc2074098"/>
      <w:bookmarkStart w:id="262" w:name="_Toc207961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9E30B4">
        <w:rPr>
          <w:rFonts w:ascii="Arial" w:hAnsi="Arial" w:cs="Arial"/>
          <w:b/>
          <w:bCs/>
        </w:rPr>
        <w:t>Proof of Workers’ Compensation Coverage</w:t>
      </w:r>
      <w:bookmarkEnd w:id="255"/>
      <w:bookmarkEnd w:id="256"/>
      <w:bookmarkEnd w:id="257"/>
      <w:bookmarkEnd w:id="258"/>
      <w:bookmarkEnd w:id="259"/>
      <w:bookmarkEnd w:id="260"/>
      <w:bookmarkEnd w:id="261"/>
      <w:bookmarkEnd w:id="262"/>
    </w:p>
    <w:p w14:paraId="182DCDD8" w14:textId="380336C4" w:rsidR="009C34D3" w:rsidRPr="00D55562" w:rsidRDefault="009C34D3" w:rsidP="00BE69EF">
      <w:pPr>
        <w:spacing w:before="200" w:line="240" w:lineRule="auto"/>
        <w:ind w:left="2160"/>
        <w:jc w:val="both"/>
        <w:rPr>
          <w:rFonts w:ascii="Arial" w:hAnsi="Arial" w:cs="Arial"/>
        </w:rPr>
      </w:pPr>
      <w:r w:rsidRPr="00D55562">
        <w:rPr>
          <w:rFonts w:ascii="Arial" w:hAnsi="Arial" w:cs="Arial"/>
        </w:rPr>
        <w:t xml:space="preserve">Upon notification of award, the </w:t>
      </w:r>
      <w:r w:rsidR="00C706CA" w:rsidRPr="00D55562">
        <w:rPr>
          <w:rFonts w:ascii="Arial" w:hAnsi="Arial" w:cs="Arial"/>
        </w:rPr>
        <w:t>s</w:t>
      </w:r>
      <w:r w:rsidRPr="00D55562">
        <w:rPr>
          <w:rFonts w:ascii="Arial" w:hAnsi="Arial" w:cs="Arial"/>
        </w:rPr>
        <w:t xml:space="preserve">uccessful </w:t>
      </w:r>
      <w:r w:rsidR="00432608" w:rsidRPr="00D55562">
        <w:rPr>
          <w:rFonts w:ascii="Arial" w:hAnsi="Arial" w:cs="Arial"/>
        </w:rPr>
        <w:t xml:space="preserve">Bidder </w:t>
      </w:r>
      <w:r w:rsidRPr="00D55562">
        <w:rPr>
          <w:rFonts w:ascii="Arial" w:hAnsi="Arial" w:cs="Arial"/>
        </w:rPr>
        <w:t xml:space="preserve">will be requested to submit </w:t>
      </w:r>
      <w:r w:rsidRPr="00D55562">
        <w:rPr>
          <w:rFonts w:ascii="Arial" w:hAnsi="Arial" w:cs="Arial"/>
          <w:bCs/>
        </w:rPr>
        <w:t>ONE</w:t>
      </w:r>
      <w:r w:rsidRPr="00D55562">
        <w:rPr>
          <w:rFonts w:ascii="Arial" w:hAnsi="Arial" w:cs="Arial"/>
        </w:rPr>
        <w:t xml:space="preserve"> of the following forms as Workers’ Compensation documentation:</w:t>
      </w:r>
    </w:p>
    <w:p w14:paraId="303EA313" w14:textId="1708A7EB" w:rsidR="009C34D3" w:rsidRPr="00645002" w:rsidRDefault="009C34D3" w:rsidP="00F56392">
      <w:pPr>
        <w:pStyle w:val="ListParagraph"/>
        <w:numPr>
          <w:ilvl w:val="3"/>
          <w:numId w:val="37"/>
        </w:numPr>
        <w:tabs>
          <w:tab w:val="left" w:pos="4230"/>
          <w:tab w:val="left" w:pos="4410"/>
        </w:tabs>
        <w:spacing w:before="200" w:line="240" w:lineRule="auto"/>
        <w:ind w:left="2700" w:hanging="270"/>
        <w:jc w:val="both"/>
        <w:rPr>
          <w:rFonts w:ascii="Arial" w:hAnsi="Arial" w:cs="Arial"/>
          <w:bCs/>
        </w:rPr>
      </w:pPr>
      <w:bookmarkStart w:id="263" w:name="_Toc322004216"/>
      <w:bookmarkStart w:id="264" w:name="_Toc247099653"/>
      <w:bookmarkStart w:id="265" w:name="_Toc247536492"/>
      <w:bookmarkStart w:id="266" w:name="_Toc248043004"/>
      <w:bookmarkStart w:id="267" w:name="_Toc255823350"/>
      <w:bookmarkStart w:id="268" w:name="_Toc282498444"/>
      <w:bookmarkStart w:id="269" w:name="_Toc285109311"/>
      <w:bookmarkStart w:id="270" w:name="_Toc287865485"/>
      <w:bookmarkStart w:id="271" w:name="_Toc314239647"/>
      <w:bookmarkStart w:id="272" w:name="_Toc317152502"/>
      <w:bookmarkStart w:id="273" w:name="_Toc317154781"/>
      <w:bookmarkStart w:id="274" w:name="_Toc320707542"/>
      <w:bookmarkStart w:id="275" w:name="_Toc320708506"/>
      <w:bookmarkStart w:id="276" w:name="_Toc320709313"/>
      <w:bookmarkStart w:id="277" w:name="_Toc321989109"/>
      <w:bookmarkStart w:id="278" w:name="_Toc322003903"/>
      <w:bookmarkStart w:id="279" w:name="_Toc322004215"/>
      <w:bookmarkStart w:id="280" w:name="_Toc343092251"/>
      <w:bookmarkStart w:id="281" w:name="_Toc343521362"/>
      <w:bookmarkStart w:id="282" w:name="_Toc363546555"/>
      <w:bookmarkStart w:id="283" w:name="_Toc368040970"/>
      <w:bookmarkStart w:id="284" w:name="_Toc369181325"/>
      <w:bookmarkStart w:id="285" w:name="_Toc370202213"/>
      <w:bookmarkStart w:id="286" w:name="_Toc378691207"/>
      <w:bookmarkStart w:id="287" w:name="_Toc378691749"/>
      <w:bookmarkStart w:id="288" w:name="_Toc381707899"/>
      <w:bookmarkStart w:id="289" w:name="_Toc381708179"/>
      <w:bookmarkStart w:id="290" w:name="_Toc381708458"/>
      <w:bookmarkStart w:id="291" w:name="_Toc381708739"/>
      <w:bookmarkStart w:id="292" w:name="_Toc381709022"/>
      <w:bookmarkStart w:id="293" w:name="_Toc381790457"/>
      <w:bookmarkStart w:id="294" w:name="_Toc381798203"/>
      <w:bookmarkStart w:id="295" w:name="_Toc381862299"/>
      <w:bookmarkStart w:id="296" w:name="_Toc384028342"/>
      <w:bookmarkStart w:id="297" w:name="_Toc385420705"/>
      <w:bookmarkStart w:id="298" w:name="_Toc385420999"/>
      <w:bookmarkStart w:id="299" w:name="_Toc385424775"/>
      <w:bookmarkStart w:id="300" w:name="_Toc385429034"/>
      <w:bookmarkStart w:id="301" w:name="_Toc390959623"/>
      <w:bookmarkStart w:id="302" w:name="_Toc392515367"/>
      <w:bookmarkStart w:id="303" w:name="_Toc394934577"/>
      <w:bookmarkStart w:id="304" w:name="_Toc395108800"/>
      <w:bookmarkStart w:id="305" w:name="_Toc397529053"/>
      <w:bookmarkStart w:id="306" w:name="_Toc247099654"/>
      <w:bookmarkStart w:id="307" w:name="_Toc247536493"/>
      <w:bookmarkStart w:id="308" w:name="_Toc248043005"/>
      <w:bookmarkStart w:id="309" w:name="_Toc255823351"/>
      <w:bookmarkStart w:id="310" w:name="_Toc282498445"/>
      <w:bookmarkStart w:id="311" w:name="_Toc285109312"/>
      <w:bookmarkStart w:id="312" w:name="_Toc287865486"/>
      <w:bookmarkStart w:id="313" w:name="_Toc314239648"/>
      <w:bookmarkStart w:id="314" w:name="_Toc317152503"/>
      <w:bookmarkStart w:id="315" w:name="_Toc317154782"/>
      <w:bookmarkStart w:id="316" w:name="_Toc320707543"/>
      <w:bookmarkStart w:id="317" w:name="_Toc320708507"/>
      <w:bookmarkStart w:id="318" w:name="_Toc320709314"/>
      <w:bookmarkStart w:id="319" w:name="_Toc321989110"/>
      <w:bookmarkStart w:id="320" w:name="_Toc322003904"/>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645002">
        <w:rPr>
          <w:rFonts w:ascii="Arial" w:hAnsi="Arial" w:cs="Arial"/>
          <w:u w:val="single"/>
        </w:rPr>
        <w:t>Form C-105.2</w:t>
      </w:r>
      <w:r w:rsidRPr="00645002">
        <w:rPr>
          <w:rFonts w:ascii="Arial" w:hAnsi="Arial" w:cs="Arial"/>
          <w:bCs/>
        </w:rPr>
        <w:t xml:space="preserve"> – </w:t>
      </w:r>
      <w:r w:rsidRPr="00645002">
        <w:rPr>
          <w:rFonts w:ascii="Arial" w:hAnsi="Arial" w:cs="Arial"/>
          <w:bCs/>
          <w:i/>
        </w:rPr>
        <w:t>Certificate of Workers’ Compensation Insurance</w:t>
      </w:r>
      <w:r w:rsidRPr="00645002">
        <w:rPr>
          <w:rFonts w:ascii="Arial" w:hAnsi="Arial" w:cs="Arial"/>
          <w:bCs/>
        </w:rPr>
        <w:t xml:space="preserve"> issued by private insurance carrier (or </w:t>
      </w:r>
      <w:r w:rsidRPr="00645002">
        <w:rPr>
          <w:rFonts w:ascii="Arial" w:hAnsi="Arial" w:cs="Arial"/>
        </w:rPr>
        <w:t>Form U-26.3</w:t>
      </w:r>
      <w:r w:rsidRPr="00645002">
        <w:rPr>
          <w:rFonts w:ascii="Arial" w:hAnsi="Arial" w:cs="Arial"/>
          <w:bCs/>
        </w:rPr>
        <w:t xml:space="preserve"> issued by the State Insurance Fund); or</w:t>
      </w:r>
    </w:p>
    <w:p w14:paraId="6E02CDF1" w14:textId="421EA26F" w:rsidR="009C34D3" w:rsidRPr="00645002" w:rsidRDefault="009C34D3" w:rsidP="00F56392">
      <w:pPr>
        <w:pStyle w:val="ListParagraph"/>
        <w:numPr>
          <w:ilvl w:val="3"/>
          <w:numId w:val="37"/>
        </w:numPr>
        <w:tabs>
          <w:tab w:val="left" w:pos="4410"/>
        </w:tabs>
        <w:spacing w:before="200" w:line="240" w:lineRule="auto"/>
        <w:ind w:left="2700" w:hanging="270"/>
        <w:jc w:val="both"/>
        <w:rPr>
          <w:rFonts w:ascii="Arial" w:hAnsi="Arial" w:cs="Arial"/>
          <w:bCs/>
        </w:rPr>
      </w:pPr>
      <w:bookmarkStart w:id="321" w:name="_Toc397529054"/>
      <w:bookmarkStart w:id="322" w:name="_Toc343092252"/>
      <w:bookmarkStart w:id="323" w:name="_Toc343521363"/>
      <w:bookmarkStart w:id="324" w:name="_Toc363546556"/>
      <w:bookmarkStart w:id="325" w:name="_Toc368040971"/>
      <w:bookmarkStart w:id="326" w:name="_Toc369181326"/>
      <w:bookmarkStart w:id="327" w:name="_Toc370202214"/>
      <w:bookmarkStart w:id="328" w:name="_Toc378691208"/>
      <w:bookmarkStart w:id="329" w:name="_Toc378691750"/>
      <w:bookmarkStart w:id="330" w:name="_Toc381707900"/>
      <w:bookmarkStart w:id="331" w:name="_Toc381708180"/>
      <w:bookmarkStart w:id="332" w:name="_Toc381708459"/>
      <w:bookmarkStart w:id="333" w:name="_Toc381708740"/>
      <w:bookmarkStart w:id="334" w:name="_Toc381709023"/>
      <w:bookmarkStart w:id="335" w:name="_Toc381790458"/>
      <w:bookmarkStart w:id="336" w:name="_Toc381798204"/>
      <w:bookmarkStart w:id="337" w:name="_Toc381862300"/>
      <w:bookmarkStart w:id="338" w:name="_Toc384028343"/>
      <w:bookmarkStart w:id="339" w:name="_Toc385420706"/>
      <w:bookmarkStart w:id="340" w:name="_Toc385421000"/>
      <w:bookmarkStart w:id="341" w:name="_Toc385424776"/>
      <w:bookmarkStart w:id="342" w:name="_Toc385429035"/>
      <w:bookmarkStart w:id="343" w:name="_Toc390959624"/>
      <w:bookmarkStart w:id="344" w:name="_Toc392515368"/>
      <w:bookmarkStart w:id="345" w:name="_Toc394934578"/>
      <w:bookmarkStart w:id="346" w:name="_Toc395108801"/>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645002">
        <w:rPr>
          <w:rFonts w:ascii="Arial" w:hAnsi="Arial" w:cs="Arial"/>
          <w:u w:val="single"/>
        </w:rPr>
        <w:t>Form SI-12</w:t>
      </w:r>
      <w:r w:rsidRPr="00645002">
        <w:rPr>
          <w:rFonts w:ascii="Arial" w:hAnsi="Arial" w:cs="Arial"/>
          <w:bCs/>
        </w:rPr>
        <w:t xml:space="preserve"> – </w:t>
      </w:r>
      <w:r w:rsidRPr="00645002">
        <w:rPr>
          <w:rFonts w:ascii="Arial" w:hAnsi="Arial" w:cs="Arial"/>
          <w:bCs/>
          <w:i/>
        </w:rPr>
        <w:t>Certificate of Workers’ Compensation Self-Insurance</w:t>
      </w:r>
      <w:r w:rsidRPr="00645002">
        <w:rPr>
          <w:rFonts w:ascii="Arial" w:hAnsi="Arial" w:cs="Arial"/>
          <w:bCs/>
        </w:rPr>
        <w:t xml:space="preserve"> (or </w:t>
      </w:r>
      <w:r w:rsidRPr="00645002">
        <w:rPr>
          <w:rFonts w:ascii="Arial" w:hAnsi="Arial" w:cs="Arial"/>
        </w:rPr>
        <w:t>Form GSI-105.2</w:t>
      </w:r>
      <w:r w:rsidRPr="00645002">
        <w:rPr>
          <w:rFonts w:ascii="Arial" w:hAnsi="Arial" w:cs="Arial"/>
          <w:bCs/>
        </w:rPr>
        <w:t xml:space="preserve"> Certificate of Participation in Workers’ Compensation Group Self-Insurance); or</w:t>
      </w:r>
    </w:p>
    <w:p w14:paraId="7CA37FAC" w14:textId="5DC752E7" w:rsidR="009C34D3" w:rsidRPr="00645002" w:rsidRDefault="009C34D3" w:rsidP="00F56392">
      <w:pPr>
        <w:pStyle w:val="ListParagraph"/>
        <w:numPr>
          <w:ilvl w:val="3"/>
          <w:numId w:val="37"/>
        </w:numPr>
        <w:tabs>
          <w:tab w:val="left" w:pos="4410"/>
        </w:tabs>
        <w:spacing w:before="200" w:line="240" w:lineRule="auto"/>
        <w:ind w:left="2700" w:hanging="270"/>
        <w:jc w:val="both"/>
        <w:rPr>
          <w:rFonts w:ascii="Arial" w:hAnsi="Arial" w:cs="Arial"/>
          <w:bCs/>
        </w:rPr>
      </w:pPr>
      <w:bookmarkStart w:id="347" w:name="_Toc397529055"/>
      <w:bookmarkStart w:id="348" w:name="_Toc343092253"/>
      <w:bookmarkStart w:id="349" w:name="_Toc343521364"/>
      <w:bookmarkStart w:id="350" w:name="_Toc363546557"/>
      <w:bookmarkStart w:id="351" w:name="_Toc368040972"/>
      <w:bookmarkStart w:id="352" w:name="_Toc369181327"/>
      <w:bookmarkStart w:id="353" w:name="_Toc370202215"/>
      <w:bookmarkStart w:id="354" w:name="_Toc378691209"/>
      <w:bookmarkStart w:id="355" w:name="_Toc378691751"/>
      <w:bookmarkStart w:id="356" w:name="_Toc381707901"/>
      <w:bookmarkStart w:id="357" w:name="_Toc381708181"/>
      <w:bookmarkStart w:id="358" w:name="_Toc381708460"/>
      <w:bookmarkStart w:id="359" w:name="_Toc381708741"/>
      <w:bookmarkStart w:id="360" w:name="_Toc381709024"/>
      <w:bookmarkStart w:id="361" w:name="_Toc381790459"/>
      <w:bookmarkStart w:id="362" w:name="_Toc381798205"/>
      <w:bookmarkStart w:id="363" w:name="_Toc381862301"/>
      <w:bookmarkStart w:id="364" w:name="_Toc384028344"/>
      <w:bookmarkStart w:id="365" w:name="_Toc385420707"/>
      <w:bookmarkStart w:id="366" w:name="_Toc385421001"/>
      <w:bookmarkStart w:id="367" w:name="_Toc385424777"/>
      <w:bookmarkStart w:id="368" w:name="_Toc385429036"/>
      <w:bookmarkStart w:id="369" w:name="_Toc390959625"/>
      <w:bookmarkStart w:id="370" w:name="_Toc392515369"/>
      <w:bookmarkStart w:id="371" w:name="_Toc394934579"/>
      <w:bookmarkStart w:id="372" w:name="_Toc395108802"/>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645002">
        <w:rPr>
          <w:rFonts w:ascii="Arial" w:hAnsi="Arial" w:cs="Arial"/>
          <w:u w:val="single"/>
        </w:rPr>
        <w:t>Form CE-200</w:t>
      </w:r>
      <w:r w:rsidRPr="00645002">
        <w:rPr>
          <w:rFonts w:ascii="Arial" w:hAnsi="Arial" w:cs="Arial"/>
          <w:bCs/>
        </w:rPr>
        <w:t xml:space="preserve"> – </w:t>
      </w:r>
      <w:r w:rsidRPr="00645002">
        <w:rPr>
          <w:rFonts w:ascii="Arial" w:hAnsi="Arial" w:cs="Arial"/>
          <w:bCs/>
          <w:i/>
        </w:rPr>
        <w:t>Certificate of Attestation of Exemption from New York State Workers’ Compensation and/or Disability Benefits Coverage</w:t>
      </w:r>
      <w:r w:rsidRPr="00645002">
        <w:rPr>
          <w:rFonts w:ascii="Arial" w:hAnsi="Arial" w:cs="Arial"/>
          <w:bCs/>
        </w:rPr>
        <w:t>.</w:t>
      </w:r>
    </w:p>
    <w:p w14:paraId="2765E3B2" w14:textId="7E0B29C3" w:rsidR="009C34D3" w:rsidRPr="009E30B4" w:rsidRDefault="009C34D3" w:rsidP="00F56392">
      <w:pPr>
        <w:numPr>
          <w:ilvl w:val="0"/>
          <w:numId w:val="36"/>
        </w:numPr>
        <w:spacing w:line="240" w:lineRule="auto"/>
        <w:ind w:left="2160" w:hanging="540"/>
        <w:jc w:val="both"/>
        <w:rPr>
          <w:rFonts w:ascii="Arial" w:hAnsi="Arial" w:cs="Arial"/>
          <w:b/>
          <w:bCs/>
        </w:rPr>
      </w:pPr>
      <w:bookmarkStart w:id="373" w:name="_Toc322004218"/>
      <w:bookmarkStart w:id="374" w:name="_Toc343092254"/>
      <w:bookmarkStart w:id="375" w:name="_Toc343521365"/>
      <w:bookmarkStart w:id="376" w:name="_Toc363546558"/>
      <w:bookmarkStart w:id="377" w:name="_Toc368040973"/>
      <w:bookmarkStart w:id="378" w:name="_Toc369181328"/>
      <w:bookmarkStart w:id="379" w:name="_Toc370202216"/>
      <w:bookmarkStart w:id="380" w:name="_Toc378691210"/>
      <w:bookmarkStart w:id="381" w:name="_Toc378691752"/>
      <w:bookmarkStart w:id="382" w:name="_Toc381707902"/>
      <w:bookmarkStart w:id="383" w:name="_Toc381708182"/>
      <w:bookmarkStart w:id="384" w:name="_Toc381708461"/>
      <w:bookmarkStart w:id="385" w:name="_Toc381708742"/>
      <w:bookmarkStart w:id="386" w:name="_Toc381709025"/>
      <w:bookmarkStart w:id="387" w:name="_Toc381790460"/>
      <w:bookmarkStart w:id="388" w:name="_Toc381798206"/>
      <w:bookmarkStart w:id="389" w:name="_Toc381862302"/>
      <w:bookmarkStart w:id="390" w:name="_Toc384028345"/>
      <w:bookmarkStart w:id="391" w:name="_Toc385420708"/>
      <w:bookmarkStart w:id="392" w:name="_Toc385421002"/>
      <w:bookmarkStart w:id="393" w:name="_Toc385424778"/>
      <w:bookmarkStart w:id="394" w:name="_Toc385429037"/>
      <w:bookmarkStart w:id="395" w:name="_Toc390959626"/>
      <w:bookmarkStart w:id="396" w:name="_Toc392515370"/>
      <w:bookmarkStart w:id="397" w:name="_Toc394934580"/>
      <w:bookmarkStart w:id="398" w:name="_Toc395108803"/>
      <w:bookmarkStart w:id="399" w:name="_Toc397529056"/>
      <w:bookmarkStart w:id="400" w:name="_Toc247099656"/>
      <w:bookmarkStart w:id="401" w:name="_Toc247536495"/>
      <w:bookmarkStart w:id="402" w:name="_Toc248043007"/>
      <w:bookmarkStart w:id="403" w:name="_Toc255823353"/>
      <w:bookmarkStart w:id="404" w:name="_Toc282498447"/>
      <w:bookmarkStart w:id="405" w:name="_Toc285109314"/>
      <w:bookmarkStart w:id="406" w:name="_Toc287865488"/>
      <w:bookmarkStart w:id="407" w:name="_Toc314239650"/>
      <w:bookmarkStart w:id="408" w:name="_Toc317152505"/>
      <w:bookmarkStart w:id="409" w:name="_Toc317154784"/>
      <w:bookmarkStart w:id="410" w:name="_Toc320707545"/>
      <w:bookmarkStart w:id="411" w:name="_Toc320708509"/>
      <w:bookmarkStart w:id="412" w:name="_Toc320709316"/>
      <w:bookmarkStart w:id="413" w:name="_Toc321989112"/>
      <w:bookmarkStart w:id="414" w:name="_Toc322003906"/>
      <w:bookmarkStart w:id="415" w:name="_Toc449527968"/>
      <w:bookmarkStart w:id="416" w:name="_Toc449528154"/>
      <w:bookmarkStart w:id="417" w:name="_Toc491165794"/>
      <w:bookmarkStart w:id="418" w:name="_Toc497206091"/>
      <w:bookmarkStart w:id="419" w:name="_Toc497313875"/>
      <w:bookmarkStart w:id="420" w:name="_Toc1745254"/>
      <w:bookmarkStart w:id="421" w:name="_Toc2074099"/>
      <w:bookmarkStart w:id="422" w:name="_Toc2079616"/>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sidRPr="009E30B4">
        <w:rPr>
          <w:rFonts w:ascii="Arial" w:hAnsi="Arial" w:cs="Arial"/>
          <w:b/>
          <w:bCs/>
        </w:rPr>
        <w:t>Proof of Disability Benefits Coverage</w:t>
      </w:r>
      <w:bookmarkEnd w:id="415"/>
      <w:bookmarkEnd w:id="416"/>
      <w:bookmarkEnd w:id="417"/>
      <w:bookmarkEnd w:id="418"/>
      <w:bookmarkEnd w:id="419"/>
      <w:bookmarkEnd w:id="420"/>
      <w:bookmarkEnd w:id="421"/>
      <w:bookmarkEnd w:id="422"/>
    </w:p>
    <w:p w14:paraId="0ADCE109" w14:textId="629A6E7B" w:rsidR="009C34D3" w:rsidRPr="00D55562" w:rsidRDefault="009C34D3" w:rsidP="00BE69EF">
      <w:pPr>
        <w:spacing w:before="200" w:line="240" w:lineRule="auto"/>
        <w:ind w:left="2160"/>
        <w:jc w:val="both"/>
        <w:rPr>
          <w:rFonts w:ascii="Arial" w:hAnsi="Arial" w:cs="Arial"/>
          <w:kern w:val="36"/>
        </w:rPr>
      </w:pPr>
      <w:bookmarkStart w:id="423" w:name="_Toc397529057"/>
      <w:bookmarkStart w:id="424" w:name="_Toc282498448"/>
      <w:bookmarkStart w:id="425" w:name="_Toc285109315"/>
      <w:bookmarkStart w:id="426" w:name="_Toc287865489"/>
      <w:bookmarkStart w:id="427" w:name="_Toc314239651"/>
      <w:bookmarkStart w:id="428" w:name="_Toc317152506"/>
      <w:bookmarkStart w:id="429" w:name="_Toc317154785"/>
      <w:bookmarkStart w:id="430" w:name="_Toc320707546"/>
      <w:bookmarkStart w:id="431" w:name="_Toc320708510"/>
      <w:bookmarkStart w:id="432" w:name="_Toc320709317"/>
      <w:bookmarkStart w:id="433" w:name="_Toc321989113"/>
      <w:bookmarkStart w:id="434" w:name="_Toc322003907"/>
      <w:bookmarkStart w:id="435" w:name="_Toc322004219"/>
      <w:bookmarkStart w:id="436" w:name="_Toc343092255"/>
      <w:bookmarkStart w:id="437" w:name="_Toc343521366"/>
      <w:bookmarkStart w:id="438" w:name="_Toc363546559"/>
      <w:bookmarkStart w:id="439" w:name="_Toc368040974"/>
      <w:bookmarkStart w:id="440" w:name="_Toc369181329"/>
      <w:bookmarkStart w:id="441" w:name="_Toc370202217"/>
      <w:bookmarkStart w:id="442" w:name="_Toc378691211"/>
      <w:bookmarkStart w:id="443" w:name="_Toc378691753"/>
      <w:bookmarkStart w:id="444" w:name="_Toc381707903"/>
      <w:bookmarkStart w:id="445" w:name="_Toc381708183"/>
      <w:bookmarkStart w:id="446" w:name="_Toc381708462"/>
      <w:bookmarkStart w:id="447" w:name="_Toc381708743"/>
      <w:bookmarkStart w:id="448" w:name="_Toc381709026"/>
      <w:bookmarkStart w:id="449" w:name="_Toc381790461"/>
      <w:bookmarkStart w:id="450" w:name="_Toc381798207"/>
      <w:bookmarkStart w:id="451" w:name="_Toc381862303"/>
      <w:bookmarkStart w:id="452" w:name="_Toc384028346"/>
      <w:bookmarkStart w:id="453" w:name="_Toc385420709"/>
      <w:bookmarkStart w:id="454" w:name="_Toc385421003"/>
      <w:bookmarkStart w:id="455" w:name="_Toc385424779"/>
      <w:bookmarkStart w:id="456" w:name="_Toc385429038"/>
      <w:bookmarkStart w:id="457" w:name="_Toc390959627"/>
      <w:bookmarkStart w:id="458" w:name="_Toc392515371"/>
      <w:bookmarkStart w:id="459" w:name="_Toc394934581"/>
      <w:bookmarkStart w:id="460" w:name="_Toc395108804"/>
      <w:bookmarkStart w:id="461" w:name="_Toc449527969"/>
      <w:bookmarkStart w:id="462" w:name="_Toc449528155"/>
      <w:bookmarkStart w:id="463" w:name="_Toc491165795"/>
      <w:bookmarkStart w:id="464" w:name="_Toc497206092"/>
      <w:bookmarkStart w:id="465" w:name="_Toc497313876"/>
      <w:bookmarkStart w:id="466" w:name="_Toc1745255"/>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Pr="00D55562">
        <w:rPr>
          <w:rFonts w:ascii="Arial" w:hAnsi="Arial" w:cs="Arial"/>
        </w:rPr>
        <w:t>Upon</w:t>
      </w:r>
      <w:r w:rsidRPr="00D55562">
        <w:rPr>
          <w:rFonts w:ascii="Arial" w:hAnsi="Arial" w:cs="Arial"/>
          <w:kern w:val="36"/>
        </w:rPr>
        <w:t xml:space="preserve"> notification of award, the </w:t>
      </w:r>
      <w:r w:rsidR="00C706CA" w:rsidRPr="00D55562">
        <w:rPr>
          <w:rFonts w:ascii="Arial" w:hAnsi="Arial" w:cs="Arial"/>
          <w:kern w:val="36"/>
        </w:rPr>
        <w:t>s</w:t>
      </w:r>
      <w:r w:rsidRPr="00D55562">
        <w:rPr>
          <w:rFonts w:ascii="Arial" w:hAnsi="Arial" w:cs="Arial"/>
          <w:kern w:val="36"/>
        </w:rPr>
        <w:t xml:space="preserve">uccessful </w:t>
      </w:r>
      <w:r w:rsidR="00432608" w:rsidRPr="00D55562">
        <w:rPr>
          <w:rFonts w:ascii="Arial" w:hAnsi="Arial" w:cs="Arial"/>
          <w:kern w:val="36"/>
        </w:rPr>
        <w:t xml:space="preserve">Bidder </w:t>
      </w:r>
      <w:r w:rsidRPr="00D55562">
        <w:rPr>
          <w:rFonts w:ascii="Arial" w:hAnsi="Arial" w:cs="Arial"/>
          <w:kern w:val="36"/>
        </w:rPr>
        <w:t xml:space="preserve">will be requested to submit </w:t>
      </w:r>
      <w:r w:rsidRPr="00D55562">
        <w:rPr>
          <w:rFonts w:ascii="Arial" w:hAnsi="Arial" w:cs="Arial"/>
          <w:bCs/>
          <w:kern w:val="36"/>
        </w:rPr>
        <w:t>ONE</w:t>
      </w:r>
      <w:r w:rsidRPr="00D55562">
        <w:rPr>
          <w:rFonts w:ascii="Arial" w:hAnsi="Arial" w:cs="Arial"/>
          <w:kern w:val="36"/>
        </w:rPr>
        <w:t xml:space="preserve"> of the following forms as Disability documentation:</w:t>
      </w:r>
      <w:bookmarkEnd w:id="461"/>
      <w:bookmarkEnd w:id="462"/>
      <w:bookmarkEnd w:id="463"/>
      <w:bookmarkEnd w:id="464"/>
      <w:bookmarkEnd w:id="465"/>
      <w:bookmarkEnd w:id="466"/>
    </w:p>
    <w:p w14:paraId="52DF3388" w14:textId="50F2EBDB" w:rsidR="006076A9" w:rsidRPr="00645002" w:rsidRDefault="006076A9" w:rsidP="00F56392">
      <w:pPr>
        <w:pStyle w:val="ListParagraph"/>
        <w:numPr>
          <w:ilvl w:val="0"/>
          <w:numId w:val="38"/>
        </w:numPr>
        <w:tabs>
          <w:tab w:val="left" w:pos="4230"/>
          <w:tab w:val="left" w:pos="4410"/>
        </w:tabs>
        <w:spacing w:before="200" w:line="240" w:lineRule="auto"/>
        <w:ind w:left="2700" w:hanging="270"/>
        <w:jc w:val="both"/>
        <w:rPr>
          <w:rFonts w:ascii="Arial" w:hAnsi="Arial" w:cs="Arial"/>
          <w:u w:val="single"/>
        </w:rPr>
      </w:pPr>
      <w:r w:rsidRPr="00D55562">
        <w:rPr>
          <w:rFonts w:ascii="Arial" w:hAnsi="Arial" w:cs="Arial"/>
          <w:u w:val="single"/>
        </w:rPr>
        <w:t>Form DB-120.1</w:t>
      </w:r>
      <w:r w:rsidRPr="00645002">
        <w:rPr>
          <w:rFonts w:ascii="Arial" w:hAnsi="Arial" w:cs="Arial"/>
        </w:rPr>
        <w:t xml:space="preserve"> – </w:t>
      </w:r>
      <w:r w:rsidRPr="00645002">
        <w:rPr>
          <w:rFonts w:ascii="Arial" w:hAnsi="Arial" w:cs="Arial"/>
          <w:i/>
        </w:rPr>
        <w:t>Certificate of Disability Benefits Insurance</w:t>
      </w:r>
      <w:r w:rsidRPr="00645002">
        <w:rPr>
          <w:rFonts w:ascii="Arial" w:hAnsi="Arial" w:cs="Arial"/>
        </w:rPr>
        <w:t>; or</w:t>
      </w:r>
    </w:p>
    <w:p w14:paraId="1B281F94" w14:textId="124F1D35" w:rsidR="006076A9" w:rsidRPr="00645002" w:rsidRDefault="006076A9" w:rsidP="00F56392">
      <w:pPr>
        <w:pStyle w:val="ListParagraph"/>
        <w:numPr>
          <w:ilvl w:val="0"/>
          <w:numId w:val="38"/>
        </w:numPr>
        <w:tabs>
          <w:tab w:val="left" w:pos="4230"/>
          <w:tab w:val="left" w:pos="4410"/>
        </w:tabs>
        <w:spacing w:before="200" w:line="240" w:lineRule="auto"/>
        <w:ind w:left="2700" w:hanging="270"/>
        <w:jc w:val="both"/>
        <w:rPr>
          <w:rFonts w:ascii="Arial" w:hAnsi="Arial" w:cs="Arial"/>
          <w:u w:val="single"/>
        </w:rPr>
      </w:pPr>
      <w:r w:rsidRPr="00D55562">
        <w:rPr>
          <w:rFonts w:ascii="Arial" w:hAnsi="Arial" w:cs="Arial"/>
          <w:u w:val="single"/>
        </w:rPr>
        <w:t>Form DB-155</w:t>
      </w:r>
      <w:r w:rsidRPr="00645002">
        <w:rPr>
          <w:rFonts w:ascii="Arial" w:hAnsi="Arial" w:cs="Arial"/>
        </w:rPr>
        <w:t xml:space="preserve"> – </w:t>
      </w:r>
      <w:r w:rsidRPr="00645002">
        <w:rPr>
          <w:rFonts w:ascii="Arial" w:hAnsi="Arial" w:cs="Arial"/>
          <w:i/>
        </w:rPr>
        <w:t>Certificate of Disability Benefits Self-Insurance</w:t>
      </w:r>
      <w:r w:rsidRPr="00645002">
        <w:rPr>
          <w:rFonts w:ascii="Arial" w:hAnsi="Arial" w:cs="Arial"/>
        </w:rPr>
        <w:t>; or</w:t>
      </w:r>
    </w:p>
    <w:p w14:paraId="1265F3E2" w14:textId="66CB7F37" w:rsidR="006076A9" w:rsidRPr="00D55562" w:rsidRDefault="006076A9" w:rsidP="00F56392">
      <w:pPr>
        <w:pStyle w:val="ListParagraph"/>
        <w:numPr>
          <w:ilvl w:val="0"/>
          <w:numId w:val="38"/>
        </w:numPr>
        <w:tabs>
          <w:tab w:val="left" w:pos="4230"/>
          <w:tab w:val="left" w:pos="4410"/>
        </w:tabs>
        <w:spacing w:before="200" w:line="240" w:lineRule="auto"/>
        <w:ind w:left="2700" w:hanging="270"/>
        <w:jc w:val="both"/>
        <w:rPr>
          <w:rFonts w:ascii="Arial" w:hAnsi="Arial" w:cs="Arial"/>
          <w:bCs/>
          <w:kern w:val="36"/>
        </w:rPr>
      </w:pPr>
      <w:r w:rsidRPr="00D55562">
        <w:rPr>
          <w:rFonts w:ascii="Arial" w:hAnsi="Arial" w:cs="Arial"/>
          <w:u w:val="single"/>
        </w:rPr>
        <w:t>Form CE-200</w:t>
      </w:r>
      <w:r w:rsidRPr="00D55562">
        <w:rPr>
          <w:rFonts w:ascii="Arial" w:hAnsi="Arial" w:cs="Arial"/>
        </w:rPr>
        <w:t xml:space="preserve"> – </w:t>
      </w:r>
      <w:r w:rsidR="00645002">
        <w:rPr>
          <w:rFonts w:ascii="Arial" w:hAnsi="Arial" w:cs="Arial"/>
        </w:rPr>
        <w:t xml:space="preserve"> </w:t>
      </w:r>
      <w:r w:rsidRPr="00645002">
        <w:rPr>
          <w:rFonts w:ascii="Arial" w:hAnsi="Arial" w:cs="Arial"/>
          <w:i/>
        </w:rPr>
        <w:t>Certificate of Attestation of Exemption from New York State Workers’ Compensation and/or Disability Benefits Coverage</w:t>
      </w:r>
      <w:r w:rsidRPr="00D55562">
        <w:rPr>
          <w:rFonts w:ascii="Arial" w:hAnsi="Arial" w:cs="Arial"/>
        </w:rPr>
        <w:t>.</w:t>
      </w:r>
    </w:p>
    <w:p w14:paraId="1A9E7BCC" w14:textId="0F72E98B" w:rsidR="009C34D3" w:rsidRPr="00D55562" w:rsidRDefault="009C34D3" w:rsidP="00BE69EF">
      <w:pPr>
        <w:spacing w:line="240" w:lineRule="auto"/>
        <w:ind w:left="1620"/>
        <w:jc w:val="both"/>
        <w:rPr>
          <w:rFonts w:ascii="Arial" w:hAnsi="Arial" w:cs="Arial"/>
          <w:bCs/>
          <w:u w:val="single"/>
        </w:rPr>
      </w:pPr>
      <w:bookmarkStart w:id="467" w:name="_Toc397529058"/>
      <w:bookmarkStart w:id="468" w:name="_Toc247099657"/>
      <w:bookmarkStart w:id="469" w:name="_Toc247536496"/>
      <w:bookmarkStart w:id="470" w:name="_Toc248043008"/>
      <w:bookmarkStart w:id="471" w:name="_Toc255823354"/>
      <w:bookmarkStart w:id="472" w:name="_Toc282498449"/>
      <w:bookmarkStart w:id="473" w:name="_Toc285109316"/>
      <w:bookmarkStart w:id="474" w:name="_Toc287865490"/>
      <w:bookmarkStart w:id="475" w:name="_Toc314239652"/>
      <w:bookmarkStart w:id="476" w:name="_Toc317152507"/>
      <w:bookmarkStart w:id="477" w:name="_Toc317154786"/>
      <w:bookmarkStart w:id="478" w:name="_Toc320707547"/>
      <w:bookmarkStart w:id="479" w:name="_Toc320708511"/>
      <w:bookmarkStart w:id="480" w:name="_Toc320709318"/>
      <w:bookmarkStart w:id="481" w:name="_Toc321989114"/>
      <w:bookmarkStart w:id="482" w:name="_Toc322003908"/>
      <w:bookmarkStart w:id="483" w:name="_Toc322004220"/>
      <w:bookmarkStart w:id="484" w:name="_Toc343092256"/>
      <w:bookmarkStart w:id="485" w:name="_Toc343521367"/>
      <w:bookmarkStart w:id="486" w:name="_Toc363546560"/>
      <w:bookmarkStart w:id="487" w:name="_Toc368040975"/>
      <w:bookmarkStart w:id="488" w:name="_Toc369181330"/>
      <w:bookmarkStart w:id="489" w:name="_Toc370202218"/>
      <w:bookmarkStart w:id="490" w:name="_Toc378691212"/>
      <w:bookmarkStart w:id="491" w:name="_Toc378691754"/>
      <w:bookmarkStart w:id="492" w:name="_Toc381707904"/>
      <w:bookmarkStart w:id="493" w:name="_Toc381708184"/>
      <w:bookmarkStart w:id="494" w:name="_Toc381708463"/>
      <w:bookmarkStart w:id="495" w:name="_Toc381708744"/>
      <w:bookmarkStart w:id="496" w:name="_Toc381709027"/>
      <w:bookmarkStart w:id="497" w:name="_Toc381790462"/>
      <w:bookmarkStart w:id="498" w:name="_Toc381798208"/>
      <w:bookmarkStart w:id="499" w:name="_Toc381862304"/>
      <w:bookmarkStart w:id="500" w:name="_Toc384028347"/>
      <w:bookmarkStart w:id="501" w:name="_Toc385420710"/>
      <w:bookmarkStart w:id="502" w:name="_Toc385421004"/>
      <w:bookmarkStart w:id="503" w:name="_Toc385424780"/>
      <w:bookmarkStart w:id="504" w:name="_Toc385429039"/>
      <w:bookmarkStart w:id="505" w:name="_Toc390959628"/>
      <w:bookmarkStart w:id="506" w:name="_Toc392515372"/>
      <w:bookmarkStart w:id="507" w:name="_Toc394934582"/>
      <w:bookmarkStart w:id="508" w:name="_Toc395108805"/>
      <w:bookmarkStart w:id="509" w:name="_Toc397529059"/>
      <w:bookmarkStart w:id="510" w:name="_Toc343092257"/>
      <w:bookmarkStart w:id="511" w:name="_Toc343521368"/>
      <w:bookmarkStart w:id="512" w:name="_Toc363546561"/>
      <w:bookmarkStart w:id="513" w:name="_Toc368040976"/>
      <w:bookmarkStart w:id="514" w:name="_Toc369181331"/>
      <w:bookmarkStart w:id="515" w:name="_Toc370202219"/>
      <w:bookmarkStart w:id="516" w:name="_Toc378691213"/>
      <w:bookmarkStart w:id="517" w:name="_Toc378691755"/>
      <w:bookmarkStart w:id="518" w:name="_Toc381707905"/>
      <w:bookmarkStart w:id="519" w:name="_Toc381708185"/>
      <w:bookmarkStart w:id="520" w:name="_Toc381708464"/>
      <w:bookmarkStart w:id="521" w:name="_Toc381708745"/>
      <w:bookmarkStart w:id="522" w:name="_Toc381709028"/>
      <w:bookmarkStart w:id="523" w:name="_Toc381790463"/>
      <w:bookmarkStart w:id="524" w:name="_Toc381798209"/>
      <w:bookmarkStart w:id="525" w:name="_Toc381862305"/>
      <w:bookmarkStart w:id="526" w:name="_Toc384028348"/>
      <w:bookmarkStart w:id="527" w:name="_Toc385420711"/>
      <w:bookmarkStart w:id="528" w:name="_Toc385421005"/>
      <w:bookmarkStart w:id="529" w:name="_Toc385424781"/>
      <w:bookmarkStart w:id="530" w:name="_Toc385429040"/>
      <w:bookmarkStart w:id="531" w:name="_Toc390959629"/>
      <w:bookmarkStart w:id="532" w:name="_Toc392515373"/>
      <w:bookmarkStart w:id="533" w:name="_Toc394934583"/>
      <w:bookmarkStart w:id="534" w:name="_Toc395108806"/>
      <w:bookmarkStart w:id="535" w:name="_Toc397529060"/>
      <w:bookmarkStart w:id="536" w:name="_Toc343092258"/>
      <w:bookmarkStart w:id="537" w:name="_Toc343521369"/>
      <w:bookmarkStart w:id="538" w:name="_Toc363546562"/>
      <w:bookmarkStart w:id="539" w:name="_Toc368040977"/>
      <w:bookmarkStart w:id="540" w:name="_Toc369181332"/>
      <w:bookmarkStart w:id="541" w:name="_Toc370202220"/>
      <w:bookmarkStart w:id="542" w:name="_Toc378691214"/>
      <w:bookmarkStart w:id="543" w:name="_Toc378691756"/>
      <w:bookmarkStart w:id="544" w:name="_Toc381707906"/>
      <w:bookmarkStart w:id="545" w:name="_Toc381708186"/>
      <w:bookmarkStart w:id="546" w:name="_Toc381708465"/>
      <w:bookmarkStart w:id="547" w:name="_Toc381708746"/>
      <w:bookmarkStart w:id="548" w:name="_Toc381709029"/>
      <w:bookmarkStart w:id="549" w:name="_Toc381790464"/>
      <w:bookmarkStart w:id="550" w:name="_Toc381798210"/>
      <w:bookmarkStart w:id="551" w:name="_Toc381862306"/>
      <w:bookmarkStart w:id="552" w:name="_Toc384028349"/>
      <w:bookmarkStart w:id="553" w:name="_Toc385420712"/>
      <w:bookmarkStart w:id="554" w:name="_Toc385421006"/>
      <w:bookmarkStart w:id="555" w:name="_Toc385424782"/>
      <w:bookmarkStart w:id="556" w:name="_Toc385429041"/>
      <w:bookmarkStart w:id="557" w:name="_Toc390959630"/>
      <w:bookmarkStart w:id="558" w:name="_Toc392515374"/>
      <w:bookmarkStart w:id="559" w:name="_Toc394934584"/>
      <w:bookmarkStart w:id="560" w:name="_Toc395108807"/>
      <w:bookmarkStart w:id="561" w:name="_Toc397529061"/>
      <w:bookmarkStart w:id="562" w:name="_Toc247099662"/>
      <w:bookmarkStart w:id="563" w:name="_Toc247536501"/>
      <w:bookmarkStart w:id="564" w:name="_Toc248043013"/>
      <w:bookmarkStart w:id="565" w:name="_Toc255823359"/>
      <w:bookmarkStart w:id="566" w:name="_Toc282498454"/>
      <w:bookmarkStart w:id="567" w:name="_Toc285109321"/>
      <w:bookmarkStart w:id="568" w:name="_Toc287865495"/>
      <w:bookmarkStart w:id="569" w:name="_Toc314239657"/>
      <w:bookmarkStart w:id="570" w:name="_Toc317152512"/>
      <w:bookmarkStart w:id="571" w:name="_Toc317154791"/>
      <w:bookmarkStart w:id="572" w:name="_Toc320707552"/>
      <w:bookmarkStart w:id="573" w:name="_Toc320708516"/>
      <w:bookmarkStart w:id="574" w:name="_Toc320709323"/>
      <w:bookmarkStart w:id="575" w:name="_Toc321989119"/>
      <w:bookmarkStart w:id="576" w:name="_Toc322003913"/>
      <w:bookmarkStart w:id="577" w:name="_Toc322004225"/>
      <w:bookmarkStart w:id="578" w:name="_Toc343092259"/>
      <w:bookmarkStart w:id="579" w:name="_Toc343521370"/>
      <w:bookmarkStart w:id="580" w:name="_Toc363546563"/>
      <w:bookmarkStart w:id="581" w:name="_Toc368040978"/>
      <w:bookmarkStart w:id="582" w:name="_Toc369181333"/>
      <w:bookmarkStart w:id="583" w:name="_Toc370202221"/>
      <w:bookmarkStart w:id="584" w:name="_Toc378691215"/>
      <w:bookmarkStart w:id="585" w:name="_Toc378691757"/>
      <w:bookmarkStart w:id="586" w:name="_Toc381707907"/>
      <w:bookmarkStart w:id="587" w:name="_Toc381708187"/>
      <w:bookmarkStart w:id="588" w:name="_Toc381708466"/>
      <w:bookmarkStart w:id="589" w:name="_Toc381708747"/>
      <w:bookmarkStart w:id="590" w:name="_Toc381709030"/>
      <w:bookmarkStart w:id="591" w:name="_Toc381790465"/>
      <w:bookmarkStart w:id="592" w:name="_Toc381798211"/>
      <w:bookmarkStart w:id="593" w:name="_Toc381862307"/>
      <w:bookmarkStart w:id="594" w:name="_Toc384028350"/>
      <w:bookmarkStart w:id="595" w:name="_Toc385420713"/>
      <w:bookmarkStart w:id="596" w:name="_Toc385421007"/>
      <w:bookmarkStart w:id="597" w:name="_Toc385424783"/>
      <w:bookmarkStart w:id="598" w:name="_Toc385429042"/>
      <w:bookmarkStart w:id="599" w:name="_Toc390959631"/>
      <w:bookmarkStart w:id="600" w:name="_Toc392515375"/>
      <w:bookmarkStart w:id="601" w:name="_Toc394934585"/>
      <w:bookmarkStart w:id="602" w:name="_Toc395108808"/>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D55562">
        <w:rPr>
          <w:rFonts w:ascii="Arial" w:hAnsi="Arial" w:cs="Arial"/>
          <w:bCs/>
        </w:rPr>
        <w:t xml:space="preserve">Further information is available at the Workers’ Compensation Board’s website, which can be accessed through this link: </w:t>
      </w:r>
      <w:hyperlink r:id="rId23" w:history="1">
        <w:r w:rsidRPr="00D55562">
          <w:rPr>
            <w:rStyle w:val="Hyperlink"/>
            <w:rFonts w:ascii="Arial" w:hAnsi="Arial" w:cs="Arial"/>
            <w:bCs/>
          </w:rPr>
          <w:t>http://ww</w:t>
        </w:r>
        <w:bookmarkStart w:id="603" w:name="_Hlt449014119"/>
        <w:r w:rsidRPr="00D55562">
          <w:rPr>
            <w:rStyle w:val="Hyperlink"/>
            <w:rFonts w:ascii="Arial" w:hAnsi="Arial" w:cs="Arial"/>
            <w:bCs/>
          </w:rPr>
          <w:t>w</w:t>
        </w:r>
        <w:bookmarkEnd w:id="603"/>
        <w:r w:rsidRPr="00D55562">
          <w:rPr>
            <w:rStyle w:val="Hyperlink"/>
            <w:rFonts w:ascii="Arial" w:hAnsi="Arial" w:cs="Arial"/>
            <w:bCs/>
          </w:rPr>
          <w:t>.wcb.ny.gov</w:t>
        </w:r>
      </w:hyperlink>
      <w:r w:rsidR="003C36F4" w:rsidRPr="00D55562">
        <w:rPr>
          <w:rStyle w:val="Hyperlink"/>
          <w:rFonts w:ascii="Arial" w:hAnsi="Arial" w:cs="Arial"/>
          <w:bCs/>
          <w:color w:val="auto"/>
          <w:u w:val="none"/>
        </w:rPr>
        <w:t>.</w:t>
      </w:r>
      <w:r w:rsidRPr="00D55562">
        <w:rPr>
          <w:rFonts w:ascii="Arial" w:hAnsi="Arial" w:cs="Arial"/>
          <w:bCs/>
        </w:rPr>
        <w:t xml:space="preserve"> </w:t>
      </w:r>
    </w:p>
    <w:p w14:paraId="4DE8F673" w14:textId="46981B1C" w:rsidR="00BF4441" w:rsidRPr="00D55562" w:rsidRDefault="009C34D3" w:rsidP="00BE69EF">
      <w:pPr>
        <w:spacing w:line="240" w:lineRule="auto"/>
        <w:ind w:left="1620"/>
        <w:jc w:val="both"/>
        <w:rPr>
          <w:rFonts w:ascii="Arial" w:hAnsi="Arial" w:cs="Arial"/>
          <w:bCs/>
        </w:rPr>
      </w:pPr>
      <w:r w:rsidRPr="00D55562">
        <w:rPr>
          <w:rFonts w:ascii="Arial" w:hAnsi="Arial" w:cs="Arial"/>
          <w:bCs/>
        </w:rPr>
        <w:t xml:space="preserve">Please note that although these forms are </w:t>
      </w:r>
      <w:r w:rsidRPr="00D55562">
        <w:rPr>
          <w:rFonts w:ascii="Arial" w:hAnsi="Arial" w:cs="Arial"/>
          <w:bCs/>
          <w:u w:val="single"/>
        </w:rPr>
        <w:t>not</w:t>
      </w:r>
      <w:r w:rsidRPr="00D55562">
        <w:rPr>
          <w:rFonts w:ascii="Arial" w:hAnsi="Arial" w:cs="Arial"/>
          <w:bCs/>
        </w:rPr>
        <w:t xml:space="preserve"> required as part of the bid submissions, the State encourages </w:t>
      </w:r>
      <w:r w:rsidR="00432608" w:rsidRPr="00D55562">
        <w:rPr>
          <w:rFonts w:ascii="Arial" w:hAnsi="Arial" w:cs="Arial"/>
          <w:bCs/>
        </w:rPr>
        <w:t xml:space="preserve">Bidders </w:t>
      </w:r>
      <w:r w:rsidRPr="00D55562">
        <w:rPr>
          <w:rFonts w:ascii="Arial" w:hAnsi="Arial" w:cs="Arial"/>
          <w:bCs/>
        </w:rPr>
        <w:t xml:space="preserve">to include them with their </w:t>
      </w:r>
      <w:r w:rsidR="00432608" w:rsidRPr="00D55562">
        <w:rPr>
          <w:rFonts w:ascii="Arial" w:hAnsi="Arial" w:cs="Arial"/>
          <w:bCs/>
        </w:rPr>
        <w:t xml:space="preserve">proposal </w:t>
      </w:r>
      <w:r w:rsidRPr="00D55562">
        <w:rPr>
          <w:rFonts w:ascii="Arial" w:hAnsi="Arial" w:cs="Arial"/>
          <w:bCs/>
        </w:rPr>
        <w:t xml:space="preserve">submissions to expedite contract execution if the </w:t>
      </w:r>
      <w:r w:rsidR="00432608" w:rsidRPr="00D55562">
        <w:rPr>
          <w:rFonts w:ascii="Arial" w:hAnsi="Arial" w:cs="Arial"/>
          <w:bCs/>
        </w:rPr>
        <w:t xml:space="preserve">Bidder </w:t>
      </w:r>
      <w:r w:rsidRPr="00D55562">
        <w:rPr>
          <w:rFonts w:ascii="Arial" w:hAnsi="Arial" w:cs="Arial"/>
          <w:bCs/>
        </w:rPr>
        <w:t xml:space="preserve">is awarded the contract. </w:t>
      </w:r>
    </w:p>
    <w:p w14:paraId="21E375D8" w14:textId="5454D89D" w:rsidR="00BF4441" w:rsidRPr="00D55562" w:rsidRDefault="00BF4441" w:rsidP="00BE69EF">
      <w:pPr>
        <w:spacing w:line="240" w:lineRule="auto"/>
        <w:ind w:left="1620"/>
        <w:jc w:val="both"/>
        <w:rPr>
          <w:rFonts w:ascii="Arial" w:hAnsi="Arial" w:cs="Arial"/>
          <w:b/>
          <w:bCs/>
        </w:rPr>
      </w:pPr>
      <w:r w:rsidRPr="00D55562">
        <w:rPr>
          <w:rFonts w:ascii="Arial" w:hAnsi="Arial" w:cs="Arial"/>
          <w:b/>
          <w:bCs/>
        </w:rPr>
        <w:t xml:space="preserve">Note: An ACORD form is not acceptable proof of New York State Workers’ Compensation or Disability Benefits insurance coverage.  </w:t>
      </w:r>
    </w:p>
    <w:p w14:paraId="16985F27" w14:textId="77777777" w:rsidR="00000CB7" w:rsidRPr="002B7D4E" w:rsidRDefault="00000CB7" w:rsidP="00F56392">
      <w:pPr>
        <w:pStyle w:val="Heading1"/>
        <w:numPr>
          <w:ilvl w:val="2"/>
          <w:numId w:val="11"/>
        </w:numPr>
        <w:spacing w:line="240" w:lineRule="auto"/>
        <w:ind w:left="1620" w:hanging="900"/>
        <w:rPr>
          <w:rFonts w:ascii="Arial" w:hAnsi="Arial" w:cs="Arial"/>
          <w:sz w:val="24"/>
          <w:szCs w:val="22"/>
        </w:rPr>
      </w:pPr>
      <w:bookmarkStart w:id="604" w:name="_Toc44584062"/>
      <w:r w:rsidRPr="005C0D8F">
        <w:rPr>
          <w:rFonts w:ascii="Arial" w:hAnsi="Arial" w:cs="Arial"/>
          <w:color w:val="000000"/>
          <w:sz w:val="24"/>
          <w:szCs w:val="22"/>
        </w:rPr>
        <w:t>Cover</w:t>
      </w:r>
      <w:r w:rsidRPr="002B7D4E">
        <w:rPr>
          <w:rFonts w:ascii="Arial" w:hAnsi="Arial" w:cs="Arial"/>
          <w:sz w:val="24"/>
          <w:szCs w:val="22"/>
        </w:rPr>
        <w:t xml:space="preserve"> Letter</w:t>
      </w:r>
      <w:bookmarkEnd w:id="604"/>
    </w:p>
    <w:p w14:paraId="214B7949" w14:textId="50A74F05" w:rsidR="003C53CC" w:rsidRPr="00D55562" w:rsidRDefault="00000CB7" w:rsidP="00BE69EF">
      <w:pPr>
        <w:spacing w:line="240" w:lineRule="auto"/>
        <w:ind w:left="1620"/>
        <w:jc w:val="both"/>
        <w:rPr>
          <w:rFonts w:ascii="Arial" w:hAnsi="Arial" w:cs="Arial"/>
        </w:rPr>
      </w:pPr>
      <w:r w:rsidRPr="00D55562">
        <w:rPr>
          <w:rFonts w:ascii="Arial" w:hAnsi="Arial" w:cs="Arial"/>
        </w:rPr>
        <w:t xml:space="preserve">A </w:t>
      </w:r>
      <w:r w:rsidR="00D53D9A" w:rsidRPr="00D55562">
        <w:rPr>
          <w:rFonts w:ascii="Arial" w:hAnsi="Arial" w:cs="Arial"/>
        </w:rPr>
        <w:t xml:space="preserve">cover </w:t>
      </w:r>
      <w:r w:rsidRPr="00D55562">
        <w:rPr>
          <w:rFonts w:ascii="Arial" w:hAnsi="Arial" w:cs="Arial"/>
        </w:rPr>
        <w:t xml:space="preserve">letter </w:t>
      </w:r>
      <w:r w:rsidR="00D53D9A" w:rsidRPr="00D55562">
        <w:rPr>
          <w:rFonts w:ascii="Arial" w:hAnsi="Arial" w:cs="Arial"/>
          <w:bCs/>
        </w:rPr>
        <w:t xml:space="preserve">transmitting the proposal </w:t>
      </w:r>
      <w:r w:rsidRPr="00D55562">
        <w:rPr>
          <w:rFonts w:ascii="Arial" w:hAnsi="Arial" w:cs="Arial"/>
          <w:b/>
        </w:rPr>
        <w:t>must be signed by an official authorized to bind the Bidder to its provisions</w:t>
      </w:r>
      <w:r w:rsidRPr="00D55562">
        <w:rPr>
          <w:rFonts w:ascii="Arial" w:hAnsi="Arial" w:cs="Arial"/>
        </w:rPr>
        <w:t>.</w:t>
      </w:r>
      <w:r w:rsidR="002C136E" w:rsidRPr="00D55562">
        <w:rPr>
          <w:rFonts w:ascii="Arial" w:hAnsi="Arial" w:cs="Arial"/>
          <w:b/>
        </w:rPr>
        <w:t xml:space="preserve"> </w:t>
      </w:r>
      <w:r w:rsidR="003C53CC" w:rsidRPr="00D55562">
        <w:rPr>
          <w:rFonts w:ascii="Arial" w:hAnsi="Arial" w:cs="Arial"/>
        </w:rPr>
        <w:t xml:space="preserve">The cover letter </w:t>
      </w:r>
      <w:r w:rsidR="003C53CC" w:rsidRPr="00D55562">
        <w:rPr>
          <w:rFonts w:ascii="Arial" w:hAnsi="Arial" w:cs="Arial"/>
          <w:b/>
        </w:rPr>
        <w:t xml:space="preserve">must include </w:t>
      </w:r>
      <w:r w:rsidR="00903F4E" w:rsidRPr="002C50D6">
        <w:rPr>
          <w:rFonts w:ascii="Arial" w:hAnsi="Arial" w:cs="Arial"/>
        </w:rPr>
        <w:t xml:space="preserve">an affirmation that the proposal is binding for the required period indicated in </w:t>
      </w:r>
      <w:r w:rsidR="00903F4E" w:rsidRPr="002C50D6">
        <w:rPr>
          <w:rFonts w:ascii="Arial" w:hAnsi="Arial" w:cs="Arial"/>
          <w:b/>
        </w:rPr>
        <w:t>Section 5.1.7</w:t>
      </w:r>
      <w:r w:rsidR="00903F4E" w:rsidRPr="002C50D6">
        <w:rPr>
          <w:rFonts w:ascii="Arial" w:hAnsi="Arial" w:cs="Arial"/>
        </w:rPr>
        <w:t>. It</w:t>
      </w:r>
      <w:r w:rsidR="00903F4E" w:rsidRPr="00D55562">
        <w:rPr>
          <w:rFonts w:ascii="Arial" w:hAnsi="Arial" w:cs="Arial"/>
        </w:rPr>
        <w:t xml:space="preserve"> should also include </w:t>
      </w:r>
      <w:r w:rsidR="003C53CC" w:rsidRPr="00D55562">
        <w:rPr>
          <w:rFonts w:ascii="Arial" w:hAnsi="Arial" w:cs="Arial"/>
        </w:rPr>
        <w:t>the following:</w:t>
      </w:r>
    </w:p>
    <w:p w14:paraId="6778AF52" w14:textId="77777777" w:rsidR="003C53CC" w:rsidRPr="00D55562" w:rsidRDefault="003C53CC" w:rsidP="00F56392">
      <w:pPr>
        <w:numPr>
          <w:ilvl w:val="0"/>
          <w:numId w:val="4"/>
        </w:numPr>
        <w:spacing w:after="120" w:line="240" w:lineRule="auto"/>
        <w:ind w:left="2700"/>
        <w:jc w:val="both"/>
        <w:rPr>
          <w:rFonts w:ascii="Arial" w:hAnsi="Arial" w:cs="Arial"/>
        </w:rPr>
      </w:pPr>
      <w:r w:rsidRPr="00D55562">
        <w:rPr>
          <w:rFonts w:ascii="Arial" w:hAnsi="Arial" w:cs="Arial"/>
        </w:rPr>
        <w:t>The complete name and address of the bidding entity;</w:t>
      </w:r>
    </w:p>
    <w:p w14:paraId="1BEAD9C6" w14:textId="21C5DC17" w:rsidR="008C26E8" w:rsidRPr="00D55562" w:rsidRDefault="003C53CC" w:rsidP="00F56392">
      <w:pPr>
        <w:numPr>
          <w:ilvl w:val="0"/>
          <w:numId w:val="4"/>
        </w:numPr>
        <w:spacing w:after="120" w:line="240" w:lineRule="auto"/>
        <w:ind w:left="2700"/>
        <w:jc w:val="both"/>
        <w:rPr>
          <w:rFonts w:ascii="Arial" w:hAnsi="Arial" w:cs="Arial"/>
        </w:rPr>
      </w:pPr>
      <w:r w:rsidRPr="00D55562">
        <w:rPr>
          <w:rFonts w:ascii="Arial" w:hAnsi="Arial" w:cs="Arial"/>
        </w:rPr>
        <w:t xml:space="preserve">The Federal or Taxpayer Identification Number of the entity; </w:t>
      </w:r>
      <w:r w:rsidR="00903F4E" w:rsidRPr="00D55562">
        <w:rPr>
          <w:rFonts w:ascii="Arial" w:hAnsi="Arial" w:cs="Arial"/>
        </w:rPr>
        <w:t>and</w:t>
      </w:r>
    </w:p>
    <w:p w14:paraId="1BB13382" w14:textId="62A11249" w:rsidR="003C53CC" w:rsidRPr="00D55562" w:rsidRDefault="008C26E8" w:rsidP="00F56392">
      <w:pPr>
        <w:numPr>
          <w:ilvl w:val="0"/>
          <w:numId w:val="4"/>
        </w:numPr>
        <w:spacing w:after="120" w:line="240" w:lineRule="auto"/>
        <w:ind w:left="2700"/>
        <w:jc w:val="both"/>
        <w:rPr>
          <w:rFonts w:ascii="Arial" w:hAnsi="Arial" w:cs="Arial"/>
        </w:rPr>
      </w:pPr>
      <w:r w:rsidRPr="00D55562">
        <w:rPr>
          <w:rFonts w:ascii="Arial" w:hAnsi="Arial" w:cs="Arial"/>
        </w:rPr>
        <w:t>The ten-digit Vendor File ID number (if available)</w:t>
      </w:r>
    </w:p>
    <w:p w14:paraId="5DF283D7" w14:textId="16404E8F" w:rsidR="00000CB7" w:rsidRPr="002B7D4E" w:rsidRDefault="00000CB7" w:rsidP="00F56392">
      <w:pPr>
        <w:pStyle w:val="Heading1"/>
        <w:numPr>
          <w:ilvl w:val="2"/>
          <w:numId w:val="11"/>
        </w:numPr>
        <w:spacing w:line="240" w:lineRule="auto"/>
        <w:ind w:left="1620" w:hanging="900"/>
        <w:rPr>
          <w:rFonts w:ascii="Arial" w:hAnsi="Arial" w:cs="Arial"/>
          <w:sz w:val="24"/>
          <w:szCs w:val="22"/>
        </w:rPr>
      </w:pPr>
      <w:bookmarkStart w:id="605" w:name="_Toc19105853"/>
      <w:bookmarkStart w:id="606" w:name="_Toc44584063"/>
      <w:bookmarkEnd w:id="605"/>
      <w:r w:rsidRPr="005C0D8F">
        <w:rPr>
          <w:rFonts w:ascii="Arial" w:hAnsi="Arial" w:cs="Arial"/>
          <w:color w:val="000000"/>
          <w:sz w:val="24"/>
          <w:szCs w:val="22"/>
        </w:rPr>
        <w:t>Vendor</w:t>
      </w:r>
      <w:r w:rsidRPr="002B7D4E">
        <w:rPr>
          <w:rFonts w:ascii="Arial" w:hAnsi="Arial" w:cs="Arial"/>
          <w:sz w:val="24"/>
          <w:szCs w:val="22"/>
        </w:rPr>
        <w:t xml:space="preserve"> Responsibility Questionnaire</w:t>
      </w:r>
      <w:bookmarkEnd w:id="606"/>
    </w:p>
    <w:p w14:paraId="3BB8BF46" w14:textId="441CB682" w:rsidR="00000CB7" w:rsidRPr="00D55562" w:rsidRDefault="00000CB7" w:rsidP="00BE69EF">
      <w:pPr>
        <w:spacing w:line="240" w:lineRule="auto"/>
        <w:ind w:left="1620"/>
        <w:jc w:val="both"/>
        <w:rPr>
          <w:rFonts w:ascii="Arial" w:hAnsi="Arial" w:cs="Arial"/>
        </w:rPr>
      </w:pPr>
      <w:r w:rsidRPr="00D55562">
        <w:rPr>
          <w:rFonts w:ascii="Arial" w:hAnsi="Arial" w:cs="Arial"/>
        </w:rPr>
        <w:t>Article XI §163(4)(d) of the State Finance Law states that “service contracts shall be awarded on the basis of best value to a responsive and responsible offerer.”</w:t>
      </w:r>
    </w:p>
    <w:p w14:paraId="398EB70C" w14:textId="04DED42D" w:rsidR="00000CB7" w:rsidRPr="00D55562" w:rsidRDefault="00000CB7" w:rsidP="00BE69EF">
      <w:pPr>
        <w:spacing w:line="240" w:lineRule="auto"/>
        <w:ind w:left="1620"/>
        <w:jc w:val="both"/>
        <w:rPr>
          <w:rFonts w:ascii="Arial" w:hAnsi="Arial" w:cs="Arial"/>
        </w:rPr>
      </w:pPr>
      <w:r w:rsidRPr="00D55562">
        <w:rPr>
          <w:rFonts w:ascii="Arial" w:hAnsi="Arial" w:cs="Arial"/>
        </w:rPr>
        <w:t>Upon identification of the Bidder with the highest score, the Bidder</w:t>
      </w:r>
      <w:r w:rsidR="00F97A8B" w:rsidRPr="00D55562">
        <w:rPr>
          <w:rFonts w:ascii="Arial" w:hAnsi="Arial" w:cs="Arial"/>
        </w:rPr>
        <w:t>’</w:t>
      </w:r>
      <w:r w:rsidRPr="00D55562">
        <w:rPr>
          <w:rFonts w:ascii="Arial" w:hAnsi="Arial" w:cs="Arial"/>
        </w:rPr>
        <w:t xml:space="preserve">s </w:t>
      </w:r>
      <w:r w:rsidR="009C0129" w:rsidRPr="00D55562">
        <w:rPr>
          <w:rFonts w:ascii="Arial" w:hAnsi="Arial" w:cs="Arial"/>
        </w:rPr>
        <w:t xml:space="preserve">Vendor </w:t>
      </w:r>
      <w:r w:rsidRPr="00D55562">
        <w:rPr>
          <w:rFonts w:ascii="Arial" w:hAnsi="Arial" w:cs="Arial"/>
        </w:rPr>
        <w:t>Responsibility will be analyzed to ensure that the Bidder is responsible.</w:t>
      </w:r>
    </w:p>
    <w:p w14:paraId="3311204D" w14:textId="039EC2F8" w:rsidR="00000CB7" w:rsidRPr="00D55562" w:rsidRDefault="00000CB7" w:rsidP="00BE69EF">
      <w:pPr>
        <w:spacing w:line="240" w:lineRule="auto"/>
        <w:ind w:left="1620"/>
        <w:jc w:val="both"/>
        <w:rPr>
          <w:rFonts w:ascii="Arial" w:hAnsi="Arial" w:cs="Arial"/>
        </w:rPr>
      </w:pPr>
      <w:r w:rsidRPr="00D55562">
        <w:rPr>
          <w:rFonts w:ascii="Arial" w:hAnsi="Arial" w:cs="Arial"/>
        </w:rPr>
        <w:t>In the event that a</w:t>
      </w:r>
      <w:r w:rsidR="002C136E" w:rsidRPr="00D55562">
        <w:rPr>
          <w:rFonts w:ascii="Arial" w:hAnsi="Arial" w:cs="Arial"/>
        </w:rPr>
        <w:t xml:space="preserve"> </w:t>
      </w:r>
      <w:r w:rsidRPr="00D55562">
        <w:rPr>
          <w:rFonts w:ascii="Arial" w:hAnsi="Arial" w:cs="Arial"/>
        </w:rPr>
        <w:t>Bidder is found to be not responsible, the Bidder may be disqualified.</w:t>
      </w:r>
    </w:p>
    <w:p w14:paraId="3310F4C1" w14:textId="77777777" w:rsidR="003C53CC" w:rsidRPr="00D55562" w:rsidRDefault="003C53CC" w:rsidP="00BE69EF">
      <w:pPr>
        <w:spacing w:line="240" w:lineRule="auto"/>
        <w:ind w:left="2160"/>
        <w:jc w:val="both"/>
        <w:rPr>
          <w:rFonts w:ascii="Arial" w:hAnsi="Arial" w:cs="Arial"/>
          <w:b/>
        </w:rPr>
      </w:pPr>
      <w:r w:rsidRPr="00D55562">
        <w:rPr>
          <w:rFonts w:ascii="Arial" w:hAnsi="Arial" w:cs="Arial"/>
          <w:b/>
        </w:rPr>
        <w:t>Response Requirement:</w:t>
      </w:r>
    </w:p>
    <w:p w14:paraId="2C8A4E3B" w14:textId="32583A17" w:rsidR="003C53CC" w:rsidRPr="00D55562" w:rsidRDefault="003C53CC" w:rsidP="00BE69EF">
      <w:pPr>
        <w:spacing w:line="240" w:lineRule="auto"/>
        <w:ind w:left="2160"/>
        <w:jc w:val="both"/>
        <w:rPr>
          <w:rFonts w:ascii="Arial" w:hAnsi="Arial" w:cs="Arial"/>
        </w:rPr>
      </w:pPr>
      <w:r w:rsidRPr="00D55562">
        <w:rPr>
          <w:rFonts w:ascii="Arial" w:hAnsi="Arial" w:cs="Arial"/>
        </w:rPr>
        <w:t>Bidders must complete a Vendor Responsibility Questionnaire.  Bidders are invited to file</w:t>
      </w:r>
      <w:r w:rsidR="00FE61D5" w:rsidRPr="00D55562">
        <w:rPr>
          <w:rFonts w:ascii="Arial" w:hAnsi="Arial" w:cs="Arial"/>
        </w:rPr>
        <w:t xml:space="preserve"> the required Vendor Responsibi</w:t>
      </w:r>
      <w:r w:rsidRPr="00D55562">
        <w:rPr>
          <w:rFonts w:ascii="Arial" w:hAnsi="Arial" w:cs="Arial"/>
        </w:rPr>
        <w:t xml:space="preserve">lity Questionnaire online via the OSC New York State VendRep system or may choose to complete and submit a paper questionnaire.  To enroll and use the New York State VendRep system, see the VendRep system instructions available at:  </w:t>
      </w:r>
      <w:hyperlink r:id="rId24" w:history="1">
        <w:r w:rsidR="00FE61D5" w:rsidRPr="00D55562">
          <w:rPr>
            <w:rStyle w:val="Hyperlink"/>
            <w:rFonts w:ascii="Arial" w:hAnsi="Arial" w:cs="Arial"/>
          </w:rPr>
          <w:t>www.osc</w:t>
        </w:r>
        <w:bookmarkStart w:id="607" w:name="_Hlt449087790"/>
        <w:bookmarkStart w:id="608" w:name="_Hlt449087791"/>
        <w:r w:rsidR="00FE61D5" w:rsidRPr="00D55562">
          <w:rPr>
            <w:rStyle w:val="Hyperlink"/>
            <w:rFonts w:ascii="Arial" w:hAnsi="Arial" w:cs="Arial"/>
          </w:rPr>
          <w:t>.</w:t>
        </w:r>
        <w:bookmarkEnd w:id="607"/>
        <w:bookmarkEnd w:id="608"/>
        <w:r w:rsidR="00FE61D5" w:rsidRPr="00D55562">
          <w:rPr>
            <w:rStyle w:val="Hyperlink"/>
            <w:rFonts w:ascii="Arial" w:hAnsi="Arial" w:cs="Arial"/>
          </w:rPr>
          <w:t>state.ny.us/vendrep</w:t>
        </w:r>
      </w:hyperlink>
      <w:r w:rsidR="00FE61D5" w:rsidRPr="00D55562">
        <w:rPr>
          <w:rFonts w:ascii="Arial" w:hAnsi="Arial" w:cs="Arial"/>
        </w:rPr>
        <w:t xml:space="preserve"> or go directly to the VendRep system online at:  </w:t>
      </w:r>
      <w:bookmarkStart w:id="609" w:name="_Hlk37411924"/>
      <w:r w:rsidR="00CA698B">
        <w:fldChar w:fldCharType="begin"/>
      </w:r>
      <w:r w:rsidR="00CA698B">
        <w:instrText xml:space="preserve"> HYPERLINK "https://onlineservices.osc.state.ny.us/" </w:instrText>
      </w:r>
      <w:r w:rsidR="00CA698B">
        <w:fldChar w:fldCharType="separate"/>
      </w:r>
      <w:r w:rsidR="00721E82" w:rsidRPr="00D55562">
        <w:rPr>
          <w:rStyle w:val="Hyperlink"/>
          <w:rFonts w:ascii="Arial" w:hAnsi="Arial" w:cs="Arial"/>
        </w:rPr>
        <w:t>https://onlineservices.osc.state.ny.us</w:t>
      </w:r>
      <w:r w:rsidR="00CA698B">
        <w:rPr>
          <w:rStyle w:val="Hyperlink"/>
          <w:rFonts w:ascii="Arial" w:hAnsi="Arial" w:cs="Arial"/>
        </w:rPr>
        <w:fldChar w:fldCharType="end"/>
      </w:r>
      <w:bookmarkEnd w:id="609"/>
      <w:r w:rsidR="00FE61D5" w:rsidRPr="00D55562">
        <w:rPr>
          <w:rFonts w:ascii="Arial" w:hAnsi="Arial" w:cs="Arial"/>
        </w:rPr>
        <w:t xml:space="preserve">.  For direct VendRep System user assistance, the OSC Help Desk may be reached at (866) 370-4672 or (518) 408-4672 </w:t>
      </w:r>
      <w:r w:rsidR="009C0129" w:rsidRPr="00D55562">
        <w:rPr>
          <w:rFonts w:ascii="Arial" w:hAnsi="Arial" w:cs="Arial"/>
        </w:rPr>
        <w:t>o</w:t>
      </w:r>
      <w:r w:rsidR="00FE61D5" w:rsidRPr="00D55562">
        <w:rPr>
          <w:rFonts w:ascii="Arial" w:hAnsi="Arial" w:cs="Arial"/>
        </w:rPr>
        <w:t xml:space="preserve">r by email at </w:t>
      </w:r>
      <w:r w:rsidR="00F517DF" w:rsidRPr="00F517DF">
        <w:rPr>
          <w:rStyle w:val="Hyperlink"/>
          <w:rFonts w:ascii="Arial" w:hAnsi="Arial" w:cs="Arial"/>
        </w:rPr>
        <w:t>itservicedesk@osc.ny.gov</w:t>
      </w:r>
      <w:r w:rsidR="005A66BE" w:rsidRPr="00D55562">
        <w:rPr>
          <w:rFonts w:ascii="Arial" w:hAnsi="Arial" w:cs="Arial"/>
        </w:rPr>
        <w:t>.</w:t>
      </w:r>
      <w:r w:rsidR="00FE61D5" w:rsidRPr="00D55562">
        <w:rPr>
          <w:rFonts w:ascii="Arial" w:hAnsi="Arial" w:cs="Arial"/>
        </w:rPr>
        <w:t xml:space="preserve">  Bidders opting to file a paper questionnaire can obtain the appropriate questionnaire from the VendRep website at </w:t>
      </w:r>
      <w:hyperlink r:id="rId25" w:history="1">
        <w:r w:rsidR="00FE61D5" w:rsidRPr="00D55562">
          <w:rPr>
            <w:rStyle w:val="Hyperlink"/>
            <w:rFonts w:ascii="Arial" w:hAnsi="Arial" w:cs="Arial"/>
          </w:rPr>
          <w:t>www.osc.state</w:t>
        </w:r>
        <w:bookmarkStart w:id="610" w:name="_Hlt449087816"/>
        <w:r w:rsidR="00FE61D5" w:rsidRPr="00D55562">
          <w:rPr>
            <w:rStyle w:val="Hyperlink"/>
            <w:rFonts w:ascii="Arial" w:hAnsi="Arial" w:cs="Arial"/>
          </w:rPr>
          <w:t>.</w:t>
        </w:r>
        <w:bookmarkEnd w:id="610"/>
        <w:r w:rsidR="00FE61D5" w:rsidRPr="00D55562">
          <w:rPr>
            <w:rStyle w:val="Hyperlink"/>
            <w:rFonts w:ascii="Arial" w:hAnsi="Arial" w:cs="Arial"/>
          </w:rPr>
          <w:t>ny.us/vendrep</w:t>
        </w:r>
      </w:hyperlink>
      <w:r w:rsidR="00FE61D5" w:rsidRPr="00D55562">
        <w:rPr>
          <w:rFonts w:ascii="Arial" w:hAnsi="Arial" w:cs="Arial"/>
        </w:rPr>
        <w:t xml:space="preserve"> or may contact one of the Department’s designated contacts.</w:t>
      </w:r>
    </w:p>
    <w:p w14:paraId="50E7F72A" w14:textId="644CE7B1" w:rsidR="00FE61D5" w:rsidRPr="00D55562" w:rsidRDefault="00FE61D5" w:rsidP="00BE69EF">
      <w:pPr>
        <w:spacing w:line="240" w:lineRule="auto"/>
        <w:ind w:left="2160"/>
        <w:jc w:val="both"/>
        <w:rPr>
          <w:rFonts w:ascii="Arial" w:hAnsi="Arial" w:cs="Arial"/>
        </w:rPr>
      </w:pPr>
      <w:r w:rsidRPr="00D55562">
        <w:rPr>
          <w:rFonts w:ascii="Arial" w:hAnsi="Arial" w:cs="Arial"/>
        </w:rPr>
        <w:t>Bidders must complete</w:t>
      </w:r>
      <w:r w:rsidR="002C136E" w:rsidRPr="00D55562">
        <w:rPr>
          <w:rFonts w:ascii="Arial" w:hAnsi="Arial" w:cs="Arial"/>
        </w:rPr>
        <w:t xml:space="preserve"> </w:t>
      </w:r>
      <w:bookmarkStart w:id="611" w:name="_Hlk19095584"/>
      <w:r w:rsidRPr="002C50D6">
        <w:rPr>
          <w:rFonts w:ascii="Arial" w:hAnsi="Arial" w:cs="Arial"/>
          <w:b/>
        </w:rPr>
        <w:t xml:space="preserve">Attachment </w:t>
      </w:r>
      <w:r w:rsidR="005D5D6B" w:rsidRPr="002C50D6">
        <w:rPr>
          <w:rFonts w:ascii="Arial" w:hAnsi="Arial" w:cs="Arial"/>
          <w:b/>
        </w:rPr>
        <w:t>10</w:t>
      </w:r>
      <w:r w:rsidRPr="002C50D6">
        <w:rPr>
          <w:rFonts w:ascii="Arial" w:hAnsi="Arial" w:cs="Arial"/>
          <w:b/>
        </w:rPr>
        <w:t xml:space="preserve">, Vendor Responsibility </w:t>
      </w:r>
      <w:r w:rsidR="009C0129" w:rsidRPr="002C50D6">
        <w:rPr>
          <w:rFonts w:ascii="Arial" w:hAnsi="Arial" w:cs="Arial"/>
          <w:b/>
        </w:rPr>
        <w:t xml:space="preserve">Response </w:t>
      </w:r>
      <w:r w:rsidRPr="002C50D6">
        <w:rPr>
          <w:rFonts w:ascii="Arial" w:hAnsi="Arial" w:cs="Arial"/>
          <w:b/>
        </w:rPr>
        <w:t>Form</w:t>
      </w:r>
      <w:bookmarkEnd w:id="611"/>
      <w:r w:rsidRPr="002C50D6">
        <w:rPr>
          <w:rFonts w:ascii="Arial" w:hAnsi="Arial" w:cs="Arial"/>
        </w:rPr>
        <w:t>.  If a Vendo</w:t>
      </w:r>
      <w:r w:rsidRPr="00D55562">
        <w:rPr>
          <w:rFonts w:ascii="Arial" w:hAnsi="Arial" w:cs="Arial"/>
        </w:rPr>
        <w:t>r Responsibility Questionnaire has been filed online and has not been certified within the last six months, the Bidder must either update/recertify the online questionnaire or submit a new paper Vendor Responsibility Questionnaire.</w:t>
      </w:r>
    </w:p>
    <w:p w14:paraId="6E01D5E7" w14:textId="77777777" w:rsidR="00FE61D5" w:rsidRPr="00D55562" w:rsidRDefault="00FE61D5" w:rsidP="00BE69EF">
      <w:pPr>
        <w:spacing w:line="240" w:lineRule="auto"/>
        <w:ind w:left="2160"/>
        <w:jc w:val="both"/>
        <w:rPr>
          <w:rFonts w:ascii="Arial" w:hAnsi="Arial" w:cs="Arial"/>
        </w:rPr>
      </w:pPr>
      <w:r w:rsidRPr="00D55562">
        <w:rPr>
          <w:rFonts w:ascii="Arial" w:hAnsi="Arial" w:cs="Arial"/>
        </w:rPr>
        <w:t>Bidders filing paper questionnaires must submit a copy of the completed questionnaire with its bid proposal.</w:t>
      </w:r>
    </w:p>
    <w:p w14:paraId="57780257" w14:textId="4AE5A06C" w:rsidR="00FE61D5" w:rsidRPr="00D55562" w:rsidRDefault="00FE61D5" w:rsidP="00BE69EF">
      <w:pPr>
        <w:spacing w:line="240" w:lineRule="auto"/>
        <w:ind w:left="2160"/>
        <w:jc w:val="both"/>
        <w:rPr>
          <w:rFonts w:ascii="Arial" w:hAnsi="Arial" w:cs="Arial"/>
        </w:rPr>
      </w:pPr>
      <w:r w:rsidRPr="00D55562">
        <w:rPr>
          <w:rFonts w:ascii="Arial" w:hAnsi="Arial" w:cs="Arial"/>
        </w:rPr>
        <w:t xml:space="preserve">Upon notification of award, the Contractor </w:t>
      </w:r>
      <w:r w:rsidR="00C706CA" w:rsidRPr="00D55562">
        <w:rPr>
          <w:rFonts w:ascii="Arial" w:hAnsi="Arial" w:cs="Arial"/>
        </w:rPr>
        <w:t>may</w:t>
      </w:r>
      <w:r w:rsidRPr="00D55562">
        <w:rPr>
          <w:rFonts w:ascii="Arial" w:hAnsi="Arial" w:cs="Arial"/>
        </w:rPr>
        <w:t xml:space="preserve"> be required to update/recertify the online questionnaire.</w:t>
      </w:r>
    </w:p>
    <w:p w14:paraId="734ED46A" w14:textId="77777777" w:rsidR="00000CB7" w:rsidRPr="002B7D4E" w:rsidRDefault="00A32D18" w:rsidP="00F56392">
      <w:pPr>
        <w:pStyle w:val="Heading1"/>
        <w:numPr>
          <w:ilvl w:val="2"/>
          <w:numId w:val="11"/>
        </w:numPr>
        <w:spacing w:line="240" w:lineRule="auto"/>
        <w:ind w:left="1620" w:hanging="900"/>
        <w:rPr>
          <w:rFonts w:ascii="Arial" w:hAnsi="Arial" w:cs="Arial"/>
          <w:sz w:val="24"/>
          <w:szCs w:val="22"/>
        </w:rPr>
      </w:pPr>
      <w:bookmarkStart w:id="612" w:name="_Toc44584064"/>
      <w:r w:rsidRPr="005C0D8F">
        <w:rPr>
          <w:rFonts w:ascii="Arial" w:hAnsi="Arial" w:cs="Arial"/>
          <w:color w:val="000000"/>
          <w:sz w:val="24"/>
          <w:szCs w:val="22"/>
        </w:rPr>
        <w:t>Designation</w:t>
      </w:r>
      <w:r w:rsidRPr="002B7D4E">
        <w:rPr>
          <w:rFonts w:ascii="Arial" w:hAnsi="Arial" w:cs="Arial"/>
          <w:sz w:val="24"/>
          <w:szCs w:val="22"/>
        </w:rPr>
        <w:t xml:space="preserve"> of Prime Contact</w:t>
      </w:r>
      <w:bookmarkEnd w:id="612"/>
    </w:p>
    <w:p w14:paraId="3237EEBB" w14:textId="04E4FD7A" w:rsidR="00A32D18" w:rsidRPr="00D55562" w:rsidRDefault="00A32D18" w:rsidP="00BE69EF">
      <w:pPr>
        <w:spacing w:line="240" w:lineRule="auto"/>
        <w:ind w:left="1620"/>
        <w:jc w:val="both"/>
        <w:rPr>
          <w:rFonts w:ascii="Arial" w:hAnsi="Arial" w:cs="Arial"/>
        </w:rPr>
      </w:pPr>
      <w:r w:rsidRPr="00D55562">
        <w:rPr>
          <w:rFonts w:ascii="Arial" w:hAnsi="Arial" w:cs="Arial"/>
        </w:rPr>
        <w:t>This designation will last for the entire evaluation process and contract negotiations, and the Bidder must certify that this individual is authorized to respond on the behalf of the Bidder.  Any change in this designation must be submitted in writing to the Department and include a revised form.</w:t>
      </w:r>
    </w:p>
    <w:p w14:paraId="26CE381A" w14:textId="77777777" w:rsidR="00E70664" w:rsidRPr="00D55562" w:rsidRDefault="00E70664" w:rsidP="00BE69EF">
      <w:pPr>
        <w:spacing w:line="240" w:lineRule="auto"/>
        <w:ind w:left="2160"/>
        <w:jc w:val="both"/>
        <w:rPr>
          <w:rFonts w:ascii="Arial" w:hAnsi="Arial" w:cs="Arial"/>
          <w:b/>
        </w:rPr>
      </w:pPr>
      <w:r w:rsidRPr="00D55562">
        <w:rPr>
          <w:rFonts w:ascii="Arial" w:hAnsi="Arial" w:cs="Arial"/>
          <w:b/>
        </w:rPr>
        <w:t>Response Requirement</w:t>
      </w:r>
    </w:p>
    <w:p w14:paraId="504B11D0" w14:textId="1F67EA9C" w:rsidR="00E70664" w:rsidRPr="00D55562" w:rsidRDefault="00E70664" w:rsidP="00BE69EF">
      <w:pPr>
        <w:spacing w:line="240" w:lineRule="auto"/>
        <w:ind w:left="2160"/>
        <w:jc w:val="both"/>
        <w:rPr>
          <w:rFonts w:ascii="Arial" w:hAnsi="Arial" w:cs="Arial"/>
          <w:b/>
        </w:rPr>
      </w:pPr>
      <w:r w:rsidRPr="00884464">
        <w:rPr>
          <w:rFonts w:ascii="Arial" w:hAnsi="Arial" w:cs="Arial"/>
        </w:rPr>
        <w:t>Each</w:t>
      </w:r>
      <w:r w:rsidRPr="00D55562">
        <w:rPr>
          <w:rFonts w:ascii="Arial" w:hAnsi="Arial" w:cs="Arial"/>
        </w:rPr>
        <w:t xml:space="preserve"> Bidder must complete and submit </w:t>
      </w:r>
      <w:r w:rsidRPr="002C50D6">
        <w:rPr>
          <w:rFonts w:ascii="Arial" w:hAnsi="Arial" w:cs="Arial"/>
        </w:rPr>
        <w:t xml:space="preserve">the </w:t>
      </w:r>
      <w:bookmarkStart w:id="613" w:name="_Hlk19095590"/>
      <w:r w:rsidR="00B92BCD" w:rsidRPr="002C50D6">
        <w:rPr>
          <w:rFonts w:ascii="Arial" w:hAnsi="Arial" w:cs="Arial"/>
          <w:b/>
        </w:rPr>
        <w:t xml:space="preserve">Attachment </w:t>
      </w:r>
      <w:r w:rsidR="005D5D6B" w:rsidRPr="002C50D6">
        <w:rPr>
          <w:rFonts w:ascii="Arial" w:hAnsi="Arial" w:cs="Arial"/>
          <w:b/>
        </w:rPr>
        <w:t>11</w:t>
      </w:r>
      <w:r w:rsidR="00B92BCD" w:rsidRPr="002C50D6">
        <w:rPr>
          <w:rFonts w:ascii="Arial" w:hAnsi="Arial" w:cs="Arial"/>
          <w:b/>
        </w:rPr>
        <w:t xml:space="preserve">, </w:t>
      </w:r>
      <w:r w:rsidRPr="002C50D6">
        <w:rPr>
          <w:rFonts w:ascii="Arial" w:hAnsi="Arial" w:cs="Arial"/>
          <w:b/>
        </w:rPr>
        <w:t>De</w:t>
      </w:r>
      <w:r w:rsidR="006D08BD" w:rsidRPr="002C50D6">
        <w:rPr>
          <w:rFonts w:ascii="Arial" w:hAnsi="Arial" w:cs="Arial"/>
          <w:b/>
        </w:rPr>
        <w:t>signation of Prime Contact</w:t>
      </w:r>
      <w:r w:rsidRPr="002C50D6">
        <w:rPr>
          <w:rFonts w:ascii="Arial" w:hAnsi="Arial" w:cs="Arial"/>
          <w:b/>
        </w:rPr>
        <w:t>.</w:t>
      </w:r>
    </w:p>
    <w:p w14:paraId="6AF746A1" w14:textId="77777777" w:rsidR="00A32D18" w:rsidRPr="002B7D4E" w:rsidRDefault="00A32D18" w:rsidP="00F56392">
      <w:pPr>
        <w:pStyle w:val="Heading1"/>
        <w:numPr>
          <w:ilvl w:val="2"/>
          <w:numId w:val="11"/>
        </w:numPr>
        <w:spacing w:line="240" w:lineRule="auto"/>
        <w:ind w:left="1620" w:hanging="900"/>
        <w:rPr>
          <w:rFonts w:ascii="Arial" w:hAnsi="Arial" w:cs="Arial"/>
          <w:sz w:val="24"/>
          <w:szCs w:val="22"/>
        </w:rPr>
      </w:pPr>
      <w:bookmarkStart w:id="614" w:name="_Toc44584065"/>
      <w:bookmarkEnd w:id="613"/>
      <w:r w:rsidRPr="002B7D4E">
        <w:rPr>
          <w:rFonts w:ascii="Arial" w:hAnsi="Arial" w:cs="Arial"/>
          <w:sz w:val="24"/>
          <w:szCs w:val="22"/>
        </w:rPr>
        <w:t>Non-</w:t>
      </w:r>
      <w:r w:rsidRPr="005C0D8F">
        <w:rPr>
          <w:rFonts w:ascii="Arial" w:hAnsi="Arial" w:cs="Arial"/>
          <w:color w:val="000000"/>
          <w:sz w:val="24"/>
          <w:szCs w:val="22"/>
        </w:rPr>
        <w:t>Collusive</w:t>
      </w:r>
      <w:r w:rsidRPr="002B7D4E">
        <w:rPr>
          <w:rFonts w:ascii="Arial" w:hAnsi="Arial" w:cs="Arial"/>
          <w:sz w:val="24"/>
          <w:szCs w:val="22"/>
        </w:rPr>
        <w:t xml:space="preserve"> Bidding Practices Certification</w:t>
      </w:r>
      <w:bookmarkEnd w:id="614"/>
    </w:p>
    <w:p w14:paraId="2B5D882C" w14:textId="750A11E6" w:rsidR="00A32D18" w:rsidRDefault="00137631" w:rsidP="00BE69EF">
      <w:pPr>
        <w:spacing w:line="240" w:lineRule="auto"/>
        <w:ind w:left="1620"/>
        <w:jc w:val="both"/>
        <w:rPr>
          <w:rFonts w:ascii="Arial" w:hAnsi="Arial" w:cs="Arial"/>
        </w:rPr>
      </w:pPr>
      <w:r w:rsidRPr="00D55562">
        <w:rPr>
          <w:rFonts w:ascii="Arial" w:hAnsi="Arial" w:cs="Arial"/>
        </w:rPr>
        <w:t>A bid shall not be considered for award nor shall any award be made where the conditions of the Non-Collusive Bidding Certification have not been complied with; provided, however, that if in any case the Bidder cannot make the foregoing certification, the Bidder shall so state and shall furnish with the bid a signed statement which sets forth in detail the reasons therefore.  Where the above conditions have not been complied with, the bid shall not be considered for award nor shall any award be made unless the head of the purchasing unit of the State, public department or agency to which the bid is made, or his</w:t>
      </w:r>
      <w:r w:rsidR="002C136E" w:rsidRPr="00D55562">
        <w:rPr>
          <w:rFonts w:ascii="Arial" w:hAnsi="Arial" w:cs="Arial"/>
        </w:rPr>
        <w:t>/her</w:t>
      </w:r>
      <w:r w:rsidRPr="00D55562">
        <w:rPr>
          <w:rFonts w:ascii="Arial" w:hAnsi="Arial" w:cs="Arial"/>
        </w:rPr>
        <w:t xml:space="preserve"> designee, determine</w:t>
      </w:r>
      <w:r w:rsidR="002C136E" w:rsidRPr="00D55562">
        <w:rPr>
          <w:rFonts w:ascii="Arial" w:hAnsi="Arial" w:cs="Arial"/>
        </w:rPr>
        <w:t>s</w:t>
      </w:r>
      <w:r w:rsidRPr="00D55562">
        <w:rPr>
          <w:rFonts w:ascii="Arial" w:hAnsi="Arial" w:cs="Arial"/>
        </w:rPr>
        <w:t xml:space="preserve"> that such disclosure was not made for the purpose of restricting competition (Section 139-d of the State Finance Law).</w:t>
      </w:r>
    </w:p>
    <w:p w14:paraId="783C7209" w14:textId="77777777" w:rsidR="00C11010" w:rsidRPr="00D55562" w:rsidRDefault="00C11010" w:rsidP="00BE69EF">
      <w:pPr>
        <w:spacing w:line="240" w:lineRule="auto"/>
        <w:ind w:left="2160"/>
        <w:jc w:val="both"/>
        <w:rPr>
          <w:rFonts w:ascii="Arial" w:hAnsi="Arial" w:cs="Arial"/>
          <w:b/>
        </w:rPr>
      </w:pPr>
      <w:r w:rsidRPr="00D55562">
        <w:rPr>
          <w:rFonts w:ascii="Arial" w:hAnsi="Arial" w:cs="Arial"/>
          <w:b/>
        </w:rPr>
        <w:t>Response Requirement</w:t>
      </w:r>
    </w:p>
    <w:p w14:paraId="65C3465B" w14:textId="27AC9E1A" w:rsidR="00E70664" w:rsidRPr="00D55562" w:rsidRDefault="00E70664" w:rsidP="00BE69EF">
      <w:pPr>
        <w:spacing w:line="240" w:lineRule="auto"/>
        <w:ind w:left="2160"/>
        <w:jc w:val="both"/>
        <w:rPr>
          <w:rFonts w:ascii="Arial" w:hAnsi="Arial" w:cs="Arial"/>
          <w:b/>
        </w:rPr>
      </w:pPr>
      <w:r w:rsidRPr="00D55562">
        <w:rPr>
          <w:rFonts w:ascii="Arial" w:hAnsi="Arial" w:cs="Arial"/>
        </w:rPr>
        <w:t xml:space="preserve">The Bidder is responsible for reading, signing and </w:t>
      </w:r>
      <w:r w:rsidRPr="002C50D6">
        <w:rPr>
          <w:rFonts w:ascii="Arial" w:hAnsi="Arial" w:cs="Arial"/>
        </w:rPr>
        <w:t xml:space="preserve">submitting the </w:t>
      </w:r>
      <w:bookmarkStart w:id="615" w:name="_Hlk19095597"/>
      <w:r w:rsidR="00B92BCD" w:rsidRPr="002C50D6">
        <w:rPr>
          <w:rFonts w:ascii="Arial" w:hAnsi="Arial" w:cs="Arial"/>
          <w:b/>
        </w:rPr>
        <w:t xml:space="preserve">Attachment </w:t>
      </w:r>
      <w:r w:rsidR="005D5D6B" w:rsidRPr="002C50D6">
        <w:rPr>
          <w:rFonts w:ascii="Arial" w:hAnsi="Arial" w:cs="Arial"/>
          <w:b/>
        </w:rPr>
        <w:t>12</w:t>
      </w:r>
      <w:r w:rsidR="00B92BCD" w:rsidRPr="002C50D6">
        <w:rPr>
          <w:rFonts w:ascii="Arial" w:hAnsi="Arial" w:cs="Arial"/>
          <w:b/>
        </w:rPr>
        <w:t xml:space="preserve">, </w:t>
      </w:r>
      <w:r w:rsidRPr="002C50D6">
        <w:rPr>
          <w:rFonts w:ascii="Arial" w:hAnsi="Arial" w:cs="Arial"/>
          <w:b/>
        </w:rPr>
        <w:t>Non-Collusive Bidding Certification.</w:t>
      </w:r>
    </w:p>
    <w:p w14:paraId="0F6F0B6B" w14:textId="77777777" w:rsidR="00137631" w:rsidRPr="002B7D4E" w:rsidRDefault="00EA2968" w:rsidP="00F56392">
      <w:pPr>
        <w:pStyle w:val="Heading1"/>
        <w:numPr>
          <w:ilvl w:val="2"/>
          <w:numId w:val="11"/>
        </w:numPr>
        <w:spacing w:line="240" w:lineRule="auto"/>
        <w:ind w:left="1620" w:hanging="900"/>
        <w:rPr>
          <w:rFonts w:ascii="Arial" w:hAnsi="Arial" w:cs="Arial"/>
          <w:sz w:val="24"/>
          <w:szCs w:val="22"/>
        </w:rPr>
      </w:pPr>
      <w:bookmarkStart w:id="616" w:name="_Toc44584066"/>
      <w:bookmarkEnd w:id="615"/>
      <w:r w:rsidRPr="005C0D8F">
        <w:rPr>
          <w:rFonts w:ascii="Arial" w:hAnsi="Arial" w:cs="Arial"/>
          <w:color w:val="000000"/>
          <w:sz w:val="24"/>
          <w:szCs w:val="22"/>
        </w:rPr>
        <w:t>Procurement</w:t>
      </w:r>
      <w:r w:rsidRPr="002B7D4E">
        <w:rPr>
          <w:rFonts w:ascii="Arial" w:hAnsi="Arial" w:cs="Arial"/>
          <w:sz w:val="24"/>
          <w:szCs w:val="22"/>
        </w:rPr>
        <w:t xml:space="preserve"> Lobbying</w:t>
      </w:r>
      <w:bookmarkEnd w:id="616"/>
      <w:r w:rsidRPr="002B7D4E">
        <w:rPr>
          <w:rFonts w:ascii="Arial" w:hAnsi="Arial" w:cs="Arial"/>
          <w:sz w:val="24"/>
          <w:szCs w:val="22"/>
        </w:rPr>
        <w:t xml:space="preserve"> </w:t>
      </w:r>
    </w:p>
    <w:p w14:paraId="3215D31A" w14:textId="5EB924B6" w:rsidR="00EA2968" w:rsidRPr="00D55562" w:rsidRDefault="00EA2968" w:rsidP="00BE69EF">
      <w:pPr>
        <w:spacing w:line="240" w:lineRule="auto"/>
        <w:ind w:left="1620"/>
        <w:jc w:val="both"/>
        <w:rPr>
          <w:rFonts w:ascii="Arial" w:hAnsi="Arial" w:cs="Arial"/>
        </w:rPr>
      </w:pPr>
      <w:r w:rsidRPr="00D55562">
        <w:rPr>
          <w:rFonts w:ascii="Arial" w:hAnsi="Arial" w:cs="Arial"/>
        </w:rPr>
        <w:t xml:space="preserve">Pursuant to State Finance Law §§139-j and 139-k, this solicitation includes and imposes certain restrictions on communications between </w:t>
      </w:r>
      <w:r w:rsidR="002C60A1" w:rsidRPr="00D55562">
        <w:rPr>
          <w:rFonts w:ascii="Arial" w:hAnsi="Arial" w:cs="Arial"/>
        </w:rPr>
        <w:t>the Department</w:t>
      </w:r>
      <w:r w:rsidRPr="00D55562">
        <w:rPr>
          <w:rFonts w:ascii="Arial" w:hAnsi="Arial" w:cs="Arial"/>
        </w:rPr>
        <w:t xml:space="preserve"> and an Offerer/Bidder during the procurement process.  An Offerer/Bidder is restricted from making contacts from the earliest notice of intent to solicit offers/bids through final award and approval of the Procurement Contract by </w:t>
      </w:r>
      <w:r w:rsidR="002C60A1" w:rsidRPr="00D55562">
        <w:rPr>
          <w:rFonts w:ascii="Arial" w:hAnsi="Arial" w:cs="Arial"/>
        </w:rPr>
        <w:t>the Department</w:t>
      </w:r>
      <w:r w:rsidRPr="00D55562">
        <w:rPr>
          <w:rFonts w:ascii="Arial" w:hAnsi="Arial" w:cs="Arial"/>
        </w:rPr>
        <w:t xml:space="preserve"> and, if applicable, the Office of the State Comptroller (“restricted period”) to other than designated staff unless it is a contract that is included among certain statutory exceptions set forth in State Finance Law §139-j (3) (a).  Designated staff, as of the date hereof, are identified in the Preface section of the Request for Proposal</w:t>
      </w:r>
      <w:r w:rsidR="002C136E" w:rsidRPr="00D55562">
        <w:rPr>
          <w:rFonts w:ascii="Arial" w:hAnsi="Arial" w:cs="Arial"/>
        </w:rPr>
        <w:t>s</w:t>
      </w:r>
      <w:r w:rsidRPr="00D55562">
        <w:rPr>
          <w:rFonts w:ascii="Arial" w:hAnsi="Arial" w:cs="Arial"/>
        </w:rPr>
        <w:t>.  DTF employees are also required to obtain certain information when contacted during the restricted period and make a determination of the responsibility of the Offerer/Bidder pursuant to these two statutes.  Certain findings of non-responsibility can result in rejection for Contract award and in the event of two findings within a four-year period; the Offerer/Bidder is debarred from obtaining governmental Procurement Contracts.  Information</w:t>
      </w:r>
      <w:r w:rsidR="00BB205E" w:rsidRPr="00D55562">
        <w:rPr>
          <w:rFonts w:ascii="Arial" w:hAnsi="Arial" w:cs="Arial"/>
        </w:rPr>
        <w:t xml:space="preserve"> related to the Procurement Lobbying Law and </w:t>
      </w:r>
      <w:r w:rsidR="00DF05B8" w:rsidRPr="00D55562">
        <w:rPr>
          <w:rFonts w:ascii="Arial" w:hAnsi="Arial" w:cs="Arial"/>
        </w:rPr>
        <w:t>the Department’s</w:t>
      </w:r>
      <w:r w:rsidR="00BB205E" w:rsidRPr="00D55562">
        <w:rPr>
          <w:rFonts w:ascii="Arial" w:hAnsi="Arial" w:cs="Arial"/>
        </w:rPr>
        <w:t xml:space="preserve"> guidelines can be found on the Department’s Procurement website at:</w:t>
      </w:r>
      <w:r w:rsidR="00441BA0" w:rsidRPr="00D55562">
        <w:rPr>
          <w:rFonts w:ascii="Arial" w:hAnsi="Arial" w:cs="Arial"/>
        </w:rPr>
        <w:t xml:space="preserve"> </w:t>
      </w:r>
      <w:hyperlink r:id="rId26" w:history="1">
        <w:r w:rsidR="009C0129" w:rsidRPr="00D55562">
          <w:rPr>
            <w:rStyle w:val="Hyperlink"/>
            <w:rFonts w:ascii="Arial" w:hAnsi="Arial" w:cs="Arial"/>
          </w:rPr>
          <w:t>http://www.tax.ny.gov/about/procure</w:t>
        </w:r>
      </w:hyperlink>
      <w:r w:rsidR="009738F9" w:rsidRPr="00D55562">
        <w:rPr>
          <w:rFonts w:ascii="Arial" w:hAnsi="Arial" w:cs="Arial"/>
        </w:rPr>
        <w:t>.</w:t>
      </w:r>
    </w:p>
    <w:p w14:paraId="0A504E03" w14:textId="4C9D7204" w:rsidR="00BB205E" w:rsidRPr="00D55562" w:rsidRDefault="00BB205E" w:rsidP="00BE69EF">
      <w:pPr>
        <w:spacing w:line="240" w:lineRule="auto"/>
        <w:ind w:left="1620"/>
        <w:jc w:val="both"/>
        <w:rPr>
          <w:rFonts w:ascii="Arial" w:hAnsi="Arial" w:cs="Arial"/>
        </w:rPr>
      </w:pPr>
      <w:r w:rsidRPr="00D55562">
        <w:rPr>
          <w:rFonts w:ascii="Arial" w:hAnsi="Arial" w:cs="Arial"/>
        </w:rPr>
        <w:t xml:space="preserve">Contacting individuals other than the designated contacts listed in the Preface </w:t>
      </w:r>
      <w:r w:rsidR="00220135" w:rsidRPr="00D55562">
        <w:rPr>
          <w:rFonts w:ascii="Arial" w:hAnsi="Arial" w:cs="Arial"/>
        </w:rPr>
        <w:t xml:space="preserve">section </w:t>
      </w:r>
      <w:r w:rsidRPr="00D55562">
        <w:rPr>
          <w:rFonts w:ascii="Arial" w:hAnsi="Arial" w:cs="Arial"/>
        </w:rPr>
        <w:t xml:space="preserve">of this document during the restricted period may result in disqualification of the Bidder’s proposal – please refer to the Procurement Lobbying Law and the Department’s guidelines posted on the Department’s </w:t>
      </w:r>
      <w:r w:rsidR="00470E0F" w:rsidRPr="00D55562">
        <w:rPr>
          <w:rFonts w:ascii="Arial" w:hAnsi="Arial" w:cs="Arial"/>
        </w:rPr>
        <w:t xml:space="preserve">procurement </w:t>
      </w:r>
      <w:r w:rsidRPr="00D55562">
        <w:rPr>
          <w:rFonts w:ascii="Arial" w:hAnsi="Arial" w:cs="Arial"/>
        </w:rPr>
        <w:t xml:space="preserve">website at:  </w:t>
      </w:r>
      <w:hyperlink r:id="rId27" w:history="1">
        <w:r w:rsidR="009C0129" w:rsidRPr="00D55562">
          <w:rPr>
            <w:rStyle w:val="Hyperlink"/>
            <w:rFonts w:ascii="Arial" w:hAnsi="Arial" w:cs="Arial"/>
          </w:rPr>
          <w:t>http://www.tax.ny.gov/about/procure</w:t>
        </w:r>
      </w:hyperlink>
      <w:r w:rsidR="009738F9" w:rsidRPr="00D55562">
        <w:rPr>
          <w:rFonts w:ascii="Arial" w:hAnsi="Arial" w:cs="Arial"/>
        </w:rPr>
        <w:t>.</w:t>
      </w:r>
    </w:p>
    <w:p w14:paraId="45CD7A18" w14:textId="64B4ABCE" w:rsidR="00BB205E" w:rsidRPr="009E30B4" w:rsidRDefault="00BB205E" w:rsidP="00F56392">
      <w:pPr>
        <w:numPr>
          <w:ilvl w:val="0"/>
          <w:numId w:val="39"/>
        </w:numPr>
        <w:spacing w:line="240" w:lineRule="auto"/>
        <w:ind w:left="2160" w:hanging="540"/>
        <w:jc w:val="both"/>
        <w:rPr>
          <w:rFonts w:ascii="Arial" w:hAnsi="Arial" w:cs="Arial"/>
          <w:b/>
        </w:rPr>
      </w:pPr>
      <w:r w:rsidRPr="009E30B4">
        <w:rPr>
          <w:rFonts w:ascii="Arial" w:hAnsi="Arial" w:cs="Arial"/>
          <w:b/>
        </w:rPr>
        <w:t>Offerer Disclosure of Prior Non-Responsibility Determinations</w:t>
      </w:r>
    </w:p>
    <w:p w14:paraId="76D1BC9D" w14:textId="34883627" w:rsidR="00BB205E" w:rsidRPr="00D55562" w:rsidRDefault="00BB205E" w:rsidP="00BE69EF">
      <w:pPr>
        <w:spacing w:before="240" w:line="240" w:lineRule="auto"/>
        <w:ind w:left="2160"/>
        <w:jc w:val="both"/>
        <w:rPr>
          <w:rFonts w:ascii="Arial" w:hAnsi="Arial" w:cs="Arial"/>
        </w:rPr>
      </w:pPr>
      <w:r w:rsidRPr="00D55562">
        <w:rPr>
          <w:rFonts w:ascii="Arial" w:hAnsi="Arial" w:cs="Arial"/>
        </w:rPr>
        <w:t xml:space="preserve">New York State Finance Law §139-k(2) obligates a Governmental Entity to obtain specific information regarding prior non-responsibility determinations with respect to State Finance Law §139-j.  This information must be collected in addition to the information that is </w:t>
      </w:r>
      <w:r w:rsidR="001B1F55" w:rsidRPr="00D55562">
        <w:rPr>
          <w:rFonts w:ascii="Arial" w:hAnsi="Arial" w:cs="Arial"/>
        </w:rPr>
        <w:t>s</w:t>
      </w:r>
      <w:r w:rsidRPr="00D55562">
        <w:rPr>
          <w:rFonts w:ascii="Arial" w:hAnsi="Arial" w:cs="Arial"/>
        </w:rPr>
        <w:t>eparately obtained pursuant to State Finance Law §163</w:t>
      </w:r>
      <w:r w:rsidR="001B1F55" w:rsidRPr="00D55562">
        <w:rPr>
          <w:rFonts w:ascii="Arial" w:hAnsi="Arial" w:cs="Arial"/>
        </w:rPr>
        <w:t>(</w:t>
      </w:r>
      <w:r w:rsidRPr="00D55562">
        <w:rPr>
          <w:rFonts w:ascii="Arial" w:hAnsi="Arial" w:cs="Arial"/>
        </w:rPr>
        <w:t>9</w:t>
      </w:r>
      <w:r w:rsidR="001B1F55" w:rsidRPr="00D55562">
        <w:rPr>
          <w:rFonts w:ascii="Arial" w:hAnsi="Arial" w:cs="Arial"/>
        </w:rPr>
        <w:t>)</w:t>
      </w:r>
      <w:r w:rsidRPr="00D55562">
        <w:rPr>
          <w:rFonts w:ascii="Arial" w:hAnsi="Arial" w:cs="Arial"/>
        </w:rPr>
        <w:t>.  In a</w:t>
      </w:r>
      <w:r w:rsidR="001B1F55" w:rsidRPr="00D55562">
        <w:rPr>
          <w:rFonts w:ascii="Arial" w:hAnsi="Arial" w:cs="Arial"/>
        </w:rPr>
        <w:t>ccordance with State Finance Law §139-k, an Offerer must be asked to disclose whether there has been a finding of non-responsibility made within the previous four (4) years by any Governmental Entity due to: (1) a violation of State Finance Law §139-j to</w:t>
      </w:r>
      <w:r w:rsidR="0070466C" w:rsidRPr="00D55562">
        <w:rPr>
          <w:rFonts w:ascii="Arial" w:hAnsi="Arial" w:cs="Arial"/>
        </w:rPr>
        <w:t xml:space="preserve"> </w:t>
      </w:r>
      <w:r w:rsidR="001B1F55" w:rsidRPr="00D55562">
        <w:rPr>
          <w:rFonts w:ascii="Arial" w:hAnsi="Arial" w:cs="Arial"/>
        </w:rPr>
        <w:t xml:space="preserve">(2) the intentional provision of false or incomplete information to a Governmental </w:t>
      </w:r>
      <w:r w:rsidR="00345E66" w:rsidRPr="00D55562">
        <w:rPr>
          <w:rFonts w:ascii="Arial" w:hAnsi="Arial" w:cs="Arial"/>
        </w:rPr>
        <w:t>Entity.  The terms “Offerer” and “Governmental Entity” are defined in State Finance Law §139-k(1).  State Finance Law §139-j sets forth detailed requirements about the restrictions on Contacts during the procurement process.  A violation of State Finance Law §139-j includes, but is not limited to, an impermissible Contact during the restricted period (for example, contacting a person or entity other than the designated contact person, when such contact does not fall within one of the exemptions).</w:t>
      </w:r>
    </w:p>
    <w:p w14:paraId="673DC154" w14:textId="689246A4" w:rsidR="00345E66" w:rsidRPr="00D55562" w:rsidRDefault="00345E66" w:rsidP="00BE69EF">
      <w:pPr>
        <w:spacing w:before="240" w:line="240" w:lineRule="auto"/>
        <w:ind w:left="2160"/>
        <w:jc w:val="both"/>
        <w:rPr>
          <w:rFonts w:ascii="Arial" w:hAnsi="Arial" w:cs="Arial"/>
        </w:rPr>
      </w:pPr>
      <w:r w:rsidRPr="00D55562">
        <w:rPr>
          <w:rFonts w:ascii="Arial" w:hAnsi="Arial" w:cs="Arial"/>
        </w:rPr>
        <w:t xml:space="preserve">As part of its responsibility determination, State Finance Law §139-k(3) mandates consideration of whether an Offerer fails to timely disclose accurate or complete information regarding the above non-responsibility determination.  In accordance with law, no Procurement Contract shall be awarded to any Offerer that fails to timely disclose accurate or complete information under this Section, unless a finding is made that the award of the Procurement Contract to the Offerer is necessary to protect public property or public health </w:t>
      </w:r>
      <w:r w:rsidR="009A0F01" w:rsidRPr="00D55562">
        <w:rPr>
          <w:rFonts w:ascii="Arial" w:hAnsi="Arial" w:cs="Arial"/>
        </w:rPr>
        <w:t>or safety, and that the Offerer is the only source capable of supplying the required Article of Procurement within the necessary timeframe.  See State Finance Law §§139-j(10)(b) and 139-k(3).</w:t>
      </w:r>
    </w:p>
    <w:p w14:paraId="472E9BBE" w14:textId="5306A522" w:rsidR="009A0F01" w:rsidRPr="00D55562" w:rsidRDefault="00C934B8" w:rsidP="00BE69EF">
      <w:pPr>
        <w:spacing w:before="240" w:line="240" w:lineRule="auto"/>
        <w:ind w:left="2160"/>
        <w:jc w:val="both"/>
        <w:rPr>
          <w:rFonts w:ascii="Arial" w:hAnsi="Arial" w:cs="Arial"/>
        </w:rPr>
      </w:pPr>
      <w:r w:rsidRPr="00D55562">
        <w:rPr>
          <w:rFonts w:ascii="Arial" w:hAnsi="Arial" w:cs="Arial"/>
        </w:rPr>
        <w:t xml:space="preserve">A Governmental Entity must include a disclosure request regarding prior non-responsibility determinations in accordance with State Finance Law §139-k in its solicitation of proposals or bid documents or specifications or Contract documents, as applicable, for Procurement Contracts.  The attached form is to be completed and submitted by the individual or entity seeking to enter into a Procurement Contract.  It </w:t>
      </w:r>
      <w:r w:rsidR="00193663" w:rsidRPr="00D55562">
        <w:rPr>
          <w:rFonts w:ascii="Arial" w:hAnsi="Arial" w:cs="Arial"/>
        </w:rPr>
        <w:t>will</w:t>
      </w:r>
      <w:r w:rsidRPr="00D55562">
        <w:rPr>
          <w:rFonts w:ascii="Arial" w:hAnsi="Arial" w:cs="Arial"/>
        </w:rPr>
        <w:t xml:space="preserve"> be submitted to the Governmental Entity conducting the Governmental Procurement.</w:t>
      </w:r>
    </w:p>
    <w:p w14:paraId="621994E6" w14:textId="77777777" w:rsidR="00E70664" w:rsidRPr="00D55562" w:rsidRDefault="00E70664" w:rsidP="00BE69EF">
      <w:pPr>
        <w:spacing w:before="240" w:line="240" w:lineRule="auto"/>
        <w:ind w:left="2880"/>
        <w:jc w:val="both"/>
        <w:rPr>
          <w:rFonts w:ascii="Arial" w:hAnsi="Arial" w:cs="Arial"/>
          <w:b/>
        </w:rPr>
      </w:pPr>
      <w:r w:rsidRPr="00D55562">
        <w:rPr>
          <w:rFonts w:ascii="Arial" w:hAnsi="Arial" w:cs="Arial"/>
          <w:b/>
        </w:rPr>
        <w:t>Response Requirement</w:t>
      </w:r>
    </w:p>
    <w:p w14:paraId="0A722355" w14:textId="603D522C" w:rsidR="00E70664" w:rsidRPr="00D55562" w:rsidRDefault="00E70664" w:rsidP="00BE69EF">
      <w:pPr>
        <w:spacing w:before="200" w:line="240" w:lineRule="auto"/>
        <w:ind w:left="2880"/>
        <w:jc w:val="both"/>
        <w:rPr>
          <w:rFonts w:ascii="Arial" w:hAnsi="Arial" w:cs="Arial"/>
        </w:rPr>
      </w:pPr>
      <w:r w:rsidRPr="00884464">
        <w:rPr>
          <w:rFonts w:ascii="Arial" w:hAnsi="Arial" w:cs="Arial"/>
        </w:rPr>
        <w:t>Each</w:t>
      </w:r>
      <w:r w:rsidRPr="00D55562">
        <w:rPr>
          <w:rFonts w:ascii="Arial" w:hAnsi="Arial" w:cs="Arial"/>
        </w:rPr>
        <w:t xml:space="preserve"> Bidder must complete and submit </w:t>
      </w:r>
      <w:bookmarkStart w:id="617" w:name="_Hlk19095608"/>
      <w:r w:rsidR="00B92BCD" w:rsidRPr="002C50D6">
        <w:rPr>
          <w:rFonts w:ascii="Arial" w:hAnsi="Arial" w:cs="Arial"/>
          <w:b/>
        </w:rPr>
        <w:t xml:space="preserve">Attachment </w:t>
      </w:r>
      <w:r w:rsidR="00386410" w:rsidRPr="002C50D6">
        <w:rPr>
          <w:rFonts w:ascii="Arial" w:hAnsi="Arial" w:cs="Arial"/>
          <w:b/>
        </w:rPr>
        <w:t>1</w:t>
      </w:r>
      <w:r w:rsidR="005D5D6B" w:rsidRPr="002C50D6">
        <w:rPr>
          <w:rFonts w:ascii="Arial" w:hAnsi="Arial" w:cs="Arial"/>
          <w:b/>
        </w:rPr>
        <w:t>3</w:t>
      </w:r>
      <w:r w:rsidR="00B92BCD" w:rsidRPr="002C50D6">
        <w:rPr>
          <w:rFonts w:ascii="Arial" w:hAnsi="Arial" w:cs="Arial"/>
          <w:b/>
        </w:rPr>
        <w:t xml:space="preserve">, </w:t>
      </w:r>
      <w:r w:rsidRPr="002C50D6">
        <w:rPr>
          <w:rFonts w:ascii="Arial" w:hAnsi="Arial" w:cs="Arial"/>
          <w:b/>
        </w:rPr>
        <w:t>Offerer Disclosure of Prior Non-Responsibility Determination</w:t>
      </w:r>
      <w:r w:rsidR="009C0129" w:rsidRPr="002C50D6">
        <w:rPr>
          <w:rFonts w:ascii="Arial" w:hAnsi="Arial" w:cs="Arial"/>
          <w:b/>
        </w:rPr>
        <w:t>s</w:t>
      </w:r>
      <w:r w:rsidRPr="002C50D6">
        <w:rPr>
          <w:rFonts w:ascii="Arial" w:hAnsi="Arial" w:cs="Arial"/>
          <w:b/>
        </w:rPr>
        <w:t>.</w:t>
      </w:r>
      <w:bookmarkEnd w:id="617"/>
    </w:p>
    <w:p w14:paraId="57C23D4F" w14:textId="77777777" w:rsidR="00BB205E" w:rsidRPr="009E30B4" w:rsidRDefault="00C934B8" w:rsidP="00F56392">
      <w:pPr>
        <w:numPr>
          <w:ilvl w:val="0"/>
          <w:numId w:val="39"/>
        </w:numPr>
        <w:spacing w:before="240" w:line="240" w:lineRule="auto"/>
        <w:ind w:left="2160" w:hanging="540"/>
        <w:jc w:val="both"/>
        <w:rPr>
          <w:rFonts w:ascii="Arial" w:hAnsi="Arial" w:cs="Arial"/>
          <w:b/>
        </w:rPr>
      </w:pPr>
      <w:r w:rsidRPr="009E30B4">
        <w:rPr>
          <w:rFonts w:ascii="Arial" w:hAnsi="Arial" w:cs="Arial"/>
          <w:b/>
        </w:rPr>
        <w:t>Offerer’s Certification of Compliance with State Finance Law 139-k(5)</w:t>
      </w:r>
    </w:p>
    <w:p w14:paraId="51B6D9D6" w14:textId="40F9EC2F" w:rsidR="00C934B8" w:rsidRPr="00D55562" w:rsidRDefault="00C934B8" w:rsidP="00BE69EF">
      <w:pPr>
        <w:spacing w:before="240" w:line="240" w:lineRule="auto"/>
        <w:ind w:left="2160"/>
        <w:jc w:val="both"/>
        <w:rPr>
          <w:rFonts w:ascii="Arial" w:hAnsi="Arial" w:cs="Arial"/>
        </w:rPr>
      </w:pPr>
      <w:r w:rsidRPr="00D55562">
        <w:rPr>
          <w:rFonts w:ascii="Arial" w:hAnsi="Arial" w:cs="Arial"/>
        </w:rPr>
        <w:t xml:space="preserve">New York State Finance Law 139-k(5) requires that every Procurement Contract Award subject to the provisions of State Finance Law 139-k or 139-j shall contain a certification by the Offerer that all information provided to the procuring Governmental Entity with respect to State Finance Law 139-k is complete, true and accurate.  </w:t>
      </w:r>
    </w:p>
    <w:p w14:paraId="6ECFD449" w14:textId="77777777" w:rsidR="00C934B8" w:rsidRPr="00D55562" w:rsidRDefault="00C934B8" w:rsidP="00BE69EF">
      <w:pPr>
        <w:spacing w:before="240" w:line="240" w:lineRule="auto"/>
        <w:ind w:left="2160"/>
        <w:jc w:val="both"/>
        <w:rPr>
          <w:rFonts w:ascii="Arial" w:hAnsi="Arial" w:cs="Arial"/>
        </w:rPr>
      </w:pPr>
      <w:r w:rsidRPr="00D55562">
        <w:rPr>
          <w:rFonts w:ascii="Arial" w:hAnsi="Arial" w:cs="Arial"/>
        </w:rPr>
        <w:t xml:space="preserve">The Department reserves the right to terminate any Contract award as a result </w:t>
      </w:r>
      <w:r w:rsidR="009C0129" w:rsidRPr="00D55562">
        <w:rPr>
          <w:rFonts w:ascii="Arial" w:hAnsi="Arial" w:cs="Arial"/>
        </w:rPr>
        <w:t>o</w:t>
      </w:r>
      <w:r w:rsidRPr="00D55562">
        <w:rPr>
          <w:rFonts w:ascii="Arial" w:hAnsi="Arial" w:cs="Arial"/>
        </w:rPr>
        <w:t>f this RFP in the event it is found that the certification filed by the Offerer/Bidder in accordance with New York State Finance Law 139-k was intentionally false or intentionally incomplete.</w:t>
      </w:r>
    </w:p>
    <w:p w14:paraId="360FE3CA" w14:textId="77777777" w:rsidR="00E70664" w:rsidRPr="00D55562" w:rsidRDefault="00E70664" w:rsidP="00BE69EF">
      <w:pPr>
        <w:spacing w:before="240" w:line="240" w:lineRule="auto"/>
        <w:ind w:left="2880"/>
        <w:jc w:val="both"/>
        <w:rPr>
          <w:rFonts w:ascii="Arial" w:hAnsi="Arial" w:cs="Arial"/>
          <w:b/>
        </w:rPr>
      </w:pPr>
      <w:r w:rsidRPr="00D55562">
        <w:rPr>
          <w:rFonts w:ascii="Arial" w:hAnsi="Arial" w:cs="Arial"/>
          <w:b/>
        </w:rPr>
        <w:t>Response Requirement</w:t>
      </w:r>
    </w:p>
    <w:p w14:paraId="1AA28C2F" w14:textId="596F6B47" w:rsidR="00E70664" w:rsidRPr="00D55562" w:rsidRDefault="00E70664" w:rsidP="00BE69EF">
      <w:pPr>
        <w:spacing w:before="240" w:line="240" w:lineRule="auto"/>
        <w:ind w:left="2880"/>
        <w:jc w:val="both"/>
        <w:rPr>
          <w:rFonts w:ascii="Arial" w:hAnsi="Arial" w:cs="Arial"/>
          <w:b/>
        </w:rPr>
      </w:pPr>
      <w:r w:rsidRPr="00D55562">
        <w:rPr>
          <w:rFonts w:ascii="Arial" w:hAnsi="Arial" w:cs="Arial"/>
        </w:rPr>
        <w:t xml:space="preserve">Each Bidder must complete and submit </w:t>
      </w:r>
      <w:bookmarkStart w:id="618" w:name="_Hlk19095616"/>
      <w:r w:rsidR="00B92BCD" w:rsidRPr="002C50D6">
        <w:rPr>
          <w:rFonts w:ascii="Arial" w:hAnsi="Arial" w:cs="Arial"/>
          <w:b/>
        </w:rPr>
        <w:t xml:space="preserve">Attachment </w:t>
      </w:r>
      <w:r w:rsidR="00386410" w:rsidRPr="002C50D6">
        <w:rPr>
          <w:rFonts w:ascii="Arial" w:hAnsi="Arial" w:cs="Arial"/>
          <w:b/>
        </w:rPr>
        <w:t>1</w:t>
      </w:r>
      <w:r w:rsidR="005D5D6B" w:rsidRPr="002C50D6">
        <w:rPr>
          <w:rFonts w:ascii="Arial" w:hAnsi="Arial" w:cs="Arial"/>
          <w:b/>
        </w:rPr>
        <w:t>4</w:t>
      </w:r>
      <w:r w:rsidR="00B92BCD" w:rsidRPr="002C50D6">
        <w:rPr>
          <w:rFonts w:ascii="Arial" w:hAnsi="Arial" w:cs="Arial"/>
          <w:b/>
        </w:rPr>
        <w:t xml:space="preserve">, </w:t>
      </w:r>
      <w:r w:rsidRPr="002C50D6">
        <w:rPr>
          <w:rFonts w:ascii="Arial" w:hAnsi="Arial" w:cs="Arial"/>
          <w:b/>
        </w:rPr>
        <w:t>Offerer’s Certification of Compliance with State Finance Law 139-k(5)</w:t>
      </w:r>
      <w:r w:rsidR="00B92BCD" w:rsidRPr="002C50D6">
        <w:rPr>
          <w:rFonts w:ascii="Arial" w:hAnsi="Arial" w:cs="Arial"/>
          <w:b/>
        </w:rPr>
        <w:t>.</w:t>
      </w:r>
    </w:p>
    <w:p w14:paraId="68E8ABB5" w14:textId="38A63F5C" w:rsidR="00C934B8" w:rsidRPr="002B7D4E" w:rsidRDefault="00C934B8" w:rsidP="00F56392">
      <w:pPr>
        <w:pStyle w:val="Heading1"/>
        <w:numPr>
          <w:ilvl w:val="2"/>
          <w:numId w:val="11"/>
        </w:numPr>
        <w:spacing w:line="240" w:lineRule="auto"/>
        <w:ind w:left="1620" w:hanging="900"/>
        <w:rPr>
          <w:rFonts w:ascii="Arial" w:hAnsi="Arial" w:cs="Arial"/>
          <w:sz w:val="24"/>
          <w:szCs w:val="22"/>
        </w:rPr>
      </w:pPr>
      <w:bookmarkStart w:id="619" w:name="_Toc44584067"/>
      <w:bookmarkEnd w:id="618"/>
      <w:r w:rsidRPr="005C0D8F">
        <w:rPr>
          <w:rFonts w:ascii="Arial" w:hAnsi="Arial" w:cs="Arial"/>
          <w:color w:val="000000"/>
          <w:sz w:val="24"/>
          <w:szCs w:val="22"/>
        </w:rPr>
        <w:t>Secrecy</w:t>
      </w:r>
      <w:r w:rsidRPr="002B7D4E">
        <w:rPr>
          <w:rFonts w:ascii="Arial" w:hAnsi="Arial" w:cs="Arial"/>
          <w:sz w:val="24"/>
          <w:szCs w:val="22"/>
        </w:rPr>
        <w:t xml:space="preserve"> Provisions (DTF-202)</w:t>
      </w:r>
      <w:bookmarkEnd w:id="619"/>
    </w:p>
    <w:p w14:paraId="41102747" w14:textId="0DB9759B" w:rsidR="00C934B8" w:rsidRPr="00D55562" w:rsidRDefault="00C934B8" w:rsidP="00BE69EF">
      <w:pPr>
        <w:spacing w:line="240" w:lineRule="auto"/>
        <w:ind w:left="1620"/>
        <w:jc w:val="both"/>
        <w:rPr>
          <w:rFonts w:ascii="Arial" w:hAnsi="Arial" w:cs="Arial"/>
        </w:rPr>
      </w:pPr>
      <w:r w:rsidRPr="00D55562">
        <w:rPr>
          <w:rFonts w:ascii="Arial" w:hAnsi="Arial" w:cs="Arial"/>
        </w:rPr>
        <w:t>Bidders</w:t>
      </w:r>
      <w:r w:rsidR="009E75C6">
        <w:rPr>
          <w:rFonts w:ascii="Arial" w:hAnsi="Arial" w:cs="Arial"/>
        </w:rPr>
        <w:t xml:space="preserve">/Contractors must </w:t>
      </w:r>
      <w:r w:rsidRPr="00D55562">
        <w:rPr>
          <w:rFonts w:ascii="Arial" w:hAnsi="Arial" w:cs="Arial"/>
        </w:rPr>
        <w:t xml:space="preserve">adhere to </w:t>
      </w:r>
      <w:r w:rsidR="00E9714F">
        <w:rPr>
          <w:rFonts w:ascii="Arial" w:hAnsi="Arial" w:cs="Arial"/>
        </w:rPr>
        <w:t xml:space="preserve">the </w:t>
      </w:r>
      <w:r w:rsidRPr="00D55562">
        <w:rPr>
          <w:rFonts w:ascii="Arial" w:hAnsi="Arial" w:cs="Arial"/>
        </w:rPr>
        <w:t xml:space="preserve">secrecy provisions as outlined in </w:t>
      </w:r>
      <w:r w:rsidR="00862131" w:rsidRPr="002C50D6">
        <w:rPr>
          <w:rFonts w:ascii="Arial" w:hAnsi="Arial" w:cs="Arial"/>
          <w:b/>
        </w:rPr>
        <w:t xml:space="preserve">Exhibit </w:t>
      </w:r>
      <w:r w:rsidR="009E75C6">
        <w:rPr>
          <w:rFonts w:ascii="Arial" w:hAnsi="Arial" w:cs="Arial"/>
          <w:b/>
        </w:rPr>
        <w:t>O</w:t>
      </w:r>
      <w:r w:rsidR="00196C72" w:rsidRPr="002C50D6">
        <w:rPr>
          <w:rFonts w:ascii="Arial" w:hAnsi="Arial" w:cs="Arial"/>
          <w:b/>
        </w:rPr>
        <w:t xml:space="preserve">, </w:t>
      </w:r>
      <w:r w:rsidRPr="002C50D6">
        <w:rPr>
          <w:rFonts w:ascii="Arial" w:hAnsi="Arial" w:cs="Arial"/>
          <w:b/>
        </w:rPr>
        <w:t xml:space="preserve">Preliminary </w:t>
      </w:r>
      <w:r w:rsidR="00196C72" w:rsidRPr="002C50D6">
        <w:rPr>
          <w:rFonts w:ascii="Arial" w:hAnsi="Arial" w:cs="Arial"/>
          <w:b/>
        </w:rPr>
        <w:t xml:space="preserve">Base </w:t>
      </w:r>
      <w:r w:rsidRPr="002C50D6">
        <w:rPr>
          <w:rFonts w:ascii="Arial" w:hAnsi="Arial" w:cs="Arial"/>
          <w:b/>
        </w:rPr>
        <w:t>Contract</w:t>
      </w:r>
      <w:r w:rsidR="00E9714F" w:rsidRPr="00E9714F">
        <w:rPr>
          <w:rFonts w:ascii="Arial" w:hAnsi="Arial" w:cs="Arial"/>
          <w:bCs/>
        </w:rPr>
        <w:t xml:space="preserve"> and must require each employee performing services under this Agreement to execute</w:t>
      </w:r>
      <w:r w:rsidR="009E75C6" w:rsidRPr="009E75C6">
        <w:rPr>
          <w:rFonts w:ascii="Arial" w:hAnsi="Arial" w:cs="Arial"/>
        </w:rPr>
        <w:t xml:space="preserve"> </w:t>
      </w:r>
      <w:r w:rsidR="009E75C6" w:rsidRPr="009E75C6">
        <w:rPr>
          <w:rFonts w:ascii="Arial" w:hAnsi="Arial" w:cs="Arial"/>
          <w:b/>
          <w:bCs/>
        </w:rPr>
        <w:t>Exhibit N, DTF-202 New York State Department of Taxation and Finance Tax Information Access and Non-Disclosure Agreement</w:t>
      </w:r>
      <w:r w:rsidR="00E9714F" w:rsidRPr="00E9714F">
        <w:rPr>
          <w:rFonts w:ascii="Arial" w:hAnsi="Arial" w:cs="Arial"/>
        </w:rPr>
        <w:t>,</w:t>
      </w:r>
      <w:r w:rsidR="00E9714F">
        <w:rPr>
          <w:rFonts w:ascii="Arial" w:hAnsi="Arial" w:cs="Arial"/>
          <w:b/>
          <w:bCs/>
        </w:rPr>
        <w:t xml:space="preserve"> </w:t>
      </w:r>
      <w:r w:rsidR="00E9714F" w:rsidRPr="00E9714F">
        <w:rPr>
          <w:rFonts w:ascii="Arial" w:hAnsi="Arial" w:cs="Arial"/>
        </w:rPr>
        <w:t>in their individual capacity</w:t>
      </w:r>
      <w:r w:rsidR="009E75C6" w:rsidRPr="009E75C6">
        <w:rPr>
          <w:rFonts w:ascii="Arial" w:hAnsi="Arial" w:cs="Arial"/>
        </w:rPr>
        <w:t>.</w:t>
      </w:r>
    </w:p>
    <w:p w14:paraId="43D97ECE" w14:textId="6C503258" w:rsidR="00E91657" w:rsidRPr="002B7D4E" w:rsidRDefault="009F752C" w:rsidP="00F56392">
      <w:pPr>
        <w:pStyle w:val="Heading1"/>
        <w:numPr>
          <w:ilvl w:val="2"/>
          <w:numId w:val="11"/>
        </w:numPr>
        <w:spacing w:line="240" w:lineRule="auto"/>
        <w:ind w:left="1620" w:hanging="900"/>
        <w:rPr>
          <w:rFonts w:ascii="Arial" w:hAnsi="Arial" w:cs="Arial"/>
          <w:sz w:val="24"/>
          <w:szCs w:val="22"/>
        </w:rPr>
      </w:pPr>
      <w:bookmarkStart w:id="620" w:name="_Toc19105859"/>
      <w:bookmarkStart w:id="621" w:name="_Toc19105860"/>
      <w:bookmarkStart w:id="622" w:name="_Toc19105861"/>
      <w:bookmarkStart w:id="623" w:name="_Toc44584068"/>
      <w:bookmarkEnd w:id="620"/>
      <w:bookmarkEnd w:id="621"/>
      <w:bookmarkEnd w:id="622"/>
      <w:r w:rsidRPr="005C0D8F">
        <w:rPr>
          <w:rFonts w:ascii="Arial" w:hAnsi="Arial" w:cs="Arial"/>
          <w:color w:val="000000"/>
          <w:sz w:val="24"/>
          <w:szCs w:val="22"/>
        </w:rPr>
        <w:t>Ethics</w:t>
      </w:r>
      <w:r w:rsidRPr="002B7D4E">
        <w:rPr>
          <w:rFonts w:ascii="Arial" w:hAnsi="Arial" w:cs="Arial"/>
          <w:sz w:val="24"/>
          <w:szCs w:val="22"/>
        </w:rPr>
        <w:t xml:space="preserve"> Compliance</w:t>
      </w:r>
      <w:bookmarkEnd w:id="623"/>
    </w:p>
    <w:p w14:paraId="09E26C65" w14:textId="5CD1ACE6" w:rsidR="003E576B" w:rsidRPr="00D55562" w:rsidRDefault="003E576B" w:rsidP="00BE69EF">
      <w:pPr>
        <w:spacing w:line="240" w:lineRule="auto"/>
        <w:ind w:left="1620"/>
        <w:jc w:val="both"/>
        <w:rPr>
          <w:rFonts w:ascii="Arial" w:hAnsi="Arial" w:cs="Arial"/>
          <w:color w:val="000000"/>
        </w:rPr>
      </w:pPr>
      <w:r w:rsidRPr="00D55562">
        <w:rPr>
          <w:rFonts w:ascii="Arial" w:hAnsi="Arial" w:cs="Arial"/>
          <w:color w:val="000000"/>
        </w:rPr>
        <w:t xml:space="preserve">All Bidders/contractors and their employees must comply with Public Officers Law §§73 and 74 to the extent applicable, Chapter 1 of the Laws of 2005, the Procurement Lobbying Reform Act, and other State statutes, rules, regulations and executive orders establishing ethical standards for the conduct of business with New York State.  In signing the bid, the Bidder certifies full compliance with those provisions for any present or future dealings, transactions, sales, </w:t>
      </w:r>
      <w:r w:rsidR="00A13EFC" w:rsidRPr="00D55562">
        <w:rPr>
          <w:rFonts w:ascii="Arial" w:hAnsi="Arial" w:cs="Arial"/>
          <w:color w:val="000000"/>
        </w:rPr>
        <w:t>contracts</w:t>
      </w:r>
      <w:r w:rsidRPr="00D55562">
        <w:rPr>
          <w:rFonts w:ascii="Arial" w:hAnsi="Arial" w:cs="Arial"/>
          <w:color w:val="000000"/>
        </w:rPr>
        <w:t xml:space="preserve">, services, offers, relationships, etc., involving New York State and/or its employees.  Failure to comply with those provisions may result in disqualification from the bidding process, termination of </w:t>
      </w:r>
      <w:r w:rsidR="00A13EFC" w:rsidRPr="00D55562">
        <w:rPr>
          <w:rFonts w:ascii="Arial" w:hAnsi="Arial" w:cs="Arial"/>
          <w:color w:val="000000"/>
        </w:rPr>
        <w:t>contracts</w:t>
      </w:r>
      <w:r w:rsidRPr="00D55562">
        <w:rPr>
          <w:rFonts w:ascii="Arial" w:hAnsi="Arial" w:cs="Arial"/>
          <w:color w:val="000000"/>
        </w:rPr>
        <w:t>, and/or other civil or criminal proceedings as required by law.</w:t>
      </w:r>
    </w:p>
    <w:p w14:paraId="4E652413" w14:textId="6528B1FA" w:rsidR="003E576B" w:rsidRPr="00D55562" w:rsidRDefault="003E576B" w:rsidP="00BE69EF">
      <w:pPr>
        <w:spacing w:line="240" w:lineRule="auto"/>
        <w:ind w:left="2160"/>
        <w:jc w:val="both"/>
        <w:rPr>
          <w:rFonts w:ascii="Arial" w:hAnsi="Arial" w:cs="Arial"/>
          <w:b/>
          <w:bCs/>
          <w:color w:val="000000"/>
        </w:rPr>
      </w:pPr>
      <w:r w:rsidRPr="00D55562">
        <w:rPr>
          <w:rFonts w:ascii="Arial" w:hAnsi="Arial" w:cs="Arial"/>
          <w:b/>
        </w:rPr>
        <w:t>Response</w:t>
      </w:r>
      <w:r w:rsidRPr="00D55562">
        <w:rPr>
          <w:rFonts w:ascii="Arial" w:hAnsi="Arial" w:cs="Arial"/>
          <w:b/>
          <w:bCs/>
          <w:color w:val="000000"/>
        </w:rPr>
        <w:t xml:space="preserve"> Requirement</w:t>
      </w:r>
    </w:p>
    <w:p w14:paraId="1925CE63" w14:textId="128C3F8B" w:rsidR="003E576B" w:rsidRPr="00D55562" w:rsidRDefault="003E576B" w:rsidP="00BE69EF">
      <w:pPr>
        <w:spacing w:line="240" w:lineRule="auto"/>
        <w:ind w:left="2160"/>
        <w:jc w:val="both"/>
        <w:rPr>
          <w:rFonts w:ascii="Arial" w:hAnsi="Arial" w:cs="Arial"/>
          <w:b/>
        </w:rPr>
      </w:pPr>
      <w:r w:rsidRPr="00D55562">
        <w:rPr>
          <w:rFonts w:ascii="Arial" w:hAnsi="Arial" w:cs="Arial"/>
          <w:color w:val="000000"/>
        </w:rPr>
        <w:t xml:space="preserve">Each Bidder must complete and </w:t>
      </w:r>
      <w:r w:rsidRPr="002C50D6">
        <w:rPr>
          <w:rFonts w:ascii="Arial" w:hAnsi="Arial" w:cs="Arial"/>
          <w:color w:val="000000"/>
        </w:rPr>
        <w:t xml:space="preserve">submit </w:t>
      </w:r>
      <w:bookmarkStart w:id="624" w:name="_Hlk19095640"/>
      <w:r w:rsidRPr="002C50D6">
        <w:rPr>
          <w:rFonts w:ascii="Arial" w:hAnsi="Arial" w:cs="Arial"/>
          <w:b/>
          <w:color w:val="000000"/>
        </w:rPr>
        <w:t xml:space="preserve">Attachment </w:t>
      </w:r>
      <w:r w:rsidR="009E75C6">
        <w:rPr>
          <w:rFonts w:ascii="Arial" w:hAnsi="Arial" w:cs="Arial"/>
          <w:b/>
          <w:color w:val="000000"/>
        </w:rPr>
        <w:t>15</w:t>
      </w:r>
      <w:r w:rsidRPr="002C50D6">
        <w:rPr>
          <w:rFonts w:ascii="Arial" w:hAnsi="Arial" w:cs="Arial"/>
          <w:b/>
          <w:bCs/>
          <w:color w:val="000000"/>
        </w:rPr>
        <w:t>, Public Officers Law</w:t>
      </w:r>
      <w:r w:rsidR="006D08BD" w:rsidRPr="002C50D6">
        <w:rPr>
          <w:rFonts w:ascii="Arial" w:hAnsi="Arial" w:cs="Arial"/>
          <w:b/>
          <w:bCs/>
          <w:color w:val="000000"/>
        </w:rPr>
        <w:t xml:space="preserve"> Form</w:t>
      </w:r>
      <w:r w:rsidRPr="002C50D6">
        <w:rPr>
          <w:rFonts w:ascii="Arial" w:hAnsi="Arial" w:cs="Arial"/>
          <w:b/>
          <w:bCs/>
          <w:color w:val="000000"/>
        </w:rPr>
        <w:t xml:space="preserve"> </w:t>
      </w:r>
      <w:r w:rsidRPr="002C50D6">
        <w:rPr>
          <w:rFonts w:ascii="Arial" w:hAnsi="Arial" w:cs="Arial"/>
          <w:color w:val="000000"/>
        </w:rPr>
        <w:t>and</w:t>
      </w:r>
      <w:r w:rsidRPr="002C50D6">
        <w:rPr>
          <w:rFonts w:ascii="Arial" w:hAnsi="Arial" w:cs="Arial"/>
          <w:b/>
          <w:bCs/>
          <w:color w:val="000000"/>
        </w:rPr>
        <w:t xml:space="preserve"> </w:t>
      </w:r>
      <w:r w:rsidRPr="002C50D6">
        <w:rPr>
          <w:rFonts w:ascii="Arial" w:hAnsi="Arial" w:cs="Arial"/>
          <w:b/>
          <w:color w:val="000000"/>
        </w:rPr>
        <w:t xml:space="preserve">Attachment </w:t>
      </w:r>
      <w:r w:rsidR="009E75C6">
        <w:rPr>
          <w:rFonts w:ascii="Arial" w:hAnsi="Arial" w:cs="Arial"/>
          <w:b/>
          <w:color w:val="000000"/>
        </w:rPr>
        <w:t>16</w:t>
      </w:r>
      <w:r w:rsidR="009E75C6" w:rsidRPr="002C50D6">
        <w:rPr>
          <w:rFonts w:ascii="Arial" w:hAnsi="Arial" w:cs="Arial"/>
          <w:b/>
          <w:bCs/>
          <w:color w:val="000000"/>
        </w:rPr>
        <w:t xml:space="preserve"> </w:t>
      </w:r>
      <w:r w:rsidRPr="002C50D6">
        <w:rPr>
          <w:rFonts w:ascii="Arial" w:hAnsi="Arial" w:cs="Arial"/>
          <w:b/>
          <w:bCs/>
          <w:color w:val="000000"/>
        </w:rPr>
        <w:t>Public</w:t>
      </w:r>
      <w:r w:rsidR="00470E0F" w:rsidRPr="002C50D6">
        <w:rPr>
          <w:rFonts w:ascii="Arial" w:hAnsi="Arial" w:cs="Arial"/>
          <w:b/>
          <w:bCs/>
          <w:color w:val="000000"/>
        </w:rPr>
        <w:t xml:space="preserve"> Officers</w:t>
      </w:r>
      <w:r w:rsidRPr="002C50D6">
        <w:rPr>
          <w:rFonts w:ascii="Arial" w:hAnsi="Arial" w:cs="Arial"/>
          <w:b/>
          <w:bCs/>
          <w:color w:val="000000"/>
        </w:rPr>
        <w:t xml:space="preserve"> Law – Post Employment Restrictions </w:t>
      </w:r>
      <w:bookmarkEnd w:id="624"/>
      <w:r w:rsidRPr="002C50D6">
        <w:rPr>
          <w:rFonts w:ascii="Arial" w:hAnsi="Arial" w:cs="Arial"/>
          <w:color w:val="000000"/>
        </w:rPr>
        <w:t>which addresses busine</w:t>
      </w:r>
      <w:r w:rsidRPr="00D55562">
        <w:rPr>
          <w:rFonts w:ascii="Arial" w:hAnsi="Arial" w:cs="Arial"/>
          <w:color w:val="000000"/>
        </w:rPr>
        <w:t>ss or professional activities by current or past state officers and employees and party officers.  These forms shall be made part of the resultant contract.</w:t>
      </w:r>
    </w:p>
    <w:p w14:paraId="5A6B6B81" w14:textId="294CD303" w:rsidR="00C934B8" w:rsidRPr="002B7D4E" w:rsidRDefault="00C934B8" w:rsidP="00F56392">
      <w:pPr>
        <w:pStyle w:val="Heading1"/>
        <w:numPr>
          <w:ilvl w:val="2"/>
          <w:numId w:val="11"/>
        </w:numPr>
        <w:spacing w:line="240" w:lineRule="auto"/>
        <w:ind w:left="1620" w:hanging="900"/>
        <w:rPr>
          <w:rFonts w:ascii="Arial" w:hAnsi="Arial" w:cs="Arial"/>
          <w:sz w:val="24"/>
          <w:szCs w:val="22"/>
        </w:rPr>
      </w:pPr>
      <w:bookmarkStart w:id="625" w:name="_Toc44584069"/>
      <w:r w:rsidRPr="005C0D8F">
        <w:rPr>
          <w:rFonts w:ascii="Arial" w:hAnsi="Arial" w:cs="Arial"/>
          <w:color w:val="000000"/>
          <w:sz w:val="24"/>
          <w:szCs w:val="22"/>
        </w:rPr>
        <w:t>Sales</w:t>
      </w:r>
      <w:r w:rsidRPr="002B7D4E">
        <w:rPr>
          <w:rFonts w:ascii="Arial" w:hAnsi="Arial" w:cs="Arial"/>
          <w:sz w:val="24"/>
          <w:szCs w:val="22"/>
        </w:rPr>
        <w:t xml:space="preserve"> and </w:t>
      </w:r>
      <w:r w:rsidR="009C0129" w:rsidRPr="002B7D4E">
        <w:rPr>
          <w:rFonts w:ascii="Arial" w:hAnsi="Arial" w:cs="Arial"/>
          <w:sz w:val="24"/>
          <w:szCs w:val="22"/>
        </w:rPr>
        <w:t>C</w:t>
      </w:r>
      <w:r w:rsidRPr="002B7D4E">
        <w:rPr>
          <w:rFonts w:ascii="Arial" w:hAnsi="Arial" w:cs="Arial"/>
          <w:sz w:val="24"/>
          <w:szCs w:val="22"/>
        </w:rPr>
        <w:t>ompensating Use Tax Documentation</w:t>
      </w:r>
      <w:bookmarkEnd w:id="625"/>
    </w:p>
    <w:p w14:paraId="66080EE6" w14:textId="0252476A" w:rsidR="00C934B8" w:rsidRPr="002C50D6" w:rsidRDefault="00C934B8" w:rsidP="00BE69EF">
      <w:pPr>
        <w:spacing w:line="240" w:lineRule="auto"/>
        <w:ind w:left="1620"/>
        <w:jc w:val="both"/>
        <w:rPr>
          <w:rFonts w:ascii="Arial" w:hAnsi="Arial" w:cs="Arial"/>
        </w:rPr>
      </w:pPr>
      <w:r w:rsidRPr="004729AC">
        <w:rPr>
          <w:rFonts w:ascii="Arial" w:hAnsi="Arial" w:cs="Arial"/>
          <w:color w:val="000000"/>
        </w:rPr>
        <w:t>Pursuant</w:t>
      </w:r>
      <w:r w:rsidRPr="00D55562">
        <w:rPr>
          <w:rFonts w:ascii="Arial" w:hAnsi="Arial" w:cs="Arial"/>
        </w:rPr>
        <w:t xml:space="preserve"> to Tax Law Section </w:t>
      </w:r>
      <w:r w:rsidRPr="002C50D6">
        <w:rPr>
          <w:rFonts w:ascii="Arial" w:hAnsi="Arial" w:cs="Arial"/>
        </w:rPr>
        <w:t xml:space="preserve">5-a, Bidders will be required to complete and sign, under penalty of perjury, </w:t>
      </w:r>
      <w:bookmarkStart w:id="626" w:name="_Hlk19095653"/>
      <w:r w:rsidR="002772DF" w:rsidRPr="002C50D6">
        <w:rPr>
          <w:rFonts w:ascii="Arial" w:hAnsi="Arial" w:cs="Arial"/>
          <w:b/>
        </w:rPr>
        <w:t xml:space="preserve">Exhibit </w:t>
      </w:r>
      <w:r w:rsidR="000E0745" w:rsidRPr="002C50D6">
        <w:rPr>
          <w:rFonts w:ascii="Arial" w:hAnsi="Arial" w:cs="Arial"/>
          <w:b/>
        </w:rPr>
        <w:t>L</w:t>
      </w:r>
      <w:r w:rsidR="002772DF" w:rsidRPr="002C50D6">
        <w:rPr>
          <w:rFonts w:ascii="Arial" w:hAnsi="Arial" w:cs="Arial"/>
          <w:b/>
        </w:rPr>
        <w:t xml:space="preserve">, </w:t>
      </w:r>
      <w:r w:rsidRPr="002C50D6">
        <w:rPr>
          <w:rFonts w:ascii="Arial" w:hAnsi="Arial" w:cs="Arial"/>
          <w:b/>
        </w:rPr>
        <w:t>Contractor</w:t>
      </w:r>
      <w:r w:rsidR="009C0129" w:rsidRPr="002C50D6">
        <w:rPr>
          <w:rFonts w:ascii="Arial" w:hAnsi="Arial" w:cs="Arial"/>
          <w:b/>
        </w:rPr>
        <w:t xml:space="preserve"> Sales Tax</w:t>
      </w:r>
      <w:r w:rsidR="006D08BD" w:rsidRPr="002C50D6">
        <w:rPr>
          <w:rFonts w:ascii="Arial" w:hAnsi="Arial" w:cs="Arial"/>
          <w:b/>
        </w:rPr>
        <w:t xml:space="preserve"> Certification Form</w:t>
      </w:r>
      <w:r w:rsidR="008062B5" w:rsidRPr="002C50D6">
        <w:rPr>
          <w:rFonts w:ascii="Arial" w:hAnsi="Arial" w:cs="Arial"/>
          <w:b/>
        </w:rPr>
        <w:t>s</w:t>
      </w:r>
      <w:bookmarkEnd w:id="626"/>
      <w:r w:rsidRPr="002C50D6">
        <w:rPr>
          <w:rFonts w:ascii="Arial" w:hAnsi="Arial" w:cs="Arial"/>
          <w:b/>
        </w:rPr>
        <w:t xml:space="preserve">.  </w:t>
      </w:r>
      <w:r w:rsidRPr="002C50D6">
        <w:rPr>
          <w:rFonts w:ascii="Arial" w:hAnsi="Arial" w:cs="Arial"/>
        </w:rPr>
        <w:t>Bidders must also submit a copy of the Certificate of Authority, if available, for</w:t>
      </w:r>
      <w:r w:rsidRPr="00D55562">
        <w:rPr>
          <w:rFonts w:ascii="Arial" w:hAnsi="Arial" w:cs="Arial"/>
        </w:rPr>
        <w:t xml:space="preserve"> itself, any affiliates, and any subcontractors required to register to collect state sales and compensating use tax.  If Certificates of Authority are unavailable, the Contractor, affiliate, subcontractor or affiliate of subcontractor must represent </w:t>
      </w:r>
      <w:r w:rsidRPr="002C50D6">
        <w:rPr>
          <w:rFonts w:ascii="Arial" w:hAnsi="Arial" w:cs="Arial"/>
        </w:rPr>
        <w:t xml:space="preserve">that it is registered and that it has conferment </w:t>
      </w:r>
      <w:r w:rsidR="00315ED7" w:rsidRPr="002C50D6">
        <w:rPr>
          <w:rFonts w:ascii="Arial" w:hAnsi="Arial" w:cs="Arial"/>
        </w:rPr>
        <w:t xml:space="preserve">of </w:t>
      </w:r>
      <w:r w:rsidRPr="002C50D6">
        <w:rPr>
          <w:rFonts w:ascii="Arial" w:hAnsi="Arial" w:cs="Arial"/>
        </w:rPr>
        <w:t>such status with the Department.</w:t>
      </w:r>
    </w:p>
    <w:p w14:paraId="5E3081FE" w14:textId="3B4D4584" w:rsidR="006D2308" w:rsidRPr="00D55562" w:rsidRDefault="006D2308" w:rsidP="00BE69EF">
      <w:pPr>
        <w:spacing w:line="240" w:lineRule="auto"/>
        <w:ind w:left="1620"/>
        <w:jc w:val="both"/>
        <w:rPr>
          <w:rFonts w:ascii="Arial" w:hAnsi="Arial" w:cs="Arial"/>
        </w:rPr>
      </w:pPr>
      <w:r w:rsidRPr="002C50D6">
        <w:rPr>
          <w:rFonts w:ascii="Arial" w:hAnsi="Arial" w:cs="Arial"/>
          <w:b/>
        </w:rPr>
        <w:t xml:space="preserve">Exhibit </w:t>
      </w:r>
      <w:r w:rsidR="000E0745" w:rsidRPr="002C50D6">
        <w:rPr>
          <w:rFonts w:ascii="Arial" w:hAnsi="Arial" w:cs="Arial"/>
          <w:b/>
        </w:rPr>
        <w:t>L</w:t>
      </w:r>
      <w:r w:rsidR="000E0745" w:rsidRPr="00D55562">
        <w:rPr>
          <w:rFonts w:ascii="Arial" w:hAnsi="Arial" w:cs="Arial"/>
        </w:rPr>
        <w:t xml:space="preserve"> </w:t>
      </w:r>
      <w:r w:rsidRPr="00D55562">
        <w:rPr>
          <w:rFonts w:ascii="Arial" w:hAnsi="Arial" w:cs="Arial"/>
        </w:rPr>
        <w:t xml:space="preserve">provides the Contractor Certification Forms and Instructions for completing the forms.  </w:t>
      </w:r>
      <w:r w:rsidR="00470E0F" w:rsidRPr="00D55562">
        <w:rPr>
          <w:rFonts w:ascii="Arial" w:hAnsi="Arial" w:cs="Arial"/>
        </w:rPr>
        <w:t xml:space="preserve">Form </w:t>
      </w:r>
      <w:r w:rsidRPr="00D55562">
        <w:rPr>
          <w:rFonts w:ascii="Arial" w:hAnsi="Arial" w:cs="Arial"/>
        </w:rPr>
        <w:t xml:space="preserve">ST-220-TD must be filed with and returned directly to the Department address provided on the form.  Unless the information upon which the ST-220-TD is based changes, this form only needs to be filed once with </w:t>
      </w:r>
      <w:r w:rsidR="00184532" w:rsidRPr="00D55562">
        <w:rPr>
          <w:rFonts w:ascii="Arial" w:hAnsi="Arial" w:cs="Arial"/>
        </w:rPr>
        <w:t>the Department</w:t>
      </w:r>
      <w:r w:rsidRPr="00D55562">
        <w:rPr>
          <w:rFonts w:ascii="Arial" w:hAnsi="Arial" w:cs="Arial"/>
        </w:rPr>
        <w:t>.  If the information changes for the Contractor, its affiliate(s), o</w:t>
      </w:r>
      <w:r w:rsidR="00402F44" w:rsidRPr="00D55562">
        <w:rPr>
          <w:rFonts w:ascii="Arial" w:hAnsi="Arial" w:cs="Arial"/>
        </w:rPr>
        <w:t xml:space="preserve">r its subcontractor(s), a new form ST-220-TD must be filed with </w:t>
      </w:r>
      <w:r w:rsidR="00184532" w:rsidRPr="00D55562">
        <w:rPr>
          <w:rFonts w:ascii="Arial" w:hAnsi="Arial" w:cs="Arial"/>
        </w:rPr>
        <w:t>the Department</w:t>
      </w:r>
      <w:r w:rsidR="00402F44" w:rsidRPr="00D55562">
        <w:rPr>
          <w:rFonts w:ascii="Arial" w:hAnsi="Arial" w:cs="Arial"/>
        </w:rPr>
        <w:t xml:space="preserve">.  Completion of the form at the time of bid submission is not required; however, Form ST-220-TD must be filed and returned to </w:t>
      </w:r>
      <w:r w:rsidR="00184532" w:rsidRPr="00D55562">
        <w:rPr>
          <w:rFonts w:ascii="Arial" w:hAnsi="Arial" w:cs="Arial"/>
        </w:rPr>
        <w:t>the Department</w:t>
      </w:r>
      <w:r w:rsidR="00402F44" w:rsidRPr="00D55562">
        <w:rPr>
          <w:rFonts w:ascii="Arial" w:hAnsi="Arial" w:cs="Arial"/>
        </w:rPr>
        <w:t xml:space="preserve"> upon notification of Contract award.</w:t>
      </w:r>
    </w:p>
    <w:p w14:paraId="05F7D175" w14:textId="071A5B56" w:rsidR="00402F44" w:rsidRPr="00D55562" w:rsidRDefault="00402F44" w:rsidP="00BE69EF">
      <w:pPr>
        <w:spacing w:line="240" w:lineRule="auto"/>
        <w:ind w:left="1620"/>
        <w:jc w:val="both"/>
        <w:rPr>
          <w:rFonts w:ascii="Arial" w:hAnsi="Arial" w:cs="Arial"/>
        </w:rPr>
      </w:pPr>
      <w:r w:rsidRPr="00D55562">
        <w:rPr>
          <w:rFonts w:ascii="Arial" w:hAnsi="Arial" w:cs="Arial"/>
        </w:rPr>
        <w:t xml:space="preserve">Form ST-220-CA must be provided to the </w:t>
      </w:r>
      <w:r w:rsidR="00184532" w:rsidRPr="00D55562">
        <w:rPr>
          <w:rFonts w:ascii="Arial" w:hAnsi="Arial" w:cs="Arial"/>
        </w:rPr>
        <w:t xml:space="preserve">Department’s </w:t>
      </w:r>
      <w:r w:rsidRPr="00D55562">
        <w:rPr>
          <w:rFonts w:ascii="Arial" w:hAnsi="Arial" w:cs="Arial"/>
        </w:rPr>
        <w:t xml:space="preserve">Office of Budget and Management Analysis </w:t>
      </w:r>
      <w:r w:rsidRPr="00D55562">
        <w:rPr>
          <w:rFonts w:ascii="Arial" w:hAnsi="Arial" w:cs="Arial"/>
          <w:b/>
        </w:rPr>
        <w:t>upon notification of contract award</w:t>
      </w:r>
      <w:r w:rsidRPr="00D55562">
        <w:rPr>
          <w:rFonts w:ascii="Arial" w:hAnsi="Arial" w:cs="Arial"/>
        </w:rPr>
        <w:t xml:space="preserve"> certifying that the Contractor</w:t>
      </w:r>
      <w:r w:rsidR="00470E0F" w:rsidRPr="00D55562">
        <w:rPr>
          <w:rFonts w:ascii="Arial" w:hAnsi="Arial" w:cs="Arial"/>
        </w:rPr>
        <w:t xml:space="preserve"> </w:t>
      </w:r>
      <w:r w:rsidRPr="00D55562">
        <w:rPr>
          <w:rFonts w:ascii="Arial" w:hAnsi="Arial" w:cs="Arial"/>
        </w:rPr>
        <w:t>filed ST-220-TD.  Proposed Contractors should complete and return the certification form within two business days of request.</w:t>
      </w:r>
    </w:p>
    <w:p w14:paraId="0F2B235D" w14:textId="192E99BB" w:rsidR="00402F44" w:rsidRPr="00D55562" w:rsidRDefault="00402F44" w:rsidP="00BE69EF">
      <w:pPr>
        <w:spacing w:line="240" w:lineRule="auto"/>
        <w:ind w:left="1620"/>
        <w:jc w:val="both"/>
        <w:rPr>
          <w:rFonts w:ascii="Arial" w:hAnsi="Arial" w:cs="Arial"/>
        </w:rPr>
      </w:pPr>
      <w:r w:rsidRPr="00D55562">
        <w:rPr>
          <w:rFonts w:ascii="Arial" w:hAnsi="Arial" w:cs="Arial"/>
        </w:rPr>
        <w:t>Failure to make either of these filings may render a Bidder non-responsive and non-responsible.  Bidders shall take the necessary steps to provide properly certified forms within a timely manner to ensure compliance with the law.</w:t>
      </w:r>
    </w:p>
    <w:p w14:paraId="04F8608F" w14:textId="1A65DB1C" w:rsidR="00402F44" w:rsidRPr="00D55562" w:rsidRDefault="00402F44" w:rsidP="00BE69EF">
      <w:pPr>
        <w:spacing w:line="240" w:lineRule="auto"/>
        <w:ind w:left="1620"/>
        <w:jc w:val="both"/>
        <w:rPr>
          <w:rFonts w:ascii="Arial" w:hAnsi="Arial" w:cs="Arial"/>
        </w:rPr>
      </w:pPr>
      <w:r w:rsidRPr="00D55562">
        <w:rPr>
          <w:rFonts w:ascii="Arial" w:hAnsi="Arial" w:cs="Arial"/>
        </w:rPr>
        <w:t xml:space="preserve">Vendors may call </w:t>
      </w:r>
      <w:r w:rsidR="00184532" w:rsidRPr="00D55562">
        <w:rPr>
          <w:rFonts w:ascii="Arial" w:hAnsi="Arial" w:cs="Arial"/>
        </w:rPr>
        <w:t>the Department</w:t>
      </w:r>
      <w:r w:rsidR="00584915" w:rsidRPr="00D55562">
        <w:rPr>
          <w:rFonts w:ascii="Arial" w:hAnsi="Arial" w:cs="Arial"/>
        </w:rPr>
        <w:t xml:space="preserve"> at (</w:t>
      </w:r>
      <w:r w:rsidR="003766B8" w:rsidRPr="00D55562">
        <w:rPr>
          <w:rFonts w:ascii="Arial" w:hAnsi="Arial" w:cs="Arial"/>
        </w:rPr>
        <w:t>518</w:t>
      </w:r>
      <w:r w:rsidR="00584915" w:rsidRPr="00D55562">
        <w:rPr>
          <w:rFonts w:ascii="Arial" w:hAnsi="Arial" w:cs="Arial"/>
        </w:rPr>
        <w:t xml:space="preserve">) </w:t>
      </w:r>
      <w:r w:rsidR="003766B8" w:rsidRPr="00D55562">
        <w:rPr>
          <w:rFonts w:ascii="Arial" w:hAnsi="Arial" w:cs="Arial"/>
        </w:rPr>
        <w:t>485</w:t>
      </w:r>
      <w:r w:rsidRPr="00D55562">
        <w:rPr>
          <w:rFonts w:ascii="Arial" w:hAnsi="Arial" w:cs="Arial"/>
        </w:rPr>
        <w:t>-</w:t>
      </w:r>
      <w:r w:rsidR="00AC183E" w:rsidRPr="00D55562">
        <w:rPr>
          <w:rFonts w:ascii="Arial" w:hAnsi="Arial" w:cs="Arial"/>
        </w:rPr>
        <w:t xml:space="preserve">2889 </w:t>
      </w:r>
      <w:r w:rsidRPr="00D55562">
        <w:rPr>
          <w:rFonts w:ascii="Arial" w:hAnsi="Arial" w:cs="Arial"/>
        </w:rPr>
        <w:t>for any and all questions relating to Section 5-a of</w:t>
      </w:r>
      <w:r w:rsidR="00584915" w:rsidRPr="00D55562">
        <w:rPr>
          <w:rFonts w:ascii="Arial" w:hAnsi="Arial" w:cs="Arial"/>
        </w:rPr>
        <w:t xml:space="preserve"> the Tax Law and relating to a Contractor</w:t>
      </w:r>
      <w:r w:rsidRPr="00D55562">
        <w:rPr>
          <w:rFonts w:ascii="Arial" w:hAnsi="Arial" w:cs="Arial"/>
        </w:rPr>
        <w:t xml:space="preserve">’s registration status with the </w:t>
      </w:r>
      <w:r w:rsidR="00776840" w:rsidRPr="00D55562">
        <w:rPr>
          <w:rFonts w:ascii="Arial" w:hAnsi="Arial" w:cs="Arial"/>
        </w:rPr>
        <w:t>Department</w:t>
      </w:r>
      <w:r w:rsidRPr="00D55562">
        <w:rPr>
          <w:rFonts w:ascii="Arial" w:hAnsi="Arial" w:cs="Arial"/>
        </w:rPr>
        <w:t xml:space="preserve">. For additional information and frequently asked questions, please refer to the Department’s website:  </w:t>
      </w:r>
      <w:hyperlink r:id="rId28" w:history="1">
        <w:r w:rsidR="00B0190F" w:rsidRPr="00D55562">
          <w:rPr>
            <w:rStyle w:val="Hyperlink"/>
            <w:rFonts w:ascii="Arial" w:hAnsi="Arial" w:cs="Arial"/>
          </w:rPr>
          <w:t>http://www.tax.ny.gov</w:t>
        </w:r>
      </w:hyperlink>
      <w:r w:rsidRPr="00D55562">
        <w:rPr>
          <w:rFonts w:ascii="Arial" w:hAnsi="Arial" w:cs="Arial"/>
        </w:rPr>
        <w:t xml:space="preserve">. </w:t>
      </w:r>
    </w:p>
    <w:p w14:paraId="479D0326" w14:textId="77777777" w:rsidR="00C934B8" w:rsidRPr="002B7D4E" w:rsidRDefault="00A110DD" w:rsidP="00F56392">
      <w:pPr>
        <w:pStyle w:val="Heading1"/>
        <w:numPr>
          <w:ilvl w:val="2"/>
          <w:numId w:val="11"/>
        </w:numPr>
        <w:spacing w:line="240" w:lineRule="auto"/>
        <w:ind w:left="1620" w:hanging="900"/>
        <w:rPr>
          <w:rFonts w:ascii="Arial" w:hAnsi="Arial" w:cs="Arial"/>
          <w:sz w:val="24"/>
          <w:szCs w:val="22"/>
        </w:rPr>
      </w:pPr>
      <w:bookmarkStart w:id="627" w:name="_Toc44584070"/>
      <w:r w:rsidRPr="005C0D8F">
        <w:rPr>
          <w:rFonts w:ascii="Arial" w:hAnsi="Arial" w:cs="Arial"/>
          <w:color w:val="000000"/>
          <w:sz w:val="24"/>
          <w:szCs w:val="22"/>
        </w:rPr>
        <w:t>Prime</w:t>
      </w:r>
      <w:r w:rsidRPr="002B7D4E">
        <w:rPr>
          <w:rFonts w:ascii="Arial" w:hAnsi="Arial" w:cs="Arial"/>
          <w:sz w:val="24"/>
          <w:szCs w:val="22"/>
        </w:rPr>
        <w:t xml:space="preserve"> Contractors/Subcontractors</w:t>
      </w:r>
      <w:bookmarkEnd w:id="627"/>
    </w:p>
    <w:p w14:paraId="6D8EA14B" w14:textId="58235C1B" w:rsidR="00A110DD" w:rsidRPr="00D55562" w:rsidRDefault="00A110DD" w:rsidP="00BE69EF">
      <w:pPr>
        <w:spacing w:line="240" w:lineRule="auto"/>
        <w:ind w:left="1620"/>
        <w:jc w:val="both"/>
        <w:rPr>
          <w:rFonts w:ascii="Arial" w:hAnsi="Arial" w:cs="Arial"/>
        </w:rPr>
      </w:pPr>
      <w:r w:rsidRPr="00D55562">
        <w:rPr>
          <w:rFonts w:ascii="Arial" w:hAnsi="Arial" w:cs="Arial"/>
        </w:rPr>
        <w:t xml:space="preserve">The successful Bidder shall act as Prime Contractor under the contract, and shall be held solely responsible for contract performance by the Bidder, its partners, officers, employees, subcontractors and agents.  The Bidder shall be responsible for payment of all subcontractors and suppliers, including all third-party service providers contracted by or through the Bidder in performance of the </w:t>
      </w:r>
      <w:r w:rsidR="00315ED7" w:rsidRPr="00D55562">
        <w:rPr>
          <w:rFonts w:ascii="Arial" w:hAnsi="Arial" w:cs="Arial"/>
        </w:rPr>
        <w:t>C</w:t>
      </w:r>
      <w:r w:rsidRPr="00D55562">
        <w:rPr>
          <w:rFonts w:ascii="Arial" w:hAnsi="Arial" w:cs="Arial"/>
        </w:rPr>
        <w:t>ontract.</w:t>
      </w:r>
    </w:p>
    <w:p w14:paraId="13CEA7F2" w14:textId="00DCD963" w:rsidR="00A110DD" w:rsidRPr="00D55562" w:rsidRDefault="00A110DD" w:rsidP="00BE69EF">
      <w:pPr>
        <w:spacing w:line="240" w:lineRule="auto"/>
        <w:ind w:left="1620"/>
        <w:jc w:val="both"/>
        <w:rPr>
          <w:rFonts w:ascii="Arial" w:hAnsi="Arial" w:cs="Arial"/>
        </w:rPr>
      </w:pPr>
      <w:r w:rsidRPr="00D55562">
        <w:rPr>
          <w:rFonts w:ascii="Arial" w:hAnsi="Arial" w:cs="Arial"/>
        </w:rPr>
        <w:t xml:space="preserve">Where services are supplied by or through the </w:t>
      </w:r>
      <w:r w:rsidR="00C9164E" w:rsidRPr="00D55562">
        <w:rPr>
          <w:rFonts w:ascii="Arial" w:hAnsi="Arial" w:cs="Arial"/>
        </w:rPr>
        <w:t>Contractor</w:t>
      </w:r>
      <w:r w:rsidRPr="00D55562">
        <w:rPr>
          <w:rFonts w:ascii="Arial" w:hAnsi="Arial" w:cs="Arial"/>
        </w:rPr>
        <w:t xml:space="preserve"> under the contract, it is mandatory for the </w:t>
      </w:r>
      <w:r w:rsidR="00C9164E" w:rsidRPr="00D55562">
        <w:rPr>
          <w:rFonts w:ascii="Arial" w:hAnsi="Arial" w:cs="Arial"/>
        </w:rPr>
        <w:t xml:space="preserve">Contractor </w:t>
      </w:r>
      <w:r w:rsidRPr="00D55562">
        <w:rPr>
          <w:rFonts w:ascii="Arial" w:hAnsi="Arial" w:cs="Arial"/>
        </w:rPr>
        <w:t>to assume full integration responsibility for delivery, installation, maintenance, performance and support services for such items</w:t>
      </w:r>
      <w:r w:rsidR="009C0129" w:rsidRPr="00D55562">
        <w:rPr>
          <w:rFonts w:ascii="Arial" w:hAnsi="Arial" w:cs="Arial"/>
        </w:rPr>
        <w:t>, as applicable</w:t>
      </w:r>
      <w:r w:rsidRPr="00D55562">
        <w:rPr>
          <w:rFonts w:ascii="Arial" w:hAnsi="Arial" w:cs="Arial"/>
        </w:rPr>
        <w:t xml:space="preserve">.  The </w:t>
      </w:r>
      <w:r w:rsidR="00C9164E" w:rsidRPr="00D55562">
        <w:rPr>
          <w:rFonts w:ascii="Arial" w:hAnsi="Arial" w:cs="Arial"/>
        </w:rPr>
        <w:t>Contractor</w:t>
      </w:r>
      <w:r w:rsidRPr="00D55562">
        <w:rPr>
          <w:rFonts w:ascii="Arial" w:hAnsi="Arial" w:cs="Arial"/>
        </w:rPr>
        <w:t xml:space="preserve"> shall also be responsible for payment of any license fees, rents or other monies due third parties for services or materials provided under this </w:t>
      </w:r>
      <w:r w:rsidR="00C9164E" w:rsidRPr="00D55562">
        <w:rPr>
          <w:rFonts w:ascii="Arial" w:hAnsi="Arial" w:cs="Arial"/>
        </w:rPr>
        <w:t>C</w:t>
      </w:r>
      <w:r w:rsidRPr="00D55562">
        <w:rPr>
          <w:rFonts w:ascii="Arial" w:hAnsi="Arial" w:cs="Arial"/>
        </w:rPr>
        <w:t>ontract.</w:t>
      </w:r>
    </w:p>
    <w:p w14:paraId="7A0D9F64" w14:textId="2E724FA5" w:rsidR="00A110DD" w:rsidRPr="00D55562" w:rsidRDefault="00A110DD" w:rsidP="00BE69EF">
      <w:pPr>
        <w:spacing w:line="240" w:lineRule="auto"/>
        <w:ind w:left="1620"/>
        <w:jc w:val="both"/>
        <w:rPr>
          <w:rFonts w:ascii="Arial" w:hAnsi="Arial" w:cs="Arial"/>
        </w:rPr>
      </w:pPr>
      <w:r w:rsidRPr="00D55562">
        <w:rPr>
          <w:rFonts w:ascii="Arial" w:hAnsi="Arial" w:cs="Arial"/>
        </w:rPr>
        <w:t xml:space="preserve">Proposed subcontractors must be identified at the time of bid submission and are subject to the approval of the State (see </w:t>
      </w:r>
      <w:r w:rsidR="008062B5" w:rsidRPr="002C50D6">
        <w:rPr>
          <w:rFonts w:ascii="Arial" w:hAnsi="Arial" w:cs="Arial"/>
          <w:b/>
        </w:rPr>
        <w:t xml:space="preserve">Article </w:t>
      </w:r>
      <w:r w:rsidR="0047301F">
        <w:rPr>
          <w:rFonts w:ascii="Arial" w:hAnsi="Arial" w:cs="Arial"/>
          <w:b/>
        </w:rPr>
        <w:t>XXVI</w:t>
      </w:r>
      <w:r w:rsidRPr="002C50D6">
        <w:rPr>
          <w:rFonts w:ascii="Arial" w:hAnsi="Arial" w:cs="Arial"/>
          <w:b/>
        </w:rPr>
        <w:t xml:space="preserve">, </w:t>
      </w:r>
      <w:r w:rsidR="008062B5" w:rsidRPr="002C50D6">
        <w:rPr>
          <w:rFonts w:ascii="Arial" w:hAnsi="Arial" w:cs="Arial"/>
          <w:b/>
        </w:rPr>
        <w:t xml:space="preserve">Contractor and Subcontractors </w:t>
      </w:r>
      <w:r w:rsidRPr="002C50D6">
        <w:rPr>
          <w:rFonts w:ascii="Arial" w:hAnsi="Arial" w:cs="Arial"/>
        </w:rPr>
        <w:t xml:space="preserve">of </w:t>
      </w:r>
      <w:r w:rsidR="00862131" w:rsidRPr="002C50D6">
        <w:rPr>
          <w:rFonts w:ascii="Arial" w:hAnsi="Arial" w:cs="Arial"/>
          <w:b/>
        </w:rPr>
        <w:t xml:space="preserve">Exhibit </w:t>
      </w:r>
      <w:r w:rsidR="009E75C6">
        <w:rPr>
          <w:rFonts w:ascii="Arial" w:hAnsi="Arial" w:cs="Arial"/>
          <w:b/>
        </w:rPr>
        <w:t>O</w:t>
      </w:r>
      <w:r w:rsidR="006D08BD" w:rsidRPr="002C50D6">
        <w:rPr>
          <w:rFonts w:ascii="Arial" w:hAnsi="Arial" w:cs="Arial"/>
          <w:b/>
        </w:rPr>
        <w:t>, Preliminary</w:t>
      </w:r>
      <w:r w:rsidR="004C43F8" w:rsidRPr="002C50D6">
        <w:rPr>
          <w:rFonts w:ascii="Arial" w:hAnsi="Arial" w:cs="Arial"/>
          <w:b/>
        </w:rPr>
        <w:t xml:space="preserve"> </w:t>
      </w:r>
      <w:r w:rsidR="0077310A" w:rsidRPr="002C50D6">
        <w:rPr>
          <w:rFonts w:ascii="Arial" w:hAnsi="Arial" w:cs="Arial"/>
          <w:b/>
        </w:rPr>
        <w:t xml:space="preserve">Base </w:t>
      </w:r>
      <w:r w:rsidR="004C43F8" w:rsidRPr="002C50D6">
        <w:rPr>
          <w:rFonts w:ascii="Arial" w:hAnsi="Arial" w:cs="Arial"/>
          <w:b/>
        </w:rPr>
        <w:t>Contract</w:t>
      </w:r>
      <w:r w:rsidR="004C43F8" w:rsidRPr="00D55562">
        <w:rPr>
          <w:rFonts w:ascii="Arial" w:hAnsi="Arial" w:cs="Arial"/>
        </w:rPr>
        <w:t>, for additional information).</w:t>
      </w:r>
    </w:p>
    <w:p w14:paraId="77A8AD2C" w14:textId="77777777" w:rsidR="005027C2" w:rsidRPr="00C50FED" w:rsidRDefault="005027C2" w:rsidP="00BE69EF">
      <w:pPr>
        <w:spacing w:line="240" w:lineRule="auto"/>
        <w:ind w:left="2160"/>
        <w:jc w:val="both"/>
        <w:rPr>
          <w:rFonts w:ascii="Arial" w:hAnsi="Arial" w:cs="Arial"/>
          <w:b/>
        </w:rPr>
      </w:pPr>
      <w:r w:rsidRPr="00C50FED">
        <w:rPr>
          <w:rFonts w:ascii="Arial" w:hAnsi="Arial" w:cs="Arial"/>
          <w:b/>
        </w:rPr>
        <w:t>Response Requirement</w:t>
      </w:r>
    </w:p>
    <w:p w14:paraId="1D0855EA" w14:textId="614B805D" w:rsidR="005027C2" w:rsidRPr="00D55562" w:rsidRDefault="005027C2" w:rsidP="00BE69EF">
      <w:pPr>
        <w:spacing w:line="240" w:lineRule="auto"/>
        <w:ind w:left="2160"/>
        <w:jc w:val="both"/>
        <w:rPr>
          <w:rFonts w:ascii="Arial" w:hAnsi="Arial" w:cs="Arial"/>
        </w:rPr>
      </w:pPr>
      <w:r w:rsidRPr="00D55562">
        <w:rPr>
          <w:rFonts w:ascii="Arial" w:hAnsi="Arial" w:cs="Arial"/>
        </w:rPr>
        <w:t xml:space="preserve">The Department requires a list of subcontractors who will be utilized for the performance of services under any resultant contract as well as a description of </w:t>
      </w:r>
      <w:r w:rsidRPr="002C50D6">
        <w:rPr>
          <w:rFonts w:ascii="Arial" w:hAnsi="Arial" w:cs="Arial"/>
        </w:rPr>
        <w:t xml:space="preserve">the services to be subcontracted.  This information must be provided on the </w:t>
      </w:r>
      <w:bookmarkStart w:id="628" w:name="_Hlk19095682"/>
      <w:r w:rsidR="00B92BCD" w:rsidRPr="002C50D6">
        <w:rPr>
          <w:rFonts w:ascii="Arial" w:hAnsi="Arial" w:cs="Arial"/>
          <w:b/>
        </w:rPr>
        <w:t xml:space="preserve">Attachment </w:t>
      </w:r>
      <w:r w:rsidR="005D5D6B" w:rsidRPr="002C50D6">
        <w:rPr>
          <w:rFonts w:ascii="Arial" w:hAnsi="Arial" w:cs="Arial"/>
          <w:b/>
        </w:rPr>
        <w:t>8</w:t>
      </w:r>
      <w:r w:rsidR="00B92BCD" w:rsidRPr="002C50D6">
        <w:rPr>
          <w:rFonts w:ascii="Arial" w:hAnsi="Arial" w:cs="Arial"/>
          <w:b/>
        </w:rPr>
        <w:t xml:space="preserve">, </w:t>
      </w:r>
      <w:r w:rsidR="009738F9" w:rsidRPr="002C50D6">
        <w:rPr>
          <w:rFonts w:ascii="Arial" w:hAnsi="Arial" w:cs="Arial"/>
          <w:b/>
        </w:rPr>
        <w:t xml:space="preserve">Listing of Proposed </w:t>
      </w:r>
      <w:r w:rsidRPr="002C50D6">
        <w:rPr>
          <w:rFonts w:ascii="Arial" w:hAnsi="Arial" w:cs="Arial"/>
          <w:b/>
        </w:rPr>
        <w:t>Subcontractor</w:t>
      </w:r>
      <w:r w:rsidR="009738F9" w:rsidRPr="002C50D6">
        <w:rPr>
          <w:rFonts w:ascii="Arial" w:hAnsi="Arial" w:cs="Arial"/>
          <w:b/>
        </w:rPr>
        <w:t>s</w:t>
      </w:r>
      <w:r w:rsidRPr="002C50D6">
        <w:rPr>
          <w:rFonts w:ascii="Arial" w:hAnsi="Arial" w:cs="Arial"/>
          <w:b/>
        </w:rPr>
        <w:t>.</w:t>
      </w:r>
    </w:p>
    <w:p w14:paraId="63D4BF42" w14:textId="75C0B844" w:rsidR="004C43F8" w:rsidRPr="002B7D4E" w:rsidRDefault="00FF0ABA" w:rsidP="00F56392">
      <w:pPr>
        <w:pStyle w:val="Heading1"/>
        <w:numPr>
          <w:ilvl w:val="2"/>
          <w:numId w:val="11"/>
        </w:numPr>
        <w:spacing w:line="240" w:lineRule="auto"/>
        <w:ind w:left="1620" w:hanging="900"/>
        <w:rPr>
          <w:rFonts w:ascii="Arial" w:hAnsi="Arial" w:cs="Arial"/>
          <w:sz w:val="24"/>
          <w:szCs w:val="22"/>
        </w:rPr>
      </w:pPr>
      <w:bookmarkStart w:id="629" w:name="_Toc44584071"/>
      <w:bookmarkEnd w:id="628"/>
      <w:r w:rsidRPr="005C0D8F">
        <w:rPr>
          <w:rFonts w:ascii="Arial" w:hAnsi="Arial" w:cs="Arial"/>
          <w:color w:val="000000"/>
          <w:sz w:val="24"/>
          <w:szCs w:val="22"/>
        </w:rPr>
        <w:t>Bidder</w:t>
      </w:r>
      <w:r w:rsidRPr="002B7D4E">
        <w:rPr>
          <w:rFonts w:ascii="Arial" w:hAnsi="Arial" w:cs="Arial"/>
          <w:sz w:val="24"/>
          <w:szCs w:val="22"/>
        </w:rPr>
        <w:t>-</w:t>
      </w:r>
      <w:r w:rsidR="00B46A93" w:rsidRPr="002B7D4E">
        <w:rPr>
          <w:rFonts w:ascii="Arial" w:hAnsi="Arial" w:cs="Arial"/>
          <w:sz w:val="24"/>
          <w:szCs w:val="22"/>
        </w:rPr>
        <w:t>Proposed Change</w:t>
      </w:r>
      <w:r w:rsidR="005C128A" w:rsidRPr="002B7D4E">
        <w:rPr>
          <w:rFonts w:ascii="Arial" w:hAnsi="Arial" w:cs="Arial"/>
          <w:sz w:val="24"/>
          <w:szCs w:val="22"/>
        </w:rPr>
        <w:t>(</w:t>
      </w:r>
      <w:r w:rsidR="00B46A93" w:rsidRPr="002B7D4E">
        <w:rPr>
          <w:rFonts w:ascii="Arial" w:hAnsi="Arial" w:cs="Arial"/>
          <w:sz w:val="24"/>
          <w:szCs w:val="22"/>
        </w:rPr>
        <w:t>s</w:t>
      </w:r>
      <w:r w:rsidR="005C128A" w:rsidRPr="002B7D4E">
        <w:rPr>
          <w:rFonts w:ascii="Arial" w:hAnsi="Arial" w:cs="Arial"/>
          <w:sz w:val="24"/>
          <w:szCs w:val="22"/>
        </w:rPr>
        <w:t>)</w:t>
      </w:r>
      <w:r w:rsidR="00B46A93" w:rsidRPr="002B7D4E">
        <w:rPr>
          <w:rFonts w:ascii="Arial" w:hAnsi="Arial" w:cs="Arial"/>
          <w:sz w:val="24"/>
          <w:szCs w:val="22"/>
        </w:rPr>
        <w:t xml:space="preserve"> to Contract Terms</w:t>
      </w:r>
      <w:bookmarkEnd w:id="629"/>
    </w:p>
    <w:p w14:paraId="73BA2B3A" w14:textId="1718766C" w:rsidR="004C43F8" w:rsidRPr="00D55562" w:rsidRDefault="004C43F8" w:rsidP="00BE69EF">
      <w:pPr>
        <w:spacing w:line="240" w:lineRule="auto"/>
        <w:ind w:left="1620"/>
        <w:jc w:val="both"/>
        <w:rPr>
          <w:rFonts w:ascii="Arial" w:hAnsi="Arial" w:cs="Arial"/>
        </w:rPr>
      </w:pPr>
      <w:r w:rsidRPr="00D55562">
        <w:rPr>
          <w:rFonts w:ascii="Arial" w:hAnsi="Arial" w:cs="Arial"/>
        </w:rPr>
        <w:t xml:space="preserve">Proposals must </w:t>
      </w:r>
      <w:r w:rsidRPr="002C50D6">
        <w:rPr>
          <w:rFonts w:ascii="Arial" w:hAnsi="Arial" w:cs="Arial"/>
        </w:rPr>
        <w:t xml:space="preserve">conform to the terms and conditions set forth in this RFP and the </w:t>
      </w:r>
      <w:r w:rsidRPr="002C50D6">
        <w:rPr>
          <w:rFonts w:ascii="Arial" w:hAnsi="Arial" w:cs="Arial"/>
          <w:b/>
        </w:rPr>
        <w:t xml:space="preserve">Preliminary </w:t>
      </w:r>
      <w:r w:rsidR="00776840" w:rsidRPr="002C50D6">
        <w:rPr>
          <w:rFonts w:ascii="Arial" w:hAnsi="Arial" w:cs="Arial"/>
          <w:b/>
        </w:rPr>
        <w:t xml:space="preserve">Base </w:t>
      </w:r>
      <w:r w:rsidRPr="002C50D6">
        <w:rPr>
          <w:rFonts w:ascii="Arial" w:hAnsi="Arial" w:cs="Arial"/>
          <w:b/>
        </w:rPr>
        <w:t xml:space="preserve">Contract, </w:t>
      </w:r>
      <w:r w:rsidR="00862131" w:rsidRPr="002C50D6">
        <w:rPr>
          <w:rFonts w:ascii="Arial" w:hAnsi="Arial" w:cs="Arial"/>
          <w:b/>
        </w:rPr>
        <w:t xml:space="preserve">Exhibit </w:t>
      </w:r>
      <w:r w:rsidR="009E75C6">
        <w:rPr>
          <w:rFonts w:ascii="Arial" w:hAnsi="Arial" w:cs="Arial"/>
          <w:b/>
        </w:rPr>
        <w:t>O</w:t>
      </w:r>
      <w:r w:rsidRPr="002C50D6">
        <w:rPr>
          <w:rFonts w:ascii="Arial" w:hAnsi="Arial" w:cs="Arial"/>
          <w:b/>
        </w:rPr>
        <w:t xml:space="preserve">. </w:t>
      </w:r>
      <w:r w:rsidRPr="002C50D6">
        <w:rPr>
          <w:rFonts w:ascii="Arial" w:hAnsi="Arial" w:cs="Arial"/>
        </w:rPr>
        <w:t xml:space="preserve">Any </w:t>
      </w:r>
      <w:r w:rsidR="00C5332F" w:rsidRPr="002C50D6">
        <w:rPr>
          <w:rFonts w:ascii="Arial" w:hAnsi="Arial" w:cs="Arial"/>
        </w:rPr>
        <w:t>Bidder-</w:t>
      </w:r>
      <w:r w:rsidR="00584915" w:rsidRPr="002C50D6">
        <w:rPr>
          <w:rFonts w:ascii="Arial" w:hAnsi="Arial" w:cs="Arial"/>
        </w:rPr>
        <w:t>Proposed Change</w:t>
      </w:r>
      <w:r w:rsidR="00B46A93" w:rsidRPr="002C50D6">
        <w:rPr>
          <w:rFonts w:ascii="Arial" w:hAnsi="Arial" w:cs="Arial"/>
        </w:rPr>
        <w:t>(s)</w:t>
      </w:r>
      <w:r w:rsidRPr="002C50D6">
        <w:rPr>
          <w:rFonts w:ascii="Arial" w:hAnsi="Arial" w:cs="Arial"/>
        </w:rPr>
        <w:t xml:space="preserve"> to terms and conditions set forth in this section of the RFP (</w:t>
      </w:r>
      <w:r w:rsidRPr="002C50D6">
        <w:rPr>
          <w:rFonts w:ascii="Arial" w:hAnsi="Arial" w:cs="Arial"/>
          <w:b/>
        </w:rPr>
        <w:t xml:space="preserve">Section </w:t>
      </w:r>
      <w:r w:rsidR="00731A53" w:rsidRPr="002C50D6">
        <w:rPr>
          <w:rFonts w:ascii="Arial" w:hAnsi="Arial" w:cs="Arial"/>
          <w:b/>
        </w:rPr>
        <w:t>5</w:t>
      </w:r>
      <w:r w:rsidR="00825E90" w:rsidRPr="002C50D6">
        <w:rPr>
          <w:rFonts w:ascii="Arial" w:hAnsi="Arial" w:cs="Arial"/>
          <w:b/>
        </w:rPr>
        <w:t>.</w:t>
      </w:r>
      <w:r w:rsidR="005A77AD" w:rsidRPr="002C50D6">
        <w:rPr>
          <w:rFonts w:ascii="Arial" w:hAnsi="Arial" w:cs="Arial"/>
          <w:b/>
        </w:rPr>
        <w:t>2</w:t>
      </w:r>
      <w:r w:rsidR="00CB15BF" w:rsidRPr="002C50D6">
        <w:rPr>
          <w:rFonts w:ascii="Arial" w:hAnsi="Arial" w:cs="Arial"/>
        </w:rPr>
        <w:t>)</w:t>
      </w:r>
      <w:r w:rsidR="00776840" w:rsidRPr="002C50D6">
        <w:rPr>
          <w:rFonts w:ascii="Arial" w:hAnsi="Arial" w:cs="Arial"/>
        </w:rPr>
        <w:t xml:space="preserve">, </w:t>
      </w:r>
      <w:r w:rsidR="00735A5C" w:rsidRPr="002C50D6">
        <w:rPr>
          <w:rFonts w:ascii="Arial" w:hAnsi="Arial" w:cs="Arial"/>
        </w:rPr>
        <w:t>and/or</w:t>
      </w:r>
      <w:r w:rsidR="00735A5C" w:rsidRPr="002C50D6">
        <w:rPr>
          <w:rFonts w:ascii="Arial" w:hAnsi="Arial" w:cs="Arial"/>
          <w:b/>
        </w:rPr>
        <w:t xml:space="preserve"> </w:t>
      </w:r>
      <w:r w:rsidR="00862131" w:rsidRPr="002C50D6">
        <w:rPr>
          <w:rFonts w:ascii="Arial" w:hAnsi="Arial" w:cs="Arial"/>
          <w:b/>
        </w:rPr>
        <w:t xml:space="preserve">Exhibit </w:t>
      </w:r>
      <w:r w:rsidR="009E75C6">
        <w:rPr>
          <w:rFonts w:ascii="Arial" w:hAnsi="Arial" w:cs="Arial"/>
          <w:b/>
        </w:rPr>
        <w:t>O</w:t>
      </w:r>
      <w:r w:rsidR="00735A5C" w:rsidRPr="002C50D6">
        <w:rPr>
          <w:rFonts w:ascii="Arial" w:hAnsi="Arial" w:cs="Arial"/>
          <w:b/>
        </w:rPr>
        <w:t>,</w:t>
      </w:r>
      <w:r w:rsidRPr="002C50D6">
        <w:rPr>
          <w:rFonts w:ascii="Arial" w:hAnsi="Arial" w:cs="Arial"/>
        </w:rPr>
        <w:t xml:space="preserve"> </w:t>
      </w:r>
      <w:r w:rsidR="003A3E04" w:rsidRPr="002C50D6">
        <w:rPr>
          <w:rFonts w:ascii="Arial" w:hAnsi="Arial" w:cs="Arial"/>
          <w:b/>
        </w:rPr>
        <w:t>Preliminary</w:t>
      </w:r>
      <w:r w:rsidR="00776840" w:rsidRPr="002C50D6">
        <w:rPr>
          <w:rFonts w:ascii="Arial" w:hAnsi="Arial" w:cs="Arial"/>
          <w:b/>
        </w:rPr>
        <w:t xml:space="preserve"> Base</w:t>
      </w:r>
      <w:r w:rsidRPr="002C50D6">
        <w:rPr>
          <w:rFonts w:ascii="Arial" w:hAnsi="Arial" w:cs="Arial"/>
          <w:b/>
        </w:rPr>
        <w:t xml:space="preserve"> Contract,</w:t>
      </w:r>
      <w:r w:rsidRPr="002C50D6">
        <w:rPr>
          <w:rFonts w:ascii="Arial" w:hAnsi="Arial" w:cs="Arial"/>
        </w:rPr>
        <w:t xml:space="preserve"> must be provided to the Department in the Bidder’s Administrative Proposal.</w:t>
      </w:r>
      <w:r w:rsidRPr="00D55562">
        <w:rPr>
          <w:rFonts w:ascii="Arial" w:hAnsi="Arial" w:cs="Arial"/>
        </w:rPr>
        <w:t xml:space="preserve"> Material deviations to the terms and conditions </w:t>
      </w:r>
      <w:r w:rsidR="003A3E04" w:rsidRPr="00D55562">
        <w:rPr>
          <w:rFonts w:ascii="Arial" w:hAnsi="Arial" w:cs="Arial"/>
        </w:rPr>
        <w:t>set forth in the RFP (including additional, inconsistent, conflicting or alternative terms) may render the bid non-responsive and may result in rejection.</w:t>
      </w:r>
    </w:p>
    <w:p w14:paraId="4819519F" w14:textId="77777777" w:rsidR="005027C2" w:rsidRPr="00D55562" w:rsidRDefault="005027C2" w:rsidP="00BE69EF">
      <w:pPr>
        <w:spacing w:line="240" w:lineRule="auto"/>
        <w:ind w:left="2160"/>
        <w:jc w:val="both"/>
        <w:rPr>
          <w:rFonts w:ascii="Arial" w:hAnsi="Arial" w:cs="Arial"/>
          <w:b/>
        </w:rPr>
      </w:pPr>
      <w:r w:rsidRPr="00D55562">
        <w:rPr>
          <w:rFonts w:ascii="Arial" w:hAnsi="Arial" w:cs="Arial"/>
          <w:b/>
        </w:rPr>
        <w:t>Response Requirement</w:t>
      </w:r>
    </w:p>
    <w:p w14:paraId="0E5D1CDA" w14:textId="2083DACA" w:rsidR="005027C2" w:rsidRPr="00D55562" w:rsidRDefault="005027C2" w:rsidP="00BE69EF">
      <w:pPr>
        <w:spacing w:line="240" w:lineRule="auto"/>
        <w:ind w:left="2160"/>
        <w:jc w:val="both"/>
        <w:rPr>
          <w:rFonts w:ascii="Arial" w:hAnsi="Arial" w:cs="Arial"/>
          <w:b/>
        </w:rPr>
      </w:pPr>
      <w:r w:rsidRPr="00D55562">
        <w:rPr>
          <w:rFonts w:ascii="Arial" w:hAnsi="Arial" w:cs="Arial"/>
        </w:rPr>
        <w:t xml:space="preserve">The Bidder must </w:t>
      </w:r>
      <w:r w:rsidRPr="002C50D6">
        <w:rPr>
          <w:rFonts w:ascii="Arial" w:hAnsi="Arial" w:cs="Arial"/>
        </w:rPr>
        <w:t xml:space="preserve">attach any </w:t>
      </w:r>
      <w:r w:rsidR="00C5332F" w:rsidRPr="002C50D6">
        <w:rPr>
          <w:rFonts w:ascii="Arial" w:hAnsi="Arial" w:cs="Arial"/>
        </w:rPr>
        <w:t>Bidder-</w:t>
      </w:r>
      <w:r w:rsidR="00735A5C" w:rsidRPr="002C50D6">
        <w:rPr>
          <w:rFonts w:ascii="Arial" w:hAnsi="Arial" w:cs="Arial"/>
        </w:rPr>
        <w:t>Proposed Change(s)</w:t>
      </w:r>
      <w:r w:rsidRPr="002C50D6">
        <w:rPr>
          <w:rFonts w:ascii="Arial" w:hAnsi="Arial" w:cs="Arial"/>
        </w:rPr>
        <w:t xml:space="preserve"> to the terms and condit</w:t>
      </w:r>
      <w:r w:rsidR="009C0129" w:rsidRPr="002C50D6">
        <w:rPr>
          <w:rFonts w:ascii="Arial" w:hAnsi="Arial" w:cs="Arial"/>
        </w:rPr>
        <w:t xml:space="preserve">ions outlined in </w:t>
      </w:r>
      <w:r w:rsidR="009C0129" w:rsidRPr="002C50D6">
        <w:rPr>
          <w:rFonts w:ascii="Arial" w:hAnsi="Arial" w:cs="Arial"/>
          <w:b/>
        </w:rPr>
        <w:t xml:space="preserve">Section </w:t>
      </w:r>
      <w:r w:rsidR="00731A53" w:rsidRPr="002C50D6">
        <w:rPr>
          <w:rFonts w:ascii="Arial" w:hAnsi="Arial" w:cs="Arial"/>
          <w:b/>
        </w:rPr>
        <w:t>5</w:t>
      </w:r>
      <w:r w:rsidR="005A77AD" w:rsidRPr="002C50D6">
        <w:rPr>
          <w:rFonts w:ascii="Arial" w:hAnsi="Arial" w:cs="Arial"/>
          <w:b/>
        </w:rPr>
        <w:t>.2</w:t>
      </w:r>
      <w:r w:rsidRPr="002C50D6">
        <w:rPr>
          <w:rFonts w:ascii="Arial" w:hAnsi="Arial" w:cs="Arial"/>
        </w:rPr>
        <w:t xml:space="preserve"> </w:t>
      </w:r>
      <w:r w:rsidR="00735A5C" w:rsidRPr="002C50D6">
        <w:rPr>
          <w:rFonts w:ascii="Arial" w:hAnsi="Arial" w:cs="Arial"/>
        </w:rPr>
        <w:t xml:space="preserve">and/or </w:t>
      </w:r>
      <w:r w:rsidR="00862131" w:rsidRPr="002C50D6">
        <w:rPr>
          <w:rFonts w:ascii="Arial" w:hAnsi="Arial" w:cs="Arial"/>
          <w:b/>
        </w:rPr>
        <w:t xml:space="preserve">Exhibit </w:t>
      </w:r>
      <w:r w:rsidR="009E75C6">
        <w:rPr>
          <w:rFonts w:ascii="Arial" w:hAnsi="Arial" w:cs="Arial"/>
          <w:b/>
        </w:rPr>
        <w:t>O</w:t>
      </w:r>
      <w:r w:rsidR="00735A5C" w:rsidRPr="002C50D6">
        <w:rPr>
          <w:rFonts w:ascii="Arial" w:hAnsi="Arial" w:cs="Arial"/>
          <w:b/>
        </w:rPr>
        <w:t xml:space="preserve">, </w:t>
      </w:r>
      <w:r w:rsidRPr="002C50D6">
        <w:rPr>
          <w:rFonts w:ascii="Arial" w:hAnsi="Arial" w:cs="Arial"/>
          <w:b/>
        </w:rPr>
        <w:t xml:space="preserve">Preliminary </w:t>
      </w:r>
      <w:r w:rsidR="00776840" w:rsidRPr="002C50D6">
        <w:rPr>
          <w:rFonts w:ascii="Arial" w:hAnsi="Arial" w:cs="Arial"/>
          <w:b/>
        </w:rPr>
        <w:t xml:space="preserve">Base </w:t>
      </w:r>
      <w:r w:rsidRPr="002C50D6">
        <w:rPr>
          <w:rFonts w:ascii="Arial" w:hAnsi="Arial" w:cs="Arial"/>
          <w:b/>
        </w:rPr>
        <w:t>Contract.</w:t>
      </w:r>
    </w:p>
    <w:p w14:paraId="252893BD" w14:textId="19512213" w:rsidR="005027C2" w:rsidRPr="00D55562" w:rsidRDefault="005027C2" w:rsidP="00BE69EF">
      <w:pPr>
        <w:spacing w:line="240" w:lineRule="auto"/>
        <w:ind w:left="2160"/>
        <w:jc w:val="both"/>
        <w:rPr>
          <w:rFonts w:ascii="Arial" w:hAnsi="Arial" w:cs="Arial"/>
        </w:rPr>
      </w:pPr>
      <w:r w:rsidRPr="00D55562">
        <w:rPr>
          <w:rFonts w:ascii="Arial" w:hAnsi="Arial" w:cs="Arial"/>
        </w:rPr>
        <w:t xml:space="preserve">Only those </w:t>
      </w:r>
      <w:r w:rsidR="00735A5C" w:rsidRPr="00D55562">
        <w:rPr>
          <w:rFonts w:ascii="Arial" w:hAnsi="Arial" w:cs="Arial"/>
        </w:rPr>
        <w:t>Bidder</w:t>
      </w:r>
      <w:r w:rsidR="00C5332F" w:rsidRPr="00D55562">
        <w:rPr>
          <w:rFonts w:ascii="Arial" w:hAnsi="Arial" w:cs="Arial"/>
        </w:rPr>
        <w:t>-</w:t>
      </w:r>
      <w:r w:rsidR="00735A5C" w:rsidRPr="00D55562">
        <w:rPr>
          <w:rFonts w:ascii="Arial" w:hAnsi="Arial" w:cs="Arial"/>
        </w:rPr>
        <w:t>Proposed Change(s)</w:t>
      </w:r>
      <w:r w:rsidRPr="00D55562">
        <w:rPr>
          <w:rFonts w:ascii="Arial" w:hAnsi="Arial" w:cs="Arial"/>
        </w:rPr>
        <w:t xml:space="preserve"> that meet all the following requirements will be considered as having been submitted as part of the proposal:</w:t>
      </w:r>
    </w:p>
    <w:p w14:paraId="20B88A83" w14:textId="77777777" w:rsidR="005027C2" w:rsidRPr="00D55562" w:rsidRDefault="005027C2" w:rsidP="00F56392">
      <w:pPr>
        <w:numPr>
          <w:ilvl w:val="0"/>
          <w:numId w:val="5"/>
        </w:numPr>
        <w:tabs>
          <w:tab w:val="left" w:pos="720"/>
        </w:tabs>
        <w:spacing w:line="240" w:lineRule="auto"/>
        <w:ind w:left="3060"/>
        <w:jc w:val="both"/>
        <w:rPr>
          <w:rFonts w:ascii="Arial" w:hAnsi="Arial" w:cs="Arial"/>
        </w:rPr>
      </w:pPr>
      <w:r w:rsidRPr="00D55562">
        <w:rPr>
          <w:rFonts w:ascii="Arial" w:hAnsi="Arial" w:cs="Arial"/>
        </w:rPr>
        <w:t xml:space="preserve">Each </w:t>
      </w:r>
      <w:r w:rsidR="00C5332F" w:rsidRPr="00D55562">
        <w:rPr>
          <w:rFonts w:ascii="Arial" w:hAnsi="Arial" w:cs="Arial"/>
        </w:rPr>
        <w:t>Bidder-</w:t>
      </w:r>
      <w:r w:rsidR="00735A5C" w:rsidRPr="00D55562">
        <w:rPr>
          <w:rFonts w:ascii="Arial" w:hAnsi="Arial" w:cs="Arial"/>
        </w:rPr>
        <w:t>P</w:t>
      </w:r>
      <w:r w:rsidRPr="00D55562">
        <w:rPr>
          <w:rFonts w:ascii="Arial" w:hAnsi="Arial" w:cs="Arial"/>
        </w:rPr>
        <w:t xml:space="preserve">roposed </w:t>
      </w:r>
      <w:r w:rsidR="00735A5C" w:rsidRPr="00D55562">
        <w:rPr>
          <w:rFonts w:ascii="Arial" w:hAnsi="Arial" w:cs="Arial"/>
        </w:rPr>
        <w:t>Change</w:t>
      </w:r>
      <w:r w:rsidRPr="00D55562">
        <w:rPr>
          <w:rFonts w:ascii="Arial" w:hAnsi="Arial" w:cs="Arial"/>
        </w:rPr>
        <w:t xml:space="preserve"> (addition, counter-offer, deviation or modification) must be specifically enumerated in writing;</w:t>
      </w:r>
      <w:r w:rsidR="009C0129" w:rsidRPr="00D55562">
        <w:rPr>
          <w:rFonts w:ascii="Arial" w:hAnsi="Arial" w:cs="Arial"/>
        </w:rPr>
        <w:t xml:space="preserve"> and</w:t>
      </w:r>
    </w:p>
    <w:p w14:paraId="62A676B0" w14:textId="5BDDCC26" w:rsidR="00764E40" w:rsidRPr="00D55562" w:rsidRDefault="005027C2" w:rsidP="00F56392">
      <w:pPr>
        <w:numPr>
          <w:ilvl w:val="0"/>
          <w:numId w:val="5"/>
        </w:numPr>
        <w:tabs>
          <w:tab w:val="left" w:pos="720"/>
        </w:tabs>
        <w:spacing w:line="240" w:lineRule="auto"/>
        <w:ind w:left="3060"/>
        <w:jc w:val="both"/>
        <w:rPr>
          <w:rFonts w:ascii="Arial" w:hAnsi="Arial" w:cs="Arial"/>
        </w:rPr>
      </w:pPr>
      <w:r w:rsidRPr="00D55562">
        <w:rPr>
          <w:rFonts w:ascii="Arial" w:hAnsi="Arial" w:cs="Arial"/>
        </w:rPr>
        <w:t xml:space="preserve">The writing </w:t>
      </w:r>
      <w:r w:rsidR="00C5332F" w:rsidRPr="00D55562">
        <w:rPr>
          <w:rFonts w:ascii="Arial" w:hAnsi="Arial" w:cs="Arial"/>
        </w:rPr>
        <w:t>enumerating the</w:t>
      </w:r>
      <w:r w:rsidRPr="00D55562">
        <w:rPr>
          <w:rFonts w:ascii="Arial" w:hAnsi="Arial" w:cs="Arial"/>
        </w:rPr>
        <w:t xml:space="preserve"> </w:t>
      </w:r>
      <w:r w:rsidR="00C5332F" w:rsidRPr="00D55562">
        <w:rPr>
          <w:rFonts w:ascii="Arial" w:hAnsi="Arial" w:cs="Arial"/>
        </w:rPr>
        <w:t>Bidder-</w:t>
      </w:r>
      <w:r w:rsidR="00735A5C" w:rsidRPr="00D55562">
        <w:rPr>
          <w:rFonts w:ascii="Arial" w:hAnsi="Arial" w:cs="Arial"/>
        </w:rPr>
        <w:t xml:space="preserve">Proposed Change </w:t>
      </w:r>
      <w:r w:rsidRPr="00D55562">
        <w:rPr>
          <w:rFonts w:ascii="Arial" w:hAnsi="Arial" w:cs="Arial"/>
        </w:rPr>
        <w:t>must identify the particular term</w:t>
      </w:r>
      <w:r w:rsidR="00735A5C" w:rsidRPr="00D55562">
        <w:rPr>
          <w:rFonts w:ascii="Arial" w:hAnsi="Arial" w:cs="Arial"/>
        </w:rPr>
        <w:t xml:space="preserve"> </w:t>
      </w:r>
      <w:r w:rsidR="00764E40" w:rsidRPr="00D55562">
        <w:rPr>
          <w:rFonts w:ascii="Arial" w:hAnsi="Arial" w:cs="Arial"/>
        </w:rPr>
        <w:t xml:space="preserve">the Bidder objects </w:t>
      </w:r>
      <w:r w:rsidR="00735A5C" w:rsidRPr="00D55562">
        <w:rPr>
          <w:rFonts w:ascii="Arial" w:hAnsi="Arial" w:cs="Arial"/>
        </w:rPr>
        <w:t xml:space="preserve">to </w:t>
      </w:r>
      <w:r w:rsidR="00764E40" w:rsidRPr="00D55562">
        <w:rPr>
          <w:rFonts w:ascii="Arial" w:hAnsi="Arial" w:cs="Arial"/>
        </w:rPr>
        <w:t>or proposes to modify</w:t>
      </w:r>
      <w:r w:rsidR="00735A5C" w:rsidRPr="00D55562">
        <w:rPr>
          <w:rFonts w:ascii="Arial" w:hAnsi="Arial" w:cs="Arial"/>
        </w:rPr>
        <w:t>,</w:t>
      </w:r>
      <w:r w:rsidR="00764E40" w:rsidRPr="00D55562">
        <w:rPr>
          <w:rFonts w:ascii="Arial" w:hAnsi="Arial" w:cs="Arial"/>
        </w:rPr>
        <w:t xml:space="preserve"> and</w:t>
      </w:r>
      <w:r w:rsidR="009B5875" w:rsidRPr="00D55562">
        <w:rPr>
          <w:rFonts w:ascii="Arial" w:hAnsi="Arial" w:cs="Arial"/>
        </w:rPr>
        <w:t xml:space="preserve"> </w:t>
      </w:r>
      <w:r w:rsidR="00764E40" w:rsidRPr="00D55562">
        <w:rPr>
          <w:rFonts w:ascii="Arial" w:hAnsi="Arial" w:cs="Arial"/>
        </w:rPr>
        <w:t>the reasons therefore.</w:t>
      </w:r>
    </w:p>
    <w:p w14:paraId="2724397F" w14:textId="737E6556" w:rsidR="00764E40" w:rsidRPr="00D55562" w:rsidRDefault="00C5332F" w:rsidP="00BE69EF">
      <w:pPr>
        <w:spacing w:line="240" w:lineRule="auto"/>
        <w:ind w:left="2160"/>
        <w:jc w:val="both"/>
        <w:rPr>
          <w:rFonts w:ascii="Arial" w:hAnsi="Arial" w:cs="Arial"/>
        </w:rPr>
      </w:pPr>
      <w:r w:rsidRPr="00D55562">
        <w:rPr>
          <w:rFonts w:ascii="Arial" w:hAnsi="Arial" w:cs="Arial"/>
        </w:rPr>
        <w:t>Bidder-</w:t>
      </w:r>
      <w:r w:rsidR="00735A5C" w:rsidRPr="00D55562">
        <w:rPr>
          <w:rFonts w:ascii="Arial" w:hAnsi="Arial" w:cs="Arial"/>
        </w:rPr>
        <w:t>Proposed Change(s)</w:t>
      </w:r>
      <w:r w:rsidR="00764E40" w:rsidRPr="00D55562">
        <w:rPr>
          <w:rFonts w:ascii="Arial" w:hAnsi="Arial" w:cs="Arial"/>
        </w:rPr>
        <w:t xml:space="preserve"> submitted on standard, pre-printed forms (</w:t>
      </w:r>
      <w:r w:rsidR="00735A5C" w:rsidRPr="00D55562">
        <w:rPr>
          <w:rFonts w:ascii="Arial" w:hAnsi="Arial" w:cs="Arial"/>
        </w:rPr>
        <w:t>pr</w:t>
      </w:r>
      <w:r w:rsidR="00764E40" w:rsidRPr="00D55562">
        <w:rPr>
          <w:rFonts w:ascii="Arial" w:hAnsi="Arial" w:cs="Arial"/>
        </w:rPr>
        <w:t>oduct literature, order forms, contracts), whether or not deemed “material</w:t>
      </w:r>
      <w:r w:rsidR="00584915" w:rsidRPr="00D55562">
        <w:rPr>
          <w:rFonts w:ascii="Arial" w:hAnsi="Arial" w:cs="Arial"/>
        </w:rPr>
        <w:t>,</w:t>
      </w:r>
      <w:r w:rsidR="00764E40" w:rsidRPr="00D55562">
        <w:rPr>
          <w:rFonts w:ascii="Arial" w:hAnsi="Arial" w:cs="Arial"/>
        </w:rPr>
        <w:t xml:space="preserve">” which are attached or referenced with submissions which do not meet the above requirements will not be considered part of the bid or resulting </w:t>
      </w:r>
      <w:r w:rsidR="007114D8" w:rsidRPr="00D55562">
        <w:rPr>
          <w:rFonts w:ascii="Arial" w:hAnsi="Arial" w:cs="Arial"/>
        </w:rPr>
        <w:t>C</w:t>
      </w:r>
      <w:r w:rsidR="00764E40" w:rsidRPr="00D55562">
        <w:rPr>
          <w:rFonts w:ascii="Arial" w:hAnsi="Arial" w:cs="Arial"/>
        </w:rPr>
        <w:t>ontract, but rather will be deemed to have been included for informational or promotional purpose</w:t>
      </w:r>
      <w:r w:rsidR="00F97A8B" w:rsidRPr="00D55562">
        <w:rPr>
          <w:rFonts w:ascii="Arial" w:hAnsi="Arial" w:cs="Arial"/>
        </w:rPr>
        <w:t>s</w:t>
      </w:r>
      <w:r w:rsidR="00764E40" w:rsidRPr="00D55562">
        <w:rPr>
          <w:rFonts w:ascii="Arial" w:hAnsi="Arial" w:cs="Arial"/>
        </w:rPr>
        <w:t xml:space="preserve"> only.</w:t>
      </w:r>
    </w:p>
    <w:p w14:paraId="33BE84C5" w14:textId="7D6D2AC8" w:rsidR="00764E40" w:rsidRPr="00D55562" w:rsidRDefault="00764E40" w:rsidP="00BE69EF">
      <w:pPr>
        <w:spacing w:line="240" w:lineRule="auto"/>
        <w:ind w:left="2160"/>
        <w:jc w:val="both"/>
        <w:rPr>
          <w:rFonts w:ascii="Arial" w:hAnsi="Arial" w:cs="Arial"/>
        </w:rPr>
      </w:pPr>
      <w:r w:rsidRPr="00D55562">
        <w:rPr>
          <w:rFonts w:ascii="Arial" w:hAnsi="Arial" w:cs="Arial"/>
        </w:rPr>
        <w:t xml:space="preserve">Acceptance and/or processing of the bid proposal </w:t>
      </w:r>
      <w:r w:rsidR="00193663" w:rsidRPr="00D55562">
        <w:rPr>
          <w:rFonts w:ascii="Arial" w:hAnsi="Arial" w:cs="Arial"/>
        </w:rPr>
        <w:t>will</w:t>
      </w:r>
      <w:r w:rsidRPr="00D55562">
        <w:rPr>
          <w:rFonts w:ascii="Arial" w:hAnsi="Arial" w:cs="Arial"/>
        </w:rPr>
        <w:t xml:space="preserve"> not constitute written acceptance of </w:t>
      </w:r>
      <w:r w:rsidR="007114D8" w:rsidRPr="00D55562">
        <w:rPr>
          <w:rFonts w:ascii="Arial" w:hAnsi="Arial" w:cs="Arial"/>
        </w:rPr>
        <w:t>Bidder</w:t>
      </w:r>
      <w:r w:rsidR="00C5332F" w:rsidRPr="00D55562">
        <w:rPr>
          <w:rFonts w:ascii="Arial" w:hAnsi="Arial" w:cs="Arial"/>
        </w:rPr>
        <w:t>-</w:t>
      </w:r>
      <w:r w:rsidR="007114D8" w:rsidRPr="00D55562">
        <w:rPr>
          <w:rFonts w:ascii="Arial" w:hAnsi="Arial" w:cs="Arial"/>
        </w:rPr>
        <w:t>Proposed Change</w:t>
      </w:r>
      <w:r w:rsidRPr="00D55562">
        <w:rPr>
          <w:rFonts w:ascii="Arial" w:hAnsi="Arial" w:cs="Arial"/>
        </w:rPr>
        <w:t xml:space="preserve">(s) or a waiver of the Department’s right set forth in </w:t>
      </w:r>
      <w:r w:rsidRPr="002C50D6">
        <w:rPr>
          <w:rFonts w:ascii="Arial" w:hAnsi="Arial" w:cs="Arial"/>
          <w:b/>
        </w:rPr>
        <w:t>Section</w:t>
      </w:r>
      <w:r w:rsidRPr="002C50D6">
        <w:rPr>
          <w:rFonts w:ascii="Arial" w:hAnsi="Arial" w:cs="Arial"/>
        </w:rPr>
        <w:t xml:space="preserve"> </w:t>
      </w:r>
      <w:r w:rsidR="00731A53" w:rsidRPr="002C50D6">
        <w:rPr>
          <w:rFonts w:ascii="Arial" w:hAnsi="Arial" w:cs="Arial"/>
          <w:b/>
        </w:rPr>
        <w:t>5</w:t>
      </w:r>
      <w:r w:rsidR="008062B5" w:rsidRPr="002C50D6">
        <w:rPr>
          <w:rFonts w:ascii="Arial" w:hAnsi="Arial" w:cs="Arial"/>
        </w:rPr>
        <w:t>.</w:t>
      </w:r>
      <w:r w:rsidRPr="002C50D6">
        <w:rPr>
          <w:rFonts w:ascii="Arial" w:hAnsi="Arial" w:cs="Arial"/>
        </w:rPr>
        <w:t xml:space="preserve"> Failure to object to any terms i</w:t>
      </w:r>
      <w:r w:rsidR="009B5875" w:rsidRPr="002C50D6">
        <w:rPr>
          <w:rFonts w:ascii="Arial" w:hAnsi="Arial" w:cs="Arial"/>
        </w:rPr>
        <w:t xml:space="preserve">dentified in </w:t>
      </w:r>
      <w:r w:rsidR="009B5875" w:rsidRPr="002C50D6">
        <w:rPr>
          <w:rFonts w:ascii="Arial" w:hAnsi="Arial" w:cs="Arial"/>
          <w:b/>
        </w:rPr>
        <w:t xml:space="preserve">Section </w:t>
      </w:r>
      <w:r w:rsidR="00731A53" w:rsidRPr="002C50D6">
        <w:rPr>
          <w:rFonts w:ascii="Arial" w:hAnsi="Arial" w:cs="Arial"/>
          <w:b/>
        </w:rPr>
        <w:t>5</w:t>
      </w:r>
      <w:r w:rsidR="005A77AD" w:rsidRPr="002C50D6">
        <w:rPr>
          <w:rFonts w:ascii="Arial" w:hAnsi="Arial" w:cs="Arial"/>
          <w:b/>
        </w:rPr>
        <w:t>.2</w:t>
      </w:r>
      <w:r w:rsidR="00776840" w:rsidRPr="002C50D6">
        <w:rPr>
          <w:rFonts w:ascii="Arial" w:hAnsi="Arial" w:cs="Arial"/>
          <w:b/>
        </w:rPr>
        <w:t xml:space="preserve">, </w:t>
      </w:r>
      <w:r w:rsidRPr="002C50D6">
        <w:rPr>
          <w:rFonts w:ascii="Arial" w:hAnsi="Arial" w:cs="Arial"/>
        </w:rPr>
        <w:t>of this RFP and</w:t>
      </w:r>
      <w:r w:rsidR="007114D8" w:rsidRPr="002C50D6">
        <w:rPr>
          <w:rFonts w:ascii="Arial" w:hAnsi="Arial" w:cs="Arial"/>
        </w:rPr>
        <w:t>/or</w:t>
      </w:r>
      <w:r w:rsidRPr="002C50D6">
        <w:rPr>
          <w:rFonts w:ascii="Arial" w:hAnsi="Arial" w:cs="Arial"/>
        </w:rPr>
        <w:t xml:space="preserve"> </w:t>
      </w:r>
      <w:r w:rsidR="00862131" w:rsidRPr="002C50D6">
        <w:rPr>
          <w:rFonts w:ascii="Arial" w:hAnsi="Arial" w:cs="Arial"/>
          <w:b/>
        </w:rPr>
        <w:t xml:space="preserve">Exhibit </w:t>
      </w:r>
      <w:r w:rsidR="009E75C6">
        <w:rPr>
          <w:rFonts w:ascii="Arial" w:hAnsi="Arial" w:cs="Arial"/>
          <w:b/>
        </w:rPr>
        <w:t>O</w:t>
      </w:r>
      <w:r w:rsidR="006076A9" w:rsidRPr="002C50D6">
        <w:rPr>
          <w:rFonts w:ascii="Arial" w:hAnsi="Arial" w:cs="Arial"/>
          <w:b/>
        </w:rPr>
        <w:t xml:space="preserve">, </w:t>
      </w:r>
      <w:r w:rsidRPr="002C50D6">
        <w:rPr>
          <w:rFonts w:ascii="Arial" w:hAnsi="Arial" w:cs="Arial"/>
          <w:b/>
        </w:rPr>
        <w:t xml:space="preserve">Preliminary </w:t>
      </w:r>
      <w:r w:rsidR="00776840" w:rsidRPr="002C50D6">
        <w:rPr>
          <w:rFonts w:ascii="Arial" w:hAnsi="Arial" w:cs="Arial"/>
          <w:b/>
        </w:rPr>
        <w:t xml:space="preserve">Base </w:t>
      </w:r>
      <w:r w:rsidRPr="002C50D6">
        <w:rPr>
          <w:rFonts w:ascii="Arial" w:hAnsi="Arial" w:cs="Arial"/>
          <w:b/>
        </w:rPr>
        <w:t>Contract</w:t>
      </w:r>
      <w:r w:rsidRPr="002C50D6">
        <w:rPr>
          <w:rFonts w:ascii="Arial" w:hAnsi="Arial" w:cs="Arial"/>
        </w:rPr>
        <w:t>,</w:t>
      </w:r>
      <w:r w:rsidRPr="00D55562">
        <w:rPr>
          <w:rFonts w:ascii="Arial" w:hAnsi="Arial" w:cs="Arial"/>
        </w:rPr>
        <w:t xml:space="preserve"> </w:t>
      </w:r>
      <w:r w:rsidR="00193663" w:rsidRPr="00D55562">
        <w:rPr>
          <w:rFonts w:ascii="Arial" w:hAnsi="Arial" w:cs="Arial"/>
        </w:rPr>
        <w:t>will</w:t>
      </w:r>
      <w:r w:rsidRPr="00D55562">
        <w:rPr>
          <w:rFonts w:ascii="Arial" w:hAnsi="Arial" w:cs="Arial"/>
        </w:rPr>
        <w:t xml:space="preserve"> be deemed to constitute acceptance thereof by the Bidder.</w:t>
      </w:r>
    </w:p>
    <w:p w14:paraId="2EF845EB" w14:textId="3BA07C65" w:rsidR="003A3E04" w:rsidRPr="002B7D4E" w:rsidRDefault="003A3E04" w:rsidP="00F56392">
      <w:pPr>
        <w:pStyle w:val="Heading1"/>
        <w:numPr>
          <w:ilvl w:val="2"/>
          <w:numId w:val="11"/>
        </w:numPr>
        <w:spacing w:line="240" w:lineRule="auto"/>
        <w:ind w:left="1620" w:hanging="900"/>
        <w:rPr>
          <w:rFonts w:ascii="Arial" w:hAnsi="Arial" w:cs="Arial"/>
          <w:sz w:val="24"/>
          <w:szCs w:val="22"/>
        </w:rPr>
      </w:pPr>
      <w:bookmarkStart w:id="630" w:name="_Toc44584072"/>
      <w:r w:rsidRPr="005C0D8F">
        <w:rPr>
          <w:rFonts w:ascii="Arial" w:hAnsi="Arial" w:cs="Arial"/>
          <w:color w:val="000000"/>
          <w:sz w:val="24"/>
          <w:szCs w:val="22"/>
        </w:rPr>
        <w:t>Request</w:t>
      </w:r>
      <w:r w:rsidRPr="002B7D4E">
        <w:rPr>
          <w:rFonts w:ascii="Arial" w:hAnsi="Arial" w:cs="Arial"/>
          <w:sz w:val="24"/>
          <w:szCs w:val="22"/>
        </w:rPr>
        <w:t xml:space="preserve"> for Exemption from Disclosure</w:t>
      </w:r>
      <w:bookmarkEnd w:id="630"/>
    </w:p>
    <w:p w14:paraId="059F25BC" w14:textId="53028DC6" w:rsidR="003A3E04" w:rsidRPr="00D55562" w:rsidRDefault="003A3E04" w:rsidP="00BE69EF">
      <w:pPr>
        <w:spacing w:line="240" w:lineRule="auto"/>
        <w:ind w:left="1620"/>
        <w:jc w:val="both"/>
        <w:rPr>
          <w:rFonts w:ascii="Arial" w:hAnsi="Arial" w:cs="Arial"/>
        </w:rPr>
      </w:pPr>
      <w:r w:rsidRPr="00D55562">
        <w:rPr>
          <w:rFonts w:ascii="Arial" w:hAnsi="Arial" w:cs="Arial"/>
        </w:rPr>
        <w:t xml:space="preserve">The bids are presumptively available for public inspection.  If this would be unacceptable to Bidders, they </w:t>
      </w:r>
      <w:r w:rsidR="00F97A8B" w:rsidRPr="00D55562">
        <w:rPr>
          <w:rFonts w:ascii="Arial" w:hAnsi="Arial" w:cs="Arial"/>
        </w:rPr>
        <w:t xml:space="preserve">must </w:t>
      </w:r>
      <w:r w:rsidRPr="00D55562">
        <w:rPr>
          <w:rFonts w:ascii="Arial" w:hAnsi="Arial" w:cs="Arial"/>
        </w:rPr>
        <w:t>apply to the Department for trade secret protection of their bid</w:t>
      </w:r>
      <w:r w:rsidR="00F97A8B" w:rsidRPr="00D55562">
        <w:rPr>
          <w:rFonts w:ascii="Arial" w:hAnsi="Arial" w:cs="Arial"/>
        </w:rPr>
        <w:t xml:space="preserve"> at the time of bid submission</w:t>
      </w:r>
      <w:r w:rsidRPr="00D55562">
        <w:rPr>
          <w:rFonts w:ascii="Arial" w:hAnsi="Arial" w:cs="Arial"/>
        </w:rPr>
        <w:t>.</w:t>
      </w:r>
    </w:p>
    <w:p w14:paraId="45775D36" w14:textId="2405D6BF" w:rsidR="003A3E04" w:rsidRPr="00D55562" w:rsidRDefault="003A3E04" w:rsidP="00BE69EF">
      <w:pPr>
        <w:spacing w:line="240" w:lineRule="auto"/>
        <w:ind w:left="1620"/>
        <w:jc w:val="both"/>
        <w:rPr>
          <w:rFonts w:ascii="Arial" w:hAnsi="Arial" w:cs="Arial"/>
        </w:rPr>
      </w:pPr>
      <w:r w:rsidRPr="00D55562">
        <w:rPr>
          <w:rFonts w:ascii="Arial" w:hAnsi="Arial" w:cs="Arial"/>
        </w:rPr>
        <w:t>In applying for trade secret protection, it would be unacceptable to indiscriminately categorize the entire proposal as such.</w:t>
      </w:r>
      <w:r w:rsidR="0050354B" w:rsidRPr="00D55562">
        <w:rPr>
          <w:rFonts w:ascii="Arial" w:hAnsi="Arial" w:cs="Arial"/>
        </w:rPr>
        <w:t xml:space="preserve"> The Bidder </w:t>
      </w:r>
      <w:r w:rsidR="00F97A8B" w:rsidRPr="00D55562">
        <w:rPr>
          <w:rFonts w:ascii="Arial" w:hAnsi="Arial" w:cs="Arial"/>
        </w:rPr>
        <w:t xml:space="preserve">must </w:t>
      </w:r>
      <w:r w:rsidR="0050354B" w:rsidRPr="00D55562">
        <w:rPr>
          <w:rFonts w:ascii="Arial" w:hAnsi="Arial" w:cs="Arial"/>
        </w:rPr>
        <w:t xml:space="preserve">point out those sections of the proposal that are trade secrets and explain the reasons therefore.  The Bidder may wish to review with its legal counsel Restatement of Torts, Section 757, comment b, and the cases under the Federal Freedom of Information Act, 5 USC Section 522, as well as the Freedom of Information </w:t>
      </w:r>
      <w:r w:rsidR="00C9164E" w:rsidRPr="00D55562">
        <w:rPr>
          <w:rFonts w:ascii="Arial" w:hAnsi="Arial" w:cs="Arial"/>
        </w:rPr>
        <w:t>Law</w:t>
      </w:r>
      <w:r w:rsidR="0050354B" w:rsidRPr="00D55562">
        <w:rPr>
          <w:rFonts w:ascii="Arial" w:hAnsi="Arial" w:cs="Arial"/>
        </w:rPr>
        <w:t>.  The Department will review applications and grant trade secret protection, if appropriate.</w:t>
      </w:r>
      <w:r w:rsidR="00622CA2" w:rsidRPr="00D55562">
        <w:rPr>
          <w:rFonts w:ascii="Arial" w:hAnsi="Arial" w:cs="Arial"/>
        </w:rPr>
        <w:t xml:space="preserve">  </w:t>
      </w:r>
    </w:p>
    <w:p w14:paraId="0F3FB823" w14:textId="109A1716" w:rsidR="00764E40" w:rsidRPr="00D55562" w:rsidRDefault="00C5332F" w:rsidP="00BE69EF">
      <w:pPr>
        <w:spacing w:line="240" w:lineRule="auto"/>
        <w:ind w:left="2160"/>
        <w:jc w:val="both"/>
        <w:rPr>
          <w:rFonts w:ascii="Arial" w:hAnsi="Arial" w:cs="Arial"/>
          <w:b/>
        </w:rPr>
      </w:pPr>
      <w:r w:rsidRPr="00D55562">
        <w:rPr>
          <w:rFonts w:ascii="Arial" w:hAnsi="Arial" w:cs="Arial"/>
          <w:b/>
        </w:rPr>
        <w:t>Response Requirement</w:t>
      </w:r>
    </w:p>
    <w:p w14:paraId="27105FB5" w14:textId="01919037" w:rsidR="00BA6C99" w:rsidRPr="00D55562" w:rsidRDefault="00B17983" w:rsidP="00BE69EF">
      <w:pPr>
        <w:spacing w:line="240" w:lineRule="auto"/>
        <w:ind w:left="2160"/>
        <w:jc w:val="both"/>
        <w:rPr>
          <w:rFonts w:ascii="Arial" w:hAnsi="Arial" w:cs="Arial"/>
        </w:rPr>
      </w:pPr>
      <w:r w:rsidRPr="00C50FED">
        <w:rPr>
          <w:rFonts w:ascii="Arial" w:hAnsi="Arial" w:cs="Arial"/>
        </w:rPr>
        <w:t>To</w:t>
      </w:r>
      <w:r w:rsidRPr="00D55562">
        <w:rPr>
          <w:rFonts w:ascii="Arial" w:hAnsi="Arial" w:cs="Arial"/>
        </w:rPr>
        <w:t xml:space="preserve"> obtain trade secret protections, the Bidder must submit with its </w:t>
      </w:r>
      <w:r w:rsidR="00F97A8B" w:rsidRPr="00D55562">
        <w:rPr>
          <w:rFonts w:ascii="Arial" w:hAnsi="Arial" w:cs="Arial"/>
        </w:rPr>
        <w:t>proposal</w:t>
      </w:r>
      <w:r w:rsidRPr="00D55562">
        <w:rPr>
          <w:rFonts w:ascii="Arial" w:hAnsi="Arial" w:cs="Arial"/>
        </w:rPr>
        <w:t>, a letter specifically identifying the page number, line or other appropriate designation of the information that is trade secret and explain in detail why such information is a trade secret and would be exempt from disclosure.</w:t>
      </w:r>
    </w:p>
    <w:p w14:paraId="53AAAD8F" w14:textId="1A284C4D" w:rsidR="009F752C" w:rsidRPr="002B7D4E" w:rsidRDefault="009F752C" w:rsidP="00F56392">
      <w:pPr>
        <w:pStyle w:val="Heading1"/>
        <w:numPr>
          <w:ilvl w:val="2"/>
          <w:numId w:val="11"/>
        </w:numPr>
        <w:spacing w:line="240" w:lineRule="auto"/>
        <w:ind w:left="1620" w:hanging="900"/>
        <w:rPr>
          <w:rFonts w:ascii="Arial" w:hAnsi="Arial" w:cs="Arial"/>
          <w:sz w:val="24"/>
          <w:szCs w:val="22"/>
        </w:rPr>
      </w:pPr>
      <w:bookmarkStart w:id="631" w:name="_Toc44584073"/>
      <w:r w:rsidRPr="005C0D8F">
        <w:rPr>
          <w:rFonts w:ascii="Arial" w:hAnsi="Arial" w:cs="Arial"/>
          <w:color w:val="000000"/>
          <w:sz w:val="24"/>
          <w:szCs w:val="22"/>
        </w:rPr>
        <w:t>E</w:t>
      </w:r>
      <w:r w:rsidR="000863E9" w:rsidRPr="005C0D8F">
        <w:rPr>
          <w:rFonts w:ascii="Arial" w:hAnsi="Arial" w:cs="Arial"/>
          <w:color w:val="000000"/>
          <w:sz w:val="24"/>
          <w:szCs w:val="22"/>
        </w:rPr>
        <w:t>ncouraging</w:t>
      </w:r>
      <w:r w:rsidR="000863E9" w:rsidRPr="002B7D4E">
        <w:rPr>
          <w:rFonts w:ascii="Arial" w:hAnsi="Arial" w:cs="Arial"/>
          <w:sz w:val="24"/>
          <w:szCs w:val="22"/>
        </w:rPr>
        <w:t xml:space="preserve"> </w:t>
      </w:r>
      <w:r w:rsidRPr="002B7D4E">
        <w:rPr>
          <w:rFonts w:ascii="Arial" w:hAnsi="Arial" w:cs="Arial"/>
          <w:sz w:val="24"/>
          <w:szCs w:val="22"/>
        </w:rPr>
        <w:t>use of New York State Business in Contract Performance</w:t>
      </w:r>
      <w:bookmarkEnd w:id="631"/>
    </w:p>
    <w:p w14:paraId="55D12C40" w14:textId="2CCAB40F" w:rsidR="009F752C" w:rsidRPr="00D55562" w:rsidRDefault="009F752C" w:rsidP="00BE69EF">
      <w:pPr>
        <w:spacing w:line="240" w:lineRule="auto"/>
        <w:ind w:left="1620"/>
        <w:jc w:val="both"/>
        <w:rPr>
          <w:rFonts w:ascii="Arial" w:hAnsi="Arial" w:cs="Arial"/>
          <w:lang w:eastAsia="x-none"/>
        </w:rPr>
      </w:pPr>
      <w:r w:rsidRPr="00D55562">
        <w:rPr>
          <w:rFonts w:ascii="Arial" w:hAnsi="Arial" w:cs="Arial"/>
        </w:rPr>
        <w:t>New</w:t>
      </w:r>
      <w:r w:rsidRPr="00D55562">
        <w:rPr>
          <w:rFonts w:ascii="Arial" w:hAnsi="Arial" w:cs="Arial"/>
          <w:lang w:eastAsia="x-none"/>
        </w:rPr>
        <w:t xml:space="preserve"> York State businesses have a substantial presence in State contracts and strongly contribute to the economies of the state and nation.  In recognition of their economic activity and leadership in doing business in New York State, bidders/proposers for this contract for commodities, services or technology are strongly encouraged and expected to consider New York State businesses in the fulfillment of the requirements of the contract.  Such partnering may be as subcontractors, suppliers, protégés or other supporting roles.</w:t>
      </w:r>
    </w:p>
    <w:p w14:paraId="549B8344" w14:textId="77777777" w:rsidR="00674D48" w:rsidRPr="00D55562" w:rsidRDefault="00C5332F" w:rsidP="00BE69EF">
      <w:pPr>
        <w:spacing w:line="240" w:lineRule="auto"/>
        <w:ind w:left="2160"/>
        <w:jc w:val="both"/>
        <w:rPr>
          <w:rFonts w:ascii="Arial" w:hAnsi="Arial" w:cs="Arial"/>
          <w:b/>
        </w:rPr>
      </w:pPr>
      <w:r w:rsidRPr="00D55562">
        <w:rPr>
          <w:rFonts w:ascii="Arial" w:hAnsi="Arial" w:cs="Arial"/>
          <w:b/>
        </w:rPr>
        <w:t>Response Requirement</w:t>
      </w:r>
    </w:p>
    <w:p w14:paraId="6D07B6BF" w14:textId="410D35CB" w:rsidR="009F752C" w:rsidRPr="00D55562" w:rsidRDefault="009F752C" w:rsidP="00BE69EF">
      <w:pPr>
        <w:spacing w:line="240" w:lineRule="auto"/>
        <w:ind w:left="2160"/>
        <w:jc w:val="both"/>
        <w:rPr>
          <w:rFonts w:ascii="Arial" w:hAnsi="Arial" w:cs="Arial"/>
          <w:b/>
          <w:lang w:eastAsia="x-none"/>
        </w:rPr>
      </w:pPr>
      <w:r w:rsidRPr="00D55562">
        <w:rPr>
          <w:rFonts w:ascii="Arial" w:hAnsi="Arial" w:cs="Arial"/>
        </w:rPr>
        <w:t>Each</w:t>
      </w:r>
      <w:r w:rsidRPr="00D55562">
        <w:rPr>
          <w:rFonts w:ascii="Arial" w:hAnsi="Arial" w:cs="Arial"/>
          <w:lang w:eastAsia="x-none"/>
        </w:rPr>
        <w:t xml:space="preserve"> Bidder must complete and submit </w:t>
      </w:r>
      <w:bookmarkStart w:id="632" w:name="_Hlk19095736"/>
      <w:r w:rsidR="002D5B9E" w:rsidRPr="002C50D6">
        <w:rPr>
          <w:rFonts w:ascii="Arial" w:hAnsi="Arial" w:cs="Arial"/>
          <w:b/>
          <w:lang w:eastAsia="x-none"/>
        </w:rPr>
        <w:t xml:space="preserve">Attachment </w:t>
      </w:r>
      <w:r w:rsidR="009E75C6">
        <w:rPr>
          <w:rFonts w:ascii="Arial" w:hAnsi="Arial" w:cs="Arial"/>
          <w:b/>
          <w:lang w:eastAsia="x-none"/>
        </w:rPr>
        <w:t>17</w:t>
      </w:r>
      <w:r w:rsidRPr="002C50D6">
        <w:rPr>
          <w:rFonts w:ascii="Arial" w:hAnsi="Arial" w:cs="Arial"/>
          <w:b/>
          <w:lang w:eastAsia="x-none"/>
        </w:rPr>
        <w:t>, Encouraging Use of New York State Business</w:t>
      </w:r>
      <w:r w:rsidR="008062B5" w:rsidRPr="002C50D6">
        <w:rPr>
          <w:rFonts w:ascii="Arial" w:hAnsi="Arial" w:cs="Arial"/>
          <w:b/>
          <w:lang w:eastAsia="x-none"/>
        </w:rPr>
        <w:t>es</w:t>
      </w:r>
      <w:r w:rsidRPr="002C50D6">
        <w:rPr>
          <w:rFonts w:ascii="Arial" w:hAnsi="Arial" w:cs="Arial"/>
          <w:b/>
          <w:lang w:eastAsia="x-none"/>
        </w:rPr>
        <w:t xml:space="preserve"> in Contract Performance.</w:t>
      </w:r>
      <w:bookmarkEnd w:id="632"/>
    </w:p>
    <w:p w14:paraId="3DEBB8E9" w14:textId="03F08C13" w:rsidR="00C54E7D" w:rsidRPr="002B7D4E" w:rsidRDefault="00C54E7D" w:rsidP="00F56392">
      <w:pPr>
        <w:pStyle w:val="Heading1"/>
        <w:numPr>
          <w:ilvl w:val="2"/>
          <w:numId w:val="11"/>
        </w:numPr>
        <w:spacing w:line="240" w:lineRule="auto"/>
        <w:ind w:left="1620" w:hanging="900"/>
        <w:rPr>
          <w:rFonts w:ascii="Arial" w:hAnsi="Arial" w:cs="Arial"/>
          <w:sz w:val="24"/>
          <w:szCs w:val="22"/>
        </w:rPr>
      </w:pPr>
      <w:bookmarkStart w:id="633" w:name="_Toc44584074"/>
      <w:r w:rsidRPr="005C0D8F">
        <w:rPr>
          <w:rFonts w:ascii="Arial" w:hAnsi="Arial" w:cs="Arial"/>
          <w:color w:val="000000"/>
          <w:sz w:val="24"/>
          <w:szCs w:val="22"/>
        </w:rPr>
        <w:t>Assurance</w:t>
      </w:r>
      <w:r w:rsidRPr="002B7D4E">
        <w:rPr>
          <w:rFonts w:ascii="Arial" w:hAnsi="Arial" w:cs="Arial"/>
          <w:sz w:val="24"/>
          <w:szCs w:val="22"/>
        </w:rPr>
        <w:t xml:space="preserve"> of No Conflict of Interest</w:t>
      </w:r>
      <w:bookmarkEnd w:id="633"/>
    </w:p>
    <w:p w14:paraId="141CC270" w14:textId="7ED6F2B4" w:rsidR="00C54E7D" w:rsidRPr="00D55562" w:rsidRDefault="00C54E7D" w:rsidP="00BE69EF">
      <w:pPr>
        <w:spacing w:line="240" w:lineRule="auto"/>
        <w:ind w:left="1620"/>
        <w:jc w:val="both"/>
        <w:rPr>
          <w:rFonts w:ascii="Arial" w:hAnsi="Arial" w:cs="Arial"/>
        </w:rPr>
      </w:pPr>
      <w:r w:rsidRPr="00D55562">
        <w:rPr>
          <w:rFonts w:ascii="Arial" w:hAnsi="Arial" w:cs="Arial"/>
        </w:rPr>
        <w:t>The Bidder</w:t>
      </w:r>
      <w:r w:rsidR="005352E1" w:rsidRPr="00D55562">
        <w:rPr>
          <w:rFonts w:ascii="Arial" w:hAnsi="Arial" w:cs="Arial"/>
        </w:rPr>
        <w:t xml:space="preserve"> offering to provide services pursuant to this RFP as a contractor, joint venture contractor, subcontractor, or consultant, attests that its performance of the service outlined in this RFP does not and will not </w:t>
      </w:r>
      <w:r w:rsidRPr="00D55562">
        <w:rPr>
          <w:rFonts w:ascii="Arial" w:hAnsi="Arial" w:cs="Arial"/>
        </w:rPr>
        <w:t>create a conflict</w:t>
      </w:r>
      <w:r w:rsidR="005352E1" w:rsidRPr="00D55562">
        <w:rPr>
          <w:rFonts w:ascii="Arial" w:hAnsi="Arial" w:cs="Arial"/>
        </w:rPr>
        <w:t xml:space="preserve"> </w:t>
      </w:r>
      <w:r w:rsidRPr="00D55562">
        <w:rPr>
          <w:rFonts w:ascii="Arial" w:hAnsi="Arial" w:cs="Arial"/>
        </w:rPr>
        <w:t>of interest with nor position the Bidder to breach any other contract currently in force with the State of New York</w:t>
      </w:r>
      <w:r w:rsidR="005352E1" w:rsidRPr="00D55562">
        <w:rPr>
          <w:rFonts w:ascii="Arial" w:hAnsi="Arial" w:cs="Arial"/>
        </w:rPr>
        <w:t>.</w:t>
      </w:r>
    </w:p>
    <w:p w14:paraId="6DDF4F3C" w14:textId="77777777" w:rsidR="00C54E7D" w:rsidRPr="00D55562" w:rsidRDefault="00C54E7D" w:rsidP="00BE69EF">
      <w:pPr>
        <w:spacing w:line="240" w:lineRule="auto"/>
        <w:ind w:left="2160"/>
        <w:jc w:val="both"/>
        <w:rPr>
          <w:rFonts w:ascii="Arial" w:hAnsi="Arial" w:cs="Arial"/>
          <w:b/>
        </w:rPr>
      </w:pPr>
      <w:r w:rsidRPr="00D55562">
        <w:rPr>
          <w:rFonts w:ascii="Arial" w:hAnsi="Arial" w:cs="Arial"/>
          <w:b/>
        </w:rPr>
        <w:t>Response Requirement</w:t>
      </w:r>
    </w:p>
    <w:p w14:paraId="2AEF9C9F" w14:textId="43D862D4" w:rsidR="00C54E7D" w:rsidRPr="002C50D6" w:rsidRDefault="00C54E7D" w:rsidP="00BE69EF">
      <w:pPr>
        <w:spacing w:line="240" w:lineRule="auto"/>
        <w:ind w:left="2160"/>
        <w:jc w:val="both"/>
        <w:rPr>
          <w:rFonts w:ascii="Arial" w:hAnsi="Arial" w:cs="Arial"/>
          <w:b/>
        </w:rPr>
      </w:pPr>
      <w:r w:rsidRPr="00D55562">
        <w:rPr>
          <w:rFonts w:ascii="Arial" w:hAnsi="Arial" w:cs="Arial"/>
        </w:rPr>
        <w:t xml:space="preserve">Each Bidder must complete and submit </w:t>
      </w:r>
      <w:bookmarkStart w:id="634" w:name="_Hlk19095747"/>
      <w:r w:rsidRPr="002C50D6">
        <w:rPr>
          <w:rFonts w:ascii="Arial" w:hAnsi="Arial" w:cs="Arial"/>
          <w:b/>
        </w:rPr>
        <w:t xml:space="preserve">Attachment </w:t>
      </w:r>
      <w:r w:rsidR="009E75C6">
        <w:rPr>
          <w:rFonts w:ascii="Arial" w:hAnsi="Arial" w:cs="Arial"/>
          <w:b/>
        </w:rPr>
        <w:t>18</w:t>
      </w:r>
      <w:r w:rsidRPr="002C50D6">
        <w:rPr>
          <w:rFonts w:ascii="Arial" w:hAnsi="Arial" w:cs="Arial"/>
          <w:b/>
        </w:rPr>
        <w:t>, Vendor Assurance of No Conflict of Interest or Detrimental Effect.</w:t>
      </w:r>
      <w:bookmarkEnd w:id="634"/>
    </w:p>
    <w:p w14:paraId="0CAE98D8" w14:textId="77777777" w:rsidR="00C97693" w:rsidRPr="002C50D6" w:rsidRDefault="00C97693" w:rsidP="00F56392">
      <w:pPr>
        <w:pStyle w:val="Heading1"/>
        <w:numPr>
          <w:ilvl w:val="2"/>
          <w:numId w:val="11"/>
        </w:numPr>
        <w:spacing w:line="240" w:lineRule="auto"/>
        <w:ind w:left="1620" w:hanging="900"/>
        <w:rPr>
          <w:rFonts w:ascii="Arial" w:eastAsiaTheme="minorHAnsi" w:hAnsi="Arial" w:cs="Arial"/>
          <w:color w:val="000000"/>
          <w:sz w:val="24"/>
          <w:szCs w:val="22"/>
        </w:rPr>
      </w:pPr>
      <w:bookmarkStart w:id="635" w:name="_Toc44584075"/>
      <w:r w:rsidRPr="002C50D6">
        <w:rPr>
          <w:rFonts w:ascii="Arial" w:hAnsi="Arial" w:cs="Arial"/>
          <w:color w:val="000000"/>
          <w:sz w:val="24"/>
          <w:szCs w:val="22"/>
        </w:rPr>
        <w:t>Executive</w:t>
      </w:r>
      <w:r w:rsidRPr="002C50D6">
        <w:rPr>
          <w:rFonts w:ascii="Arial" w:hAnsi="Arial" w:cs="Arial"/>
          <w:sz w:val="24"/>
          <w:szCs w:val="22"/>
        </w:rPr>
        <w:t xml:space="preserve"> Order No. 177 Certification</w:t>
      </w:r>
      <w:bookmarkEnd w:id="635"/>
      <w:r w:rsidRPr="002C50D6">
        <w:rPr>
          <w:rFonts w:ascii="Arial" w:hAnsi="Arial" w:cs="Arial"/>
          <w:sz w:val="24"/>
          <w:szCs w:val="22"/>
        </w:rPr>
        <w:t xml:space="preserve"> </w:t>
      </w:r>
    </w:p>
    <w:p w14:paraId="212A3C29" w14:textId="77777777" w:rsidR="00C97693" w:rsidRPr="002C50D6" w:rsidRDefault="00C97693" w:rsidP="00BE69EF">
      <w:pPr>
        <w:spacing w:line="240" w:lineRule="auto"/>
        <w:ind w:left="1620"/>
        <w:jc w:val="both"/>
        <w:rPr>
          <w:rFonts w:ascii="Arial" w:eastAsiaTheme="minorHAnsi" w:hAnsi="Arial" w:cs="Arial"/>
        </w:rPr>
      </w:pPr>
      <w:r w:rsidRPr="002C50D6">
        <w:rPr>
          <w:rFonts w:ascii="Arial" w:eastAsiaTheme="minorHAnsi" w:hAnsi="Arial" w:cs="Arial"/>
        </w:rPr>
        <w:t xml:space="preserve">In accordance with Executive Order No. 177, the Bidder must certify that it does not have institutional </w:t>
      </w:r>
      <w:r w:rsidRPr="002C50D6">
        <w:rPr>
          <w:rFonts w:ascii="Arial" w:hAnsi="Arial" w:cs="Arial"/>
        </w:rPr>
        <w:t>policies</w:t>
      </w:r>
      <w:r w:rsidRPr="002C50D6">
        <w:rPr>
          <w:rFonts w:ascii="Arial" w:eastAsiaTheme="minorHAnsi" w:hAnsi="Arial" w:cs="Arial"/>
        </w:rPr>
        <w:t xml:space="preserve">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6C52B261" w14:textId="4D5EA52A" w:rsidR="00C97693" w:rsidRPr="002C50D6" w:rsidRDefault="00C97693" w:rsidP="00BE69EF">
      <w:pPr>
        <w:spacing w:line="240" w:lineRule="auto"/>
        <w:ind w:left="2160"/>
        <w:jc w:val="both"/>
        <w:rPr>
          <w:rFonts w:ascii="Arial" w:hAnsi="Arial" w:cs="Arial"/>
          <w:b/>
        </w:rPr>
      </w:pPr>
      <w:r w:rsidRPr="002C50D6">
        <w:rPr>
          <w:rFonts w:ascii="Arial" w:hAnsi="Arial" w:cs="Arial"/>
          <w:b/>
        </w:rPr>
        <w:t xml:space="preserve">Response Requirement </w:t>
      </w:r>
    </w:p>
    <w:p w14:paraId="3B922A00" w14:textId="5F543FF9" w:rsidR="00C97693" w:rsidRPr="00D55562" w:rsidRDefault="00C97693" w:rsidP="00BE69EF">
      <w:pPr>
        <w:spacing w:line="240" w:lineRule="auto"/>
        <w:ind w:left="2160"/>
        <w:jc w:val="both"/>
        <w:rPr>
          <w:rFonts w:ascii="Arial" w:hAnsi="Arial" w:cs="Arial"/>
          <w:b/>
        </w:rPr>
      </w:pPr>
      <w:r w:rsidRPr="002C50D6">
        <w:rPr>
          <w:rFonts w:ascii="Arial" w:eastAsiaTheme="minorHAnsi" w:hAnsi="Arial" w:cs="Arial"/>
        </w:rPr>
        <w:t>The</w:t>
      </w:r>
      <w:r w:rsidRPr="002C50D6">
        <w:rPr>
          <w:rFonts w:ascii="Arial" w:hAnsi="Arial" w:cs="Arial"/>
        </w:rPr>
        <w:t xml:space="preserve"> Bidder must complete and submit </w:t>
      </w:r>
      <w:bookmarkStart w:id="636" w:name="_Hlk19095754"/>
      <w:r w:rsidRPr="002C50D6">
        <w:rPr>
          <w:rFonts w:ascii="Arial" w:hAnsi="Arial" w:cs="Arial"/>
          <w:b/>
        </w:rPr>
        <w:t xml:space="preserve">Attachment </w:t>
      </w:r>
      <w:r w:rsidR="009E75C6">
        <w:rPr>
          <w:rFonts w:ascii="Arial" w:hAnsi="Arial" w:cs="Arial"/>
          <w:b/>
        </w:rPr>
        <w:t>19</w:t>
      </w:r>
      <w:r w:rsidRPr="002C50D6">
        <w:rPr>
          <w:rFonts w:ascii="Arial" w:hAnsi="Arial" w:cs="Arial"/>
          <w:b/>
        </w:rPr>
        <w:t>, Certification of Non-Discrimination Practices.</w:t>
      </w:r>
    </w:p>
    <w:p w14:paraId="42121E4F" w14:textId="77777777" w:rsidR="00C97693" w:rsidRPr="002B7D4E" w:rsidRDefault="00C97693" w:rsidP="00F56392">
      <w:pPr>
        <w:pStyle w:val="Heading1"/>
        <w:numPr>
          <w:ilvl w:val="2"/>
          <w:numId w:val="11"/>
        </w:numPr>
        <w:spacing w:line="240" w:lineRule="auto"/>
        <w:ind w:left="1620" w:hanging="900"/>
        <w:rPr>
          <w:rFonts w:ascii="Arial" w:hAnsi="Arial" w:cs="Arial"/>
          <w:sz w:val="24"/>
          <w:szCs w:val="22"/>
        </w:rPr>
      </w:pPr>
      <w:bookmarkStart w:id="637" w:name="_Toc44584076"/>
      <w:bookmarkEnd w:id="636"/>
      <w:r w:rsidRPr="005C0D8F">
        <w:rPr>
          <w:rFonts w:ascii="Arial" w:hAnsi="Arial" w:cs="Arial"/>
          <w:color w:val="000000"/>
          <w:sz w:val="24"/>
          <w:szCs w:val="22"/>
        </w:rPr>
        <w:t>Sexual</w:t>
      </w:r>
      <w:r w:rsidRPr="002B7D4E">
        <w:rPr>
          <w:rFonts w:ascii="Arial" w:hAnsi="Arial" w:cs="Arial"/>
          <w:sz w:val="24"/>
          <w:szCs w:val="22"/>
        </w:rPr>
        <w:t xml:space="preserve"> Harassment Prevention Certification</w:t>
      </w:r>
      <w:bookmarkEnd w:id="637"/>
      <w:r w:rsidRPr="002B7D4E">
        <w:rPr>
          <w:rFonts w:ascii="Arial" w:hAnsi="Arial" w:cs="Arial"/>
          <w:sz w:val="24"/>
          <w:szCs w:val="22"/>
        </w:rPr>
        <w:t xml:space="preserve"> </w:t>
      </w:r>
    </w:p>
    <w:p w14:paraId="4C2191BE" w14:textId="77777777" w:rsidR="00C97693" w:rsidRPr="00D55562" w:rsidRDefault="00C97693" w:rsidP="00BE69EF">
      <w:pPr>
        <w:spacing w:line="240" w:lineRule="auto"/>
        <w:ind w:left="1620"/>
        <w:jc w:val="both"/>
        <w:rPr>
          <w:rFonts w:ascii="Arial" w:hAnsi="Arial" w:cs="Arial"/>
          <w:color w:val="000000"/>
        </w:rPr>
      </w:pPr>
      <w:r w:rsidRPr="00D55562">
        <w:rPr>
          <w:rFonts w:ascii="Arial" w:hAnsi="Arial" w:cs="Arial"/>
        </w:rPr>
        <w:t xml:space="preserve">State Finance Law §139-l requires bidders on state procurements to certify that they have a written policy addressing sexual harassment prevention in the workplace and provide annual sexual harassment training to all its employees and that such policy, at a minimum, meets the requirements of section two hundred one-g of the labor law. </w:t>
      </w:r>
    </w:p>
    <w:p w14:paraId="3EE10615" w14:textId="42F329E1" w:rsidR="00C97693" w:rsidRPr="00D55562" w:rsidRDefault="00C97693" w:rsidP="00BE69EF">
      <w:pPr>
        <w:spacing w:line="240" w:lineRule="auto"/>
        <w:ind w:left="2160"/>
        <w:jc w:val="both"/>
        <w:rPr>
          <w:rFonts w:ascii="Arial" w:hAnsi="Arial" w:cs="Arial"/>
          <w:b/>
        </w:rPr>
      </w:pPr>
      <w:r w:rsidRPr="00D55562">
        <w:rPr>
          <w:rFonts w:ascii="Arial" w:hAnsi="Arial" w:cs="Arial"/>
          <w:b/>
        </w:rPr>
        <w:t xml:space="preserve">Response Requirement </w:t>
      </w:r>
    </w:p>
    <w:p w14:paraId="59B32839" w14:textId="3E270EF2" w:rsidR="00C97693" w:rsidRPr="00D55562" w:rsidRDefault="00C97693" w:rsidP="00BE69EF">
      <w:pPr>
        <w:spacing w:line="240" w:lineRule="auto"/>
        <w:ind w:left="2160"/>
        <w:jc w:val="both"/>
        <w:rPr>
          <w:rFonts w:ascii="Arial" w:hAnsi="Arial" w:cs="Arial"/>
          <w:b/>
        </w:rPr>
      </w:pPr>
      <w:r w:rsidRPr="00D55562">
        <w:rPr>
          <w:rFonts w:ascii="Arial" w:hAnsi="Arial" w:cs="Arial"/>
        </w:rPr>
        <w:t xml:space="preserve">The Bidder must complete and submit </w:t>
      </w:r>
      <w:bookmarkStart w:id="638" w:name="_Hlk19095790"/>
      <w:r w:rsidRPr="002C50D6">
        <w:rPr>
          <w:rFonts w:ascii="Arial" w:hAnsi="Arial" w:cs="Arial"/>
          <w:b/>
        </w:rPr>
        <w:t xml:space="preserve">Attachment </w:t>
      </w:r>
      <w:r w:rsidR="009E75C6">
        <w:rPr>
          <w:rFonts w:ascii="Arial" w:hAnsi="Arial" w:cs="Arial"/>
          <w:b/>
        </w:rPr>
        <w:t>20</w:t>
      </w:r>
      <w:r w:rsidRPr="002C50D6">
        <w:rPr>
          <w:rFonts w:ascii="Arial" w:hAnsi="Arial" w:cs="Arial"/>
          <w:b/>
        </w:rPr>
        <w:t>, Sexual Harassment Prevention Certification.</w:t>
      </w:r>
      <w:bookmarkEnd w:id="638"/>
    </w:p>
    <w:bookmarkEnd w:id="148"/>
    <w:p w14:paraId="1954D871" w14:textId="77777777" w:rsidR="00763AE2" w:rsidRDefault="00763AE2" w:rsidP="00BE69EF">
      <w:pPr>
        <w:tabs>
          <w:tab w:val="left" w:pos="360"/>
        </w:tabs>
        <w:spacing w:line="240" w:lineRule="auto"/>
        <w:ind w:left="1080"/>
        <w:jc w:val="center"/>
        <w:rPr>
          <w:rFonts w:cs="Calibri"/>
          <w:b/>
          <w:i/>
          <w:sz w:val="28"/>
          <w:u w:val="single"/>
        </w:rPr>
      </w:pPr>
    </w:p>
    <w:p w14:paraId="22478727" w14:textId="77777777" w:rsidR="00941484" w:rsidRDefault="00941484" w:rsidP="00BE69EF">
      <w:pPr>
        <w:spacing w:line="240" w:lineRule="auto"/>
        <w:ind w:left="720" w:firstLine="720"/>
        <w:jc w:val="both"/>
        <w:rPr>
          <w:rFonts w:ascii="Arial" w:hAnsi="Arial" w:cs="Arial"/>
          <w:b/>
          <w:szCs w:val="20"/>
        </w:rPr>
      </w:pPr>
    </w:p>
    <w:p w14:paraId="2D18A6D4" w14:textId="77777777" w:rsidR="00941484" w:rsidRPr="000C32A4" w:rsidRDefault="00941484" w:rsidP="00BE69EF">
      <w:pPr>
        <w:spacing w:before="240" w:after="0" w:line="240" w:lineRule="auto"/>
        <w:jc w:val="center"/>
        <w:rPr>
          <w:rFonts w:ascii="Arial" w:hAnsi="Arial" w:cs="Arial"/>
        </w:rPr>
      </w:pPr>
      <w:r w:rsidRPr="000C32A4">
        <w:rPr>
          <w:rFonts w:ascii="Arial" w:hAnsi="Arial" w:cs="Arial"/>
          <w:b/>
          <w:i/>
          <w:sz w:val="28"/>
          <w:u w:val="single"/>
        </w:rPr>
        <w:t>[Remainder of Page Intentionally Left Blank]</w:t>
      </w:r>
    </w:p>
    <w:p w14:paraId="7918F3A7" w14:textId="77777777" w:rsidR="00D55562" w:rsidRDefault="00D55562" w:rsidP="00BE69EF">
      <w:pPr>
        <w:spacing w:line="240" w:lineRule="auto"/>
        <w:ind w:left="720" w:firstLine="720"/>
        <w:jc w:val="both"/>
        <w:rPr>
          <w:rFonts w:ascii="Arial" w:hAnsi="Arial" w:cs="Arial"/>
          <w:b/>
          <w:szCs w:val="20"/>
        </w:rPr>
        <w:sectPr w:rsidR="00D55562" w:rsidSect="00CE68A0">
          <w:pgSz w:w="12240" w:h="15840"/>
          <w:pgMar w:top="1440" w:right="1440" w:bottom="1440" w:left="1440" w:header="360" w:footer="576" w:gutter="0"/>
          <w:cols w:space="720"/>
          <w:docGrid w:linePitch="360"/>
        </w:sectPr>
      </w:pPr>
    </w:p>
    <w:p w14:paraId="58FE2E68" w14:textId="5B91541A" w:rsidR="00026820" w:rsidRPr="00797E0D" w:rsidRDefault="00B17983" w:rsidP="00624086">
      <w:pPr>
        <w:pStyle w:val="Heading1"/>
        <w:numPr>
          <w:ilvl w:val="0"/>
          <w:numId w:val="11"/>
        </w:numPr>
        <w:pBdr>
          <w:bottom w:val="single" w:sz="4" w:space="1" w:color="auto"/>
        </w:pBdr>
        <w:spacing w:before="0" w:line="240" w:lineRule="auto"/>
        <w:ind w:left="540" w:hanging="540"/>
        <w:rPr>
          <w:rFonts w:ascii="Arial" w:hAnsi="Arial" w:cs="Arial"/>
          <w:szCs w:val="28"/>
        </w:rPr>
      </w:pPr>
      <w:bookmarkStart w:id="639" w:name="_Toc449528157"/>
      <w:bookmarkStart w:id="640" w:name="_Toc2079617"/>
      <w:bookmarkStart w:id="641" w:name="_Toc44584077"/>
      <w:r w:rsidRPr="00797E0D">
        <w:rPr>
          <w:rFonts w:ascii="Arial" w:hAnsi="Arial" w:cs="Arial"/>
          <w:szCs w:val="28"/>
        </w:rPr>
        <w:t>Proposal Submission</w:t>
      </w:r>
      <w:bookmarkEnd w:id="639"/>
      <w:r w:rsidR="00697A2B" w:rsidRPr="00797E0D">
        <w:rPr>
          <w:rFonts w:ascii="Arial" w:hAnsi="Arial" w:cs="Arial"/>
          <w:szCs w:val="28"/>
        </w:rPr>
        <w:t xml:space="preserve"> Requirements</w:t>
      </w:r>
      <w:bookmarkEnd w:id="640"/>
      <w:bookmarkEnd w:id="641"/>
    </w:p>
    <w:p w14:paraId="2A472758" w14:textId="77777777" w:rsidR="00B17983" w:rsidRPr="00F91EF8" w:rsidRDefault="00B17983" w:rsidP="00BE69EF">
      <w:pPr>
        <w:spacing w:before="120" w:line="240" w:lineRule="auto"/>
        <w:jc w:val="both"/>
        <w:rPr>
          <w:rFonts w:ascii="Arial" w:hAnsi="Arial" w:cs="Arial"/>
        </w:rPr>
      </w:pPr>
      <w:r w:rsidRPr="00F91EF8">
        <w:rPr>
          <w:rFonts w:ascii="Arial" w:hAnsi="Arial" w:cs="Arial"/>
        </w:rPr>
        <w:t>The Bidder must provide a response that clearly and precisely provides all required information.  Emphasis should be placed on conformance with the RFP instructions, responsiveness to the RFP requirements and clarity of the intent.</w:t>
      </w:r>
    </w:p>
    <w:p w14:paraId="236BFD33" w14:textId="65B83BC0" w:rsidR="00B17983" w:rsidRPr="00F91EF8" w:rsidRDefault="00B17983" w:rsidP="00BE69EF">
      <w:pPr>
        <w:spacing w:before="120" w:line="240" w:lineRule="auto"/>
        <w:jc w:val="both"/>
        <w:rPr>
          <w:rFonts w:ascii="Arial" w:hAnsi="Arial" w:cs="Arial"/>
        </w:rPr>
      </w:pPr>
      <w:r w:rsidRPr="00F91EF8">
        <w:rPr>
          <w:rFonts w:ascii="Arial" w:hAnsi="Arial" w:cs="Arial"/>
        </w:rPr>
        <w:t xml:space="preserve">Proposals that do not </w:t>
      </w:r>
      <w:r w:rsidR="009B5875" w:rsidRPr="00F91EF8">
        <w:rPr>
          <w:rFonts w:ascii="Arial" w:hAnsi="Arial" w:cs="Arial"/>
        </w:rPr>
        <w:t>c</w:t>
      </w:r>
      <w:r w:rsidRPr="00F91EF8">
        <w:rPr>
          <w:rFonts w:ascii="Arial" w:hAnsi="Arial" w:cs="Arial"/>
        </w:rPr>
        <w:t>omply with these</w:t>
      </w:r>
      <w:r w:rsidR="009B5875" w:rsidRPr="00F91EF8">
        <w:rPr>
          <w:rFonts w:ascii="Arial" w:hAnsi="Arial" w:cs="Arial"/>
        </w:rPr>
        <w:t xml:space="preserve"> </w:t>
      </w:r>
      <w:r w:rsidRPr="00F91EF8">
        <w:rPr>
          <w:rFonts w:ascii="Arial" w:hAnsi="Arial" w:cs="Arial"/>
        </w:rPr>
        <w:t>instruction</w:t>
      </w:r>
      <w:r w:rsidR="009B5875" w:rsidRPr="00F91EF8">
        <w:rPr>
          <w:rFonts w:ascii="Arial" w:hAnsi="Arial" w:cs="Arial"/>
        </w:rPr>
        <w:t>s</w:t>
      </w:r>
      <w:r w:rsidRPr="00F91EF8">
        <w:rPr>
          <w:rFonts w:ascii="Arial" w:hAnsi="Arial" w:cs="Arial"/>
        </w:rPr>
        <w:t xml:space="preserve"> or do not meet the full intent of all of the requirements of this RFP may be subject to scoring reductions during the evaluation process or may be deemed non-responsive.</w:t>
      </w:r>
      <w:r w:rsidR="00FE6C88" w:rsidRPr="00F91EF8">
        <w:rPr>
          <w:rFonts w:ascii="Arial" w:hAnsi="Arial" w:cs="Arial"/>
        </w:rPr>
        <w:t xml:space="preserve"> </w:t>
      </w:r>
      <w:r w:rsidRPr="00F91EF8">
        <w:rPr>
          <w:rFonts w:ascii="Arial" w:hAnsi="Arial" w:cs="Arial"/>
        </w:rPr>
        <w:t>The Departme</w:t>
      </w:r>
      <w:r w:rsidR="009A232A" w:rsidRPr="00F91EF8">
        <w:rPr>
          <w:rFonts w:ascii="Arial" w:hAnsi="Arial" w:cs="Arial"/>
        </w:rPr>
        <w:t>n</w:t>
      </w:r>
      <w:r w:rsidRPr="00F91EF8">
        <w:rPr>
          <w:rFonts w:ascii="Arial" w:hAnsi="Arial" w:cs="Arial"/>
        </w:rPr>
        <w:t xml:space="preserve">t </w:t>
      </w:r>
      <w:r w:rsidRPr="002C50D6">
        <w:rPr>
          <w:rFonts w:ascii="Arial" w:hAnsi="Arial" w:cs="Arial"/>
        </w:rPr>
        <w:t>does not require, nor desire, any excessive promotional material which does not specifically address the response requirements of this RFP.</w:t>
      </w:r>
      <w:r w:rsidR="00676AC9" w:rsidRPr="002C50D6">
        <w:rPr>
          <w:rFonts w:ascii="Arial" w:hAnsi="Arial" w:cs="Arial"/>
        </w:rPr>
        <w:t xml:space="preserve"> To assist Bidders, the Department has provided </w:t>
      </w:r>
      <w:bookmarkStart w:id="642" w:name="_Hlk19095803"/>
      <w:r w:rsidR="00676AC9" w:rsidRPr="002C50D6">
        <w:rPr>
          <w:rFonts w:ascii="Arial" w:hAnsi="Arial" w:cs="Arial"/>
          <w:b/>
        </w:rPr>
        <w:t xml:space="preserve">Attachment </w:t>
      </w:r>
      <w:r w:rsidR="006076A9" w:rsidRPr="002C50D6">
        <w:rPr>
          <w:rFonts w:ascii="Arial" w:hAnsi="Arial" w:cs="Arial"/>
          <w:b/>
        </w:rPr>
        <w:t>3</w:t>
      </w:r>
      <w:r w:rsidR="00676AC9" w:rsidRPr="002C50D6">
        <w:rPr>
          <w:rFonts w:ascii="Arial" w:hAnsi="Arial" w:cs="Arial"/>
          <w:b/>
        </w:rPr>
        <w:t>, Bidder’s Checklist</w:t>
      </w:r>
      <w:bookmarkEnd w:id="642"/>
      <w:r w:rsidR="00676AC9" w:rsidRPr="00A15523">
        <w:rPr>
          <w:rFonts w:ascii="Arial" w:hAnsi="Arial" w:cs="Arial"/>
        </w:rPr>
        <w:t>.  A proposal that does not provide all the information</w:t>
      </w:r>
      <w:r w:rsidR="00676AC9" w:rsidRPr="00F91EF8">
        <w:rPr>
          <w:rFonts w:ascii="Arial" w:hAnsi="Arial" w:cs="Arial"/>
        </w:rPr>
        <w:t xml:space="preserve"> requested may be subject to rejection.</w:t>
      </w:r>
    </w:p>
    <w:p w14:paraId="00DD6460" w14:textId="66CA1854" w:rsidR="00C90F6B" w:rsidRPr="00F91EF8" w:rsidRDefault="00584915" w:rsidP="00BE69EF">
      <w:pPr>
        <w:spacing w:before="120" w:line="240" w:lineRule="auto"/>
        <w:jc w:val="both"/>
        <w:rPr>
          <w:rFonts w:ascii="Arial" w:hAnsi="Arial" w:cs="Arial"/>
        </w:rPr>
      </w:pPr>
      <w:r w:rsidRPr="00F91EF8">
        <w:rPr>
          <w:rFonts w:ascii="Arial" w:hAnsi="Arial" w:cs="Arial"/>
          <w:b/>
        </w:rPr>
        <w:t xml:space="preserve">Faxes or electronically </w:t>
      </w:r>
      <w:r w:rsidR="00C90F6B" w:rsidRPr="00F91EF8">
        <w:rPr>
          <w:rFonts w:ascii="Arial" w:hAnsi="Arial" w:cs="Arial"/>
          <w:b/>
        </w:rPr>
        <w:t>transmitted proposals will not be accepted.</w:t>
      </w:r>
    </w:p>
    <w:p w14:paraId="486057FE" w14:textId="02C673EE" w:rsidR="009A232A" w:rsidRPr="00797E0D" w:rsidRDefault="009A232A" w:rsidP="00F56392">
      <w:pPr>
        <w:pStyle w:val="Heading1"/>
        <w:numPr>
          <w:ilvl w:val="1"/>
          <w:numId w:val="11"/>
        </w:numPr>
        <w:spacing w:line="240" w:lineRule="auto"/>
        <w:ind w:left="720" w:hanging="720"/>
        <w:rPr>
          <w:rFonts w:ascii="Arial" w:hAnsi="Arial" w:cs="Arial"/>
          <w:sz w:val="28"/>
        </w:rPr>
      </w:pPr>
      <w:bookmarkStart w:id="643" w:name="_Toc449527972"/>
      <w:bookmarkStart w:id="644" w:name="_Toc449528158"/>
      <w:bookmarkStart w:id="645" w:name="_Toc491165798"/>
      <w:bookmarkStart w:id="646" w:name="_Toc2079618"/>
      <w:bookmarkStart w:id="647" w:name="_Toc44584078"/>
      <w:r w:rsidRPr="00797E0D">
        <w:rPr>
          <w:rFonts w:ascii="Arial" w:hAnsi="Arial" w:cs="Arial"/>
          <w:sz w:val="28"/>
        </w:rPr>
        <w:t>Proposal Content and Organization</w:t>
      </w:r>
      <w:bookmarkEnd w:id="643"/>
      <w:bookmarkEnd w:id="644"/>
      <w:bookmarkEnd w:id="645"/>
      <w:bookmarkEnd w:id="646"/>
      <w:bookmarkEnd w:id="647"/>
    </w:p>
    <w:p w14:paraId="331C900E" w14:textId="77777777" w:rsidR="009A232A" w:rsidRPr="00F91EF8" w:rsidRDefault="009A232A" w:rsidP="00BE69EF">
      <w:pPr>
        <w:spacing w:line="240" w:lineRule="auto"/>
        <w:ind w:left="720"/>
        <w:jc w:val="both"/>
        <w:rPr>
          <w:rFonts w:ascii="Arial" w:hAnsi="Arial" w:cs="Arial"/>
        </w:rPr>
      </w:pPr>
      <w:r w:rsidRPr="00F91EF8">
        <w:rPr>
          <w:rFonts w:ascii="Arial" w:hAnsi="Arial" w:cs="Arial"/>
        </w:rPr>
        <w:t>To facilitate in the evaluation process, the Bidder must organize the proposal into t</w:t>
      </w:r>
      <w:r w:rsidR="009B5875" w:rsidRPr="00F91EF8">
        <w:rPr>
          <w:rFonts w:ascii="Arial" w:hAnsi="Arial" w:cs="Arial"/>
        </w:rPr>
        <w:t>hree</w:t>
      </w:r>
      <w:r w:rsidRPr="00F91EF8">
        <w:rPr>
          <w:rFonts w:ascii="Arial" w:hAnsi="Arial" w:cs="Arial"/>
        </w:rPr>
        <w:t xml:space="preserve"> distinct volumes as follows:</w:t>
      </w:r>
    </w:p>
    <w:p w14:paraId="69CF33CA" w14:textId="67FE30BD" w:rsidR="009A232A" w:rsidRPr="00F91EF8" w:rsidRDefault="009A232A" w:rsidP="00BE69EF">
      <w:pPr>
        <w:spacing w:after="0" w:line="240" w:lineRule="auto"/>
        <w:ind w:left="3510" w:hanging="2790"/>
        <w:rPr>
          <w:rFonts w:ascii="Arial" w:hAnsi="Arial" w:cs="Arial"/>
        </w:rPr>
      </w:pPr>
      <w:r w:rsidRPr="00F91EF8">
        <w:rPr>
          <w:rFonts w:ascii="Arial" w:hAnsi="Arial" w:cs="Arial"/>
        </w:rPr>
        <w:t>Volume One:</w:t>
      </w:r>
      <w:r w:rsidR="00D55562" w:rsidRPr="00F91EF8" w:rsidDel="00D55562">
        <w:rPr>
          <w:rFonts w:ascii="Arial" w:hAnsi="Arial" w:cs="Arial"/>
        </w:rPr>
        <w:t xml:space="preserve"> </w:t>
      </w:r>
      <w:r w:rsidRPr="00F91EF8">
        <w:rPr>
          <w:rFonts w:ascii="Arial" w:hAnsi="Arial" w:cs="Arial"/>
        </w:rPr>
        <w:t>Qualifying and Technical Requirements</w:t>
      </w:r>
    </w:p>
    <w:p w14:paraId="4D02A9E5" w14:textId="47840EB1" w:rsidR="009A232A" w:rsidRPr="00F91EF8" w:rsidRDefault="009A232A" w:rsidP="00BE69EF">
      <w:pPr>
        <w:spacing w:after="0" w:line="240" w:lineRule="auto"/>
        <w:ind w:left="3510" w:hanging="2790"/>
        <w:rPr>
          <w:rFonts w:ascii="Arial" w:hAnsi="Arial" w:cs="Arial"/>
        </w:rPr>
      </w:pPr>
      <w:r w:rsidRPr="00F91EF8">
        <w:rPr>
          <w:rFonts w:ascii="Arial" w:hAnsi="Arial" w:cs="Arial"/>
        </w:rPr>
        <w:t>Volume Two:</w:t>
      </w:r>
      <w:r w:rsidR="00D55562" w:rsidRPr="00F91EF8" w:rsidDel="00D55562">
        <w:rPr>
          <w:rFonts w:ascii="Arial" w:hAnsi="Arial" w:cs="Arial"/>
        </w:rPr>
        <w:t xml:space="preserve"> </w:t>
      </w:r>
      <w:r w:rsidRPr="00F91EF8">
        <w:rPr>
          <w:rFonts w:ascii="Arial" w:hAnsi="Arial" w:cs="Arial"/>
        </w:rPr>
        <w:t>Administrative Requirements</w:t>
      </w:r>
    </w:p>
    <w:p w14:paraId="7A3C840A" w14:textId="533F8953" w:rsidR="009A232A" w:rsidRPr="00F91EF8" w:rsidRDefault="009A232A" w:rsidP="00BE69EF">
      <w:pPr>
        <w:spacing w:after="0" w:line="240" w:lineRule="auto"/>
        <w:ind w:left="3510" w:hanging="2790"/>
        <w:rPr>
          <w:rFonts w:ascii="Arial" w:hAnsi="Arial" w:cs="Arial"/>
        </w:rPr>
      </w:pPr>
      <w:r w:rsidRPr="00F91EF8">
        <w:rPr>
          <w:rFonts w:ascii="Arial" w:hAnsi="Arial" w:cs="Arial"/>
        </w:rPr>
        <w:t>Volume Three:</w:t>
      </w:r>
      <w:r w:rsidR="00D55562" w:rsidRPr="00F91EF8" w:rsidDel="00D55562">
        <w:rPr>
          <w:rFonts w:ascii="Arial" w:hAnsi="Arial" w:cs="Arial"/>
        </w:rPr>
        <w:t xml:space="preserve"> </w:t>
      </w:r>
      <w:r w:rsidRPr="00F91EF8">
        <w:rPr>
          <w:rFonts w:ascii="Arial" w:hAnsi="Arial" w:cs="Arial"/>
        </w:rPr>
        <w:t>Financial Requirements</w:t>
      </w:r>
    </w:p>
    <w:p w14:paraId="7EA26944" w14:textId="6BDE0121" w:rsidR="009A232A" w:rsidRPr="00797E0D" w:rsidRDefault="009A232A" w:rsidP="00F56392">
      <w:pPr>
        <w:pStyle w:val="Heading1"/>
        <w:numPr>
          <w:ilvl w:val="2"/>
          <w:numId w:val="11"/>
        </w:numPr>
        <w:spacing w:line="240" w:lineRule="auto"/>
        <w:ind w:left="1620" w:hanging="900"/>
        <w:rPr>
          <w:rFonts w:ascii="Arial" w:hAnsi="Arial" w:cs="Arial"/>
          <w:sz w:val="24"/>
        </w:rPr>
      </w:pPr>
      <w:bookmarkStart w:id="648" w:name="_Toc44584079"/>
      <w:r w:rsidRPr="005857F1">
        <w:rPr>
          <w:rFonts w:ascii="Arial" w:hAnsi="Arial" w:cs="Arial"/>
          <w:sz w:val="24"/>
          <w:szCs w:val="22"/>
        </w:rPr>
        <w:t>Volume</w:t>
      </w:r>
      <w:r w:rsidRPr="00797E0D">
        <w:rPr>
          <w:rFonts w:ascii="Arial" w:hAnsi="Arial" w:cs="Arial"/>
          <w:sz w:val="24"/>
        </w:rPr>
        <w:t xml:space="preserve"> One </w:t>
      </w:r>
      <w:r w:rsidR="000E2D0D" w:rsidRPr="00797E0D">
        <w:rPr>
          <w:rFonts w:ascii="Arial" w:hAnsi="Arial" w:cs="Arial"/>
          <w:sz w:val="24"/>
        </w:rPr>
        <w:t>F</w:t>
      </w:r>
      <w:r w:rsidRPr="00797E0D">
        <w:rPr>
          <w:rFonts w:ascii="Arial" w:hAnsi="Arial" w:cs="Arial"/>
          <w:sz w:val="24"/>
        </w:rPr>
        <w:t>ormat</w:t>
      </w:r>
      <w:bookmarkEnd w:id="648"/>
    </w:p>
    <w:p w14:paraId="37AD5CCD" w14:textId="77777777" w:rsidR="009A232A" w:rsidRPr="00F91EF8" w:rsidRDefault="009A232A" w:rsidP="00BE69EF">
      <w:pPr>
        <w:spacing w:after="120" w:line="240" w:lineRule="auto"/>
        <w:ind w:left="1620"/>
        <w:rPr>
          <w:rFonts w:ascii="Arial" w:hAnsi="Arial" w:cs="Arial"/>
        </w:rPr>
      </w:pPr>
      <w:r w:rsidRPr="00F91EF8">
        <w:rPr>
          <w:rFonts w:ascii="Arial" w:hAnsi="Arial" w:cs="Arial"/>
        </w:rPr>
        <w:t>Volume One should contain a table of contents with page numbers and each s</w:t>
      </w:r>
      <w:r w:rsidR="005A66BE" w:rsidRPr="00F91EF8">
        <w:rPr>
          <w:rFonts w:ascii="Arial" w:hAnsi="Arial" w:cs="Arial"/>
        </w:rPr>
        <w:t>e</w:t>
      </w:r>
      <w:r w:rsidRPr="00F91EF8">
        <w:rPr>
          <w:rFonts w:ascii="Arial" w:hAnsi="Arial" w:cs="Arial"/>
        </w:rPr>
        <w:t>ction sh</w:t>
      </w:r>
      <w:r w:rsidR="005A66BE" w:rsidRPr="00F91EF8">
        <w:rPr>
          <w:rFonts w:ascii="Arial" w:hAnsi="Arial" w:cs="Arial"/>
        </w:rPr>
        <w:t>o</w:t>
      </w:r>
      <w:r w:rsidRPr="00F91EF8">
        <w:rPr>
          <w:rFonts w:ascii="Arial" w:hAnsi="Arial" w:cs="Arial"/>
        </w:rPr>
        <w:t>uld be tabbed as follows:</w:t>
      </w:r>
    </w:p>
    <w:p w14:paraId="10CDEB22" w14:textId="0A1C05BE" w:rsidR="00E01C6D" w:rsidRPr="00F91EF8" w:rsidRDefault="009A232A" w:rsidP="00F56392">
      <w:pPr>
        <w:numPr>
          <w:ilvl w:val="0"/>
          <w:numId w:val="6"/>
        </w:numPr>
        <w:spacing w:after="0" w:line="240" w:lineRule="auto"/>
        <w:ind w:left="2160" w:hanging="450"/>
        <w:rPr>
          <w:rFonts w:ascii="Arial" w:hAnsi="Arial" w:cs="Arial"/>
        </w:rPr>
      </w:pPr>
      <w:r w:rsidRPr="00F91EF8">
        <w:rPr>
          <w:rFonts w:ascii="Arial" w:hAnsi="Arial" w:cs="Arial"/>
        </w:rPr>
        <w:t>Tab 1 –</w:t>
      </w:r>
      <w:r w:rsidR="00E01C6D" w:rsidRPr="00F91EF8">
        <w:rPr>
          <w:rFonts w:ascii="Arial" w:hAnsi="Arial" w:cs="Arial"/>
        </w:rPr>
        <w:t xml:space="preserve"> Executive Summary</w:t>
      </w:r>
    </w:p>
    <w:p w14:paraId="46C235D7" w14:textId="3EDE4719" w:rsidR="009A232A" w:rsidRPr="00F91EF8" w:rsidRDefault="00584915" w:rsidP="00F56392">
      <w:pPr>
        <w:numPr>
          <w:ilvl w:val="0"/>
          <w:numId w:val="6"/>
        </w:numPr>
        <w:spacing w:after="0" w:line="240" w:lineRule="auto"/>
        <w:ind w:left="2160" w:hanging="450"/>
        <w:rPr>
          <w:rFonts w:ascii="Arial" w:hAnsi="Arial" w:cs="Arial"/>
        </w:rPr>
      </w:pPr>
      <w:r w:rsidRPr="00F91EF8">
        <w:rPr>
          <w:rFonts w:ascii="Arial" w:hAnsi="Arial" w:cs="Arial"/>
        </w:rPr>
        <w:t xml:space="preserve">Tab 2 – Qualifying </w:t>
      </w:r>
      <w:r w:rsidR="009A232A" w:rsidRPr="00F91EF8">
        <w:rPr>
          <w:rFonts w:ascii="Arial" w:hAnsi="Arial" w:cs="Arial"/>
        </w:rPr>
        <w:t>Requirements</w:t>
      </w:r>
    </w:p>
    <w:p w14:paraId="239865AE" w14:textId="028F35F3" w:rsidR="009A232A" w:rsidRPr="00F91EF8" w:rsidRDefault="009A232A" w:rsidP="00F56392">
      <w:pPr>
        <w:numPr>
          <w:ilvl w:val="0"/>
          <w:numId w:val="6"/>
        </w:numPr>
        <w:spacing w:after="0" w:line="240" w:lineRule="auto"/>
        <w:ind w:left="2160" w:hanging="450"/>
        <w:rPr>
          <w:rFonts w:ascii="Arial" w:hAnsi="Arial" w:cs="Arial"/>
        </w:rPr>
      </w:pPr>
      <w:r w:rsidRPr="00F91EF8">
        <w:rPr>
          <w:rFonts w:ascii="Arial" w:hAnsi="Arial" w:cs="Arial"/>
        </w:rPr>
        <w:t xml:space="preserve">Tab </w:t>
      </w:r>
      <w:r w:rsidR="00E01C6D" w:rsidRPr="00F91EF8">
        <w:rPr>
          <w:rFonts w:ascii="Arial" w:hAnsi="Arial" w:cs="Arial"/>
        </w:rPr>
        <w:t>3</w:t>
      </w:r>
      <w:r w:rsidRPr="00F91EF8">
        <w:rPr>
          <w:rFonts w:ascii="Arial" w:hAnsi="Arial" w:cs="Arial"/>
        </w:rPr>
        <w:t xml:space="preserve"> </w:t>
      </w:r>
      <w:r w:rsidR="00D772F6" w:rsidRPr="00F91EF8">
        <w:rPr>
          <w:rFonts w:ascii="Arial" w:hAnsi="Arial" w:cs="Arial"/>
        </w:rPr>
        <w:t>–</w:t>
      </w:r>
      <w:r w:rsidRPr="00F91EF8">
        <w:rPr>
          <w:rFonts w:ascii="Arial" w:hAnsi="Arial" w:cs="Arial"/>
        </w:rPr>
        <w:t xml:space="preserve"> </w:t>
      </w:r>
      <w:r w:rsidR="009738F9" w:rsidRPr="00F91EF8">
        <w:rPr>
          <w:rFonts w:ascii="Arial" w:hAnsi="Arial" w:cs="Arial"/>
        </w:rPr>
        <w:t>Technical Requirements</w:t>
      </w:r>
    </w:p>
    <w:p w14:paraId="28817F42" w14:textId="77777777" w:rsidR="009A232A" w:rsidRPr="00797E0D" w:rsidRDefault="009A232A" w:rsidP="00F56392">
      <w:pPr>
        <w:pStyle w:val="Heading1"/>
        <w:numPr>
          <w:ilvl w:val="2"/>
          <w:numId w:val="11"/>
        </w:numPr>
        <w:spacing w:line="240" w:lineRule="auto"/>
        <w:ind w:left="1620" w:hanging="900"/>
        <w:rPr>
          <w:rFonts w:ascii="Arial" w:hAnsi="Arial" w:cs="Arial"/>
          <w:sz w:val="24"/>
        </w:rPr>
      </w:pPr>
      <w:bookmarkStart w:id="649" w:name="_Toc44584080"/>
      <w:r w:rsidRPr="00797E0D">
        <w:rPr>
          <w:rFonts w:ascii="Arial" w:hAnsi="Arial" w:cs="Arial"/>
          <w:sz w:val="24"/>
        </w:rPr>
        <w:t>Volume Two Format</w:t>
      </w:r>
      <w:bookmarkEnd w:id="649"/>
    </w:p>
    <w:p w14:paraId="0AFBBF8D" w14:textId="55A5AC49" w:rsidR="00E01C6D" w:rsidRPr="002C50D6" w:rsidRDefault="00E01C6D" w:rsidP="00F56392">
      <w:pPr>
        <w:numPr>
          <w:ilvl w:val="0"/>
          <w:numId w:val="40"/>
        </w:numPr>
        <w:spacing w:after="0" w:line="240" w:lineRule="auto"/>
        <w:ind w:left="2160" w:hanging="450"/>
        <w:rPr>
          <w:rFonts w:ascii="Arial" w:hAnsi="Arial" w:cs="Arial"/>
        </w:rPr>
      </w:pPr>
      <w:r w:rsidRPr="00F91EF8">
        <w:rPr>
          <w:rFonts w:ascii="Arial" w:hAnsi="Arial" w:cs="Arial"/>
        </w:rPr>
        <w:t xml:space="preserve">Tab 1 – </w:t>
      </w:r>
      <w:r w:rsidR="00AB3989">
        <w:rPr>
          <w:rFonts w:ascii="Arial" w:hAnsi="Arial" w:cs="Arial"/>
        </w:rPr>
        <w:t xml:space="preserve"> </w:t>
      </w:r>
      <w:r w:rsidRPr="00F91EF8">
        <w:rPr>
          <w:rFonts w:ascii="Arial" w:hAnsi="Arial" w:cs="Arial"/>
        </w:rPr>
        <w:t>Cover Letter</w:t>
      </w:r>
      <w:r w:rsidR="000E2D0D" w:rsidRPr="00F91EF8">
        <w:rPr>
          <w:rFonts w:ascii="Arial" w:hAnsi="Arial" w:cs="Arial"/>
        </w:rPr>
        <w:t xml:space="preserve"> (See </w:t>
      </w:r>
      <w:r w:rsidR="000E2D0D" w:rsidRPr="002C50D6">
        <w:rPr>
          <w:rFonts w:ascii="Arial" w:hAnsi="Arial" w:cs="Arial"/>
          <w:b/>
        </w:rPr>
        <w:t xml:space="preserve">Section </w:t>
      </w:r>
      <w:r w:rsidR="000314C4" w:rsidRPr="002C50D6">
        <w:rPr>
          <w:rFonts w:ascii="Arial" w:hAnsi="Arial" w:cs="Arial"/>
          <w:b/>
        </w:rPr>
        <w:t>5</w:t>
      </w:r>
      <w:r w:rsidR="00B17271" w:rsidRPr="002C50D6">
        <w:rPr>
          <w:rFonts w:ascii="Arial" w:hAnsi="Arial" w:cs="Arial"/>
          <w:b/>
        </w:rPr>
        <w:t>.2.10</w:t>
      </w:r>
      <w:r w:rsidR="000E2D0D" w:rsidRPr="002C50D6">
        <w:rPr>
          <w:rFonts w:ascii="Arial" w:hAnsi="Arial" w:cs="Arial"/>
          <w:b/>
        </w:rPr>
        <w:t>, Cover Letter</w:t>
      </w:r>
      <w:r w:rsidR="000E2D0D" w:rsidRPr="002C50D6">
        <w:rPr>
          <w:rFonts w:ascii="Arial" w:hAnsi="Arial" w:cs="Arial"/>
        </w:rPr>
        <w:t>)</w:t>
      </w:r>
    </w:p>
    <w:p w14:paraId="76F03D04" w14:textId="04776D96" w:rsidR="00E01C6D" w:rsidRPr="002C50D6" w:rsidRDefault="00843BEF" w:rsidP="00F56392">
      <w:pPr>
        <w:numPr>
          <w:ilvl w:val="0"/>
          <w:numId w:val="34"/>
        </w:numPr>
        <w:spacing w:before="120" w:after="0" w:line="240" w:lineRule="auto"/>
        <w:ind w:left="3060" w:hanging="270"/>
        <w:rPr>
          <w:rFonts w:ascii="Arial" w:hAnsi="Arial" w:cs="Arial"/>
        </w:rPr>
      </w:pPr>
      <w:r w:rsidRPr="002C50D6">
        <w:rPr>
          <w:rFonts w:ascii="Arial" w:hAnsi="Arial" w:cs="Arial"/>
        </w:rPr>
        <w:t>Bidder-Proposed Change</w:t>
      </w:r>
      <w:r w:rsidR="005C128A" w:rsidRPr="002C50D6">
        <w:rPr>
          <w:rFonts w:ascii="Arial" w:hAnsi="Arial" w:cs="Arial"/>
        </w:rPr>
        <w:t>(</w:t>
      </w:r>
      <w:r w:rsidRPr="002C50D6">
        <w:rPr>
          <w:rFonts w:ascii="Arial" w:hAnsi="Arial" w:cs="Arial"/>
        </w:rPr>
        <w:t>s</w:t>
      </w:r>
      <w:r w:rsidR="005C128A" w:rsidRPr="002C50D6">
        <w:rPr>
          <w:rFonts w:ascii="Arial" w:hAnsi="Arial" w:cs="Arial"/>
        </w:rPr>
        <w:t>)</w:t>
      </w:r>
      <w:r w:rsidR="00E01C6D" w:rsidRPr="002C50D6">
        <w:rPr>
          <w:rFonts w:ascii="Arial" w:hAnsi="Arial" w:cs="Arial"/>
        </w:rPr>
        <w:t>, if applicable</w:t>
      </w:r>
      <w:r w:rsidR="000E2D0D" w:rsidRPr="002C50D6">
        <w:rPr>
          <w:rFonts w:ascii="Arial" w:hAnsi="Arial" w:cs="Arial"/>
        </w:rPr>
        <w:t xml:space="preserve"> (See </w:t>
      </w:r>
      <w:r w:rsidR="000E2D0D" w:rsidRPr="002C50D6">
        <w:rPr>
          <w:rFonts w:ascii="Arial" w:hAnsi="Arial" w:cs="Arial"/>
          <w:b/>
        </w:rPr>
        <w:t xml:space="preserve">Section </w:t>
      </w:r>
      <w:r w:rsidR="000314C4" w:rsidRPr="002C50D6">
        <w:rPr>
          <w:rFonts w:ascii="Arial" w:hAnsi="Arial" w:cs="Arial"/>
          <w:b/>
        </w:rPr>
        <w:t>5</w:t>
      </w:r>
      <w:r w:rsidR="000E2D0D" w:rsidRPr="002C50D6">
        <w:rPr>
          <w:rFonts w:ascii="Arial" w:hAnsi="Arial" w:cs="Arial"/>
          <w:b/>
        </w:rPr>
        <w:t>.2.20, Bidder-Proposed Change</w:t>
      </w:r>
      <w:r w:rsidR="005C128A" w:rsidRPr="002C50D6">
        <w:rPr>
          <w:rFonts w:ascii="Arial" w:hAnsi="Arial" w:cs="Arial"/>
          <w:b/>
        </w:rPr>
        <w:t>(</w:t>
      </w:r>
      <w:r w:rsidR="000E2D0D" w:rsidRPr="002C50D6">
        <w:rPr>
          <w:rFonts w:ascii="Arial" w:hAnsi="Arial" w:cs="Arial"/>
          <w:b/>
        </w:rPr>
        <w:t>s</w:t>
      </w:r>
      <w:r w:rsidR="005C128A" w:rsidRPr="002C50D6">
        <w:rPr>
          <w:rFonts w:ascii="Arial" w:hAnsi="Arial" w:cs="Arial"/>
          <w:b/>
        </w:rPr>
        <w:t>)</w:t>
      </w:r>
      <w:r w:rsidR="000E2D0D" w:rsidRPr="002C50D6">
        <w:rPr>
          <w:rFonts w:ascii="Arial" w:hAnsi="Arial" w:cs="Arial"/>
          <w:b/>
        </w:rPr>
        <w:t xml:space="preserve"> to Contract Terms</w:t>
      </w:r>
      <w:r w:rsidR="000E2D0D" w:rsidRPr="002C50D6">
        <w:rPr>
          <w:rFonts w:ascii="Arial" w:hAnsi="Arial" w:cs="Arial"/>
        </w:rPr>
        <w:t>)</w:t>
      </w:r>
    </w:p>
    <w:p w14:paraId="7961B684" w14:textId="3F656090" w:rsidR="00E01C6D" w:rsidRPr="002C50D6" w:rsidRDefault="00E01C6D" w:rsidP="00F56392">
      <w:pPr>
        <w:numPr>
          <w:ilvl w:val="0"/>
          <w:numId w:val="34"/>
        </w:numPr>
        <w:spacing w:before="120" w:after="0" w:line="240" w:lineRule="auto"/>
        <w:ind w:left="3060" w:hanging="270"/>
        <w:rPr>
          <w:rFonts w:ascii="Arial" w:hAnsi="Arial" w:cs="Arial"/>
        </w:rPr>
      </w:pPr>
      <w:r w:rsidRPr="002C50D6">
        <w:rPr>
          <w:rFonts w:ascii="Arial" w:hAnsi="Arial" w:cs="Arial"/>
        </w:rPr>
        <w:t>Request for exemption from Disclosure, if applicable</w:t>
      </w:r>
      <w:r w:rsidR="000E2D0D" w:rsidRPr="002C50D6">
        <w:rPr>
          <w:rFonts w:ascii="Arial" w:hAnsi="Arial" w:cs="Arial"/>
        </w:rPr>
        <w:t xml:space="preserve"> (See </w:t>
      </w:r>
      <w:r w:rsidR="000E2D0D" w:rsidRPr="002C50D6">
        <w:rPr>
          <w:rFonts w:ascii="Arial" w:hAnsi="Arial" w:cs="Arial"/>
          <w:b/>
        </w:rPr>
        <w:t xml:space="preserve">Section </w:t>
      </w:r>
      <w:r w:rsidR="000314C4" w:rsidRPr="002C50D6">
        <w:rPr>
          <w:rFonts w:ascii="Arial" w:hAnsi="Arial" w:cs="Arial"/>
          <w:b/>
        </w:rPr>
        <w:t>5</w:t>
      </w:r>
      <w:r w:rsidR="000E2D0D" w:rsidRPr="002C50D6">
        <w:rPr>
          <w:rFonts w:ascii="Arial" w:hAnsi="Arial" w:cs="Arial"/>
          <w:b/>
        </w:rPr>
        <w:t>.2.2</w:t>
      </w:r>
      <w:r w:rsidR="00B17271" w:rsidRPr="002C50D6">
        <w:rPr>
          <w:rFonts w:ascii="Arial" w:hAnsi="Arial" w:cs="Arial"/>
          <w:b/>
        </w:rPr>
        <w:t>1</w:t>
      </w:r>
      <w:r w:rsidR="000E2D0D" w:rsidRPr="002C50D6">
        <w:rPr>
          <w:rFonts w:ascii="Arial" w:hAnsi="Arial" w:cs="Arial"/>
          <w:b/>
        </w:rPr>
        <w:t>, Request for Exemption from Disclosure</w:t>
      </w:r>
      <w:r w:rsidR="000E2D0D" w:rsidRPr="002C50D6">
        <w:rPr>
          <w:rFonts w:ascii="Arial" w:hAnsi="Arial" w:cs="Arial"/>
        </w:rPr>
        <w:t>)</w:t>
      </w:r>
    </w:p>
    <w:p w14:paraId="0B184871" w14:textId="27329B9E" w:rsidR="00E01C6D" w:rsidRPr="00A15523" w:rsidRDefault="00897E0D" w:rsidP="00F56392">
      <w:pPr>
        <w:numPr>
          <w:ilvl w:val="0"/>
          <w:numId w:val="40"/>
        </w:numPr>
        <w:spacing w:before="120" w:after="0" w:line="240" w:lineRule="auto"/>
        <w:ind w:left="2160" w:hanging="450"/>
        <w:rPr>
          <w:rFonts w:ascii="Arial" w:hAnsi="Arial" w:cs="Arial"/>
        </w:rPr>
      </w:pPr>
      <w:r w:rsidRPr="00AB3989">
        <w:rPr>
          <w:rFonts w:ascii="Arial" w:hAnsi="Arial" w:cs="Arial"/>
        </w:rPr>
        <w:t>Tab</w:t>
      </w:r>
      <w:r w:rsidRPr="00A15523">
        <w:rPr>
          <w:rFonts w:ascii="Arial" w:hAnsi="Arial" w:cs="Arial"/>
        </w:rPr>
        <w:t xml:space="preserve"> </w:t>
      </w:r>
      <w:r w:rsidR="00BF35C1" w:rsidRPr="00A15523">
        <w:rPr>
          <w:rFonts w:ascii="Arial" w:hAnsi="Arial" w:cs="Arial"/>
        </w:rPr>
        <w:t>2</w:t>
      </w:r>
      <w:r w:rsidRPr="00A15523">
        <w:rPr>
          <w:rFonts w:ascii="Arial" w:hAnsi="Arial" w:cs="Arial"/>
        </w:rPr>
        <w:t xml:space="preserve"> </w:t>
      </w:r>
      <w:r w:rsidR="00682D59" w:rsidRPr="00A15523">
        <w:rPr>
          <w:rFonts w:ascii="Arial" w:hAnsi="Arial" w:cs="Arial"/>
        </w:rPr>
        <w:t>–</w:t>
      </w:r>
      <w:r w:rsidRPr="00A15523">
        <w:rPr>
          <w:rFonts w:ascii="Arial" w:hAnsi="Arial" w:cs="Arial"/>
        </w:rPr>
        <w:t xml:space="preserve"> </w:t>
      </w:r>
      <w:r w:rsidR="00E01C6D" w:rsidRPr="00A15523">
        <w:rPr>
          <w:rFonts w:ascii="Arial" w:hAnsi="Arial" w:cs="Arial"/>
        </w:rPr>
        <w:t xml:space="preserve">Administrative </w:t>
      </w:r>
      <w:r w:rsidR="00BE303B" w:rsidRPr="00A15523">
        <w:rPr>
          <w:rFonts w:ascii="Arial" w:hAnsi="Arial" w:cs="Arial"/>
        </w:rPr>
        <w:t xml:space="preserve">Requirements </w:t>
      </w:r>
      <w:r w:rsidR="00E01C6D" w:rsidRPr="00A15523">
        <w:rPr>
          <w:rFonts w:ascii="Arial" w:hAnsi="Arial" w:cs="Arial"/>
        </w:rPr>
        <w:t>Response Forms</w:t>
      </w:r>
      <w:r w:rsidR="00162F4B" w:rsidRPr="00A15523">
        <w:rPr>
          <w:rFonts w:ascii="Arial" w:hAnsi="Arial" w:cs="Arial"/>
        </w:rPr>
        <w:t xml:space="preserve"> </w:t>
      </w:r>
    </w:p>
    <w:p w14:paraId="3D9FD1CC" w14:textId="77777777" w:rsidR="009A232A" w:rsidRPr="00797E0D" w:rsidRDefault="009A232A" w:rsidP="00F56392">
      <w:pPr>
        <w:pStyle w:val="Heading1"/>
        <w:numPr>
          <w:ilvl w:val="2"/>
          <w:numId w:val="11"/>
        </w:numPr>
        <w:spacing w:line="240" w:lineRule="auto"/>
        <w:ind w:left="1620" w:hanging="900"/>
        <w:rPr>
          <w:rFonts w:ascii="Arial" w:hAnsi="Arial" w:cs="Arial"/>
          <w:sz w:val="24"/>
        </w:rPr>
      </w:pPr>
      <w:bookmarkStart w:id="650" w:name="_Toc44584081"/>
      <w:r w:rsidRPr="00797E0D">
        <w:rPr>
          <w:rFonts w:ascii="Arial" w:hAnsi="Arial" w:cs="Arial"/>
          <w:sz w:val="24"/>
        </w:rPr>
        <w:t>Volume Three Format</w:t>
      </w:r>
      <w:bookmarkEnd w:id="650"/>
    </w:p>
    <w:p w14:paraId="3740422C" w14:textId="59103324" w:rsidR="00D772F6" w:rsidRPr="005F4DCE" w:rsidRDefault="00D772F6" w:rsidP="00BE69EF">
      <w:pPr>
        <w:spacing w:after="120" w:line="240" w:lineRule="auto"/>
        <w:ind w:left="1620"/>
        <w:rPr>
          <w:rFonts w:cs="Calibri"/>
        </w:rPr>
      </w:pPr>
      <w:r w:rsidRPr="00A15523">
        <w:rPr>
          <w:rFonts w:ascii="Arial" w:hAnsi="Arial" w:cs="Arial"/>
        </w:rPr>
        <w:t xml:space="preserve">This volume must contain </w:t>
      </w:r>
      <w:r w:rsidR="004433A4" w:rsidRPr="002C50D6">
        <w:rPr>
          <w:rFonts w:ascii="Arial" w:hAnsi="Arial" w:cs="Arial"/>
          <w:b/>
        </w:rPr>
        <w:t xml:space="preserve">Attachment </w:t>
      </w:r>
      <w:r w:rsidR="009E75C6">
        <w:rPr>
          <w:rFonts w:ascii="Arial" w:hAnsi="Arial" w:cs="Arial"/>
          <w:b/>
        </w:rPr>
        <w:t>22</w:t>
      </w:r>
      <w:r w:rsidR="004433A4" w:rsidRPr="002C50D6">
        <w:rPr>
          <w:rFonts w:ascii="Arial" w:hAnsi="Arial" w:cs="Arial"/>
          <w:b/>
        </w:rPr>
        <w:t>, Financial Response Form.</w:t>
      </w:r>
    </w:p>
    <w:p w14:paraId="37375B44" w14:textId="3995F861" w:rsidR="009A232A" w:rsidRPr="00B1327A" w:rsidRDefault="00697A2B" w:rsidP="00F56392">
      <w:pPr>
        <w:pStyle w:val="Heading1"/>
        <w:numPr>
          <w:ilvl w:val="1"/>
          <w:numId w:val="11"/>
        </w:numPr>
        <w:spacing w:line="240" w:lineRule="auto"/>
        <w:ind w:left="720" w:hanging="720"/>
        <w:rPr>
          <w:rFonts w:ascii="Arial" w:hAnsi="Arial" w:cs="Arial"/>
          <w:sz w:val="28"/>
        </w:rPr>
      </w:pPr>
      <w:bookmarkStart w:id="651" w:name="_Toc491165799"/>
      <w:bookmarkStart w:id="652" w:name="_Toc2079619"/>
      <w:bookmarkStart w:id="653" w:name="_Toc44584082"/>
      <w:r w:rsidRPr="00B1327A">
        <w:rPr>
          <w:rFonts w:ascii="Arial" w:hAnsi="Arial" w:cs="Arial"/>
          <w:sz w:val="28"/>
        </w:rPr>
        <w:t>Proposal Submission</w:t>
      </w:r>
      <w:bookmarkEnd w:id="651"/>
      <w:bookmarkEnd w:id="652"/>
      <w:bookmarkEnd w:id="653"/>
    </w:p>
    <w:p w14:paraId="61B50BE7" w14:textId="7FF11DBE" w:rsidR="00000CB7" w:rsidRPr="00F91EF8" w:rsidRDefault="008B4C95" w:rsidP="00BE69EF">
      <w:pPr>
        <w:spacing w:line="240" w:lineRule="auto"/>
        <w:ind w:left="720"/>
        <w:jc w:val="both"/>
        <w:rPr>
          <w:rFonts w:ascii="Arial" w:hAnsi="Arial" w:cs="Arial"/>
        </w:rPr>
      </w:pPr>
      <w:r w:rsidRPr="00F91EF8">
        <w:rPr>
          <w:rFonts w:ascii="Arial" w:hAnsi="Arial" w:cs="Arial"/>
        </w:rPr>
        <w:t xml:space="preserve">The Bidder must submit </w:t>
      </w:r>
      <w:r w:rsidR="009738F9" w:rsidRPr="00B53814">
        <w:rPr>
          <w:rFonts w:ascii="Arial" w:hAnsi="Arial" w:cs="Arial"/>
        </w:rPr>
        <w:t>two</w:t>
      </w:r>
      <w:r w:rsidRPr="00B53814">
        <w:rPr>
          <w:rFonts w:ascii="Arial" w:hAnsi="Arial" w:cs="Arial"/>
        </w:rPr>
        <w:t xml:space="preserve"> original</w:t>
      </w:r>
      <w:r w:rsidR="009738F9" w:rsidRPr="00B53814">
        <w:rPr>
          <w:rFonts w:ascii="Arial" w:hAnsi="Arial" w:cs="Arial"/>
        </w:rPr>
        <w:t>s</w:t>
      </w:r>
      <w:r w:rsidRPr="00B53814">
        <w:rPr>
          <w:rFonts w:ascii="Arial" w:hAnsi="Arial" w:cs="Arial"/>
        </w:rPr>
        <w:t xml:space="preserve"> and </w:t>
      </w:r>
      <w:r w:rsidR="00B53814" w:rsidRPr="00B53814">
        <w:rPr>
          <w:rFonts w:ascii="Arial" w:hAnsi="Arial" w:cs="Arial"/>
        </w:rPr>
        <w:t>two</w:t>
      </w:r>
      <w:r w:rsidRPr="00B53814">
        <w:rPr>
          <w:rFonts w:ascii="Arial" w:hAnsi="Arial" w:cs="Arial"/>
        </w:rPr>
        <w:t xml:space="preserve"> copies</w:t>
      </w:r>
      <w:r w:rsidRPr="00F91EF8">
        <w:rPr>
          <w:rFonts w:ascii="Arial" w:hAnsi="Arial" w:cs="Arial"/>
        </w:rPr>
        <w:t xml:space="preserve"> of </w:t>
      </w:r>
      <w:r w:rsidRPr="00F91EF8">
        <w:rPr>
          <w:rFonts w:ascii="Arial" w:hAnsi="Arial" w:cs="Arial"/>
          <w:b/>
        </w:rPr>
        <w:t>Volume One: Qualifying and Technical Requirements</w:t>
      </w:r>
      <w:r w:rsidR="000E7C92">
        <w:rPr>
          <w:rFonts w:ascii="Arial" w:hAnsi="Arial" w:cs="Arial"/>
        </w:rPr>
        <w:t xml:space="preserve">, </w:t>
      </w:r>
      <w:r w:rsidRPr="00F91EF8">
        <w:rPr>
          <w:rFonts w:ascii="Arial" w:hAnsi="Arial" w:cs="Arial"/>
          <w:b/>
        </w:rPr>
        <w:t>Volume Two: Administrative Requirements</w:t>
      </w:r>
      <w:r w:rsidR="000E7C92">
        <w:rPr>
          <w:rFonts w:ascii="Arial" w:hAnsi="Arial" w:cs="Arial"/>
          <w:b/>
        </w:rPr>
        <w:t>,</w:t>
      </w:r>
      <w:r w:rsidRPr="00F91EF8">
        <w:rPr>
          <w:rFonts w:ascii="Arial" w:hAnsi="Arial" w:cs="Arial"/>
        </w:rPr>
        <w:t xml:space="preserve"> and </w:t>
      </w:r>
      <w:r w:rsidRPr="00F91EF8">
        <w:rPr>
          <w:rFonts w:ascii="Arial" w:hAnsi="Arial" w:cs="Arial"/>
          <w:b/>
        </w:rPr>
        <w:t>Volume Three: Financial Requirements</w:t>
      </w:r>
      <w:r w:rsidRPr="00F91EF8">
        <w:rPr>
          <w:rFonts w:ascii="Arial" w:hAnsi="Arial" w:cs="Arial"/>
        </w:rPr>
        <w:t>. All volumes must be bound separately, be clearly identified and should contain page numbers.</w:t>
      </w:r>
    </w:p>
    <w:p w14:paraId="799692B4" w14:textId="77777777" w:rsidR="00077964" w:rsidRPr="00F91EF8" w:rsidRDefault="00077964" w:rsidP="00BE69EF">
      <w:pPr>
        <w:spacing w:line="240" w:lineRule="auto"/>
        <w:ind w:left="720"/>
        <w:jc w:val="both"/>
        <w:rPr>
          <w:rFonts w:ascii="Arial" w:hAnsi="Arial" w:cs="Arial"/>
        </w:rPr>
      </w:pPr>
      <w:r w:rsidRPr="00F91EF8">
        <w:rPr>
          <w:rFonts w:ascii="Arial" w:hAnsi="Arial" w:cs="Arial"/>
        </w:rPr>
        <w:t>Proposals must be received by the date and time specified in the Schedule of Events.</w:t>
      </w:r>
    </w:p>
    <w:p w14:paraId="2086F1E9" w14:textId="10458EA4" w:rsidR="00162F4B" w:rsidRPr="00F91EF8" w:rsidRDefault="00162F4B" w:rsidP="00BE69EF">
      <w:pPr>
        <w:spacing w:after="120" w:line="240" w:lineRule="auto"/>
        <w:ind w:left="720"/>
        <w:jc w:val="both"/>
        <w:rPr>
          <w:rFonts w:ascii="Arial" w:hAnsi="Arial" w:cs="Arial"/>
        </w:rPr>
      </w:pPr>
      <w:r w:rsidRPr="00F91EF8">
        <w:rPr>
          <w:rFonts w:ascii="Arial" w:hAnsi="Arial" w:cs="Arial"/>
        </w:rPr>
        <w:t xml:space="preserve">For Administrative purposes only, it is desirable the Bidder provide </w:t>
      </w:r>
      <w:r w:rsidR="008B1225">
        <w:rPr>
          <w:rFonts w:ascii="Arial" w:hAnsi="Arial" w:cs="Arial"/>
        </w:rPr>
        <w:t>e</w:t>
      </w:r>
      <w:r w:rsidRPr="00F91EF8">
        <w:rPr>
          <w:rFonts w:ascii="Arial" w:hAnsi="Arial" w:cs="Arial"/>
        </w:rPr>
        <w:t xml:space="preserve">lectronic </w:t>
      </w:r>
      <w:r w:rsidR="008B1225">
        <w:rPr>
          <w:rFonts w:ascii="Arial" w:hAnsi="Arial" w:cs="Arial"/>
        </w:rPr>
        <w:t>c</w:t>
      </w:r>
      <w:r w:rsidRPr="00F91EF8">
        <w:rPr>
          <w:rFonts w:ascii="Arial" w:hAnsi="Arial" w:cs="Arial"/>
        </w:rPr>
        <w:t>opies (CD/DVD/Flash Drive):</w:t>
      </w:r>
    </w:p>
    <w:p w14:paraId="73FB4E7C" w14:textId="5AD9B1EB" w:rsidR="00056B66" w:rsidRPr="00F91EF8" w:rsidRDefault="00BE303B" w:rsidP="00F56392">
      <w:pPr>
        <w:numPr>
          <w:ilvl w:val="0"/>
          <w:numId w:val="10"/>
        </w:numPr>
        <w:spacing w:line="240" w:lineRule="auto"/>
        <w:ind w:left="2160"/>
        <w:jc w:val="both"/>
        <w:rPr>
          <w:rFonts w:ascii="Arial" w:hAnsi="Arial" w:cs="Arial"/>
        </w:rPr>
      </w:pPr>
      <w:r w:rsidRPr="00F91EF8">
        <w:rPr>
          <w:rFonts w:ascii="Arial" w:hAnsi="Arial" w:cs="Arial"/>
        </w:rPr>
        <w:t>One electronic copy</w:t>
      </w:r>
      <w:r w:rsidR="00056B66" w:rsidRPr="00F91EF8">
        <w:rPr>
          <w:rFonts w:ascii="Arial" w:hAnsi="Arial" w:cs="Arial"/>
        </w:rPr>
        <w:t xml:space="preserve"> of Volume </w:t>
      </w:r>
      <w:r w:rsidR="002478C0" w:rsidRPr="00F91EF8">
        <w:rPr>
          <w:rFonts w:ascii="Arial" w:hAnsi="Arial" w:cs="Arial"/>
        </w:rPr>
        <w:t>One</w:t>
      </w:r>
      <w:r w:rsidR="00D12AF8" w:rsidRPr="00F91EF8">
        <w:rPr>
          <w:rFonts w:ascii="Arial" w:hAnsi="Arial" w:cs="Arial"/>
        </w:rPr>
        <w:t xml:space="preserve"> </w:t>
      </w:r>
      <w:r w:rsidR="00056B66" w:rsidRPr="00F91EF8">
        <w:rPr>
          <w:rFonts w:ascii="Arial" w:hAnsi="Arial" w:cs="Arial"/>
        </w:rPr>
        <w:t>- Qualifying and Technical Proposal ONLY</w:t>
      </w:r>
    </w:p>
    <w:p w14:paraId="0AFED8E5" w14:textId="6B533E87" w:rsidR="00056B66" w:rsidRPr="00F91EF8" w:rsidRDefault="00056B66" w:rsidP="00F56392">
      <w:pPr>
        <w:numPr>
          <w:ilvl w:val="0"/>
          <w:numId w:val="10"/>
        </w:numPr>
        <w:spacing w:line="240" w:lineRule="auto"/>
        <w:ind w:left="2160"/>
        <w:jc w:val="both"/>
        <w:rPr>
          <w:rFonts w:ascii="Arial" w:hAnsi="Arial" w:cs="Arial"/>
        </w:rPr>
      </w:pPr>
      <w:r w:rsidRPr="00F91EF8">
        <w:rPr>
          <w:rFonts w:ascii="Arial" w:hAnsi="Arial" w:cs="Arial"/>
        </w:rPr>
        <w:t>One electronic copy of the Qualifying and Technical, Administrative</w:t>
      </w:r>
      <w:r w:rsidR="000E2D0D" w:rsidRPr="00F91EF8">
        <w:rPr>
          <w:rFonts w:ascii="Arial" w:hAnsi="Arial" w:cs="Arial"/>
        </w:rPr>
        <w:t>,</w:t>
      </w:r>
      <w:r w:rsidRPr="00F91EF8">
        <w:rPr>
          <w:rFonts w:ascii="Arial" w:hAnsi="Arial" w:cs="Arial"/>
        </w:rPr>
        <w:t xml:space="preserve"> and Financial Proposal</w:t>
      </w:r>
      <w:r w:rsidR="000E2D0D" w:rsidRPr="00F91EF8">
        <w:rPr>
          <w:rFonts w:ascii="Arial" w:hAnsi="Arial" w:cs="Arial"/>
        </w:rPr>
        <w:t>s</w:t>
      </w:r>
      <w:r w:rsidRPr="00F91EF8">
        <w:rPr>
          <w:rFonts w:ascii="Arial" w:hAnsi="Arial" w:cs="Arial"/>
        </w:rPr>
        <w:t xml:space="preserve"> with any proprietary information redacted.  This </w:t>
      </w:r>
      <w:r w:rsidR="00193663" w:rsidRPr="00F91EF8">
        <w:rPr>
          <w:rFonts w:ascii="Arial" w:hAnsi="Arial" w:cs="Arial"/>
        </w:rPr>
        <w:t>will</w:t>
      </w:r>
      <w:r w:rsidRPr="00F91EF8">
        <w:rPr>
          <w:rFonts w:ascii="Arial" w:hAnsi="Arial" w:cs="Arial"/>
        </w:rPr>
        <w:t xml:space="preserve"> be used to facilitate requests for information under the Freedom of Information Law.</w:t>
      </w:r>
    </w:p>
    <w:p w14:paraId="73339A9E" w14:textId="6936C54D" w:rsidR="00540D64" w:rsidRPr="00F91EF8" w:rsidRDefault="00056B66" w:rsidP="00BE69EF">
      <w:pPr>
        <w:spacing w:line="240" w:lineRule="auto"/>
        <w:ind w:left="720"/>
        <w:jc w:val="both"/>
        <w:rPr>
          <w:rFonts w:ascii="Arial" w:hAnsi="Arial" w:cs="Arial"/>
        </w:rPr>
      </w:pPr>
      <w:r w:rsidRPr="00F91EF8">
        <w:rPr>
          <w:rFonts w:ascii="Arial" w:hAnsi="Arial" w:cs="Arial"/>
        </w:rPr>
        <w:t xml:space="preserve">The electronic copies </w:t>
      </w:r>
      <w:r w:rsidR="00C52B39">
        <w:rPr>
          <w:rFonts w:ascii="Arial" w:hAnsi="Arial" w:cs="Arial"/>
        </w:rPr>
        <w:t>should</w:t>
      </w:r>
      <w:r w:rsidR="00C52B39" w:rsidRPr="00F91EF8">
        <w:rPr>
          <w:rFonts w:ascii="Arial" w:hAnsi="Arial" w:cs="Arial"/>
        </w:rPr>
        <w:t xml:space="preserve"> </w:t>
      </w:r>
      <w:r w:rsidRPr="00F91EF8">
        <w:rPr>
          <w:rFonts w:ascii="Arial" w:hAnsi="Arial" w:cs="Arial"/>
        </w:rPr>
        <w:t xml:space="preserve">be encrypted and password protected.  The password </w:t>
      </w:r>
      <w:r w:rsidR="00A02D7F" w:rsidRPr="00F91EF8">
        <w:rPr>
          <w:rFonts w:ascii="Arial" w:hAnsi="Arial" w:cs="Arial"/>
        </w:rPr>
        <w:t xml:space="preserve">should </w:t>
      </w:r>
      <w:r w:rsidRPr="00F91EF8">
        <w:rPr>
          <w:rFonts w:ascii="Arial" w:hAnsi="Arial" w:cs="Arial"/>
        </w:rPr>
        <w:t xml:space="preserve">be submitted via email to </w:t>
      </w:r>
      <w:hyperlink r:id="rId29" w:history="1">
        <w:r w:rsidR="008D2D40" w:rsidRPr="008D2D40">
          <w:rPr>
            <w:rStyle w:val="Hyperlink"/>
            <w:rFonts w:ascii="Arial" w:hAnsi="Arial" w:cs="Arial"/>
          </w:rPr>
          <w:t>BFS.Contracts@tax.ny.gov</w:t>
        </w:r>
      </w:hyperlink>
      <w:r w:rsidRPr="00F91EF8">
        <w:rPr>
          <w:rFonts w:ascii="Arial" w:hAnsi="Arial" w:cs="Arial"/>
        </w:rPr>
        <w:t>.</w:t>
      </w:r>
    </w:p>
    <w:p w14:paraId="670BEAA7" w14:textId="77777777" w:rsidR="00077964" w:rsidRPr="00F91EF8" w:rsidRDefault="00077964" w:rsidP="00BE69EF">
      <w:pPr>
        <w:spacing w:after="120" w:line="240" w:lineRule="auto"/>
        <w:ind w:left="720"/>
        <w:jc w:val="both"/>
        <w:rPr>
          <w:rFonts w:ascii="Arial" w:hAnsi="Arial" w:cs="Arial"/>
        </w:rPr>
      </w:pPr>
      <w:r w:rsidRPr="00F91EF8">
        <w:rPr>
          <w:rFonts w:ascii="Arial" w:hAnsi="Arial" w:cs="Arial"/>
        </w:rPr>
        <w:t>Bidder proposals must be enclosed in sealed containers with the following visibly inscribed on the outside of all containers:</w:t>
      </w:r>
    </w:p>
    <w:p w14:paraId="1F34EB10" w14:textId="4D70AE7B" w:rsidR="00D152FE" w:rsidRDefault="00D152FE" w:rsidP="00BE69EF">
      <w:pPr>
        <w:spacing w:after="0" w:line="240" w:lineRule="auto"/>
        <w:ind w:left="2160"/>
        <w:jc w:val="both"/>
        <w:rPr>
          <w:rFonts w:ascii="Arial" w:hAnsi="Arial" w:cs="Arial"/>
        </w:rPr>
      </w:pPr>
      <w:r>
        <w:rPr>
          <w:rFonts w:ascii="Arial" w:hAnsi="Arial" w:cs="Arial"/>
        </w:rPr>
        <w:t>Attn: Director, Procurement Services</w:t>
      </w:r>
    </w:p>
    <w:p w14:paraId="61C960B0" w14:textId="404E8444" w:rsidR="00077964" w:rsidRPr="00F91EF8" w:rsidRDefault="00077964" w:rsidP="00BE69EF">
      <w:pPr>
        <w:spacing w:after="0" w:line="240" w:lineRule="auto"/>
        <w:ind w:left="2160"/>
        <w:jc w:val="both"/>
        <w:rPr>
          <w:rFonts w:ascii="Arial" w:hAnsi="Arial" w:cs="Arial"/>
        </w:rPr>
      </w:pPr>
      <w:r w:rsidRPr="00F91EF8">
        <w:rPr>
          <w:rFonts w:ascii="Arial" w:hAnsi="Arial" w:cs="Arial"/>
        </w:rPr>
        <w:t>New York State Department of Taxation and Finance</w:t>
      </w:r>
    </w:p>
    <w:p w14:paraId="058F39B3" w14:textId="77777777" w:rsidR="009B5875" w:rsidRPr="00F91EF8" w:rsidRDefault="009B5875" w:rsidP="00BE69EF">
      <w:pPr>
        <w:spacing w:after="0" w:line="240" w:lineRule="auto"/>
        <w:ind w:left="2160"/>
        <w:jc w:val="both"/>
        <w:rPr>
          <w:rFonts w:ascii="Arial" w:hAnsi="Arial" w:cs="Arial"/>
        </w:rPr>
      </w:pPr>
      <w:r w:rsidRPr="00F91EF8">
        <w:rPr>
          <w:rFonts w:ascii="Arial" w:hAnsi="Arial" w:cs="Arial"/>
        </w:rPr>
        <w:t>Office of Budget and Management Analysis</w:t>
      </w:r>
    </w:p>
    <w:p w14:paraId="62A541DF" w14:textId="77777777" w:rsidR="00077964" w:rsidRPr="00F91EF8" w:rsidRDefault="00077964" w:rsidP="00BE69EF">
      <w:pPr>
        <w:spacing w:after="0" w:line="240" w:lineRule="auto"/>
        <w:ind w:left="2160"/>
        <w:jc w:val="both"/>
        <w:rPr>
          <w:rFonts w:ascii="Arial" w:hAnsi="Arial" w:cs="Arial"/>
        </w:rPr>
      </w:pPr>
      <w:r w:rsidRPr="00F91EF8">
        <w:rPr>
          <w:rFonts w:ascii="Arial" w:hAnsi="Arial" w:cs="Arial"/>
        </w:rPr>
        <w:t>Procurement Services Unit</w:t>
      </w:r>
    </w:p>
    <w:p w14:paraId="78DCEA8A" w14:textId="77777777" w:rsidR="00077964" w:rsidRPr="00F91EF8" w:rsidRDefault="00077964" w:rsidP="00BE69EF">
      <w:pPr>
        <w:spacing w:after="0" w:line="240" w:lineRule="auto"/>
        <w:ind w:left="2160"/>
        <w:jc w:val="both"/>
        <w:rPr>
          <w:rFonts w:ascii="Arial" w:hAnsi="Arial" w:cs="Arial"/>
        </w:rPr>
      </w:pPr>
      <w:r w:rsidRPr="00F91EF8">
        <w:rPr>
          <w:rFonts w:ascii="Arial" w:hAnsi="Arial" w:cs="Arial"/>
        </w:rPr>
        <w:t>W. A. Harriman State Office Building Campus</w:t>
      </w:r>
    </w:p>
    <w:p w14:paraId="4E1EAADD" w14:textId="77777777" w:rsidR="00077964" w:rsidRPr="00F91EF8" w:rsidRDefault="00077964" w:rsidP="00BE69EF">
      <w:pPr>
        <w:spacing w:line="240" w:lineRule="auto"/>
        <w:ind w:left="2160"/>
        <w:jc w:val="both"/>
        <w:rPr>
          <w:rFonts w:ascii="Arial" w:hAnsi="Arial" w:cs="Arial"/>
        </w:rPr>
      </w:pPr>
      <w:r w:rsidRPr="00F91EF8">
        <w:rPr>
          <w:rFonts w:ascii="Arial" w:hAnsi="Arial" w:cs="Arial"/>
        </w:rPr>
        <w:t>Albany, NY 12227</w:t>
      </w:r>
    </w:p>
    <w:p w14:paraId="098DCE82" w14:textId="77777777" w:rsidR="00077964" w:rsidRPr="00F91EF8" w:rsidRDefault="00077964" w:rsidP="00BE69EF">
      <w:pPr>
        <w:spacing w:after="120" w:line="240" w:lineRule="auto"/>
        <w:ind w:left="720"/>
        <w:jc w:val="both"/>
        <w:rPr>
          <w:rFonts w:ascii="Arial" w:hAnsi="Arial" w:cs="Arial"/>
        </w:rPr>
      </w:pPr>
      <w:r w:rsidRPr="00F91EF8">
        <w:rPr>
          <w:rFonts w:ascii="Arial" w:hAnsi="Arial" w:cs="Arial"/>
        </w:rPr>
        <w:t>All proposals must have a label on the outside of the package or shipping container outlining the following information:</w:t>
      </w:r>
    </w:p>
    <w:p w14:paraId="20380C1F" w14:textId="77777777" w:rsidR="00077964" w:rsidRPr="00F91EF8" w:rsidRDefault="00077964" w:rsidP="00BE69EF">
      <w:pPr>
        <w:spacing w:after="0" w:line="240" w:lineRule="auto"/>
        <w:ind w:left="2250" w:hanging="90"/>
        <w:jc w:val="both"/>
        <w:rPr>
          <w:rFonts w:ascii="Arial" w:hAnsi="Arial" w:cs="Arial"/>
        </w:rPr>
      </w:pPr>
      <w:r w:rsidRPr="00F91EF8">
        <w:rPr>
          <w:rFonts w:ascii="Arial" w:hAnsi="Arial" w:cs="Arial"/>
        </w:rPr>
        <w:t>“BID ENCLOSED”</w:t>
      </w:r>
    </w:p>
    <w:p w14:paraId="2135D243" w14:textId="66D17286" w:rsidR="00077964" w:rsidRPr="00F91EF8" w:rsidRDefault="00077964" w:rsidP="00BE69EF">
      <w:pPr>
        <w:spacing w:after="0" w:line="240" w:lineRule="auto"/>
        <w:ind w:left="2250" w:hanging="90"/>
        <w:jc w:val="both"/>
        <w:rPr>
          <w:rFonts w:ascii="Arial" w:hAnsi="Arial" w:cs="Arial"/>
        </w:rPr>
      </w:pPr>
      <w:r w:rsidRPr="00F91EF8">
        <w:rPr>
          <w:rFonts w:ascii="Arial" w:hAnsi="Arial" w:cs="Arial"/>
        </w:rPr>
        <w:t>RFP</w:t>
      </w:r>
      <w:r w:rsidR="00A15523">
        <w:rPr>
          <w:rFonts w:ascii="Arial" w:hAnsi="Arial" w:cs="Arial"/>
        </w:rPr>
        <w:t xml:space="preserve"> </w:t>
      </w:r>
      <w:r w:rsidR="00121E49" w:rsidRPr="002B4834">
        <w:rPr>
          <w:rFonts w:ascii="Arial" w:hAnsi="Arial" w:cs="Arial"/>
        </w:rPr>
        <w:t>1</w:t>
      </w:r>
      <w:r w:rsidR="00C52B39">
        <w:rPr>
          <w:rFonts w:ascii="Arial" w:hAnsi="Arial" w:cs="Arial"/>
        </w:rPr>
        <w:t>9</w:t>
      </w:r>
      <w:r w:rsidR="00121E49" w:rsidRPr="002B4834">
        <w:rPr>
          <w:rFonts w:ascii="Arial" w:hAnsi="Arial" w:cs="Arial"/>
        </w:rPr>
        <w:t>-10</w:t>
      </w:r>
      <w:r w:rsidR="00C52B39">
        <w:rPr>
          <w:rFonts w:ascii="Arial" w:hAnsi="Arial" w:cs="Arial"/>
        </w:rPr>
        <w:t>0</w:t>
      </w:r>
    </w:p>
    <w:p w14:paraId="28D01561" w14:textId="72238C69" w:rsidR="00077964" w:rsidRPr="00F91EF8" w:rsidRDefault="00C52B39" w:rsidP="00BE69EF">
      <w:pPr>
        <w:spacing w:after="0" w:line="240" w:lineRule="auto"/>
        <w:ind w:left="2250" w:hanging="90"/>
        <w:jc w:val="both"/>
        <w:rPr>
          <w:rFonts w:ascii="Arial" w:hAnsi="Arial" w:cs="Arial"/>
        </w:rPr>
      </w:pPr>
      <w:r>
        <w:rPr>
          <w:rFonts w:ascii="Arial" w:hAnsi="Arial" w:cs="Arial"/>
        </w:rPr>
        <w:t>Controlled Disbursement and Direct Deposit Services</w:t>
      </w:r>
    </w:p>
    <w:p w14:paraId="51D0F730" w14:textId="5E407453" w:rsidR="00077964" w:rsidRPr="00F91EF8" w:rsidRDefault="00077964" w:rsidP="00BE69EF">
      <w:pPr>
        <w:spacing w:line="240" w:lineRule="auto"/>
        <w:ind w:left="2250" w:hanging="90"/>
        <w:jc w:val="both"/>
        <w:rPr>
          <w:rFonts w:ascii="Arial" w:hAnsi="Arial" w:cs="Arial"/>
        </w:rPr>
      </w:pPr>
      <w:r w:rsidRPr="00F91EF8">
        <w:rPr>
          <w:rFonts w:ascii="Arial" w:hAnsi="Arial" w:cs="Arial"/>
        </w:rPr>
        <w:t xml:space="preserve">Bid </w:t>
      </w:r>
      <w:r w:rsidR="00631B13" w:rsidRPr="00F91EF8">
        <w:rPr>
          <w:rFonts w:ascii="Arial" w:hAnsi="Arial" w:cs="Arial"/>
        </w:rPr>
        <w:t xml:space="preserve">Due </w:t>
      </w:r>
      <w:r w:rsidRPr="00F91EF8">
        <w:rPr>
          <w:rFonts w:ascii="Arial" w:hAnsi="Arial" w:cs="Arial"/>
        </w:rPr>
        <w:t>Date and time</w:t>
      </w:r>
    </w:p>
    <w:p w14:paraId="58A7DB2E" w14:textId="69BB7BC7" w:rsidR="00077964" w:rsidRPr="00F91EF8" w:rsidRDefault="00077964" w:rsidP="00BE69EF">
      <w:pPr>
        <w:spacing w:after="120" w:line="240" w:lineRule="auto"/>
        <w:ind w:left="720"/>
        <w:jc w:val="both"/>
        <w:rPr>
          <w:rFonts w:ascii="Arial" w:hAnsi="Arial" w:cs="Arial"/>
          <w:b/>
        </w:rPr>
      </w:pPr>
      <w:r w:rsidRPr="00F91EF8">
        <w:rPr>
          <w:rFonts w:ascii="Arial" w:hAnsi="Arial" w:cs="Arial"/>
          <w:b/>
        </w:rPr>
        <w:t>Please note:  Deliveries by delivery services (e.g. UPS, FedEx, etc.) and/or requiring a signature of receipt should be addressed to the Department’s Campus address</w:t>
      </w:r>
      <w:r w:rsidR="00631B13" w:rsidRPr="00F91EF8">
        <w:rPr>
          <w:rFonts w:ascii="Arial" w:hAnsi="Arial" w:cs="Arial"/>
          <w:b/>
        </w:rPr>
        <w:t>;</w:t>
      </w:r>
      <w:r w:rsidRPr="00F91EF8">
        <w:rPr>
          <w:rFonts w:ascii="Arial" w:hAnsi="Arial" w:cs="Arial"/>
          <w:b/>
        </w:rPr>
        <w:t xml:space="preserve"> however, the delivery service must be instructed to deliver the bid documents to the following address:</w:t>
      </w:r>
    </w:p>
    <w:p w14:paraId="3A905F62" w14:textId="77777777" w:rsidR="00077964" w:rsidRPr="00F91EF8" w:rsidRDefault="00624A78" w:rsidP="00BE69EF">
      <w:pPr>
        <w:spacing w:after="0" w:line="240" w:lineRule="auto"/>
        <w:ind w:left="2160"/>
        <w:jc w:val="both"/>
        <w:rPr>
          <w:rFonts w:ascii="Arial" w:hAnsi="Arial" w:cs="Arial"/>
        </w:rPr>
      </w:pPr>
      <w:r w:rsidRPr="00F91EF8">
        <w:rPr>
          <w:rFonts w:ascii="Arial" w:hAnsi="Arial" w:cs="Arial"/>
        </w:rPr>
        <w:t>90 Cohoes Avenue</w:t>
      </w:r>
    </w:p>
    <w:p w14:paraId="4FA80D1D" w14:textId="77777777" w:rsidR="00624A78" w:rsidRPr="00A15523" w:rsidRDefault="00624A78" w:rsidP="00BE69EF">
      <w:pPr>
        <w:spacing w:after="0" w:line="240" w:lineRule="auto"/>
        <w:ind w:left="2160"/>
        <w:jc w:val="both"/>
        <w:rPr>
          <w:rFonts w:ascii="Arial" w:hAnsi="Arial" w:cs="Arial"/>
        </w:rPr>
      </w:pPr>
      <w:r w:rsidRPr="00A15523">
        <w:rPr>
          <w:rFonts w:ascii="Arial" w:hAnsi="Arial" w:cs="Arial"/>
        </w:rPr>
        <w:t>Green Island, NY 12183</w:t>
      </w:r>
    </w:p>
    <w:p w14:paraId="7D0BFB8E" w14:textId="71DCB629" w:rsidR="00F07771" w:rsidRPr="00F91EF8" w:rsidRDefault="00624A78" w:rsidP="00BE69EF">
      <w:pPr>
        <w:spacing w:before="240" w:after="0" w:line="240" w:lineRule="auto"/>
        <w:ind w:left="720"/>
        <w:jc w:val="both"/>
        <w:rPr>
          <w:rFonts w:ascii="Arial" w:hAnsi="Arial" w:cs="Arial"/>
        </w:rPr>
      </w:pPr>
      <w:r w:rsidRPr="00A15523">
        <w:rPr>
          <w:rFonts w:ascii="Arial" w:hAnsi="Arial" w:cs="Arial"/>
        </w:rPr>
        <w:t xml:space="preserve">Only under circumstances identified in </w:t>
      </w:r>
      <w:r w:rsidRPr="002C50D6">
        <w:rPr>
          <w:rFonts w:ascii="Arial" w:hAnsi="Arial" w:cs="Arial"/>
          <w:b/>
        </w:rPr>
        <w:t xml:space="preserve">Section </w:t>
      </w:r>
      <w:r w:rsidR="000314C4" w:rsidRPr="002C50D6">
        <w:rPr>
          <w:rFonts w:ascii="Arial" w:hAnsi="Arial" w:cs="Arial"/>
          <w:b/>
        </w:rPr>
        <w:t>5</w:t>
      </w:r>
      <w:r w:rsidRPr="002C50D6">
        <w:rPr>
          <w:rFonts w:ascii="Arial" w:hAnsi="Arial" w:cs="Arial"/>
          <w:b/>
        </w:rPr>
        <w:t>.</w:t>
      </w:r>
      <w:r w:rsidR="00D016C5" w:rsidRPr="002C50D6">
        <w:rPr>
          <w:rFonts w:ascii="Arial" w:hAnsi="Arial" w:cs="Arial"/>
          <w:b/>
        </w:rPr>
        <w:t>1</w:t>
      </w:r>
      <w:r w:rsidRPr="002C50D6">
        <w:rPr>
          <w:rFonts w:ascii="Arial" w:hAnsi="Arial" w:cs="Arial"/>
          <w:b/>
        </w:rPr>
        <w:t>.1</w:t>
      </w:r>
      <w:r w:rsidR="009B5875" w:rsidRPr="002C50D6">
        <w:rPr>
          <w:rFonts w:ascii="Arial" w:hAnsi="Arial" w:cs="Arial"/>
          <w:b/>
        </w:rPr>
        <w:t>6</w:t>
      </w:r>
      <w:r w:rsidR="009B56AC" w:rsidRPr="002C50D6">
        <w:rPr>
          <w:rFonts w:ascii="Arial" w:hAnsi="Arial" w:cs="Arial"/>
          <w:b/>
        </w:rPr>
        <w:t>.G</w:t>
      </w:r>
      <w:r w:rsidRPr="002C50D6">
        <w:rPr>
          <w:rFonts w:ascii="Arial" w:hAnsi="Arial" w:cs="Arial"/>
          <w:b/>
        </w:rPr>
        <w:t>,</w:t>
      </w:r>
      <w:r w:rsidR="00C36504" w:rsidRPr="00A15523">
        <w:rPr>
          <w:rFonts w:ascii="Arial" w:hAnsi="Arial" w:cs="Arial"/>
          <w:b/>
        </w:rPr>
        <w:t xml:space="preserve"> </w:t>
      </w:r>
      <w:r w:rsidRPr="00A15523">
        <w:rPr>
          <w:rFonts w:ascii="Arial" w:hAnsi="Arial" w:cs="Arial"/>
        </w:rPr>
        <w:t>will the Department consider any proposals received after the time and date specified in</w:t>
      </w:r>
      <w:r w:rsidRPr="00F91EF8">
        <w:rPr>
          <w:rFonts w:ascii="Arial" w:hAnsi="Arial" w:cs="Arial"/>
        </w:rPr>
        <w:t xml:space="preserve"> the Schedule of Events.  In the event a package is not labeled properly as described in this </w:t>
      </w:r>
      <w:r w:rsidR="001B14D3">
        <w:rPr>
          <w:rFonts w:ascii="Arial" w:hAnsi="Arial" w:cs="Arial"/>
        </w:rPr>
        <w:t>s</w:t>
      </w:r>
      <w:r w:rsidRPr="000314C4">
        <w:rPr>
          <w:rFonts w:ascii="Arial" w:hAnsi="Arial" w:cs="Arial"/>
        </w:rPr>
        <w:t>ection</w:t>
      </w:r>
      <w:r w:rsidRPr="00F91EF8">
        <w:rPr>
          <w:rFonts w:ascii="Arial" w:hAnsi="Arial" w:cs="Arial"/>
        </w:rPr>
        <w:t xml:space="preserve">, the Department reserves the right to inspect the contents of the package(s) to determine the contents.  The Bidder shall have no claim against the Department arising from such inspection and such inspection shall not affect the validity of the procurement.  Notwithstanding, the Department’s right to inspect the contents of the package(s), the Bidder assumes all risk of late delivery associated with the bid not being identified, packaged or labeled in accordance with the foregoing </w:t>
      </w:r>
      <w:r w:rsidR="004114BC" w:rsidRPr="00F91EF8">
        <w:rPr>
          <w:rFonts w:ascii="Arial" w:hAnsi="Arial" w:cs="Arial"/>
        </w:rPr>
        <w:t>requirements.</w:t>
      </w:r>
    </w:p>
    <w:p w14:paraId="4EE7EAB7" w14:textId="77777777" w:rsidR="00C278D0" w:rsidRPr="00F91EF8" w:rsidRDefault="00C278D0" w:rsidP="00BE69EF">
      <w:pPr>
        <w:spacing w:before="240" w:after="0" w:line="240" w:lineRule="auto"/>
        <w:ind w:left="720"/>
        <w:jc w:val="both"/>
        <w:rPr>
          <w:rFonts w:ascii="Arial" w:hAnsi="Arial" w:cs="Arial"/>
        </w:rPr>
      </w:pPr>
    </w:p>
    <w:p w14:paraId="2F08AC57" w14:textId="24F0FDB8" w:rsidR="00A77013" w:rsidRPr="00F91EF8" w:rsidRDefault="00A77013" w:rsidP="00BE69EF">
      <w:pPr>
        <w:spacing w:before="240" w:after="0" w:line="240" w:lineRule="auto"/>
        <w:ind w:left="720"/>
        <w:jc w:val="center"/>
        <w:rPr>
          <w:rFonts w:ascii="Arial" w:hAnsi="Arial" w:cs="Arial"/>
          <w:b/>
          <w:i/>
          <w:sz w:val="28"/>
          <w:u w:val="single"/>
        </w:rPr>
        <w:sectPr w:rsidR="00A77013" w:rsidRPr="00F91EF8" w:rsidSect="00CE68A0">
          <w:pgSz w:w="12240" w:h="15840"/>
          <w:pgMar w:top="1440" w:right="1440" w:bottom="1440" w:left="1440" w:header="360" w:footer="576" w:gutter="0"/>
          <w:cols w:space="720"/>
          <w:docGrid w:linePitch="360"/>
        </w:sectPr>
      </w:pPr>
      <w:r w:rsidRPr="00F91EF8">
        <w:rPr>
          <w:rFonts w:ascii="Arial" w:hAnsi="Arial" w:cs="Arial"/>
          <w:b/>
          <w:i/>
          <w:sz w:val="28"/>
          <w:u w:val="single"/>
        </w:rPr>
        <w:t>[Remainder of Page Intentionally Left Blank]</w:t>
      </w:r>
    </w:p>
    <w:p w14:paraId="58FF93C8" w14:textId="1A6C2F9E" w:rsidR="00624A78" w:rsidRPr="009D02A0" w:rsidRDefault="00F07771" w:rsidP="00624086">
      <w:pPr>
        <w:pStyle w:val="Heading1"/>
        <w:numPr>
          <w:ilvl w:val="0"/>
          <w:numId w:val="11"/>
        </w:numPr>
        <w:pBdr>
          <w:bottom w:val="single" w:sz="4" w:space="1" w:color="auto"/>
        </w:pBdr>
        <w:spacing w:before="0" w:line="240" w:lineRule="auto"/>
        <w:ind w:left="540" w:hanging="540"/>
        <w:rPr>
          <w:rFonts w:ascii="Arial" w:hAnsi="Arial" w:cs="Arial"/>
          <w:lang w:val="en-US"/>
        </w:rPr>
      </w:pPr>
      <w:bookmarkStart w:id="654" w:name="_Toc449528160"/>
      <w:bookmarkStart w:id="655" w:name="_Toc2079620"/>
      <w:bookmarkStart w:id="656" w:name="_Toc44584083"/>
      <w:r w:rsidRPr="009D02A0">
        <w:rPr>
          <w:rFonts w:ascii="Arial" w:hAnsi="Arial" w:cs="Arial"/>
          <w:lang w:val="en-US"/>
        </w:rPr>
        <w:t>Proposal Evaluation</w:t>
      </w:r>
      <w:bookmarkEnd w:id="654"/>
      <w:bookmarkEnd w:id="655"/>
      <w:bookmarkEnd w:id="656"/>
    </w:p>
    <w:p w14:paraId="5FD54003" w14:textId="50A1FC58" w:rsidR="00F07771" w:rsidRPr="00F91EF8" w:rsidRDefault="00F07771" w:rsidP="00BE69EF">
      <w:pPr>
        <w:spacing w:before="120" w:line="240" w:lineRule="auto"/>
        <w:jc w:val="both"/>
        <w:rPr>
          <w:rFonts w:ascii="Arial" w:hAnsi="Arial" w:cs="Arial"/>
        </w:rPr>
      </w:pPr>
      <w:r w:rsidRPr="00F91EF8">
        <w:rPr>
          <w:rFonts w:ascii="Arial" w:hAnsi="Arial" w:cs="Arial"/>
        </w:rPr>
        <w:t>Pursuant to Article XI of the State Finance Law, the basis for contract award under this RFP will be “best value;” optimizing quality, cost and efficiency among responsive and responsible Bidders.</w:t>
      </w:r>
    </w:p>
    <w:p w14:paraId="1305A38F" w14:textId="7C5ED839" w:rsidR="00F07771" w:rsidRPr="009D02A0" w:rsidRDefault="00F07771" w:rsidP="00F56392">
      <w:pPr>
        <w:pStyle w:val="Heading1"/>
        <w:numPr>
          <w:ilvl w:val="1"/>
          <w:numId w:val="11"/>
        </w:numPr>
        <w:spacing w:line="240" w:lineRule="auto"/>
        <w:ind w:left="720" w:hanging="720"/>
        <w:rPr>
          <w:rFonts w:ascii="Arial" w:hAnsi="Arial" w:cs="Arial"/>
          <w:sz w:val="28"/>
        </w:rPr>
      </w:pPr>
      <w:bookmarkStart w:id="657" w:name="_Toc491165801"/>
      <w:bookmarkStart w:id="658" w:name="_Toc2079621"/>
      <w:bookmarkStart w:id="659" w:name="_Toc44584084"/>
      <w:r w:rsidRPr="009D02A0">
        <w:rPr>
          <w:rFonts w:ascii="Arial" w:hAnsi="Arial" w:cs="Arial"/>
          <w:sz w:val="28"/>
        </w:rPr>
        <w:t>Proposal Clarification</w:t>
      </w:r>
      <w:bookmarkEnd w:id="657"/>
      <w:bookmarkEnd w:id="658"/>
      <w:bookmarkEnd w:id="659"/>
    </w:p>
    <w:p w14:paraId="5A607113" w14:textId="3C95ABB2" w:rsidR="00F07771" w:rsidRPr="00F91EF8" w:rsidRDefault="00F07771" w:rsidP="00BE69EF">
      <w:pPr>
        <w:spacing w:after="120" w:line="240" w:lineRule="auto"/>
        <w:ind w:left="720"/>
        <w:jc w:val="both"/>
        <w:rPr>
          <w:rFonts w:ascii="Arial" w:hAnsi="Arial" w:cs="Arial"/>
        </w:rPr>
      </w:pPr>
      <w:r w:rsidRPr="00F91EF8">
        <w:rPr>
          <w:rFonts w:ascii="Arial" w:hAnsi="Arial" w:cs="Arial"/>
        </w:rPr>
        <w:t>The Department reserves the right to require a Bidder to provide clarification and validation of its proposal through any means the Department deems necessary.  Failure of a Bidder to cooperate with the Department efforts to clarify or validate proposal information may result in the proposal being labeled non-responsive and given no further consideration.</w:t>
      </w:r>
    </w:p>
    <w:p w14:paraId="40DED4B9" w14:textId="2A5F7968" w:rsidR="00F07771" w:rsidRPr="009D02A0" w:rsidRDefault="00F07771" w:rsidP="00F56392">
      <w:pPr>
        <w:pStyle w:val="Heading1"/>
        <w:numPr>
          <w:ilvl w:val="1"/>
          <w:numId w:val="11"/>
        </w:numPr>
        <w:spacing w:line="240" w:lineRule="auto"/>
        <w:ind w:left="720" w:hanging="720"/>
        <w:rPr>
          <w:rFonts w:ascii="Arial" w:hAnsi="Arial" w:cs="Arial"/>
          <w:sz w:val="28"/>
        </w:rPr>
      </w:pPr>
      <w:bookmarkStart w:id="660" w:name="_Toc491165802"/>
      <w:bookmarkStart w:id="661" w:name="_Toc2079622"/>
      <w:bookmarkStart w:id="662" w:name="_Toc44584085"/>
      <w:r w:rsidRPr="009D02A0">
        <w:rPr>
          <w:rFonts w:ascii="Arial" w:hAnsi="Arial" w:cs="Arial"/>
          <w:sz w:val="28"/>
        </w:rPr>
        <w:t>Evaluation Process Overview</w:t>
      </w:r>
      <w:bookmarkEnd w:id="660"/>
      <w:bookmarkEnd w:id="661"/>
      <w:bookmarkEnd w:id="662"/>
    </w:p>
    <w:p w14:paraId="3F93897C" w14:textId="7E73D9D8" w:rsidR="00F07771" w:rsidRPr="00F91EF8" w:rsidRDefault="00F07771" w:rsidP="00BE69EF">
      <w:pPr>
        <w:spacing w:line="240" w:lineRule="auto"/>
        <w:ind w:left="720"/>
        <w:jc w:val="both"/>
        <w:rPr>
          <w:rFonts w:ascii="Arial" w:hAnsi="Arial" w:cs="Arial"/>
        </w:rPr>
      </w:pPr>
      <w:r w:rsidRPr="00F91EF8">
        <w:rPr>
          <w:rFonts w:ascii="Arial" w:hAnsi="Arial" w:cs="Arial"/>
        </w:rPr>
        <w:t xml:space="preserve">There will be </w:t>
      </w:r>
      <w:r w:rsidR="00DE5794">
        <w:rPr>
          <w:rFonts w:ascii="Arial" w:hAnsi="Arial" w:cs="Arial"/>
        </w:rPr>
        <w:t>three</w:t>
      </w:r>
      <w:r w:rsidR="00DE5794" w:rsidRPr="00F91EF8">
        <w:rPr>
          <w:rFonts w:ascii="Arial" w:hAnsi="Arial" w:cs="Arial"/>
        </w:rPr>
        <w:t xml:space="preserve"> </w:t>
      </w:r>
      <w:r w:rsidRPr="00F91EF8">
        <w:rPr>
          <w:rFonts w:ascii="Arial" w:hAnsi="Arial" w:cs="Arial"/>
        </w:rPr>
        <w:t>phases to the evaluation process.  Proposals which pass Phase One of the evaluation will be further evaluated in Phase Two</w:t>
      </w:r>
      <w:r w:rsidR="00DE5794">
        <w:rPr>
          <w:rFonts w:ascii="Arial" w:hAnsi="Arial" w:cs="Arial"/>
        </w:rPr>
        <w:t>, followed by Phase Three</w:t>
      </w:r>
      <w:r w:rsidRPr="00F91EF8">
        <w:rPr>
          <w:rFonts w:ascii="Arial" w:hAnsi="Arial" w:cs="Arial"/>
        </w:rPr>
        <w:t xml:space="preserve">. </w:t>
      </w:r>
    </w:p>
    <w:p w14:paraId="1A0E3071" w14:textId="77777777" w:rsidR="0009314F" w:rsidRPr="009D02A0" w:rsidRDefault="0009314F" w:rsidP="00F56392">
      <w:pPr>
        <w:pStyle w:val="Heading1"/>
        <w:numPr>
          <w:ilvl w:val="2"/>
          <w:numId w:val="11"/>
        </w:numPr>
        <w:spacing w:line="240" w:lineRule="auto"/>
        <w:ind w:left="1440" w:hanging="720"/>
        <w:rPr>
          <w:rFonts w:ascii="Arial" w:hAnsi="Arial" w:cs="Arial"/>
          <w:sz w:val="24"/>
          <w:szCs w:val="24"/>
        </w:rPr>
      </w:pPr>
      <w:bookmarkStart w:id="663" w:name="_Toc44584086"/>
      <w:r w:rsidRPr="009D02A0">
        <w:rPr>
          <w:rFonts w:ascii="Arial" w:hAnsi="Arial" w:cs="Arial"/>
          <w:sz w:val="24"/>
          <w:szCs w:val="24"/>
        </w:rPr>
        <w:t>Phase One Evaluation</w:t>
      </w:r>
      <w:bookmarkEnd w:id="663"/>
    </w:p>
    <w:p w14:paraId="2D652316" w14:textId="6F33A3B7" w:rsidR="0009314F" w:rsidRPr="00F91EF8" w:rsidRDefault="0009314F" w:rsidP="00BE69EF">
      <w:pPr>
        <w:spacing w:line="240" w:lineRule="auto"/>
        <w:ind w:left="1440"/>
        <w:jc w:val="both"/>
        <w:rPr>
          <w:rFonts w:ascii="Arial" w:hAnsi="Arial" w:cs="Arial"/>
        </w:rPr>
      </w:pPr>
      <w:r w:rsidRPr="00F91EF8">
        <w:rPr>
          <w:rFonts w:ascii="Arial" w:hAnsi="Arial" w:cs="Arial"/>
        </w:rPr>
        <w:t>All timely submitted proposals will be evaluated in Phase One.  Proposals will be evaluated in the following areas:</w:t>
      </w:r>
    </w:p>
    <w:p w14:paraId="1BFFDA23" w14:textId="77777777" w:rsidR="0009314F" w:rsidRPr="00F91EF8" w:rsidRDefault="0009314F" w:rsidP="00F56392">
      <w:pPr>
        <w:numPr>
          <w:ilvl w:val="0"/>
          <w:numId w:val="7"/>
        </w:numPr>
        <w:spacing w:after="120" w:line="240" w:lineRule="auto"/>
        <w:ind w:left="1980" w:hanging="540"/>
        <w:rPr>
          <w:rFonts w:ascii="Arial" w:hAnsi="Arial" w:cs="Arial"/>
          <w:b/>
        </w:rPr>
      </w:pPr>
      <w:r w:rsidRPr="00F91EF8">
        <w:rPr>
          <w:rFonts w:ascii="Arial" w:hAnsi="Arial" w:cs="Arial"/>
          <w:b/>
        </w:rPr>
        <w:t>Proposal Screening (Pass/Fail)</w:t>
      </w:r>
    </w:p>
    <w:p w14:paraId="41602DB5" w14:textId="09263260" w:rsidR="0009314F" w:rsidRPr="00F91EF8" w:rsidRDefault="0009314F" w:rsidP="00BE69EF">
      <w:pPr>
        <w:spacing w:line="240" w:lineRule="auto"/>
        <w:ind w:left="1980"/>
        <w:jc w:val="both"/>
        <w:rPr>
          <w:rFonts w:ascii="Arial" w:hAnsi="Arial" w:cs="Arial"/>
        </w:rPr>
      </w:pPr>
      <w:r w:rsidRPr="00F91EF8">
        <w:rPr>
          <w:rFonts w:ascii="Arial" w:hAnsi="Arial" w:cs="Arial"/>
        </w:rPr>
        <w:t xml:space="preserve">Each proposal will be screened for completeness and conformance with the Department requirements for proposal submission as specified in this RFP.  Proposals which do not meet the requirements may be labeled as non-responsive and may not </w:t>
      </w:r>
      <w:r w:rsidR="00584915" w:rsidRPr="00F91EF8">
        <w:rPr>
          <w:rFonts w:ascii="Arial" w:hAnsi="Arial" w:cs="Arial"/>
        </w:rPr>
        <w:t xml:space="preserve">be </w:t>
      </w:r>
      <w:r w:rsidRPr="00F91EF8">
        <w:rPr>
          <w:rFonts w:ascii="Arial" w:hAnsi="Arial" w:cs="Arial"/>
        </w:rPr>
        <w:t>given further consideration.</w:t>
      </w:r>
    </w:p>
    <w:p w14:paraId="21C64D0D" w14:textId="77777777" w:rsidR="0009314F" w:rsidRPr="00F91EF8" w:rsidRDefault="0009314F" w:rsidP="00F56392">
      <w:pPr>
        <w:numPr>
          <w:ilvl w:val="0"/>
          <w:numId w:val="7"/>
        </w:numPr>
        <w:spacing w:after="120" w:line="240" w:lineRule="auto"/>
        <w:ind w:left="1980" w:hanging="540"/>
        <w:rPr>
          <w:rFonts w:ascii="Arial" w:hAnsi="Arial" w:cs="Arial"/>
          <w:b/>
        </w:rPr>
      </w:pPr>
      <w:r w:rsidRPr="00F91EF8">
        <w:rPr>
          <w:rFonts w:ascii="Arial" w:hAnsi="Arial" w:cs="Arial"/>
          <w:b/>
        </w:rPr>
        <w:t>Qualifying Requirements</w:t>
      </w:r>
    </w:p>
    <w:p w14:paraId="4F86AC76" w14:textId="2DF518F7" w:rsidR="0009314F" w:rsidRPr="002C50D6" w:rsidRDefault="0009314F" w:rsidP="00BE69EF">
      <w:pPr>
        <w:spacing w:line="240" w:lineRule="auto"/>
        <w:ind w:left="1980"/>
        <w:jc w:val="both"/>
        <w:rPr>
          <w:rFonts w:ascii="Arial" w:hAnsi="Arial" w:cs="Arial"/>
        </w:rPr>
      </w:pPr>
      <w:r w:rsidRPr="00F91EF8">
        <w:rPr>
          <w:rFonts w:ascii="Arial" w:hAnsi="Arial" w:cs="Arial"/>
        </w:rPr>
        <w:t xml:space="preserve">All proposals that pass the Proposal Screening will be </w:t>
      </w:r>
      <w:r w:rsidRPr="00A15523">
        <w:rPr>
          <w:rFonts w:ascii="Arial" w:hAnsi="Arial" w:cs="Arial"/>
        </w:rPr>
        <w:t xml:space="preserve">evaluated to determine </w:t>
      </w:r>
      <w:r w:rsidR="009B5875" w:rsidRPr="00A15523">
        <w:rPr>
          <w:rFonts w:ascii="Arial" w:hAnsi="Arial" w:cs="Arial"/>
        </w:rPr>
        <w:t xml:space="preserve">if </w:t>
      </w:r>
      <w:r w:rsidRPr="00A15523">
        <w:rPr>
          <w:rFonts w:ascii="Arial" w:hAnsi="Arial" w:cs="Arial"/>
        </w:rPr>
        <w:t xml:space="preserve">the Bidder meets the </w:t>
      </w:r>
      <w:r w:rsidR="00584915" w:rsidRPr="00A15523">
        <w:rPr>
          <w:rFonts w:ascii="Arial" w:hAnsi="Arial" w:cs="Arial"/>
        </w:rPr>
        <w:t>qualifying r</w:t>
      </w:r>
      <w:r w:rsidRPr="00A15523">
        <w:rPr>
          <w:rFonts w:ascii="Arial" w:hAnsi="Arial" w:cs="Arial"/>
        </w:rPr>
        <w:t xml:space="preserve">equirements specified in </w:t>
      </w:r>
      <w:r w:rsidRPr="002C50D6">
        <w:rPr>
          <w:rFonts w:ascii="Arial" w:hAnsi="Arial" w:cs="Arial"/>
          <w:b/>
        </w:rPr>
        <w:t xml:space="preserve">Section </w:t>
      </w:r>
      <w:r w:rsidR="00442A40" w:rsidRPr="002C50D6">
        <w:rPr>
          <w:rFonts w:ascii="Arial" w:hAnsi="Arial" w:cs="Arial"/>
          <w:b/>
        </w:rPr>
        <w:t>2</w:t>
      </w:r>
      <w:r w:rsidR="005A77AD" w:rsidRPr="002C50D6">
        <w:rPr>
          <w:rFonts w:ascii="Arial" w:hAnsi="Arial" w:cs="Arial"/>
          <w:b/>
        </w:rPr>
        <w:t>,</w:t>
      </w:r>
      <w:r w:rsidRPr="002C50D6">
        <w:rPr>
          <w:rFonts w:ascii="Arial" w:hAnsi="Arial" w:cs="Arial"/>
          <w:b/>
        </w:rPr>
        <w:t xml:space="preserve"> Qualifying Requirements</w:t>
      </w:r>
      <w:r w:rsidRPr="002C50D6">
        <w:rPr>
          <w:rFonts w:ascii="Arial" w:hAnsi="Arial" w:cs="Arial"/>
        </w:rPr>
        <w:t xml:space="preserve">.  If all </w:t>
      </w:r>
      <w:r w:rsidR="00584915" w:rsidRPr="002C50D6">
        <w:rPr>
          <w:rFonts w:ascii="Arial" w:hAnsi="Arial" w:cs="Arial"/>
        </w:rPr>
        <w:t>q</w:t>
      </w:r>
      <w:r w:rsidRPr="002C50D6">
        <w:rPr>
          <w:rFonts w:ascii="Arial" w:hAnsi="Arial" w:cs="Arial"/>
        </w:rPr>
        <w:t xml:space="preserve">ualifying </w:t>
      </w:r>
      <w:r w:rsidR="00584915" w:rsidRPr="002C50D6">
        <w:rPr>
          <w:rFonts w:ascii="Arial" w:hAnsi="Arial" w:cs="Arial"/>
        </w:rPr>
        <w:t>r</w:t>
      </w:r>
      <w:r w:rsidRPr="002C50D6">
        <w:rPr>
          <w:rFonts w:ascii="Arial" w:hAnsi="Arial" w:cs="Arial"/>
        </w:rPr>
        <w:t xml:space="preserve">equirements are </w:t>
      </w:r>
      <w:r w:rsidR="009B5875" w:rsidRPr="002C50D6">
        <w:rPr>
          <w:rFonts w:ascii="Arial" w:hAnsi="Arial" w:cs="Arial"/>
        </w:rPr>
        <w:t>n</w:t>
      </w:r>
      <w:r w:rsidRPr="002C50D6">
        <w:rPr>
          <w:rFonts w:ascii="Arial" w:hAnsi="Arial" w:cs="Arial"/>
        </w:rPr>
        <w:t>ot met, the Bidder’s proposal will be labeled non-responsive and will not</w:t>
      </w:r>
      <w:r w:rsidR="00584915" w:rsidRPr="002C50D6">
        <w:rPr>
          <w:rFonts w:ascii="Arial" w:hAnsi="Arial" w:cs="Arial"/>
        </w:rPr>
        <w:t xml:space="preserve"> be </w:t>
      </w:r>
      <w:r w:rsidRPr="002C50D6">
        <w:rPr>
          <w:rFonts w:ascii="Arial" w:hAnsi="Arial" w:cs="Arial"/>
        </w:rPr>
        <w:t>given further consideration.</w:t>
      </w:r>
    </w:p>
    <w:p w14:paraId="2ECC6991" w14:textId="1EAA6F05" w:rsidR="0009314F" w:rsidRPr="002C50D6" w:rsidRDefault="0009314F" w:rsidP="00BE69EF">
      <w:pPr>
        <w:spacing w:line="240" w:lineRule="auto"/>
        <w:ind w:left="1980"/>
        <w:jc w:val="both"/>
        <w:rPr>
          <w:rFonts w:ascii="Arial" w:hAnsi="Arial" w:cs="Arial"/>
        </w:rPr>
      </w:pPr>
      <w:r w:rsidRPr="002C50D6">
        <w:rPr>
          <w:rFonts w:ascii="Arial" w:hAnsi="Arial" w:cs="Arial"/>
        </w:rPr>
        <w:t>All proposals that pass this stage of the evaluation process will be further evaluated in Phase Two.</w:t>
      </w:r>
    </w:p>
    <w:p w14:paraId="72FAA3A2" w14:textId="77777777" w:rsidR="0009314F" w:rsidRPr="002C50D6" w:rsidRDefault="006D290D" w:rsidP="00F56392">
      <w:pPr>
        <w:pStyle w:val="Heading1"/>
        <w:numPr>
          <w:ilvl w:val="2"/>
          <w:numId w:val="11"/>
        </w:numPr>
        <w:spacing w:line="240" w:lineRule="auto"/>
        <w:ind w:left="1440" w:hanging="720"/>
        <w:rPr>
          <w:rFonts w:ascii="Arial" w:hAnsi="Arial" w:cs="Arial"/>
          <w:sz w:val="24"/>
          <w:szCs w:val="24"/>
        </w:rPr>
      </w:pPr>
      <w:bookmarkStart w:id="664" w:name="_Toc44584087"/>
      <w:r w:rsidRPr="002C50D6">
        <w:rPr>
          <w:rFonts w:ascii="Arial" w:hAnsi="Arial" w:cs="Arial"/>
          <w:sz w:val="24"/>
          <w:szCs w:val="24"/>
        </w:rPr>
        <w:t>Phase Two Evaluation</w:t>
      </w:r>
      <w:bookmarkEnd w:id="664"/>
    </w:p>
    <w:p w14:paraId="14647464" w14:textId="701430F6" w:rsidR="006D290D" w:rsidRPr="002C50D6" w:rsidRDefault="006D290D" w:rsidP="00BE69EF">
      <w:pPr>
        <w:spacing w:line="240" w:lineRule="auto"/>
        <w:ind w:left="1440"/>
        <w:jc w:val="both"/>
        <w:rPr>
          <w:rFonts w:ascii="Arial" w:hAnsi="Arial" w:cs="Arial"/>
        </w:rPr>
      </w:pPr>
      <w:r w:rsidRPr="002C50D6">
        <w:rPr>
          <w:rFonts w:ascii="Arial" w:hAnsi="Arial" w:cs="Arial"/>
        </w:rPr>
        <w:t>Bidders who pass Phase One of the evaluation will be further evaluated as follows:</w:t>
      </w:r>
    </w:p>
    <w:p w14:paraId="6CD1E197" w14:textId="3D7920DD" w:rsidR="006D290D" w:rsidRPr="002C50D6" w:rsidRDefault="006D290D" w:rsidP="00F56392">
      <w:pPr>
        <w:numPr>
          <w:ilvl w:val="0"/>
          <w:numId w:val="41"/>
        </w:numPr>
        <w:spacing w:after="120" w:line="240" w:lineRule="auto"/>
        <w:ind w:left="1980" w:hanging="540"/>
        <w:rPr>
          <w:rFonts w:ascii="Arial" w:hAnsi="Arial" w:cs="Arial"/>
          <w:b/>
        </w:rPr>
      </w:pPr>
      <w:r w:rsidRPr="002C50D6">
        <w:rPr>
          <w:rFonts w:ascii="Arial" w:hAnsi="Arial" w:cs="Arial"/>
          <w:b/>
        </w:rPr>
        <w:t>Technical Evaluation</w:t>
      </w:r>
      <w:r w:rsidR="0036633F" w:rsidRPr="002C50D6">
        <w:rPr>
          <w:rFonts w:ascii="Arial" w:hAnsi="Arial" w:cs="Arial"/>
          <w:b/>
        </w:rPr>
        <w:t xml:space="preserve"> (</w:t>
      </w:r>
      <w:r w:rsidR="00DB2F8B">
        <w:rPr>
          <w:rFonts w:ascii="Arial" w:hAnsi="Arial" w:cs="Arial"/>
          <w:b/>
        </w:rPr>
        <w:t>6</w:t>
      </w:r>
      <w:r w:rsidR="00DB2F8B" w:rsidRPr="002C50D6">
        <w:rPr>
          <w:rFonts w:ascii="Arial" w:hAnsi="Arial" w:cs="Arial"/>
          <w:b/>
        </w:rPr>
        <w:t xml:space="preserve">5 </w:t>
      </w:r>
      <w:r w:rsidR="0036633F" w:rsidRPr="002C50D6">
        <w:rPr>
          <w:rFonts w:ascii="Arial" w:hAnsi="Arial" w:cs="Arial"/>
          <w:b/>
        </w:rPr>
        <w:t>points)</w:t>
      </w:r>
    </w:p>
    <w:p w14:paraId="4AC83FB6" w14:textId="3BF6DB87" w:rsidR="006D290D" w:rsidRPr="00F91EF8" w:rsidRDefault="0036633F" w:rsidP="00BE69EF">
      <w:pPr>
        <w:spacing w:line="240" w:lineRule="auto"/>
        <w:ind w:left="1980"/>
        <w:jc w:val="both"/>
        <w:rPr>
          <w:rFonts w:ascii="Arial" w:hAnsi="Arial" w:cs="Arial"/>
        </w:rPr>
      </w:pPr>
      <w:r w:rsidRPr="002C50D6">
        <w:rPr>
          <w:rFonts w:ascii="Arial" w:hAnsi="Arial" w:cs="Arial"/>
        </w:rPr>
        <w:t xml:space="preserve">Technical points will be allocated </w:t>
      </w:r>
      <w:r w:rsidR="00BE303B" w:rsidRPr="002C50D6">
        <w:rPr>
          <w:rFonts w:ascii="Arial" w:hAnsi="Arial" w:cs="Arial"/>
        </w:rPr>
        <w:t xml:space="preserve">to the Bidder’s response to the </w:t>
      </w:r>
      <w:r w:rsidR="00584915" w:rsidRPr="002C50D6">
        <w:rPr>
          <w:rFonts w:ascii="Arial" w:hAnsi="Arial" w:cs="Arial"/>
        </w:rPr>
        <w:t>t</w:t>
      </w:r>
      <w:r w:rsidR="00BE303B" w:rsidRPr="002C50D6">
        <w:rPr>
          <w:rFonts w:ascii="Arial" w:hAnsi="Arial" w:cs="Arial"/>
        </w:rPr>
        <w:t>echnical</w:t>
      </w:r>
      <w:r w:rsidR="00631B13" w:rsidRPr="002C50D6">
        <w:rPr>
          <w:rFonts w:ascii="Arial" w:hAnsi="Arial" w:cs="Arial"/>
        </w:rPr>
        <w:t xml:space="preserve"> </w:t>
      </w:r>
      <w:r w:rsidR="00584915" w:rsidRPr="002C50D6">
        <w:rPr>
          <w:rFonts w:ascii="Arial" w:hAnsi="Arial" w:cs="Arial"/>
        </w:rPr>
        <w:t>r</w:t>
      </w:r>
      <w:r w:rsidR="00BE303B" w:rsidRPr="002C50D6">
        <w:rPr>
          <w:rFonts w:ascii="Arial" w:hAnsi="Arial" w:cs="Arial"/>
        </w:rPr>
        <w:t xml:space="preserve">equirements stated in </w:t>
      </w:r>
      <w:r w:rsidR="00BE303B" w:rsidRPr="002C50D6">
        <w:rPr>
          <w:rFonts w:ascii="Arial" w:hAnsi="Arial" w:cs="Arial"/>
          <w:b/>
        </w:rPr>
        <w:t>Section 3</w:t>
      </w:r>
      <w:r w:rsidR="00BE303B" w:rsidRPr="002C50D6">
        <w:rPr>
          <w:rFonts w:ascii="Arial" w:hAnsi="Arial" w:cs="Arial"/>
        </w:rPr>
        <w:t>.</w:t>
      </w:r>
    </w:p>
    <w:p w14:paraId="39919B75" w14:textId="77777777" w:rsidR="00721E82" w:rsidRDefault="00721E82" w:rsidP="00F56392">
      <w:pPr>
        <w:numPr>
          <w:ilvl w:val="0"/>
          <w:numId w:val="19"/>
        </w:numPr>
        <w:spacing w:after="120" w:line="240" w:lineRule="auto"/>
        <w:ind w:left="1440"/>
        <w:rPr>
          <w:rFonts w:ascii="Arial" w:hAnsi="Arial" w:cs="Arial"/>
          <w:b/>
        </w:rPr>
        <w:sectPr w:rsidR="00721E82" w:rsidSect="00CE68A0">
          <w:pgSz w:w="12240" w:h="15840"/>
          <w:pgMar w:top="1440" w:right="1440" w:bottom="1440" w:left="1440" w:header="360" w:footer="576" w:gutter="0"/>
          <w:cols w:space="720"/>
          <w:docGrid w:linePitch="360"/>
        </w:sectPr>
      </w:pPr>
    </w:p>
    <w:p w14:paraId="5B29962C" w14:textId="5F6E485D" w:rsidR="006D290D" w:rsidRPr="000C32A4" w:rsidRDefault="006D290D" w:rsidP="00F56392">
      <w:pPr>
        <w:numPr>
          <w:ilvl w:val="0"/>
          <w:numId w:val="41"/>
        </w:numPr>
        <w:spacing w:after="120" w:line="240" w:lineRule="auto"/>
        <w:ind w:left="1980" w:hanging="540"/>
        <w:rPr>
          <w:rFonts w:ascii="Arial" w:hAnsi="Arial" w:cs="Arial"/>
          <w:b/>
        </w:rPr>
      </w:pPr>
      <w:r w:rsidRPr="000C32A4">
        <w:rPr>
          <w:rFonts w:ascii="Arial" w:hAnsi="Arial" w:cs="Arial"/>
          <w:b/>
        </w:rPr>
        <w:t>Financial Evaluation</w:t>
      </w:r>
      <w:r w:rsidR="009F0BFF" w:rsidRPr="000C32A4">
        <w:rPr>
          <w:rFonts w:ascii="Arial" w:hAnsi="Arial" w:cs="Arial"/>
          <w:b/>
        </w:rPr>
        <w:t xml:space="preserve"> (</w:t>
      </w:r>
      <w:r w:rsidR="00DB2F8B">
        <w:rPr>
          <w:rFonts w:ascii="Arial" w:hAnsi="Arial" w:cs="Arial"/>
          <w:b/>
        </w:rPr>
        <w:t>35</w:t>
      </w:r>
      <w:r w:rsidR="00DB2F8B" w:rsidRPr="000C32A4">
        <w:rPr>
          <w:rFonts w:ascii="Arial" w:hAnsi="Arial" w:cs="Arial"/>
          <w:b/>
        </w:rPr>
        <w:t xml:space="preserve"> </w:t>
      </w:r>
      <w:r w:rsidR="009F0BFF" w:rsidRPr="000C32A4">
        <w:rPr>
          <w:rFonts w:ascii="Arial" w:hAnsi="Arial" w:cs="Arial"/>
          <w:b/>
        </w:rPr>
        <w:t>Points)</w:t>
      </w:r>
    </w:p>
    <w:p w14:paraId="6572F943" w14:textId="359877E6" w:rsidR="006D290D" w:rsidRPr="000C32A4" w:rsidRDefault="002A19BC" w:rsidP="00BE69EF">
      <w:pPr>
        <w:spacing w:line="240" w:lineRule="auto"/>
        <w:ind w:left="1980"/>
        <w:jc w:val="both"/>
        <w:rPr>
          <w:rFonts w:ascii="Arial" w:hAnsi="Arial" w:cs="Arial"/>
        </w:rPr>
      </w:pPr>
      <w:r w:rsidRPr="000C32A4">
        <w:rPr>
          <w:rFonts w:ascii="Arial" w:hAnsi="Arial" w:cs="Arial"/>
        </w:rPr>
        <w:t>F</w:t>
      </w:r>
      <w:r w:rsidR="009F0BFF" w:rsidRPr="000C32A4">
        <w:rPr>
          <w:rFonts w:ascii="Arial" w:hAnsi="Arial" w:cs="Arial"/>
        </w:rPr>
        <w:t>inancial</w:t>
      </w:r>
      <w:r w:rsidR="00267693" w:rsidRPr="000C32A4">
        <w:rPr>
          <w:rFonts w:ascii="Arial" w:hAnsi="Arial" w:cs="Arial"/>
        </w:rPr>
        <w:t xml:space="preserve"> proposals will be scored concurrently and separately from the Technical evaluation</w:t>
      </w:r>
      <w:r w:rsidR="002478C0" w:rsidRPr="000C32A4">
        <w:rPr>
          <w:rFonts w:ascii="Arial" w:hAnsi="Arial" w:cs="Arial"/>
        </w:rPr>
        <w:t>s</w:t>
      </w:r>
      <w:r w:rsidR="00267693" w:rsidRPr="000C32A4">
        <w:rPr>
          <w:rFonts w:ascii="Arial" w:hAnsi="Arial" w:cs="Arial"/>
        </w:rPr>
        <w:t>.</w:t>
      </w:r>
    </w:p>
    <w:p w14:paraId="06D17308" w14:textId="085D0BBF" w:rsidR="006D290D" w:rsidRDefault="006D290D" w:rsidP="00BE69EF">
      <w:pPr>
        <w:spacing w:line="240" w:lineRule="auto"/>
        <w:ind w:left="1440"/>
        <w:jc w:val="both"/>
        <w:rPr>
          <w:rFonts w:ascii="Arial" w:hAnsi="Arial" w:cs="Arial"/>
        </w:rPr>
      </w:pPr>
      <w:r w:rsidRPr="000C32A4">
        <w:rPr>
          <w:rFonts w:ascii="Arial" w:hAnsi="Arial" w:cs="Arial"/>
        </w:rPr>
        <w:t xml:space="preserve">At the completion of Phase Two, the </w:t>
      </w:r>
      <w:r w:rsidR="009B5875" w:rsidRPr="000C32A4">
        <w:rPr>
          <w:rFonts w:ascii="Arial" w:hAnsi="Arial" w:cs="Arial"/>
        </w:rPr>
        <w:t>technical</w:t>
      </w:r>
      <w:r w:rsidR="00302BFC" w:rsidRPr="000C32A4">
        <w:rPr>
          <w:rFonts w:ascii="Arial" w:hAnsi="Arial" w:cs="Arial"/>
        </w:rPr>
        <w:t xml:space="preserve"> </w:t>
      </w:r>
      <w:r w:rsidR="009B5875" w:rsidRPr="000C32A4">
        <w:rPr>
          <w:rFonts w:ascii="Arial" w:hAnsi="Arial" w:cs="Arial"/>
        </w:rPr>
        <w:t xml:space="preserve">and financial </w:t>
      </w:r>
      <w:r w:rsidRPr="000C32A4">
        <w:rPr>
          <w:rFonts w:ascii="Arial" w:hAnsi="Arial" w:cs="Arial"/>
        </w:rPr>
        <w:t xml:space="preserve">scores </w:t>
      </w:r>
      <w:r w:rsidR="00193663" w:rsidRPr="000C32A4">
        <w:rPr>
          <w:rFonts w:ascii="Arial" w:hAnsi="Arial" w:cs="Arial"/>
        </w:rPr>
        <w:t>will</w:t>
      </w:r>
      <w:r w:rsidRPr="000C32A4">
        <w:rPr>
          <w:rFonts w:ascii="Arial" w:hAnsi="Arial" w:cs="Arial"/>
        </w:rPr>
        <w:t xml:space="preserve"> be combined to determine the Bidder ranking. </w:t>
      </w:r>
    </w:p>
    <w:p w14:paraId="3EBA84D6" w14:textId="7CEDB9AE" w:rsidR="006E3B4E" w:rsidRPr="002C50D6" w:rsidRDefault="006E3B4E" w:rsidP="00F56392">
      <w:pPr>
        <w:pStyle w:val="Heading1"/>
        <w:numPr>
          <w:ilvl w:val="2"/>
          <w:numId w:val="11"/>
        </w:numPr>
        <w:spacing w:line="240" w:lineRule="auto"/>
        <w:ind w:left="1440" w:hanging="720"/>
        <w:rPr>
          <w:rFonts w:ascii="Arial" w:hAnsi="Arial" w:cs="Arial"/>
          <w:sz w:val="24"/>
          <w:szCs w:val="24"/>
        </w:rPr>
      </w:pPr>
      <w:bookmarkStart w:id="665" w:name="_Toc44584088"/>
      <w:r w:rsidRPr="002C50D6">
        <w:rPr>
          <w:rFonts w:ascii="Arial" w:hAnsi="Arial" w:cs="Arial"/>
          <w:sz w:val="24"/>
          <w:szCs w:val="24"/>
        </w:rPr>
        <w:t>Phase Three Evaluation</w:t>
      </w:r>
      <w:r w:rsidR="00C11010" w:rsidRPr="002C50D6">
        <w:rPr>
          <w:rFonts w:ascii="Arial" w:hAnsi="Arial" w:cs="Arial"/>
          <w:sz w:val="24"/>
          <w:szCs w:val="24"/>
          <w:lang w:val="en-US"/>
        </w:rPr>
        <w:t xml:space="preserve"> (Pass/Fail)</w:t>
      </w:r>
      <w:bookmarkEnd w:id="665"/>
    </w:p>
    <w:p w14:paraId="4DBC69A3" w14:textId="5BEB0D04" w:rsidR="000E510B" w:rsidRPr="000C32A4" w:rsidRDefault="006E3B4E" w:rsidP="00BE69EF">
      <w:pPr>
        <w:spacing w:line="240" w:lineRule="auto"/>
        <w:ind w:left="1440"/>
        <w:jc w:val="both"/>
        <w:rPr>
          <w:rFonts w:ascii="Arial" w:hAnsi="Arial" w:cs="Arial"/>
          <w:highlight w:val="yellow"/>
        </w:rPr>
      </w:pPr>
      <w:r w:rsidRPr="006E3B4E">
        <w:rPr>
          <w:rFonts w:ascii="Arial" w:hAnsi="Arial" w:cs="Arial"/>
        </w:rPr>
        <w:t xml:space="preserve">The Department will conduct an evaluation of the </w:t>
      </w:r>
      <w:r>
        <w:rPr>
          <w:rFonts w:ascii="Arial" w:hAnsi="Arial" w:cs="Arial"/>
        </w:rPr>
        <w:t xml:space="preserve">highest ranking </w:t>
      </w:r>
      <w:r w:rsidRPr="006E3B4E">
        <w:rPr>
          <w:rFonts w:ascii="Arial" w:hAnsi="Arial" w:cs="Arial"/>
        </w:rPr>
        <w:t>Bidder’s financial stability</w:t>
      </w:r>
      <w:r>
        <w:rPr>
          <w:rFonts w:ascii="Arial" w:hAnsi="Arial" w:cs="Arial"/>
        </w:rPr>
        <w:t xml:space="preserve"> as outlined </w:t>
      </w:r>
      <w:r w:rsidRPr="002C50D6">
        <w:rPr>
          <w:rFonts w:ascii="Arial" w:hAnsi="Arial" w:cs="Arial"/>
        </w:rPr>
        <w:t xml:space="preserve">in </w:t>
      </w:r>
      <w:r w:rsidRPr="002C50D6">
        <w:rPr>
          <w:rFonts w:ascii="Arial" w:hAnsi="Arial" w:cs="Arial"/>
          <w:b/>
        </w:rPr>
        <w:t>Sec</w:t>
      </w:r>
      <w:r w:rsidR="00B87C01" w:rsidRPr="002C50D6">
        <w:rPr>
          <w:rFonts w:ascii="Arial" w:hAnsi="Arial" w:cs="Arial"/>
          <w:b/>
        </w:rPr>
        <w:t>t</w:t>
      </w:r>
      <w:r w:rsidRPr="002C50D6">
        <w:rPr>
          <w:rFonts w:ascii="Arial" w:hAnsi="Arial" w:cs="Arial"/>
          <w:b/>
        </w:rPr>
        <w:t>ion 3.6 Financial Stability Requirements</w:t>
      </w:r>
      <w:r>
        <w:rPr>
          <w:rFonts w:ascii="Arial" w:hAnsi="Arial" w:cs="Arial"/>
        </w:rPr>
        <w:t>. In the event that the highest ranking Bidder does not pass this evaluation, the Department will conduct this evaluation on the second highest ranking Bidder</w:t>
      </w:r>
      <w:r w:rsidR="00624086">
        <w:rPr>
          <w:rFonts w:ascii="Arial" w:hAnsi="Arial" w:cs="Arial"/>
        </w:rPr>
        <w:t>.</w:t>
      </w:r>
    </w:p>
    <w:p w14:paraId="20B1FF75" w14:textId="28E2A751" w:rsidR="00F07771" w:rsidRPr="008778F1" w:rsidRDefault="006D290D" w:rsidP="00F56392">
      <w:pPr>
        <w:pStyle w:val="Heading1"/>
        <w:numPr>
          <w:ilvl w:val="1"/>
          <w:numId w:val="11"/>
        </w:numPr>
        <w:spacing w:line="240" w:lineRule="auto"/>
        <w:ind w:left="720" w:hanging="720"/>
        <w:rPr>
          <w:rFonts w:ascii="Arial" w:hAnsi="Arial" w:cs="Arial"/>
          <w:sz w:val="28"/>
          <w:szCs w:val="28"/>
        </w:rPr>
      </w:pPr>
      <w:bookmarkStart w:id="666" w:name="_Toc2079623"/>
      <w:bookmarkStart w:id="667" w:name="_Toc44584089"/>
      <w:r w:rsidRPr="008778F1">
        <w:rPr>
          <w:rFonts w:ascii="Arial" w:hAnsi="Arial" w:cs="Arial"/>
          <w:sz w:val="28"/>
          <w:szCs w:val="28"/>
        </w:rPr>
        <w:t>Final Ranking/Contract Award</w:t>
      </w:r>
      <w:bookmarkEnd w:id="666"/>
      <w:bookmarkEnd w:id="667"/>
    </w:p>
    <w:p w14:paraId="67A1DD8E" w14:textId="14C6DF22" w:rsidR="006D290D" w:rsidRPr="000C32A4" w:rsidRDefault="006D290D" w:rsidP="00BE69EF">
      <w:pPr>
        <w:spacing w:line="240" w:lineRule="auto"/>
        <w:ind w:left="720"/>
        <w:jc w:val="both"/>
        <w:rPr>
          <w:rFonts w:ascii="Arial" w:hAnsi="Arial" w:cs="Arial"/>
        </w:rPr>
      </w:pPr>
      <w:r w:rsidRPr="000C32A4">
        <w:rPr>
          <w:rFonts w:ascii="Arial" w:hAnsi="Arial" w:cs="Arial"/>
        </w:rPr>
        <w:t xml:space="preserve">The </w:t>
      </w:r>
      <w:r w:rsidR="00710A98" w:rsidRPr="000C32A4">
        <w:rPr>
          <w:rFonts w:ascii="Arial" w:hAnsi="Arial" w:cs="Arial"/>
        </w:rPr>
        <w:t>C</w:t>
      </w:r>
      <w:r w:rsidRPr="000C32A4">
        <w:rPr>
          <w:rFonts w:ascii="Arial" w:hAnsi="Arial" w:cs="Arial"/>
        </w:rPr>
        <w:t xml:space="preserve">ontract </w:t>
      </w:r>
      <w:r w:rsidR="00193663" w:rsidRPr="000C32A4">
        <w:rPr>
          <w:rFonts w:ascii="Arial" w:hAnsi="Arial" w:cs="Arial"/>
        </w:rPr>
        <w:t>will</w:t>
      </w:r>
      <w:r w:rsidRPr="000C32A4">
        <w:rPr>
          <w:rFonts w:ascii="Arial" w:hAnsi="Arial" w:cs="Arial"/>
        </w:rPr>
        <w:t xml:space="preserve"> be awarded to the Bidder whose proposal obtains the highest aggregate score.</w:t>
      </w:r>
    </w:p>
    <w:p w14:paraId="47BD7750" w14:textId="77777777" w:rsidR="006D290D" w:rsidRPr="000C32A4" w:rsidRDefault="006D290D" w:rsidP="00BE69EF">
      <w:pPr>
        <w:spacing w:line="240" w:lineRule="auto"/>
        <w:ind w:left="720"/>
        <w:rPr>
          <w:rFonts w:ascii="Arial" w:hAnsi="Arial" w:cs="Arial"/>
        </w:rPr>
      </w:pPr>
      <w:r w:rsidRPr="000C32A4">
        <w:rPr>
          <w:rFonts w:ascii="Arial" w:hAnsi="Arial" w:cs="Arial"/>
        </w:rPr>
        <w:t>The table below summarizes the evaluation point distribution</w:t>
      </w:r>
      <w:r w:rsidR="00A54C34" w:rsidRPr="000C32A4">
        <w:rPr>
          <w:rFonts w:ascii="Arial" w:hAnsi="Arial" w:cs="Arial"/>
        </w:rPr>
        <w:t>:</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000000"/>
        </w:tblBorders>
        <w:tblLook w:val="04A0" w:firstRow="1" w:lastRow="0" w:firstColumn="1" w:lastColumn="0" w:noHBand="0" w:noVBand="1"/>
      </w:tblPr>
      <w:tblGrid>
        <w:gridCol w:w="3145"/>
        <w:gridCol w:w="1883"/>
      </w:tblGrid>
      <w:tr w:rsidR="00A54C34" w:rsidRPr="000C32A4" w14:paraId="43225A9B" w14:textId="77777777" w:rsidTr="00624086">
        <w:trPr>
          <w:trHeight w:val="440"/>
          <w:jc w:val="center"/>
        </w:trPr>
        <w:tc>
          <w:tcPr>
            <w:tcW w:w="3145" w:type="dxa"/>
            <w:shd w:val="clear" w:color="auto" w:fill="007681"/>
            <w:vAlign w:val="center"/>
          </w:tcPr>
          <w:p w14:paraId="4A971306" w14:textId="77777777" w:rsidR="00A54C34" w:rsidRPr="008778F1" w:rsidRDefault="00A54C34" w:rsidP="00BE69EF">
            <w:pPr>
              <w:spacing w:after="0" w:line="240" w:lineRule="auto"/>
              <w:jc w:val="center"/>
              <w:rPr>
                <w:rFonts w:ascii="Arial" w:hAnsi="Arial" w:cs="Arial"/>
                <w:b/>
                <w:color w:val="FFFFFF" w:themeColor="background1"/>
              </w:rPr>
            </w:pPr>
            <w:r w:rsidRPr="008778F1">
              <w:rPr>
                <w:rFonts w:ascii="Arial" w:hAnsi="Arial" w:cs="Arial"/>
                <w:b/>
                <w:color w:val="FFFFFF" w:themeColor="background1"/>
              </w:rPr>
              <w:t>Evaluation Component</w:t>
            </w:r>
          </w:p>
        </w:tc>
        <w:tc>
          <w:tcPr>
            <w:tcW w:w="1883" w:type="dxa"/>
            <w:shd w:val="clear" w:color="auto" w:fill="007681"/>
            <w:vAlign w:val="center"/>
          </w:tcPr>
          <w:p w14:paraId="20C1BAA7" w14:textId="77777777" w:rsidR="00A54C34" w:rsidRPr="008778F1" w:rsidRDefault="00A54C34" w:rsidP="00BE69EF">
            <w:pPr>
              <w:spacing w:after="0" w:line="240" w:lineRule="auto"/>
              <w:jc w:val="center"/>
              <w:rPr>
                <w:rFonts w:ascii="Arial" w:hAnsi="Arial" w:cs="Arial"/>
                <w:b/>
                <w:color w:val="FFFFFF" w:themeColor="background1"/>
              </w:rPr>
            </w:pPr>
            <w:r w:rsidRPr="008778F1">
              <w:rPr>
                <w:rFonts w:ascii="Arial" w:hAnsi="Arial" w:cs="Arial"/>
                <w:b/>
                <w:color w:val="FFFFFF" w:themeColor="background1"/>
              </w:rPr>
              <w:t>Points</w:t>
            </w:r>
          </w:p>
        </w:tc>
      </w:tr>
      <w:tr w:rsidR="00A54C34" w:rsidRPr="000C32A4" w14:paraId="6C5D1774" w14:textId="77777777" w:rsidTr="00624086">
        <w:trPr>
          <w:trHeight w:val="269"/>
          <w:jc w:val="center"/>
        </w:trPr>
        <w:tc>
          <w:tcPr>
            <w:tcW w:w="3145" w:type="dxa"/>
            <w:vAlign w:val="center"/>
          </w:tcPr>
          <w:p w14:paraId="17FAC028" w14:textId="051A1CC7" w:rsidR="00A54C34" w:rsidRPr="001247D5" w:rsidRDefault="00772BBD" w:rsidP="00BE69EF">
            <w:pPr>
              <w:spacing w:before="60" w:after="60" w:line="240" w:lineRule="auto"/>
              <w:rPr>
                <w:rFonts w:ascii="Arial" w:hAnsi="Arial" w:cs="Arial"/>
              </w:rPr>
            </w:pPr>
            <w:r w:rsidRPr="001247D5">
              <w:rPr>
                <w:rFonts w:ascii="Arial" w:hAnsi="Arial" w:cs="Arial"/>
              </w:rPr>
              <w:t xml:space="preserve">Technical </w:t>
            </w:r>
            <w:r w:rsidR="008778F1">
              <w:rPr>
                <w:rFonts w:ascii="Arial" w:hAnsi="Arial" w:cs="Arial"/>
              </w:rPr>
              <w:t>Evaluation</w:t>
            </w:r>
          </w:p>
        </w:tc>
        <w:tc>
          <w:tcPr>
            <w:tcW w:w="1883" w:type="dxa"/>
            <w:vAlign w:val="center"/>
          </w:tcPr>
          <w:p w14:paraId="09AA7BD4" w14:textId="46E7825A" w:rsidR="00A54C34" w:rsidRPr="001247D5" w:rsidRDefault="003C54D0" w:rsidP="00BE69EF">
            <w:pPr>
              <w:spacing w:before="60" w:after="60" w:line="240" w:lineRule="auto"/>
              <w:jc w:val="center"/>
              <w:rPr>
                <w:rFonts w:ascii="Arial" w:hAnsi="Arial" w:cs="Arial"/>
              </w:rPr>
            </w:pPr>
            <w:r>
              <w:rPr>
                <w:rFonts w:ascii="Arial" w:hAnsi="Arial" w:cs="Arial"/>
              </w:rPr>
              <w:t>65</w:t>
            </w:r>
          </w:p>
        </w:tc>
      </w:tr>
      <w:tr w:rsidR="00A54C34" w:rsidRPr="000C32A4" w14:paraId="56AF5626" w14:textId="77777777" w:rsidTr="00624086">
        <w:trPr>
          <w:jc w:val="center"/>
        </w:trPr>
        <w:tc>
          <w:tcPr>
            <w:tcW w:w="3145" w:type="dxa"/>
            <w:vAlign w:val="center"/>
          </w:tcPr>
          <w:p w14:paraId="079135C1" w14:textId="44EE6BDA" w:rsidR="00A54C34" w:rsidRPr="001247D5" w:rsidRDefault="00772BBD" w:rsidP="00BE69EF">
            <w:pPr>
              <w:spacing w:before="60" w:after="60" w:line="240" w:lineRule="auto"/>
              <w:rPr>
                <w:rFonts w:ascii="Arial" w:hAnsi="Arial" w:cs="Arial"/>
              </w:rPr>
            </w:pPr>
            <w:r w:rsidRPr="001247D5">
              <w:rPr>
                <w:rFonts w:ascii="Arial" w:hAnsi="Arial" w:cs="Arial"/>
              </w:rPr>
              <w:t xml:space="preserve">Financial </w:t>
            </w:r>
            <w:r w:rsidR="008778F1">
              <w:rPr>
                <w:rFonts w:ascii="Arial" w:hAnsi="Arial" w:cs="Arial"/>
              </w:rPr>
              <w:t>Evaluation</w:t>
            </w:r>
          </w:p>
        </w:tc>
        <w:tc>
          <w:tcPr>
            <w:tcW w:w="1883" w:type="dxa"/>
            <w:vAlign w:val="center"/>
          </w:tcPr>
          <w:p w14:paraId="68C7DE7D" w14:textId="4ABC0146" w:rsidR="00A54C34" w:rsidRPr="001247D5" w:rsidRDefault="003C54D0" w:rsidP="00BE69EF">
            <w:pPr>
              <w:spacing w:before="60" w:after="60" w:line="240" w:lineRule="auto"/>
              <w:jc w:val="center"/>
              <w:rPr>
                <w:rFonts w:ascii="Arial" w:hAnsi="Arial" w:cs="Arial"/>
              </w:rPr>
            </w:pPr>
            <w:r>
              <w:rPr>
                <w:rFonts w:ascii="Arial" w:hAnsi="Arial" w:cs="Arial"/>
              </w:rPr>
              <w:t>35</w:t>
            </w:r>
          </w:p>
        </w:tc>
      </w:tr>
      <w:tr w:rsidR="00A54C34" w:rsidRPr="000C32A4" w14:paraId="63A7DCA4" w14:textId="77777777" w:rsidTr="00624086">
        <w:trPr>
          <w:jc w:val="center"/>
        </w:trPr>
        <w:tc>
          <w:tcPr>
            <w:tcW w:w="3145" w:type="dxa"/>
            <w:shd w:val="clear" w:color="auto" w:fill="D9D9D9" w:themeFill="background1" w:themeFillShade="D9"/>
            <w:vAlign w:val="center"/>
          </w:tcPr>
          <w:p w14:paraId="1F88C97F" w14:textId="77777777" w:rsidR="00A54C34" w:rsidRPr="001247D5" w:rsidRDefault="00772BBD" w:rsidP="00BE69EF">
            <w:pPr>
              <w:spacing w:before="60" w:after="60" w:line="240" w:lineRule="auto"/>
              <w:rPr>
                <w:rFonts w:ascii="Arial" w:hAnsi="Arial" w:cs="Arial"/>
                <w:b/>
              </w:rPr>
            </w:pPr>
            <w:r w:rsidRPr="001247D5">
              <w:rPr>
                <w:rFonts w:ascii="Arial" w:hAnsi="Arial" w:cs="Arial"/>
                <w:b/>
              </w:rPr>
              <w:t>TOTAL</w:t>
            </w:r>
          </w:p>
        </w:tc>
        <w:tc>
          <w:tcPr>
            <w:tcW w:w="1883" w:type="dxa"/>
            <w:shd w:val="clear" w:color="auto" w:fill="D9D9D9" w:themeFill="background1" w:themeFillShade="D9"/>
            <w:vAlign w:val="center"/>
          </w:tcPr>
          <w:p w14:paraId="5DA6D0DF" w14:textId="77777777" w:rsidR="00A54C34" w:rsidRPr="001247D5" w:rsidRDefault="00772BBD" w:rsidP="00BE69EF">
            <w:pPr>
              <w:spacing w:before="60" w:after="60" w:line="240" w:lineRule="auto"/>
              <w:jc w:val="center"/>
              <w:rPr>
                <w:rFonts w:ascii="Arial" w:hAnsi="Arial" w:cs="Arial"/>
                <w:b/>
              </w:rPr>
            </w:pPr>
            <w:r w:rsidRPr="001247D5">
              <w:rPr>
                <w:rFonts w:ascii="Arial" w:hAnsi="Arial" w:cs="Arial"/>
                <w:b/>
              </w:rPr>
              <w:t>100</w:t>
            </w:r>
          </w:p>
        </w:tc>
      </w:tr>
    </w:tbl>
    <w:p w14:paraId="39C8736B" w14:textId="1AE382FC" w:rsidR="00A54C34" w:rsidRPr="000C32A4" w:rsidRDefault="00772BBD" w:rsidP="00BE69EF">
      <w:pPr>
        <w:spacing w:before="240" w:line="240" w:lineRule="auto"/>
        <w:ind w:left="720"/>
        <w:jc w:val="both"/>
        <w:rPr>
          <w:rFonts w:ascii="Arial" w:hAnsi="Arial" w:cs="Arial"/>
        </w:rPr>
      </w:pPr>
      <w:r w:rsidRPr="000C32A4">
        <w:rPr>
          <w:rFonts w:ascii="Arial" w:hAnsi="Arial" w:cs="Arial"/>
        </w:rPr>
        <w:t xml:space="preserve">In the event that </w:t>
      </w:r>
      <w:r w:rsidR="00631B13" w:rsidRPr="000C32A4">
        <w:rPr>
          <w:rFonts w:ascii="Arial" w:hAnsi="Arial" w:cs="Arial"/>
        </w:rPr>
        <w:t xml:space="preserve">the </w:t>
      </w:r>
      <w:r w:rsidRPr="000C32A4">
        <w:rPr>
          <w:rFonts w:ascii="Arial" w:hAnsi="Arial" w:cs="Arial"/>
        </w:rPr>
        <w:t xml:space="preserve">Bidders receive the same final score, the Department </w:t>
      </w:r>
      <w:r w:rsidR="007D0514" w:rsidRPr="000C32A4">
        <w:rPr>
          <w:rFonts w:ascii="Arial" w:hAnsi="Arial" w:cs="Arial"/>
        </w:rPr>
        <w:t>will</w:t>
      </w:r>
      <w:r w:rsidRPr="000C32A4">
        <w:rPr>
          <w:rFonts w:ascii="Arial" w:hAnsi="Arial" w:cs="Arial"/>
        </w:rPr>
        <w:t xml:space="preserve"> use the following </w:t>
      </w:r>
      <w:r w:rsidR="009B5875" w:rsidRPr="000C32A4">
        <w:rPr>
          <w:rFonts w:ascii="Arial" w:hAnsi="Arial" w:cs="Arial"/>
        </w:rPr>
        <w:t>tie breaking mechanisms</w:t>
      </w:r>
      <w:r w:rsidRPr="000C32A4">
        <w:rPr>
          <w:rFonts w:ascii="Arial" w:hAnsi="Arial" w:cs="Arial"/>
        </w:rPr>
        <w:t>, in the order listed, to determine final ranking:</w:t>
      </w:r>
    </w:p>
    <w:p w14:paraId="5A00A2AA" w14:textId="77777777" w:rsidR="00772BBD" w:rsidRPr="000C32A4" w:rsidRDefault="00772BBD" w:rsidP="00F56392">
      <w:pPr>
        <w:numPr>
          <w:ilvl w:val="0"/>
          <w:numId w:val="8"/>
        </w:numPr>
        <w:spacing w:before="240" w:after="120" w:line="240" w:lineRule="auto"/>
        <w:rPr>
          <w:rFonts w:ascii="Arial" w:hAnsi="Arial" w:cs="Arial"/>
        </w:rPr>
      </w:pPr>
      <w:r w:rsidRPr="000C32A4">
        <w:rPr>
          <w:rFonts w:ascii="Arial" w:hAnsi="Arial" w:cs="Arial"/>
        </w:rPr>
        <w:t>The Bidder’s Financial Score</w:t>
      </w:r>
    </w:p>
    <w:p w14:paraId="4FC34918" w14:textId="2346ABBA" w:rsidR="00B33202" w:rsidRPr="000C32A4" w:rsidRDefault="00772BBD" w:rsidP="00F56392">
      <w:pPr>
        <w:numPr>
          <w:ilvl w:val="0"/>
          <w:numId w:val="8"/>
        </w:numPr>
        <w:spacing w:before="120" w:line="240" w:lineRule="auto"/>
        <w:rPr>
          <w:rFonts w:ascii="Arial" w:hAnsi="Arial" w:cs="Arial"/>
        </w:rPr>
      </w:pPr>
      <w:r w:rsidRPr="000C32A4">
        <w:rPr>
          <w:rFonts w:ascii="Arial" w:hAnsi="Arial" w:cs="Arial"/>
        </w:rPr>
        <w:t>Determination by the Commissioner</w:t>
      </w:r>
    </w:p>
    <w:p w14:paraId="4EBFD941" w14:textId="77777777" w:rsidR="004254B7" w:rsidRPr="000C32A4" w:rsidRDefault="004254B7" w:rsidP="00BE69EF">
      <w:pPr>
        <w:spacing w:before="240" w:line="240" w:lineRule="auto"/>
        <w:ind w:left="2880"/>
        <w:rPr>
          <w:rFonts w:ascii="Arial" w:hAnsi="Arial" w:cs="Arial"/>
        </w:rPr>
      </w:pPr>
    </w:p>
    <w:p w14:paraId="7F96E7FD" w14:textId="2792E4CA" w:rsidR="004254B7" w:rsidRPr="000C32A4" w:rsidRDefault="004254B7" w:rsidP="00BE69EF">
      <w:pPr>
        <w:spacing w:before="240" w:after="0" w:line="240" w:lineRule="auto"/>
        <w:jc w:val="center"/>
        <w:rPr>
          <w:rFonts w:ascii="Arial" w:hAnsi="Arial" w:cs="Arial"/>
        </w:rPr>
      </w:pPr>
      <w:bookmarkStart w:id="668" w:name="_Hlk1989791"/>
      <w:r w:rsidRPr="000C32A4">
        <w:rPr>
          <w:rFonts w:ascii="Arial" w:hAnsi="Arial" w:cs="Arial"/>
          <w:b/>
          <w:i/>
          <w:sz w:val="28"/>
          <w:u w:val="single"/>
        </w:rPr>
        <w:t>[Remainder of Page Intentionally Left Blank]</w:t>
      </w:r>
      <w:bookmarkEnd w:id="668"/>
    </w:p>
    <w:sectPr w:rsidR="004254B7" w:rsidRPr="000C32A4" w:rsidSect="00CE68A0">
      <w:pgSz w:w="12240" w:h="15840"/>
      <w:pgMar w:top="1440" w:right="1440" w:bottom="1440" w:left="1440" w:header="36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36BB0" w14:textId="77777777" w:rsidR="000F7F46" w:rsidRDefault="000F7F46" w:rsidP="00897383">
      <w:pPr>
        <w:spacing w:after="0" w:line="240" w:lineRule="auto"/>
      </w:pPr>
      <w:r>
        <w:separator/>
      </w:r>
    </w:p>
  </w:endnote>
  <w:endnote w:type="continuationSeparator" w:id="0">
    <w:p w14:paraId="1EBA8A97" w14:textId="77777777" w:rsidR="000F7F46" w:rsidRDefault="000F7F46" w:rsidP="00897383">
      <w:pPr>
        <w:spacing w:after="0" w:line="240" w:lineRule="auto"/>
      </w:pPr>
      <w:r>
        <w:continuationSeparator/>
      </w:r>
    </w:p>
  </w:endnote>
  <w:endnote w:type="continuationNotice" w:id="1">
    <w:p w14:paraId="04748468" w14:textId="77777777" w:rsidR="000F7F46" w:rsidRDefault="000F7F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 w:name="Proxima Nova Rg">
    <w:altName w:val="Tahom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3216277"/>
      <w:docPartObj>
        <w:docPartGallery w:val="Page Numbers (Bottom of Page)"/>
        <w:docPartUnique/>
      </w:docPartObj>
    </w:sdtPr>
    <w:sdtEndPr/>
    <w:sdtContent>
      <w:sdt>
        <w:sdtPr>
          <w:id w:val="-1769616900"/>
          <w:docPartObj>
            <w:docPartGallery w:val="Page Numbers (Top of Page)"/>
            <w:docPartUnique/>
          </w:docPartObj>
        </w:sdtPr>
        <w:sdtEndPr/>
        <w:sdtContent>
          <w:p w14:paraId="3E766A66" w14:textId="4E85BC9F" w:rsidR="000F7F46" w:rsidRDefault="000F7F46" w:rsidP="00F35808">
            <w:pPr>
              <w:jc w:val="right"/>
            </w:pPr>
            <w:r w:rsidRPr="00CE68A0">
              <w:rPr>
                <w:rFonts w:ascii="Arial" w:hAnsi="Arial" w:cs="Arial"/>
                <w:color w:val="A6A6A6" w:themeColor="background1" w:themeShade="A6"/>
              </w:rPr>
              <w:t>RFP 19-100</w:t>
            </w:r>
            <w:r>
              <w:rPr>
                <w:rFonts w:ascii="Arial" w:hAnsi="Arial" w:cs="Arial"/>
                <w:color w:val="A6A6A6" w:themeColor="background1" w:themeShade="A6"/>
              </w:rPr>
              <w:t xml:space="preserve"> </w:t>
            </w:r>
            <w:r w:rsidRPr="00CE68A0">
              <w:rPr>
                <w:rFonts w:ascii="Arial" w:hAnsi="Arial" w:cs="Arial"/>
                <w:color w:val="A6A6A6" w:themeColor="background1" w:themeShade="A6"/>
              </w:rPr>
              <w:t xml:space="preserve">| </w:t>
            </w:r>
            <w:r w:rsidRPr="00CE68A0">
              <w:rPr>
                <w:rFonts w:ascii="Arial" w:hAnsi="Arial" w:cs="Arial"/>
              </w:rPr>
              <w:t>Page</w:t>
            </w:r>
            <w:r w:rsidRPr="009A2C7D">
              <w:rPr>
                <w:rFonts w:ascii="Arial" w:hAnsi="Arial" w:cs="Arial"/>
              </w:rPr>
              <w:t xml:space="preserve"> </w:t>
            </w:r>
            <w:r w:rsidRPr="009A2C7D">
              <w:rPr>
                <w:rFonts w:ascii="Arial" w:hAnsi="Arial" w:cs="Arial"/>
                <w:b/>
                <w:bCs/>
                <w:sz w:val="24"/>
                <w:szCs w:val="24"/>
              </w:rPr>
              <w:fldChar w:fldCharType="begin"/>
            </w:r>
            <w:r w:rsidRPr="009A2C7D">
              <w:rPr>
                <w:rFonts w:ascii="Arial" w:hAnsi="Arial" w:cs="Arial"/>
                <w:b/>
                <w:bCs/>
              </w:rPr>
              <w:instrText xml:space="preserve"> PAGE </w:instrText>
            </w:r>
            <w:r w:rsidRPr="009A2C7D">
              <w:rPr>
                <w:rFonts w:ascii="Arial" w:hAnsi="Arial" w:cs="Arial"/>
                <w:b/>
                <w:bCs/>
                <w:sz w:val="24"/>
                <w:szCs w:val="24"/>
              </w:rPr>
              <w:fldChar w:fldCharType="separate"/>
            </w:r>
            <w:r>
              <w:rPr>
                <w:rFonts w:ascii="Arial" w:hAnsi="Arial" w:cs="Arial"/>
                <w:b/>
                <w:bCs/>
                <w:noProof/>
              </w:rPr>
              <w:t>6</w:t>
            </w:r>
            <w:r w:rsidRPr="009A2C7D">
              <w:rPr>
                <w:rFonts w:ascii="Arial" w:hAnsi="Arial" w:cs="Arial"/>
                <w:b/>
                <w:bCs/>
                <w:sz w:val="24"/>
                <w:szCs w:val="24"/>
              </w:rPr>
              <w:fldChar w:fldCharType="end"/>
            </w:r>
            <w:r w:rsidRPr="009A2C7D">
              <w:rPr>
                <w:rFonts w:ascii="Arial" w:hAnsi="Arial" w:cs="Arial"/>
              </w:rPr>
              <w:t xml:space="preserve"> of </w:t>
            </w:r>
            <w:r w:rsidRPr="009A2C7D">
              <w:rPr>
                <w:rFonts w:ascii="Arial" w:hAnsi="Arial" w:cs="Arial"/>
                <w:b/>
                <w:bCs/>
                <w:sz w:val="24"/>
                <w:szCs w:val="24"/>
              </w:rPr>
              <w:fldChar w:fldCharType="begin"/>
            </w:r>
            <w:r w:rsidRPr="009A2C7D">
              <w:rPr>
                <w:rFonts w:ascii="Arial" w:hAnsi="Arial" w:cs="Arial"/>
                <w:b/>
                <w:bCs/>
              </w:rPr>
              <w:instrText xml:space="preserve"> NUMPAGES  </w:instrText>
            </w:r>
            <w:r w:rsidRPr="009A2C7D">
              <w:rPr>
                <w:rFonts w:ascii="Arial" w:hAnsi="Arial" w:cs="Arial"/>
                <w:b/>
                <w:bCs/>
                <w:sz w:val="24"/>
                <w:szCs w:val="24"/>
              </w:rPr>
              <w:fldChar w:fldCharType="separate"/>
            </w:r>
            <w:r>
              <w:rPr>
                <w:rFonts w:ascii="Arial" w:hAnsi="Arial" w:cs="Arial"/>
                <w:b/>
                <w:bCs/>
                <w:noProof/>
              </w:rPr>
              <w:t>41</w:t>
            </w:r>
            <w:r w:rsidRPr="009A2C7D">
              <w:rPr>
                <w:rFonts w:ascii="Arial" w:hAnsi="Arial" w:cs="Arial"/>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30B38" w14:textId="52068E17" w:rsidR="000F7F46" w:rsidRDefault="000F7F46">
    <w:pPr>
      <w:pStyle w:val="Footer"/>
      <w:jc w:val="right"/>
    </w:pPr>
    <w:bookmarkStart w:id="0" w:name="_Hlk19113465"/>
    <w:bookmarkStart w:id="1" w:name="_Hlk19113466"/>
  </w:p>
  <w:tbl>
    <w:tblPr>
      <w:tblStyle w:val="TableGrid"/>
      <w:tblW w:w="11340" w:type="dxa"/>
      <w:tblInd w:w="-1000" w:type="dxa"/>
      <w:tblLook w:val="04A0" w:firstRow="1" w:lastRow="0" w:firstColumn="1" w:lastColumn="0" w:noHBand="0" w:noVBand="1"/>
    </w:tblPr>
    <w:tblGrid>
      <w:gridCol w:w="11340"/>
    </w:tblGrid>
    <w:tr w:rsidR="000F7F46" w14:paraId="29BB000F" w14:textId="77777777" w:rsidTr="008377D5">
      <w:tc>
        <w:tcPr>
          <w:tcW w:w="11340" w:type="dxa"/>
          <w:tcBorders>
            <w:top w:val="single" w:sz="8" w:space="0" w:color="7F7F7F" w:themeColor="text1" w:themeTint="80"/>
            <w:left w:val="single" w:sz="8" w:space="0" w:color="FFFFFF" w:themeColor="background1"/>
            <w:bottom w:val="single" w:sz="8" w:space="0" w:color="FFFFFF" w:themeColor="background1"/>
            <w:right w:val="single" w:sz="8" w:space="0" w:color="FFFFFF" w:themeColor="background1"/>
          </w:tcBorders>
        </w:tcPr>
        <w:p w14:paraId="448126D1" w14:textId="01CFA089" w:rsidR="000F7F46" w:rsidRPr="008377D5" w:rsidRDefault="000F7F46" w:rsidP="008377D5">
          <w:pPr>
            <w:pStyle w:val="Footer"/>
            <w:spacing w:after="0"/>
            <w:jc w:val="center"/>
            <w:rPr>
              <w:rFonts w:ascii="Proxima Nova Rg" w:hAnsi="Proxima Nova Rg"/>
              <w:color w:val="646569"/>
              <w:sz w:val="16"/>
              <w:szCs w:val="16"/>
              <w:lang w:val="en-US"/>
            </w:rPr>
          </w:pPr>
          <w:r>
            <w:rPr>
              <w:rFonts w:ascii="Proxima Nova Rg" w:hAnsi="Proxima Nova Rg"/>
              <w:color w:val="646569"/>
              <w:sz w:val="16"/>
              <w:szCs w:val="16"/>
            </w:rPr>
            <w:t>W A Harriman Campus Albany NY 12227</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(518) 530-4484</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lang w:val="en-US"/>
            </w:rPr>
            <w:t xml:space="preserve"> </w:t>
          </w:r>
          <w:r>
            <w:rPr>
              <w:rFonts w:ascii="Proxima Nova Rg" w:hAnsi="Proxima Nova Rg"/>
              <w:color w:val="646569"/>
              <w:sz w:val="16"/>
              <w:szCs w:val="16"/>
            </w:rPr>
            <w:t>www.tax.ny.gov</w:t>
          </w:r>
        </w:p>
      </w:tc>
    </w:tr>
    <w:bookmarkEnd w:id="0"/>
    <w:bookmarkEnd w:id="1"/>
  </w:tbl>
  <w:p w14:paraId="1452389D" w14:textId="6C362F6A" w:rsidR="000F7F46" w:rsidRDefault="000F7F46" w:rsidP="008377D5">
    <w:pPr>
      <w:pStyle w:val="Foote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47EF4" w14:textId="2F5C90E8" w:rsidR="000F7F46" w:rsidRPr="007A5DF3" w:rsidRDefault="000F7F46">
    <w:pPr>
      <w:pStyle w:val="Footer"/>
      <w:jc w:val="right"/>
      <w:rPr>
        <w:lang w:val="en-US"/>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Cs w:val="24"/>
        <w:lang w:val="en-US"/>
      </w:rPr>
      <w:t>46</w:t>
    </w:r>
  </w:p>
  <w:p w14:paraId="41972551" w14:textId="77777777" w:rsidR="000F7F46" w:rsidRDefault="000F7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DBE75" w14:textId="77777777" w:rsidR="000F7F46" w:rsidRDefault="000F7F46" w:rsidP="00897383">
      <w:pPr>
        <w:spacing w:after="0" w:line="240" w:lineRule="auto"/>
      </w:pPr>
      <w:r>
        <w:separator/>
      </w:r>
    </w:p>
  </w:footnote>
  <w:footnote w:type="continuationSeparator" w:id="0">
    <w:p w14:paraId="58FE6F76" w14:textId="77777777" w:rsidR="000F7F46" w:rsidRDefault="000F7F46" w:rsidP="00897383">
      <w:pPr>
        <w:spacing w:after="0" w:line="240" w:lineRule="auto"/>
      </w:pPr>
      <w:r>
        <w:continuationSeparator/>
      </w:r>
    </w:p>
  </w:footnote>
  <w:footnote w:type="continuationNotice" w:id="1">
    <w:p w14:paraId="0521EC33" w14:textId="77777777" w:rsidR="000F7F46" w:rsidRDefault="000F7F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D00C3" w14:textId="1F2E5F00" w:rsidR="000F7F46" w:rsidRPr="002721C1" w:rsidRDefault="000F7F46" w:rsidP="00CF4EB6">
    <w:pPr>
      <w:spacing w:after="0" w:line="240" w:lineRule="auto"/>
      <w:jc w:val="center"/>
      <w:rPr>
        <w:rFonts w:ascii="Arial" w:hAnsi="Arial" w:cs="Arial"/>
      </w:rPr>
    </w:pPr>
    <w:r w:rsidRPr="002721C1">
      <w:rPr>
        <w:rFonts w:ascii="Arial" w:hAnsi="Arial" w:cs="Arial"/>
      </w:rPr>
      <w:t>New York State Department of Taxation and Finance</w:t>
    </w:r>
  </w:p>
  <w:p w14:paraId="44630AD0" w14:textId="6FB1C1D4" w:rsidR="000F7F46" w:rsidRPr="002721C1" w:rsidRDefault="000F7F46" w:rsidP="00CF4EB6">
    <w:pPr>
      <w:spacing w:after="0" w:line="240" w:lineRule="auto"/>
      <w:jc w:val="center"/>
      <w:rPr>
        <w:rFonts w:ascii="Arial" w:hAnsi="Arial" w:cs="Arial"/>
      </w:rPr>
    </w:pPr>
    <w:r w:rsidRPr="002721C1">
      <w:rPr>
        <w:rFonts w:ascii="Arial" w:hAnsi="Arial" w:cs="Arial"/>
      </w:rPr>
      <w:t xml:space="preserve">Request for Proposals (RFP) </w:t>
    </w:r>
    <w:r>
      <w:rPr>
        <w:rFonts w:ascii="Arial" w:hAnsi="Arial" w:cs="Arial"/>
      </w:rPr>
      <w:t>19-100</w:t>
    </w:r>
  </w:p>
  <w:p w14:paraId="266829C4" w14:textId="30A2C4BE" w:rsidR="000F7F46" w:rsidRPr="00CF4EB6" w:rsidRDefault="000F7F46" w:rsidP="001B289E">
    <w:pPr>
      <w:spacing w:after="0" w:line="240" w:lineRule="auto"/>
      <w:jc w:val="center"/>
      <w:rPr>
        <w:rFonts w:ascii="Arial" w:hAnsi="Arial" w:cs="Arial"/>
      </w:rPr>
    </w:pPr>
    <w:r w:rsidRPr="001B289E">
      <w:rPr>
        <w:rFonts w:ascii="Arial" w:hAnsi="Arial" w:cs="Arial"/>
        <w:u w:color="000080"/>
      </w:rPr>
      <w:t>Controlled Disbursement and Direct Deposit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0926" w14:textId="77777777" w:rsidR="000F7F46" w:rsidRDefault="000F7F46" w:rsidP="00F2610B">
    <w:pPr>
      <w:pStyle w:val="Header"/>
      <w:spacing w:after="0"/>
      <w:jc w:val="center"/>
    </w:pPr>
    <w:r>
      <w:t>New York State Department of Taxation and Finance</w:t>
    </w:r>
  </w:p>
  <w:p w14:paraId="5F22D98F" w14:textId="71708A19" w:rsidR="000F7F46" w:rsidRDefault="000F7F46" w:rsidP="00F2610B">
    <w:pPr>
      <w:pStyle w:val="Header"/>
      <w:spacing w:after="0"/>
      <w:jc w:val="center"/>
      <w:rPr>
        <w:lang w:val="en-US"/>
      </w:rPr>
    </w:pPr>
    <w:r>
      <w:t>Request for Proposals (RFP)</w:t>
    </w:r>
    <w:r>
      <w:rPr>
        <w:lang w:val="en-US"/>
      </w:rPr>
      <w:t xml:space="preserve"> 17-100</w:t>
    </w:r>
  </w:p>
  <w:p w14:paraId="57012C39" w14:textId="056ECDF5" w:rsidR="000F7F46" w:rsidRPr="00F93BA7" w:rsidRDefault="000F7F46" w:rsidP="003509F2">
    <w:pPr>
      <w:pStyle w:val="Header"/>
      <w:spacing w:after="0"/>
      <w:jc w:val="center"/>
      <w:rPr>
        <w:lang w:val="en-US"/>
      </w:rPr>
    </w:pPr>
    <w:r>
      <w:rPr>
        <w:lang w:val="en-US"/>
      </w:rPr>
      <w:t>Financial Institution Data Match (FIDM)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EC0CAC"/>
    <w:lvl w:ilvl="0">
      <w:start w:val="1"/>
      <w:numFmt w:val="bullet"/>
      <w:pStyle w:val="ListBullet"/>
      <w:lvlText w:val=""/>
      <w:lvlJc w:val="left"/>
      <w:pPr>
        <w:tabs>
          <w:tab w:val="num" w:pos="-1530"/>
        </w:tabs>
        <w:ind w:left="-1530" w:hanging="360"/>
      </w:pPr>
      <w:rPr>
        <w:rFonts w:ascii="Symbol" w:hAnsi="Symbol" w:hint="default"/>
      </w:rPr>
    </w:lvl>
  </w:abstractNum>
  <w:abstractNum w:abstractNumId="1" w15:restartNumberingAfterBreak="0">
    <w:nsid w:val="00FC7B75"/>
    <w:multiLevelType w:val="hybridMultilevel"/>
    <w:tmpl w:val="FBE086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3A50D45"/>
    <w:multiLevelType w:val="hybridMultilevel"/>
    <w:tmpl w:val="7F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719E0"/>
    <w:multiLevelType w:val="hybridMultilevel"/>
    <w:tmpl w:val="B7BA0BD8"/>
    <w:lvl w:ilvl="0" w:tplc="47E6B9E4">
      <w:start w:val="1"/>
      <w:numFmt w:val="upperLetter"/>
      <w:lvlText w:val="%1."/>
      <w:lvlJc w:val="left"/>
      <w:pPr>
        <w:ind w:left="108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5"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6" w15:restartNumberingAfterBreak="0">
    <w:nsid w:val="128B17AF"/>
    <w:multiLevelType w:val="hybridMultilevel"/>
    <w:tmpl w:val="7118349E"/>
    <w:lvl w:ilvl="0" w:tplc="04090001">
      <w:start w:val="1"/>
      <w:numFmt w:val="bullet"/>
      <w:lvlText w:val=""/>
      <w:lvlJc w:val="left"/>
      <w:pPr>
        <w:ind w:left="2219" w:hanging="360"/>
      </w:pPr>
      <w:rPr>
        <w:rFonts w:ascii="Symbol" w:hAnsi="Symbol" w:hint="default"/>
      </w:rPr>
    </w:lvl>
    <w:lvl w:ilvl="1" w:tplc="04090003" w:tentative="1">
      <w:start w:val="1"/>
      <w:numFmt w:val="bullet"/>
      <w:lvlText w:val="o"/>
      <w:lvlJc w:val="left"/>
      <w:pPr>
        <w:ind w:left="2939" w:hanging="360"/>
      </w:pPr>
      <w:rPr>
        <w:rFonts w:ascii="Courier New" w:hAnsi="Courier New" w:cs="Courier New" w:hint="default"/>
      </w:rPr>
    </w:lvl>
    <w:lvl w:ilvl="2" w:tplc="04090005" w:tentative="1">
      <w:start w:val="1"/>
      <w:numFmt w:val="bullet"/>
      <w:lvlText w:val=""/>
      <w:lvlJc w:val="left"/>
      <w:pPr>
        <w:ind w:left="3659" w:hanging="360"/>
      </w:pPr>
      <w:rPr>
        <w:rFonts w:ascii="Wingdings" w:hAnsi="Wingdings" w:hint="default"/>
      </w:rPr>
    </w:lvl>
    <w:lvl w:ilvl="3" w:tplc="04090001" w:tentative="1">
      <w:start w:val="1"/>
      <w:numFmt w:val="bullet"/>
      <w:lvlText w:val=""/>
      <w:lvlJc w:val="left"/>
      <w:pPr>
        <w:ind w:left="4379" w:hanging="360"/>
      </w:pPr>
      <w:rPr>
        <w:rFonts w:ascii="Symbol" w:hAnsi="Symbol" w:hint="default"/>
      </w:rPr>
    </w:lvl>
    <w:lvl w:ilvl="4" w:tplc="04090003" w:tentative="1">
      <w:start w:val="1"/>
      <w:numFmt w:val="bullet"/>
      <w:lvlText w:val="o"/>
      <w:lvlJc w:val="left"/>
      <w:pPr>
        <w:ind w:left="5099" w:hanging="360"/>
      </w:pPr>
      <w:rPr>
        <w:rFonts w:ascii="Courier New" w:hAnsi="Courier New" w:cs="Courier New" w:hint="default"/>
      </w:rPr>
    </w:lvl>
    <w:lvl w:ilvl="5" w:tplc="04090005" w:tentative="1">
      <w:start w:val="1"/>
      <w:numFmt w:val="bullet"/>
      <w:lvlText w:val=""/>
      <w:lvlJc w:val="left"/>
      <w:pPr>
        <w:ind w:left="5819" w:hanging="360"/>
      </w:pPr>
      <w:rPr>
        <w:rFonts w:ascii="Wingdings" w:hAnsi="Wingdings" w:hint="default"/>
      </w:rPr>
    </w:lvl>
    <w:lvl w:ilvl="6" w:tplc="04090001" w:tentative="1">
      <w:start w:val="1"/>
      <w:numFmt w:val="bullet"/>
      <w:lvlText w:val=""/>
      <w:lvlJc w:val="left"/>
      <w:pPr>
        <w:ind w:left="6539" w:hanging="360"/>
      </w:pPr>
      <w:rPr>
        <w:rFonts w:ascii="Symbol" w:hAnsi="Symbol" w:hint="default"/>
      </w:rPr>
    </w:lvl>
    <w:lvl w:ilvl="7" w:tplc="04090003" w:tentative="1">
      <w:start w:val="1"/>
      <w:numFmt w:val="bullet"/>
      <w:lvlText w:val="o"/>
      <w:lvlJc w:val="left"/>
      <w:pPr>
        <w:ind w:left="7259" w:hanging="360"/>
      </w:pPr>
      <w:rPr>
        <w:rFonts w:ascii="Courier New" w:hAnsi="Courier New" w:cs="Courier New" w:hint="default"/>
      </w:rPr>
    </w:lvl>
    <w:lvl w:ilvl="8" w:tplc="04090005" w:tentative="1">
      <w:start w:val="1"/>
      <w:numFmt w:val="bullet"/>
      <w:lvlText w:val=""/>
      <w:lvlJc w:val="left"/>
      <w:pPr>
        <w:ind w:left="7979" w:hanging="360"/>
      </w:pPr>
      <w:rPr>
        <w:rFonts w:ascii="Wingdings" w:hAnsi="Wingdings" w:hint="default"/>
      </w:rPr>
    </w:lvl>
  </w:abstractNum>
  <w:abstractNum w:abstractNumId="7" w15:restartNumberingAfterBreak="0">
    <w:nsid w:val="16767166"/>
    <w:multiLevelType w:val="hybridMultilevel"/>
    <w:tmpl w:val="D0AE426C"/>
    <w:lvl w:ilvl="0" w:tplc="EE84E110">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024241"/>
    <w:multiLevelType w:val="hybridMultilevel"/>
    <w:tmpl w:val="8386417E"/>
    <w:lvl w:ilvl="0" w:tplc="04090001">
      <w:start w:val="1"/>
      <w:numFmt w:val="bullet"/>
      <w:lvlText w:val=""/>
      <w:lvlJc w:val="left"/>
      <w:pPr>
        <w:ind w:left="720" w:hanging="360"/>
      </w:pPr>
      <w:rPr>
        <w:rFonts w:ascii="Symbol" w:hAnsi="Symbol" w:hint="default"/>
      </w:rPr>
    </w:lvl>
    <w:lvl w:ilvl="1" w:tplc="EBCA4A66">
      <w:start w:val="1"/>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B1B88"/>
    <w:multiLevelType w:val="hybridMultilevel"/>
    <w:tmpl w:val="ECFAC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23129"/>
    <w:multiLevelType w:val="hybridMultilevel"/>
    <w:tmpl w:val="3D148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42791"/>
    <w:multiLevelType w:val="hybridMultilevel"/>
    <w:tmpl w:val="C13E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3" w15:restartNumberingAfterBreak="0">
    <w:nsid w:val="2A08311C"/>
    <w:multiLevelType w:val="hybridMultilevel"/>
    <w:tmpl w:val="F88EE52C"/>
    <w:lvl w:ilvl="0" w:tplc="A134CBE6">
      <w:start w:val="1"/>
      <w:numFmt w:val="decimal"/>
      <w:lvlText w:val="1.%1"/>
      <w:lvlJc w:val="right"/>
      <w:pPr>
        <w:ind w:left="720" w:hanging="360"/>
      </w:pPr>
      <w:rPr>
        <w:rFonts w:hint="default"/>
      </w:rPr>
    </w:lvl>
    <w:lvl w:ilvl="1" w:tplc="EE84E110">
      <w:start w:val="1"/>
      <w:numFmt w:val="upp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7D2898"/>
    <w:multiLevelType w:val="hybridMultilevel"/>
    <w:tmpl w:val="09B82F00"/>
    <w:lvl w:ilvl="0" w:tplc="04090019">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5" w15:restartNumberingAfterBreak="0">
    <w:nsid w:val="2FC02298"/>
    <w:multiLevelType w:val="hybridMultilevel"/>
    <w:tmpl w:val="1B28141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C61B74"/>
    <w:multiLevelType w:val="hybridMultilevel"/>
    <w:tmpl w:val="432EC58E"/>
    <w:lvl w:ilvl="0" w:tplc="47E6B9E4">
      <w:start w:val="1"/>
      <w:numFmt w:val="upperLetter"/>
      <w:lvlText w:val="%1."/>
      <w:lvlJc w:val="left"/>
      <w:pPr>
        <w:ind w:left="720" w:hanging="360"/>
      </w:pPr>
      <w:rPr>
        <w:rFonts w:hint="default"/>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7F55F3"/>
    <w:multiLevelType w:val="hybridMultilevel"/>
    <w:tmpl w:val="3E1ABFE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19" w15:restartNumberingAfterBreak="0">
    <w:nsid w:val="485E0C17"/>
    <w:multiLevelType w:val="hybridMultilevel"/>
    <w:tmpl w:val="432EC58E"/>
    <w:lvl w:ilvl="0" w:tplc="47E6B9E4">
      <w:start w:val="1"/>
      <w:numFmt w:val="upperLetter"/>
      <w:lvlText w:val="%1."/>
      <w:lvlJc w:val="left"/>
      <w:pPr>
        <w:ind w:left="720" w:hanging="360"/>
      </w:pPr>
      <w:rPr>
        <w:rFonts w:hint="default"/>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F24E42"/>
    <w:multiLevelType w:val="hybridMultilevel"/>
    <w:tmpl w:val="1A0E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905709"/>
    <w:multiLevelType w:val="hybridMultilevel"/>
    <w:tmpl w:val="6604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00A96"/>
    <w:multiLevelType w:val="hybridMultilevel"/>
    <w:tmpl w:val="2FBA3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0115E0A"/>
    <w:multiLevelType w:val="hybridMultilevel"/>
    <w:tmpl w:val="58564D4C"/>
    <w:lvl w:ilvl="0" w:tplc="47E6B9E4">
      <w:start w:val="1"/>
      <w:numFmt w:val="upperLetter"/>
      <w:lvlText w:val="%1."/>
      <w:lvlJc w:val="left"/>
      <w:pPr>
        <w:ind w:left="108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952ED5"/>
    <w:multiLevelType w:val="hybridMultilevel"/>
    <w:tmpl w:val="BD8AD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373100"/>
    <w:multiLevelType w:val="hybridMultilevel"/>
    <w:tmpl w:val="512C9C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29105A"/>
    <w:multiLevelType w:val="hybridMultilevel"/>
    <w:tmpl w:val="EC6465DA"/>
    <w:lvl w:ilvl="0" w:tplc="EE84E110">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CC65B93"/>
    <w:multiLevelType w:val="hybridMultilevel"/>
    <w:tmpl w:val="A0402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716290"/>
    <w:multiLevelType w:val="hybridMultilevel"/>
    <w:tmpl w:val="D53E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247CCA"/>
    <w:multiLevelType w:val="multilevel"/>
    <w:tmpl w:val="9A203D50"/>
    <w:lvl w:ilvl="0">
      <w:start w:val="1"/>
      <w:numFmt w:val="decimal"/>
      <w:lvlText w:val="%1."/>
      <w:lvlJc w:val="left"/>
      <w:pPr>
        <w:ind w:left="360" w:hanging="360"/>
      </w:pPr>
      <w:rPr>
        <w:rFonts w:hint="default"/>
      </w:rPr>
    </w:lvl>
    <w:lvl w:ilvl="1">
      <w:start w:val="1"/>
      <w:numFmt w:val="decimal"/>
      <w:lvlText w:val="%1.%2."/>
      <w:lvlJc w:val="left"/>
      <w:pPr>
        <w:ind w:left="792" w:hanging="432"/>
      </w:pPr>
      <w:rPr>
        <w:b/>
        <w:i w:val="0"/>
        <w:color w:val="auto"/>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BA579C"/>
    <w:multiLevelType w:val="multilevel"/>
    <w:tmpl w:val="9A203D5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color w:val="auto"/>
      </w:rPr>
    </w:lvl>
    <w:lvl w:ilvl="2">
      <w:start w:val="1"/>
      <w:numFmt w:val="decimal"/>
      <w:lvlText w:val="%1.%2.%3."/>
      <w:lvlJc w:val="left"/>
      <w:pPr>
        <w:ind w:left="1224" w:hanging="504"/>
      </w:pPr>
      <w:rPr>
        <w:rFonts w:hint="default"/>
        <w:b/>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6437801"/>
    <w:multiLevelType w:val="hybridMultilevel"/>
    <w:tmpl w:val="432EC58E"/>
    <w:lvl w:ilvl="0" w:tplc="47E6B9E4">
      <w:start w:val="1"/>
      <w:numFmt w:val="upperLetter"/>
      <w:lvlText w:val="%1."/>
      <w:lvlJc w:val="left"/>
      <w:pPr>
        <w:ind w:left="720" w:hanging="360"/>
      </w:pPr>
      <w:rPr>
        <w:rFonts w:hint="default"/>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E260E5"/>
    <w:multiLevelType w:val="hybridMultilevel"/>
    <w:tmpl w:val="066839F6"/>
    <w:lvl w:ilvl="0" w:tplc="EE84E11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2E13C0"/>
    <w:multiLevelType w:val="hybridMultilevel"/>
    <w:tmpl w:val="B676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F83654"/>
    <w:multiLevelType w:val="multilevel"/>
    <w:tmpl w:val="8BA6E378"/>
    <w:styleLink w:val="Style1"/>
    <w:lvl w:ilvl="0">
      <w:start w:val="1"/>
      <w:numFmt w:val="none"/>
      <w:lvlText w:val="1.%1"/>
      <w:lvlJc w:val="right"/>
      <w:pPr>
        <w:ind w:left="1080" w:hanging="360"/>
      </w:pPr>
      <w:rPr>
        <w:rFonts w:hint="default"/>
      </w:rPr>
    </w:lvl>
    <w:lvl w:ilvl="1">
      <w:start w:val="1"/>
      <w:numFmt w:val="decimal"/>
      <w:lvlText w:val="%2.1"/>
      <w:lvlJc w:val="left"/>
      <w:pPr>
        <w:ind w:left="1440" w:hanging="360"/>
      </w:pPr>
      <w:rPr>
        <w:rFonts w:ascii="Arial" w:hAnsi="Arial" w:hint="default"/>
        <w:b/>
        <w:i w:val="0"/>
      </w:rPr>
    </w:lvl>
    <w:lvl w:ilvl="2">
      <w:start w:val="1"/>
      <w:numFmt w:val="none"/>
      <w:lvlText w:val="1.1.1"/>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6" w15:restartNumberingAfterBreak="0">
    <w:nsid w:val="70E72E69"/>
    <w:multiLevelType w:val="hybridMultilevel"/>
    <w:tmpl w:val="71C03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EA0795"/>
    <w:multiLevelType w:val="hybridMultilevel"/>
    <w:tmpl w:val="3C04C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39" w15:restartNumberingAfterBreak="0">
    <w:nsid w:val="738D32E7"/>
    <w:multiLevelType w:val="hybridMultilevel"/>
    <w:tmpl w:val="FC4E0860"/>
    <w:lvl w:ilvl="0" w:tplc="EF80B1C2">
      <w:start w:val="1"/>
      <w:numFmt w:val="bullet"/>
      <w:lvlText w:val="–"/>
      <w:lvlJc w:val="left"/>
      <w:pPr>
        <w:ind w:left="1200" w:hanging="360"/>
      </w:pPr>
      <w:rPr>
        <w:rFonts w:ascii="Arial" w:hAnsi="Arial" w:hint="default"/>
        <w:strike w:val="0"/>
      </w:rPr>
    </w:lvl>
    <w:lvl w:ilvl="1" w:tplc="04090003" w:tentative="1">
      <w:start w:val="1"/>
      <w:numFmt w:val="lowerLetter"/>
      <w:lvlText w:val="%2."/>
      <w:lvlJc w:val="left"/>
      <w:pPr>
        <w:ind w:left="1920" w:hanging="360"/>
      </w:pPr>
    </w:lvl>
    <w:lvl w:ilvl="2" w:tplc="04090005" w:tentative="1">
      <w:start w:val="1"/>
      <w:numFmt w:val="lowerRoman"/>
      <w:lvlText w:val="%3."/>
      <w:lvlJc w:val="right"/>
      <w:pPr>
        <w:ind w:left="2640" w:hanging="180"/>
      </w:pPr>
    </w:lvl>
    <w:lvl w:ilvl="3" w:tplc="04090001" w:tentative="1">
      <w:start w:val="1"/>
      <w:numFmt w:val="decimal"/>
      <w:lvlText w:val="%4."/>
      <w:lvlJc w:val="left"/>
      <w:pPr>
        <w:ind w:left="3360" w:hanging="360"/>
      </w:pPr>
    </w:lvl>
    <w:lvl w:ilvl="4" w:tplc="04090003" w:tentative="1">
      <w:start w:val="1"/>
      <w:numFmt w:val="lowerLetter"/>
      <w:lvlText w:val="%5."/>
      <w:lvlJc w:val="left"/>
      <w:pPr>
        <w:ind w:left="4080" w:hanging="360"/>
      </w:pPr>
    </w:lvl>
    <w:lvl w:ilvl="5" w:tplc="04090005" w:tentative="1">
      <w:start w:val="1"/>
      <w:numFmt w:val="lowerRoman"/>
      <w:lvlText w:val="%6."/>
      <w:lvlJc w:val="right"/>
      <w:pPr>
        <w:ind w:left="4800" w:hanging="180"/>
      </w:pPr>
    </w:lvl>
    <w:lvl w:ilvl="6" w:tplc="04090001" w:tentative="1">
      <w:start w:val="1"/>
      <w:numFmt w:val="decimal"/>
      <w:lvlText w:val="%7."/>
      <w:lvlJc w:val="left"/>
      <w:pPr>
        <w:ind w:left="5520" w:hanging="360"/>
      </w:pPr>
    </w:lvl>
    <w:lvl w:ilvl="7" w:tplc="04090003" w:tentative="1">
      <w:start w:val="1"/>
      <w:numFmt w:val="lowerLetter"/>
      <w:lvlText w:val="%8."/>
      <w:lvlJc w:val="left"/>
      <w:pPr>
        <w:ind w:left="6240" w:hanging="360"/>
      </w:pPr>
    </w:lvl>
    <w:lvl w:ilvl="8" w:tplc="04090005" w:tentative="1">
      <w:start w:val="1"/>
      <w:numFmt w:val="lowerRoman"/>
      <w:lvlText w:val="%9."/>
      <w:lvlJc w:val="right"/>
      <w:pPr>
        <w:ind w:left="6960" w:hanging="180"/>
      </w:pPr>
    </w:lvl>
  </w:abstractNum>
  <w:abstractNum w:abstractNumId="40" w15:restartNumberingAfterBreak="0">
    <w:nsid w:val="741B71F7"/>
    <w:multiLevelType w:val="hybridMultilevel"/>
    <w:tmpl w:val="702EF208"/>
    <w:lvl w:ilvl="0" w:tplc="D35C0E66">
      <w:start w:val="1"/>
      <w:numFmt w:val="decimal"/>
      <w:lvlText w:val="%1."/>
      <w:lvlJc w:val="left"/>
      <w:pPr>
        <w:ind w:left="720" w:hanging="360"/>
      </w:pPr>
      <w:rPr>
        <w:b/>
        <w:sz w:val="24"/>
        <w:szCs w:val="24"/>
      </w:rPr>
    </w:lvl>
    <w:lvl w:ilvl="1" w:tplc="4220120A" w:tentative="1">
      <w:start w:val="1"/>
      <w:numFmt w:val="lowerLetter"/>
      <w:lvlText w:val="%2."/>
      <w:lvlJc w:val="left"/>
      <w:pPr>
        <w:ind w:left="1440" w:hanging="360"/>
      </w:pPr>
    </w:lvl>
    <w:lvl w:ilvl="2" w:tplc="C1F0B254"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904EB4"/>
    <w:multiLevelType w:val="hybridMultilevel"/>
    <w:tmpl w:val="9E72EAB8"/>
    <w:lvl w:ilvl="0" w:tplc="47E6B9E4">
      <w:start w:val="1"/>
      <w:numFmt w:val="upperLetter"/>
      <w:lvlText w:val="%1."/>
      <w:lvlJc w:val="left"/>
      <w:pPr>
        <w:ind w:left="720" w:hanging="360"/>
      </w:pPr>
      <w:rPr>
        <w:b/>
        <w:i w:val="0"/>
      </w:rPr>
    </w:lvl>
    <w:lvl w:ilvl="1" w:tplc="A31CF720">
      <w:start w:val="2"/>
      <w:numFmt w:val="bullet"/>
      <w:lvlText w:val="•"/>
      <w:lvlJc w:val="left"/>
      <w:pPr>
        <w:ind w:left="1440" w:hanging="36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8B3C37"/>
    <w:multiLevelType w:val="hybridMultilevel"/>
    <w:tmpl w:val="AAD6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EF4B05"/>
    <w:multiLevelType w:val="hybridMultilevel"/>
    <w:tmpl w:val="620A79B0"/>
    <w:lvl w:ilvl="0" w:tplc="F6944CF0">
      <w:start w:val="1"/>
      <w:numFmt w:val="decimal"/>
      <w:lvlText w:val="%1."/>
      <w:lvlJc w:val="left"/>
      <w:pPr>
        <w:ind w:left="108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0"/>
  </w:num>
  <w:num w:numId="3">
    <w:abstractNumId w:val="30"/>
  </w:num>
  <w:num w:numId="4">
    <w:abstractNumId w:val="2"/>
  </w:num>
  <w:num w:numId="5">
    <w:abstractNumId w:val="14"/>
  </w:num>
  <w:num w:numId="6">
    <w:abstractNumId w:val="7"/>
  </w:num>
  <w:num w:numId="7">
    <w:abstractNumId w:val="24"/>
  </w:num>
  <w:num w:numId="8">
    <w:abstractNumId w:val="1"/>
  </w:num>
  <w:num w:numId="9">
    <w:abstractNumId w:val="16"/>
  </w:num>
  <w:num w:numId="10">
    <w:abstractNumId w:val="28"/>
  </w:num>
  <w:num w:numId="11">
    <w:abstractNumId w:val="31"/>
  </w:num>
  <w:num w:numId="12">
    <w:abstractNumId w:val="0"/>
  </w:num>
  <w:num w:numId="13">
    <w:abstractNumId w:val="12"/>
  </w:num>
  <w:num w:numId="14">
    <w:abstractNumId w:val="4"/>
  </w:num>
  <w:num w:numId="15">
    <w:abstractNumId w:val="20"/>
  </w:num>
  <w:num w:numId="16">
    <w:abstractNumId w:val="5"/>
  </w:num>
  <w:num w:numId="17">
    <w:abstractNumId w:val="38"/>
  </w:num>
  <w:num w:numId="18">
    <w:abstractNumId w:val="18"/>
  </w:num>
  <w:num w:numId="19">
    <w:abstractNumId w:val="43"/>
  </w:num>
  <w:num w:numId="20">
    <w:abstractNumId w:val="25"/>
  </w:num>
  <w:num w:numId="21">
    <w:abstractNumId w:val="36"/>
  </w:num>
  <w:num w:numId="22">
    <w:abstractNumId w:val="41"/>
  </w:num>
  <w:num w:numId="23">
    <w:abstractNumId w:val="9"/>
  </w:num>
  <w:num w:numId="24">
    <w:abstractNumId w:val="8"/>
  </w:num>
  <w:num w:numId="25">
    <w:abstractNumId w:val="37"/>
  </w:num>
  <w:num w:numId="26">
    <w:abstractNumId w:val="42"/>
  </w:num>
  <w:num w:numId="27">
    <w:abstractNumId w:val="10"/>
  </w:num>
  <w:num w:numId="28">
    <w:abstractNumId w:val="13"/>
  </w:num>
  <w:num w:numId="29">
    <w:abstractNumId w:val="21"/>
  </w:num>
  <w:num w:numId="30">
    <w:abstractNumId w:val="29"/>
  </w:num>
  <w:num w:numId="31">
    <w:abstractNumId w:val="11"/>
  </w:num>
  <w:num w:numId="32">
    <w:abstractNumId w:val="22"/>
  </w:num>
  <w:num w:numId="33">
    <w:abstractNumId w:val="23"/>
  </w:num>
  <w:num w:numId="34">
    <w:abstractNumId w:val="39"/>
  </w:num>
  <w:num w:numId="35">
    <w:abstractNumId w:val="35"/>
  </w:num>
  <w:num w:numId="36">
    <w:abstractNumId w:val="19"/>
  </w:num>
  <w:num w:numId="37">
    <w:abstractNumId w:val="26"/>
  </w:num>
  <w:num w:numId="38">
    <w:abstractNumId w:val="17"/>
  </w:num>
  <w:num w:numId="39">
    <w:abstractNumId w:val="32"/>
  </w:num>
  <w:num w:numId="40">
    <w:abstractNumId w:val="27"/>
  </w:num>
  <w:num w:numId="41">
    <w:abstractNumId w:val="3"/>
  </w:num>
  <w:num w:numId="42">
    <w:abstractNumId w:val="6"/>
  </w:num>
  <w:num w:numId="43">
    <w:abstractNumId w:val="15"/>
  </w:num>
  <w:num w:numId="44">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doNotTrackFormatting/>
  <w:documentProtection w:edit="forms" w:enforcement="0"/>
  <w:defaultTabStop w:val="720"/>
  <w:drawingGridHorizontalSpacing w:val="110"/>
  <w:displayHorizontalDrawingGridEvery w:val="2"/>
  <w:characterSpacingControl w:val="doNotCompress"/>
  <w:hdrShapeDefaults>
    <o:shapedefaults v:ext="edit" spidmax="1259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CB"/>
    <w:rsid w:val="000004C1"/>
    <w:rsid w:val="00000CB7"/>
    <w:rsid w:val="0000279B"/>
    <w:rsid w:val="00002B98"/>
    <w:rsid w:val="00002D8D"/>
    <w:rsid w:val="00003D76"/>
    <w:rsid w:val="00005FF7"/>
    <w:rsid w:val="0000642A"/>
    <w:rsid w:val="0000777A"/>
    <w:rsid w:val="00007D4B"/>
    <w:rsid w:val="00011722"/>
    <w:rsid w:val="00012026"/>
    <w:rsid w:val="00012C14"/>
    <w:rsid w:val="000130E5"/>
    <w:rsid w:val="00013244"/>
    <w:rsid w:val="00013356"/>
    <w:rsid w:val="00013376"/>
    <w:rsid w:val="00022C17"/>
    <w:rsid w:val="00022F56"/>
    <w:rsid w:val="00023130"/>
    <w:rsid w:val="00024F0D"/>
    <w:rsid w:val="00026820"/>
    <w:rsid w:val="00030733"/>
    <w:rsid w:val="000314C4"/>
    <w:rsid w:val="00032226"/>
    <w:rsid w:val="00034BA3"/>
    <w:rsid w:val="0003531F"/>
    <w:rsid w:val="00036E16"/>
    <w:rsid w:val="000408C3"/>
    <w:rsid w:val="00041007"/>
    <w:rsid w:val="00041054"/>
    <w:rsid w:val="00041E0D"/>
    <w:rsid w:val="0004225D"/>
    <w:rsid w:val="000427E5"/>
    <w:rsid w:val="00042C7E"/>
    <w:rsid w:val="00044FA1"/>
    <w:rsid w:val="0004646B"/>
    <w:rsid w:val="000471E5"/>
    <w:rsid w:val="0005030C"/>
    <w:rsid w:val="00051072"/>
    <w:rsid w:val="0005123C"/>
    <w:rsid w:val="000525A7"/>
    <w:rsid w:val="00052EF4"/>
    <w:rsid w:val="000532D6"/>
    <w:rsid w:val="00053661"/>
    <w:rsid w:val="000553B7"/>
    <w:rsid w:val="00056B66"/>
    <w:rsid w:val="00057E94"/>
    <w:rsid w:val="00062586"/>
    <w:rsid w:val="00063CDC"/>
    <w:rsid w:val="00064393"/>
    <w:rsid w:val="00064B45"/>
    <w:rsid w:val="00065777"/>
    <w:rsid w:val="00072908"/>
    <w:rsid w:val="00073E69"/>
    <w:rsid w:val="00074718"/>
    <w:rsid w:val="00075DD5"/>
    <w:rsid w:val="000762D2"/>
    <w:rsid w:val="00077694"/>
    <w:rsid w:val="0007782A"/>
    <w:rsid w:val="00077964"/>
    <w:rsid w:val="00081FA4"/>
    <w:rsid w:val="00082B7A"/>
    <w:rsid w:val="0008424F"/>
    <w:rsid w:val="0008464E"/>
    <w:rsid w:val="000846C4"/>
    <w:rsid w:val="0008472E"/>
    <w:rsid w:val="000859C5"/>
    <w:rsid w:val="000863E9"/>
    <w:rsid w:val="00086B6A"/>
    <w:rsid w:val="00087113"/>
    <w:rsid w:val="00087AD6"/>
    <w:rsid w:val="00091734"/>
    <w:rsid w:val="0009314F"/>
    <w:rsid w:val="0009488A"/>
    <w:rsid w:val="000A2DC3"/>
    <w:rsid w:val="000A3DCD"/>
    <w:rsid w:val="000A4521"/>
    <w:rsid w:val="000A47CE"/>
    <w:rsid w:val="000A4ABC"/>
    <w:rsid w:val="000A4D72"/>
    <w:rsid w:val="000A5B57"/>
    <w:rsid w:val="000A5F17"/>
    <w:rsid w:val="000A7493"/>
    <w:rsid w:val="000A7EE2"/>
    <w:rsid w:val="000B08AA"/>
    <w:rsid w:val="000B1285"/>
    <w:rsid w:val="000B1DA0"/>
    <w:rsid w:val="000B2366"/>
    <w:rsid w:val="000B2E72"/>
    <w:rsid w:val="000B33B7"/>
    <w:rsid w:val="000B56E7"/>
    <w:rsid w:val="000B6B28"/>
    <w:rsid w:val="000B77A9"/>
    <w:rsid w:val="000B7F4E"/>
    <w:rsid w:val="000C0BA9"/>
    <w:rsid w:val="000C32A4"/>
    <w:rsid w:val="000C354D"/>
    <w:rsid w:val="000C3E90"/>
    <w:rsid w:val="000C44E3"/>
    <w:rsid w:val="000C45CA"/>
    <w:rsid w:val="000C49B2"/>
    <w:rsid w:val="000C561F"/>
    <w:rsid w:val="000C74C8"/>
    <w:rsid w:val="000D11CC"/>
    <w:rsid w:val="000D14FE"/>
    <w:rsid w:val="000D4AC2"/>
    <w:rsid w:val="000D4F58"/>
    <w:rsid w:val="000D59A4"/>
    <w:rsid w:val="000D7DD8"/>
    <w:rsid w:val="000E0745"/>
    <w:rsid w:val="000E1114"/>
    <w:rsid w:val="000E17BA"/>
    <w:rsid w:val="000E192A"/>
    <w:rsid w:val="000E1F21"/>
    <w:rsid w:val="000E23F9"/>
    <w:rsid w:val="000E2D0D"/>
    <w:rsid w:val="000E4516"/>
    <w:rsid w:val="000E46B8"/>
    <w:rsid w:val="000E4FF5"/>
    <w:rsid w:val="000E510B"/>
    <w:rsid w:val="000E7C92"/>
    <w:rsid w:val="000F0942"/>
    <w:rsid w:val="000F32BC"/>
    <w:rsid w:val="000F6C14"/>
    <w:rsid w:val="000F7014"/>
    <w:rsid w:val="000F7029"/>
    <w:rsid w:val="000F7F46"/>
    <w:rsid w:val="001004EA"/>
    <w:rsid w:val="0010105D"/>
    <w:rsid w:val="001027A7"/>
    <w:rsid w:val="00102D0F"/>
    <w:rsid w:val="00103CB3"/>
    <w:rsid w:val="00104191"/>
    <w:rsid w:val="0010488E"/>
    <w:rsid w:val="00104F17"/>
    <w:rsid w:val="0010557C"/>
    <w:rsid w:val="00106B1C"/>
    <w:rsid w:val="0010784D"/>
    <w:rsid w:val="00110E19"/>
    <w:rsid w:val="0011517F"/>
    <w:rsid w:val="00115426"/>
    <w:rsid w:val="001170B5"/>
    <w:rsid w:val="001173C5"/>
    <w:rsid w:val="0012048A"/>
    <w:rsid w:val="001205D6"/>
    <w:rsid w:val="00121417"/>
    <w:rsid w:val="00121E49"/>
    <w:rsid w:val="00122A86"/>
    <w:rsid w:val="00123274"/>
    <w:rsid w:val="0012382F"/>
    <w:rsid w:val="001239FB"/>
    <w:rsid w:val="00123C8B"/>
    <w:rsid w:val="001247D5"/>
    <w:rsid w:val="001248E4"/>
    <w:rsid w:val="001248FD"/>
    <w:rsid w:val="00125282"/>
    <w:rsid w:val="001262E7"/>
    <w:rsid w:val="0012702B"/>
    <w:rsid w:val="0012796F"/>
    <w:rsid w:val="00127E19"/>
    <w:rsid w:val="00130BEB"/>
    <w:rsid w:val="0013152E"/>
    <w:rsid w:val="00132F6C"/>
    <w:rsid w:val="0013433B"/>
    <w:rsid w:val="00134B00"/>
    <w:rsid w:val="001350F2"/>
    <w:rsid w:val="001351EE"/>
    <w:rsid w:val="00135FCE"/>
    <w:rsid w:val="0013620A"/>
    <w:rsid w:val="00136A20"/>
    <w:rsid w:val="00136BA0"/>
    <w:rsid w:val="00136E0D"/>
    <w:rsid w:val="001371FC"/>
    <w:rsid w:val="00137631"/>
    <w:rsid w:val="001379A5"/>
    <w:rsid w:val="00137B5D"/>
    <w:rsid w:val="001404B2"/>
    <w:rsid w:val="001405CC"/>
    <w:rsid w:val="001408B9"/>
    <w:rsid w:val="00141FA8"/>
    <w:rsid w:val="0014221A"/>
    <w:rsid w:val="0014239F"/>
    <w:rsid w:val="0014253C"/>
    <w:rsid w:val="00142829"/>
    <w:rsid w:val="00143E34"/>
    <w:rsid w:val="00144418"/>
    <w:rsid w:val="00144A15"/>
    <w:rsid w:val="001452CC"/>
    <w:rsid w:val="00145C35"/>
    <w:rsid w:val="0015318B"/>
    <w:rsid w:val="001532A5"/>
    <w:rsid w:val="001532F7"/>
    <w:rsid w:val="001538B8"/>
    <w:rsid w:val="00153B44"/>
    <w:rsid w:val="0015434B"/>
    <w:rsid w:val="0015486C"/>
    <w:rsid w:val="00154B4E"/>
    <w:rsid w:val="001563A2"/>
    <w:rsid w:val="0015647A"/>
    <w:rsid w:val="00157634"/>
    <w:rsid w:val="0016106B"/>
    <w:rsid w:val="00161A72"/>
    <w:rsid w:val="00162F4B"/>
    <w:rsid w:val="00165417"/>
    <w:rsid w:val="00165E67"/>
    <w:rsid w:val="00166223"/>
    <w:rsid w:val="0016632A"/>
    <w:rsid w:val="0016670E"/>
    <w:rsid w:val="00166BFD"/>
    <w:rsid w:val="001673E7"/>
    <w:rsid w:val="00167404"/>
    <w:rsid w:val="00167485"/>
    <w:rsid w:val="0017039F"/>
    <w:rsid w:val="00171182"/>
    <w:rsid w:val="00171B43"/>
    <w:rsid w:val="001724FD"/>
    <w:rsid w:val="00174152"/>
    <w:rsid w:val="0017438F"/>
    <w:rsid w:val="0017513B"/>
    <w:rsid w:val="00175C8E"/>
    <w:rsid w:val="00177F81"/>
    <w:rsid w:val="00181118"/>
    <w:rsid w:val="0018214F"/>
    <w:rsid w:val="00183C9C"/>
    <w:rsid w:val="00184532"/>
    <w:rsid w:val="00186445"/>
    <w:rsid w:val="00186590"/>
    <w:rsid w:val="00190173"/>
    <w:rsid w:val="0019119D"/>
    <w:rsid w:val="001918F1"/>
    <w:rsid w:val="00191EA1"/>
    <w:rsid w:val="00192D6F"/>
    <w:rsid w:val="00193663"/>
    <w:rsid w:val="0019366A"/>
    <w:rsid w:val="001938CD"/>
    <w:rsid w:val="00194700"/>
    <w:rsid w:val="00194C95"/>
    <w:rsid w:val="00196216"/>
    <w:rsid w:val="00196C72"/>
    <w:rsid w:val="00197F3D"/>
    <w:rsid w:val="001A016D"/>
    <w:rsid w:val="001A1629"/>
    <w:rsid w:val="001A35C0"/>
    <w:rsid w:val="001A3DFD"/>
    <w:rsid w:val="001A4B15"/>
    <w:rsid w:val="001A58B9"/>
    <w:rsid w:val="001A75BF"/>
    <w:rsid w:val="001B06B3"/>
    <w:rsid w:val="001B0C5B"/>
    <w:rsid w:val="001B123F"/>
    <w:rsid w:val="001B14D3"/>
    <w:rsid w:val="001B1C0E"/>
    <w:rsid w:val="001B1F55"/>
    <w:rsid w:val="001B289E"/>
    <w:rsid w:val="001B35D2"/>
    <w:rsid w:val="001B3EDA"/>
    <w:rsid w:val="001B52CB"/>
    <w:rsid w:val="001B578A"/>
    <w:rsid w:val="001B61D2"/>
    <w:rsid w:val="001C1AF9"/>
    <w:rsid w:val="001C20BE"/>
    <w:rsid w:val="001C25E8"/>
    <w:rsid w:val="001C2E32"/>
    <w:rsid w:val="001C358E"/>
    <w:rsid w:val="001C3B84"/>
    <w:rsid w:val="001C533B"/>
    <w:rsid w:val="001C590C"/>
    <w:rsid w:val="001C6ACC"/>
    <w:rsid w:val="001C753D"/>
    <w:rsid w:val="001C7F5A"/>
    <w:rsid w:val="001D058E"/>
    <w:rsid w:val="001D1C22"/>
    <w:rsid w:val="001D3358"/>
    <w:rsid w:val="001D49DE"/>
    <w:rsid w:val="001D4C26"/>
    <w:rsid w:val="001D5CBD"/>
    <w:rsid w:val="001E0620"/>
    <w:rsid w:val="001E0B73"/>
    <w:rsid w:val="001E105B"/>
    <w:rsid w:val="001E1A02"/>
    <w:rsid w:val="001E3A9B"/>
    <w:rsid w:val="001E565D"/>
    <w:rsid w:val="001E58FB"/>
    <w:rsid w:val="001E69E0"/>
    <w:rsid w:val="001E6EE2"/>
    <w:rsid w:val="001E77AA"/>
    <w:rsid w:val="001F00C5"/>
    <w:rsid w:val="001F072D"/>
    <w:rsid w:val="001F093C"/>
    <w:rsid w:val="001F14CF"/>
    <w:rsid w:val="001F1746"/>
    <w:rsid w:val="001F2018"/>
    <w:rsid w:val="001F52F3"/>
    <w:rsid w:val="001F5A04"/>
    <w:rsid w:val="001F5AE3"/>
    <w:rsid w:val="002003AE"/>
    <w:rsid w:val="00200854"/>
    <w:rsid w:val="00200EED"/>
    <w:rsid w:val="00202AD0"/>
    <w:rsid w:val="00202D16"/>
    <w:rsid w:val="00203A65"/>
    <w:rsid w:val="00204EFC"/>
    <w:rsid w:val="00204FEC"/>
    <w:rsid w:val="002061BD"/>
    <w:rsid w:val="002073B6"/>
    <w:rsid w:val="002103F1"/>
    <w:rsid w:val="002107ED"/>
    <w:rsid w:val="00211EA0"/>
    <w:rsid w:val="002123B8"/>
    <w:rsid w:val="00214FC6"/>
    <w:rsid w:val="00215482"/>
    <w:rsid w:val="00215601"/>
    <w:rsid w:val="00216182"/>
    <w:rsid w:val="002161B4"/>
    <w:rsid w:val="002166BB"/>
    <w:rsid w:val="0021795A"/>
    <w:rsid w:val="00217DC0"/>
    <w:rsid w:val="00217EBD"/>
    <w:rsid w:val="00220135"/>
    <w:rsid w:val="00222601"/>
    <w:rsid w:val="00222664"/>
    <w:rsid w:val="002251B0"/>
    <w:rsid w:val="0022533C"/>
    <w:rsid w:val="00225747"/>
    <w:rsid w:val="00225E3E"/>
    <w:rsid w:val="0022608F"/>
    <w:rsid w:val="002268AE"/>
    <w:rsid w:val="00227935"/>
    <w:rsid w:val="002305AD"/>
    <w:rsid w:val="00230D97"/>
    <w:rsid w:val="0023142A"/>
    <w:rsid w:val="00231FA2"/>
    <w:rsid w:val="00232190"/>
    <w:rsid w:val="002354A3"/>
    <w:rsid w:val="00236280"/>
    <w:rsid w:val="002367B1"/>
    <w:rsid w:val="002369C0"/>
    <w:rsid w:val="002373B7"/>
    <w:rsid w:val="00237CD3"/>
    <w:rsid w:val="00240968"/>
    <w:rsid w:val="0024237B"/>
    <w:rsid w:val="00242BBD"/>
    <w:rsid w:val="00242DD8"/>
    <w:rsid w:val="002430B0"/>
    <w:rsid w:val="0024328C"/>
    <w:rsid w:val="0024432E"/>
    <w:rsid w:val="00244CF6"/>
    <w:rsid w:val="002478C0"/>
    <w:rsid w:val="0025047F"/>
    <w:rsid w:val="00250A8F"/>
    <w:rsid w:val="0025169A"/>
    <w:rsid w:val="00251C39"/>
    <w:rsid w:val="00253390"/>
    <w:rsid w:val="00253F4B"/>
    <w:rsid w:val="002541D2"/>
    <w:rsid w:val="002550E7"/>
    <w:rsid w:val="00255768"/>
    <w:rsid w:val="002561E8"/>
    <w:rsid w:val="002619CC"/>
    <w:rsid w:val="00262198"/>
    <w:rsid w:val="00262E83"/>
    <w:rsid w:val="00263316"/>
    <w:rsid w:val="0026425A"/>
    <w:rsid w:val="00266279"/>
    <w:rsid w:val="00267693"/>
    <w:rsid w:val="002715F4"/>
    <w:rsid w:val="002718D0"/>
    <w:rsid w:val="00272479"/>
    <w:rsid w:val="002744F1"/>
    <w:rsid w:val="0027579B"/>
    <w:rsid w:val="00275B3A"/>
    <w:rsid w:val="002761FE"/>
    <w:rsid w:val="00276908"/>
    <w:rsid w:val="002772DF"/>
    <w:rsid w:val="002773C7"/>
    <w:rsid w:val="0027754E"/>
    <w:rsid w:val="00277E66"/>
    <w:rsid w:val="0028122E"/>
    <w:rsid w:val="00281F46"/>
    <w:rsid w:val="00282023"/>
    <w:rsid w:val="002829BE"/>
    <w:rsid w:val="002844D6"/>
    <w:rsid w:val="00284711"/>
    <w:rsid w:val="00285399"/>
    <w:rsid w:val="00286D32"/>
    <w:rsid w:val="0029078B"/>
    <w:rsid w:val="00291465"/>
    <w:rsid w:val="002915A2"/>
    <w:rsid w:val="00291EAF"/>
    <w:rsid w:val="00292294"/>
    <w:rsid w:val="002929FE"/>
    <w:rsid w:val="0029346B"/>
    <w:rsid w:val="0029381D"/>
    <w:rsid w:val="00294247"/>
    <w:rsid w:val="00294389"/>
    <w:rsid w:val="002949A9"/>
    <w:rsid w:val="00295346"/>
    <w:rsid w:val="002955FF"/>
    <w:rsid w:val="00295A35"/>
    <w:rsid w:val="00296629"/>
    <w:rsid w:val="0029698D"/>
    <w:rsid w:val="00297052"/>
    <w:rsid w:val="002A19BC"/>
    <w:rsid w:val="002A5118"/>
    <w:rsid w:val="002A5B3B"/>
    <w:rsid w:val="002A5EEE"/>
    <w:rsid w:val="002A6A30"/>
    <w:rsid w:val="002A6B75"/>
    <w:rsid w:val="002A70E3"/>
    <w:rsid w:val="002A725A"/>
    <w:rsid w:val="002B01B8"/>
    <w:rsid w:val="002B0B7C"/>
    <w:rsid w:val="002B32BC"/>
    <w:rsid w:val="002B339D"/>
    <w:rsid w:val="002B4513"/>
    <w:rsid w:val="002B4834"/>
    <w:rsid w:val="002B56F1"/>
    <w:rsid w:val="002B6D7E"/>
    <w:rsid w:val="002B7C57"/>
    <w:rsid w:val="002B7D4E"/>
    <w:rsid w:val="002C136E"/>
    <w:rsid w:val="002C1F20"/>
    <w:rsid w:val="002C3397"/>
    <w:rsid w:val="002C46F1"/>
    <w:rsid w:val="002C47F8"/>
    <w:rsid w:val="002C50D6"/>
    <w:rsid w:val="002C60A1"/>
    <w:rsid w:val="002C6A1C"/>
    <w:rsid w:val="002C6B08"/>
    <w:rsid w:val="002C77D7"/>
    <w:rsid w:val="002D0B06"/>
    <w:rsid w:val="002D1138"/>
    <w:rsid w:val="002D202F"/>
    <w:rsid w:val="002D31A9"/>
    <w:rsid w:val="002D44EC"/>
    <w:rsid w:val="002D45CC"/>
    <w:rsid w:val="002D49E6"/>
    <w:rsid w:val="002D513B"/>
    <w:rsid w:val="002D5B9E"/>
    <w:rsid w:val="002D6DD4"/>
    <w:rsid w:val="002D7A06"/>
    <w:rsid w:val="002D7CA2"/>
    <w:rsid w:val="002E086F"/>
    <w:rsid w:val="002E1F4E"/>
    <w:rsid w:val="002E2ADE"/>
    <w:rsid w:val="002E36BA"/>
    <w:rsid w:val="002E3935"/>
    <w:rsid w:val="002E46AF"/>
    <w:rsid w:val="002E528B"/>
    <w:rsid w:val="002E7BBA"/>
    <w:rsid w:val="002F045D"/>
    <w:rsid w:val="002F1AD6"/>
    <w:rsid w:val="002F3129"/>
    <w:rsid w:val="002F352D"/>
    <w:rsid w:val="002F57B3"/>
    <w:rsid w:val="002F62EE"/>
    <w:rsid w:val="002F630D"/>
    <w:rsid w:val="002F6BA7"/>
    <w:rsid w:val="002F730E"/>
    <w:rsid w:val="00300618"/>
    <w:rsid w:val="00300A58"/>
    <w:rsid w:val="003012B4"/>
    <w:rsid w:val="00301900"/>
    <w:rsid w:val="003023DB"/>
    <w:rsid w:val="00302BFC"/>
    <w:rsid w:val="00303D8C"/>
    <w:rsid w:val="00303FA2"/>
    <w:rsid w:val="00304229"/>
    <w:rsid w:val="00306D25"/>
    <w:rsid w:val="00310C40"/>
    <w:rsid w:val="00311734"/>
    <w:rsid w:val="00313054"/>
    <w:rsid w:val="00313DFF"/>
    <w:rsid w:val="00314048"/>
    <w:rsid w:val="00314D1C"/>
    <w:rsid w:val="0031580C"/>
    <w:rsid w:val="00315ED7"/>
    <w:rsid w:val="003178E2"/>
    <w:rsid w:val="00317971"/>
    <w:rsid w:val="00320138"/>
    <w:rsid w:val="00321486"/>
    <w:rsid w:val="003236C5"/>
    <w:rsid w:val="00323B7B"/>
    <w:rsid w:val="00323CDB"/>
    <w:rsid w:val="00324279"/>
    <w:rsid w:val="00325721"/>
    <w:rsid w:val="00325746"/>
    <w:rsid w:val="003268B5"/>
    <w:rsid w:val="00326DCC"/>
    <w:rsid w:val="00332213"/>
    <w:rsid w:val="003343B2"/>
    <w:rsid w:val="003344D0"/>
    <w:rsid w:val="003352B7"/>
    <w:rsid w:val="0033780B"/>
    <w:rsid w:val="00340584"/>
    <w:rsid w:val="0034065D"/>
    <w:rsid w:val="00340A7D"/>
    <w:rsid w:val="00345E66"/>
    <w:rsid w:val="00345E75"/>
    <w:rsid w:val="003465A4"/>
    <w:rsid w:val="003501FC"/>
    <w:rsid w:val="003509F2"/>
    <w:rsid w:val="003513F5"/>
    <w:rsid w:val="003515D1"/>
    <w:rsid w:val="00351B85"/>
    <w:rsid w:val="003530A8"/>
    <w:rsid w:val="00353C91"/>
    <w:rsid w:val="00354726"/>
    <w:rsid w:val="003549BC"/>
    <w:rsid w:val="0035541F"/>
    <w:rsid w:val="00355CCF"/>
    <w:rsid w:val="00356436"/>
    <w:rsid w:val="00357202"/>
    <w:rsid w:val="00357B71"/>
    <w:rsid w:val="00360EC6"/>
    <w:rsid w:val="00361E3F"/>
    <w:rsid w:val="003623D1"/>
    <w:rsid w:val="00363401"/>
    <w:rsid w:val="003649CA"/>
    <w:rsid w:val="00365144"/>
    <w:rsid w:val="00365558"/>
    <w:rsid w:val="00365C6E"/>
    <w:rsid w:val="0036633F"/>
    <w:rsid w:val="003716D9"/>
    <w:rsid w:val="00371EF1"/>
    <w:rsid w:val="00372122"/>
    <w:rsid w:val="00372468"/>
    <w:rsid w:val="00372A09"/>
    <w:rsid w:val="00373295"/>
    <w:rsid w:val="0037434E"/>
    <w:rsid w:val="0037537D"/>
    <w:rsid w:val="003766B8"/>
    <w:rsid w:val="00376E68"/>
    <w:rsid w:val="00377D60"/>
    <w:rsid w:val="00377EB2"/>
    <w:rsid w:val="003800A0"/>
    <w:rsid w:val="003804C6"/>
    <w:rsid w:val="00380F67"/>
    <w:rsid w:val="0038110B"/>
    <w:rsid w:val="0038258C"/>
    <w:rsid w:val="0038266F"/>
    <w:rsid w:val="00382DB6"/>
    <w:rsid w:val="00383065"/>
    <w:rsid w:val="00384943"/>
    <w:rsid w:val="003857E4"/>
    <w:rsid w:val="00386410"/>
    <w:rsid w:val="003872DC"/>
    <w:rsid w:val="00391175"/>
    <w:rsid w:val="00391468"/>
    <w:rsid w:val="0039190A"/>
    <w:rsid w:val="003932B6"/>
    <w:rsid w:val="00394BFF"/>
    <w:rsid w:val="003950B8"/>
    <w:rsid w:val="003952A1"/>
    <w:rsid w:val="0039646B"/>
    <w:rsid w:val="0039731C"/>
    <w:rsid w:val="003976BD"/>
    <w:rsid w:val="003A0E61"/>
    <w:rsid w:val="003A3078"/>
    <w:rsid w:val="003A3542"/>
    <w:rsid w:val="003A3674"/>
    <w:rsid w:val="003A3842"/>
    <w:rsid w:val="003A3E04"/>
    <w:rsid w:val="003A440E"/>
    <w:rsid w:val="003A4F73"/>
    <w:rsid w:val="003A55E5"/>
    <w:rsid w:val="003A5BFE"/>
    <w:rsid w:val="003A7CF4"/>
    <w:rsid w:val="003B257B"/>
    <w:rsid w:val="003B2A55"/>
    <w:rsid w:val="003B4AA2"/>
    <w:rsid w:val="003B5DFD"/>
    <w:rsid w:val="003B5FEC"/>
    <w:rsid w:val="003B710C"/>
    <w:rsid w:val="003B749D"/>
    <w:rsid w:val="003C0BAB"/>
    <w:rsid w:val="003C138C"/>
    <w:rsid w:val="003C20E7"/>
    <w:rsid w:val="003C2E60"/>
    <w:rsid w:val="003C33CB"/>
    <w:rsid w:val="003C36F4"/>
    <w:rsid w:val="003C410A"/>
    <w:rsid w:val="003C53CC"/>
    <w:rsid w:val="003C54D0"/>
    <w:rsid w:val="003C6568"/>
    <w:rsid w:val="003C66D8"/>
    <w:rsid w:val="003C7373"/>
    <w:rsid w:val="003D1052"/>
    <w:rsid w:val="003D173F"/>
    <w:rsid w:val="003D376F"/>
    <w:rsid w:val="003D4E1F"/>
    <w:rsid w:val="003D511E"/>
    <w:rsid w:val="003D70DF"/>
    <w:rsid w:val="003D72ED"/>
    <w:rsid w:val="003D77CE"/>
    <w:rsid w:val="003E1A65"/>
    <w:rsid w:val="003E22F1"/>
    <w:rsid w:val="003E300E"/>
    <w:rsid w:val="003E32FE"/>
    <w:rsid w:val="003E3791"/>
    <w:rsid w:val="003E45A1"/>
    <w:rsid w:val="003E4CA1"/>
    <w:rsid w:val="003E576B"/>
    <w:rsid w:val="003E5BFA"/>
    <w:rsid w:val="003E696E"/>
    <w:rsid w:val="003E7495"/>
    <w:rsid w:val="003E77B0"/>
    <w:rsid w:val="003F1ED2"/>
    <w:rsid w:val="003F23D9"/>
    <w:rsid w:val="003F3106"/>
    <w:rsid w:val="003F4168"/>
    <w:rsid w:val="003F57B8"/>
    <w:rsid w:val="003F593C"/>
    <w:rsid w:val="003F5CE1"/>
    <w:rsid w:val="003F6CF7"/>
    <w:rsid w:val="003F7535"/>
    <w:rsid w:val="003F7545"/>
    <w:rsid w:val="003F7D41"/>
    <w:rsid w:val="00400E3F"/>
    <w:rsid w:val="00401185"/>
    <w:rsid w:val="00401DB3"/>
    <w:rsid w:val="00402F44"/>
    <w:rsid w:val="00402FDE"/>
    <w:rsid w:val="0040450D"/>
    <w:rsid w:val="00404E9C"/>
    <w:rsid w:val="0040546C"/>
    <w:rsid w:val="00406457"/>
    <w:rsid w:val="0040714C"/>
    <w:rsid w:val="004114BC"/>
    <w:rsid w:val="004117DB"/>
    <w:rsid w:val="00411D48"/>
    <w:rsid w:val="0041205F"/>
    <w:rsid w:val="00413146"/>
    <w:rsid w:val="00415513"/>
    <w:rsid w:val="00416142"/>
    <w:rsid w:val="0041745C"/>
    <w:rsid w:val="004174B6"/>
    <w:rsid w:val="0041782B"/>
    <w:rsid w:val="004179A3"/>
    <w:rsid w:val="004220C7"/>
    <w:rsid w:val="0042254E"/>
    <w:rsid w:val="004254B7"/>
    <w:rsid w:val="00425F66"/>
    <w:rsid w:val="004271CD"/>
    <w:rsid w:val="00430BAF"/>
    <w:rsid w:val="00430DC7"/>
    <w:rsid w:val="00430E43"/>
    <w:rsid w:val="00430E67"/>
    <w:rsid w:val="0043145E"/>
    <w:rsid w:val="00431C72"/>
    <w:rsid w:val="00432608"/>
    <w:rsid w:val="00432978"/>
    <w:rsid w:val="00433639"/>
    <w:rsid w:val="00434352"/>
    <w:rsid w:val="00435B6D"/>
    <w:rsid w:val="00437211"/>
    <w:rsid w:val="004405C9"/>
    <w:rsid w:val="00441BA0"/>
    <w:rsid w:val="0044254B"/>
    <w:rsid w:val="00442A40"/>
    <w:rsid w:val="004433A4"/>
    <w:rsid w:val="00443655"/>
    <w:rsid w:val="00443762"/>
    <w:rsid w:val="004445D9"/>
    <w:rsid w:val="00444894"/>
    <w:rsid w:val="00444A5F"/>
    <w:rsid w:val="00444AD0"/>
    <w:rsid w:val="00445F7F"/>
    <w:rsid w:val="00447EA5"/>
    <w:rsid w:val="00451FB6"/>
    <w:rsid w:val="004521DF"/>
    <w:rsid w:val="00452622"/>
    <w:rsid w:val="00454325"/>
    <w:rsid w:val="004552DD"/>
    <w:rsid w:val="00456C62"/>
    <w:rsid w:val="00457BC4"/>
    <w:rsid w:val="00457EA3"/>
    <w:rsid w:val="004636FB"/>
    <w:rsid w:val="00463D0E"/>
    <w:rsid w:val="00463DF7"/>
    <w:rsid w:val="0046484C"/>
    <w:rsid w:val="00464D8A"/>
    <w:rsid w:val="00464E73"/>
    <w:rsid w:val="00465BDC"/>
    <w:rsid w:val="00466512"/>
    <w:rsid w:val="00466843"/>
    <w:rsid w:val="004676EE"/>
    <w:rsid w:val="00470C89"/>
    <w:rsid w:val="00470E0F"/>
    <w:rsid w:val="004710E3"/>
    <w:rsid w:val="00471E9C"/>
    <w:rsid w:val="00472686"/>
    <w:rsid w:val="004729AC"/>
    <w:rsid w:val="0047301F"/>
    <w:rsid w:val="00473832"/>
    <w:rsid w:val="00473AD1"/>
    <w:rsid w:val="0047746A"/>
    <w:rsid w:val="00477861"/>
    <w:rsid w:val="00477D88"/>
    <w:rsid w:val="00481224"/>
    <w:rsid w:val="00482214"/>
    <w:rsid w:val="00483DA8"/>
    <w:rsid w:val="00484A0D"/>
    <w:rsid w:val="00486E80"/>
    <w:rsid w:val="004901DF"/>
    <w:rsid w:val="00490748"/>
    <w:rsid w:val="004909BF"/>
    <w:rsid w:val="00490EE6"/>
    <w:rsid w:val="00491468"/>
    <w:rsid w:val="00491EC4"/>
    <w:rsid w:val="00494465"/>
    <w:rsid w:val="00494CC6"/>
    <w:rsid w:val="0049681F"/>
    <w:rsid w:val="00496C80"/>
    <w:rsid w:val="00497BCE"/>
    <w:rsid w:val="00497E19"/>
    <w:rsid w:val="00497FC8"/>
    <w:rsid w:val="004A0498"/>
    <w:rsid w:val="004A0C13"/>
    <w:rsid w:val="004A114E"/>
    <w:rsid w:val="004A1573"/>
    <w:rsid w:val="004A35AF"/>
    <w:rsid w:val="004A48D5"/>
    <w:rsid w:val="004A6EC0"/>
    <w:rsid w:val="004A73BC"/>
    <w:rsid w:val="004B15B1"/>
    <w:rsid w:val="004B1E5B"/>
    <w:rsid w:val="004B20C4"/>
    <w:rsid w:val="004B4097"/>
    <w:rsid w:val="004B40F2"/>
    <w:rsid w:val="004B47A1"/>
    <w:rsid w:val="004B594C"/>
    <w:rsid w:val="004B6590"/>
    <w:rsid w:val="004B7476"/>
    <w:rsid w:val="004B7969"/>
    <w:rsid w:val="004C064A"/>
    <w:rsid w:val="004C2F20"/>
    <w:rsid w:val="004C41FA"/>
    <w:rsid w:val="004C43F8"/>
    <w:rsid w:val="004C441F"/>
    <w:rsid w:val="004C456E"/>
    <w:rsid w:val="004C5189"/>
    <w:rsid w:val="004C5CCE"/>
    <w:rsid w:val="004C73E9"/>
    <w:rsid w:val="004D2CB6"/>
    <w:rsid w:val="004D3A60"/>
    <w:rsid w:val="004D3D70"/>
    <w:rsid w:val="004D40CB"/>
    <w:rsid w:val="004D51FB"/>
    <w:rsid w:val="004D5348"/>
    <w:rsid w:val="004D687D"/>
    <w:rsid w:val="004D7A2A"/>
    <w:rsid w:val="004E047D"/>
    <w:rsid w:val="004E06EA"/>
    <w:rsid w:val="004E1C2A"/>
    <w:rsid w:val="004E2581"/>
    <w:rsid w:val="004E55DB"/>
    <w:rsid w:val="004E6145"/>
    <w:rsid w:val="004E70C1"/>
    <w:rsid w:val="004E783D"/>
    <w:rsid w:val="004F00FB"/>
    <w:rsid w:val="004F0397"/>
    <w:rsid w:val="004F0821"/>
    <w:rsid w:val="004F1770"/>
    <w:rsid w:val="004F1964"/>
    <w:rsid w:val="004F27A2"/>
    <w:rsid w:val="004F3C43"/>
    <w:rsid w:val="004F4046"/>
    <w:rsid w:val="004F4E0C"/>
    <w:rsid w:val="004F4FBB"/>
    <w:rsid w:val="004F663A"/>
    <w:rsid w:val="004F670A"/>
    <w:rsid w:val="004F6D40"/>
    <w:rsid w:val="004F7500"/>
    <w:rsid w:val="00500271"/>
    <w:rsid w:val="005005F3"/>
    <w:rsid w:val="00500771"/>
    <w:rsid w:val="005020EA"/>
    <w:rsid w:val="005027C2"/>
    <w:rsid w:val="00503056"/>
    <w:rsid w:val="0050354B"/>
    <w:rsid w:val="00504C73"/>
    <w:rsid w:val="00505942"/>
    <w:rsid w:val="00506C45"/>
    <w:rsid w:val="005075AA"/>
    <w:rsid w:val="005104FD"/>
    <w:rsid w:val="0051102F"/>
    <w:rsid w:val="0051174F"/>
    <w:rsid w:val="00512667"/>
    <w:rsid w:val="005153D1"/>
    <w:rsid w:val="005160D3"/>
    <w:rsid w:val="0051672A"/>
    <w:rsid w:val="0052021F"/>
    <w:rsid w:val="00521D01"/>
    <w:rsid w:val="00522A6C"/>
    <w:rsid w:val="00522C99"/>
    <w:rsid w:val="00522D98"/>
    <w:rsid w:val="005233C4"/>
    <w:rsid w:val="005242CC"/>
    <w:rsid w:val="00524ADC"/>
    <w:rsid w:val="005256BF"/>
    <w:rsid w:val="00525A1B"/>
    <w:rsid w:val="00526700"/>
    <w:rsid w:val="00530118"/>
    <w:rsid w:val="0053180E"/>
    <w:rsid w:val="00532667"/>
    <w:rsid w:val="00533342"/>
    <w:rsid w:val="00533F9F"/>
    <w:rsid w:val="005352E1"/>
    <w:rsid w:val="00535882"/>
    <w:rsid w:val="00535D6E"/>
    <w:rsid w:val="00536A69"/>
    <w:rsid w:val="00537174"/>
    <w:rsid w:val="005404A2"/>
    <w:rsid w:val="00540D64"/>
    <w:rsid w:val="00543334"/>
    <w:rsid w:val="005443C1"/>
    <w:rsid w:val="00544687"/>
    <w:rsid w:val="00545072"/>
    <w:rsid w:val="00547A30"/>
    <w:rsid w:val="00550B52"/>
    <w:rsid w:val="00552E7B"/>
    <w:rsid w:val="005532B8"/>
    <w:rsid w:val="005548A2"/>
    <w:rsid w:val="00555357"/>
    <w:rsid w:val="00556906"/>
    <w:rsid w:val="0055720F"/>
    <w:rsid w:val="005577D8"/>
    <w:rsid w:val="00557B29"/>
    <w:rsid w:val="00561474"/>
    <w:rsid w:val="00561B18"/>
    <w:rsid w:val="005630A1"/>
    <w:rsid w:val="0056333B"/>
    <w:rsid w:val="005643A4"/>
    <w:rsid w:val="005647D2"/>
    <w:rsid w:val="00566213"/>
    <w:rsid w:val="005701C8"/>
    <w:rsid w:val="005704C2"/>
    <w:rsid w:val="00571B86"/>
    <w:rsid w:val="00574664"/>
    <w:rsid w:val="00574C0B"/>
    <w:rsid w:val="00576B1E"/>
    <w:rsid w:val="00576E32"/>
    <w:rsid w:val="00576ED2"/>
    <w:rsid w:val="00577A85"/>
    <w:rsid w:val="00580DA7"/>
    <w:rsid w:val="00580F7A"/>
    <w:rsid w:val="00581917"/>
    <w:rsid w:val="005828AB"/>
    <w:rsid w:val="00582ACB"/>
    <w:rsid w:val="00582CF4"/>
    <w:rsid w:val="00583503"/>
    <w:rsid w:val="00583642"/>
    <w:rsid w:val="00584915"/>
    <w:rsid w:val="005857F1"/>
    <w:rsid w:val="00586395"/>
    <w:rsid w:val="00587047"/>
    <w:rsid w:val="00590D55"/>
    <w:rsid w:val="00591141"/>
    <w:rsid w:val="005917A4"/>
    <w:rsid w:val="00591FFB"/>
    <w:rsid w:val="005923BB"/>
    <w:rsid w:val="005940C2"/>
    <w:rsid w:val="00594C19"/>
    <w:rsid w:val="00595552"/>
    <w:rsid w:val="00596402"/>
    <w:rsid w:val="005966DC"/>
    <w:rsid w:val="00596FA2"/>
    <w:rsid w:val="005A0922"/>
    <w:rsid w:val="005A1C1A"/>
    <w:rsid w:val="005A1D53"/>
    <w:rsid w:val="005A350C"/>
    <w:rsid w:val="005A4B1B"/>
    <w:rsid w:val="005A54AC"/>
    <w:rsid w:val="005A5DF6"/>
    <w:rsid w:val="005A66BE"/>
    <w:rsid w:val="005A77AD"/>
    <w:rsid w:val="005A7EC4"/>
    <w:rsid w:val="005A7FFE"/>
    <w:rsid w:val="005B0253"/>
    <w:rsid w:val="005B0455"/>
    <w:rsid w:val="005B08BC"/>
    <w:rsid w:val="005B0D4E"/>
    <w:rsid w:val="005B17CF"/>
    <w:rsid w:val="005B321F"/>
    <w:rsid w:val="005B37C8"/>
    <w:rsid w:val="005B4AA7"/>
    <w:rsid w:val="005B4F51"/>
    <w:rsid w:val="005B6592"/>
    <w:rsid w:val="005B7F84"/>
    <w:rsid w:val="005C07FD"/>
    <w:rsid w:val="005C0947"/>
    <w:rsid w:val="005C0D8F"/>
    <w:rsid w:val="005C128A"/>
    <w:rsid w:val="005C1796"/>
    <w:rsid w:val="005C225B"/>
    <w:rsid w:val="005C3A2D"/>
    <w:rsid w:val="005C5A21"/>
    <w:rsid w:val="005C62C6"/>
    <w:rsid w:val="005C69BC"/>
    <w:rsid w:val="005C6F24"/>
    <w:rsid w:val="005C6F72"/>
    <w:rsid w:val="005C7EFA"/>
    <w:rsid w:val="005C7F1D"/>
    <w:rsid w:val="005D03E9"/>
    <w:rsid w:val="005D140D"/>
    <w:rsid w:val="005D1758"/>
    <w:rsid w:val="005D1A12"/>
    <w:rsid w:val="005D1C4D"/>
    <w:rsid w:val="005D215C"/>
    <w:rsid w:val="005D23F7"/>
    <w:rsid w:val="005D25E7"/>
    <w:rsid w:val="005D41EC"/>
    <w:rsid w:val="005D4206"/>
    <w:rsid w:val="005D4533"/>
    <w:rsid w:val="005D45C1"/>
    <w:rsid w:val="005D4741"/>
    <w:rsid w:val="005D5053"/>
    <w:rsid w:val="005D5D6B"/>
    <w:rsid w:val="005D607A"/>
    <w:rsid w:val="005D6359"/>
    <w:rsid w:val="005D696B"/>
    <w:rsid w:val="005D7588"/>
    <w:rsid w:val="005D7B04"/>
    <w:rsid w:val="005E103E"/>
    <w:rsid w:val="005E1818"/>
    <w:rsid w:val="005E1D83"/>
    <w:rsid w:val="005E261A"/>
    <w:rsid w:val="005E435D"/>
    <w:rsid w:val="005E51BC"/>
    <w:rsid w:val="005E5934"/>
    <w:rsid w:val="005E723D"/>
    <w:rsid w:val="005E761A"/>
    <w:rsid w:val="005F0320"/>
    <w:rsid w:val="005F0419"/>
    <w:rsid w:val="005F1148"/>
    <w:rsid w:val="005F13C0"/>
    <w:rsid w:val="005F2393"/>
    <w:rsid w:val="005F2B06"/>
    <w:rsid w:val="005F356E"/>
    <w:rsid w:val="005F4768"/>
    <w:rsid w:val="005F4DCE"/>
    <w:rsid w:val="005F4EB4"/>
    <w:rsid w:val="005F5B47"/>
    <w:rsid w:val="005F5BE2"/>
    <w:rsid w:val="005F61C2"/>
    <w:rsid w:val="005F6CF2"/>
    <w:rsid w:val="005F72AA"/>
    <w:rsid w:val="00600C00"/>
    <w:rsid w:val="00601518"/>
    <w:rsid w:val="00602295"/>
    <w:rsid w:val="00602A4F"/>
    <w:rsid w:val="00603392"/>
    <w:rsid w:val="00604015"/>
    <w:rsid w:val="00604200"/>
    <w:rsid w:val="0060533C"/>
    <w:rsid w:val="00606212"/>
    <w:rsid w:val="0060747A"/>
    <w:rsid w:val="006076A9"/>
    <w:rsid w:val="00610241"/>
    <w:rsid w:val="00610F73"/>
    <w:rsid w:val="0061353F"/>
    <w:rsid w:val="0061371A"/>
    <w:rsid w:val="00614CE2"/>
    <w:rsid w:val="00614E68"/>
    <w:rsid w:val="00615847"/>
    <w:rsid w:val="006160D1"/>
    <w:rsid w:val="00616956"/>
    <w:rsid w:val="00616F32"/>
    <w:rsid w:val="0061710D"/>
    <w:rsid w:val="00617226"/>
    <w:rsid w:val="006174CB"/>
    <w:rsid w:val="0062168B"/>
    <w:rsid w:val="00621AB6"/>
    <w:rsid w:val="00622CA2"/>
    <w:rsid w:val="00622EAC"/>
    <w:rsid w:val="00623B06"/>
    <w:rsid w:val="00624086"/>
    <w:rsid w:val="00624322"/>
    <w:rsid w:val="00624A78"/>
    <w:rsid w:val="00624A85"/>
    <w:rsid w:val="00624AF5"/>
    <w:rsid w:val="006258AE"/>
    <w:rsid w:val="00625D7E"/>
    <w:rsid w:val="00627C99"/>
    <w:rsid w:val="00627FC4"/>
    <w:rsid w:val="00631638"/>
    <w:rsid w:val="00631B13"/>
    <w:rsid w:val="00632F32"/>
    <w:rsid w:val="00633427"/>
    <w:rsid w:val="00633B41"/>
    <w:rsid w:val="00634E8C"/>
    <w:rsid w:val="00635FFC"/>
    <w:rsid w:val="00636276"/>
    <w:rsid w:val="006362B6"/>
    <w:rsid w:val="00636881"/>
    <w:rsid w:val="00636DC7"/>
    <w:rsid w:val="00636E60"/>
    <w:rsid w:val="00636ED7"/>
    <w:rsid w:val="006374EC"/>
    <w:rsid w:val="006400DC"/>
    <w:rsid w:val="00640AFF"/>
    <w:rsid w:val="00641ADC"/>
    <w:rsid w:val="00644470"/>
    <w:rsid w:val="00644AE4"/>
    <w:rsid w:val="00645002"/>
    <w:rsid w:val="00645771"/>
    <w:rsid w:val="00647ACA"/>
    <w:rsid w:val="00647B8C"/>
    <w:rsid w:val="00651871"/>
    <w:rsid w:val="006533A8"/>
    <w:rsid w:val="00653B7A"/>
    <w:rsid w:val="006541AE"/>
    <w:rsid w:val="006542E0"/>
    <w:rsid w:val="00655CB0"/>
    <w:rsid w:val="006602E5"/>
    <w:rsid w:val="00660C74"/>
    <w:rsid w:val="00662C5D"/>
    <w:rsid w:val="00662F88"/>
    <w:rsid w:val="00663B51"/>
    <w:rsid w:val="00664441"/>
    <w:rsid w:val="00665F50"/>
    <w:rsid w:val="006661FF"/>
    <w:rsid w:val="0066655E"/>
    <w:rsid w:val="00666D50"/>
    <w:rsid w:val="006673EE"/>
    <w:rsid w:val="0066750B"/>
    <w:rsid w:val="00667829"/>
    <w:rsid w:val="00667C2D"/>
    <w:rsid w:val="00670593"/>
    <w:rsid w:val="0067080D"/>
    <w:rsid w:val="00670B5B"/>
    <w:rsid w:val="00670BD8"/>
    <w:rsid w:val="00672122"/>
    <w:rsid w:val="006723D4"/>
    <w:rsid w:val="00673355"/>
    <w:rsid w:val="006736E0"/>
    <w:rsid w:val="00674D48"/>
    <w:rsid w:val="00675B02"/>
    <w:rsid w:val="006762B8"/>
    <w:rsid w:val="00676AC9"/>
    <w:rsid w:val="00677C09"/>
    <w:rsid w:val="00680181"/>
    <w:rsid w:val="00681813"/>
    <w:rsid w:val="00681EA7"/>
    <w:rsid w:val="006827C7"/>
    <w:rsid w:val="00682D59"/>
    <w:rsid w:val="0068667A"/>
    <w:rsid w:val="00686C21"/>
    <w:rsid w:val="0068700A"/>
    <w:rsid w:val="00687B02"/>
    <w:rsid w:val="0069268F"/>
    <w:rsid w:val="006934E8"/>
    <w:rsid w:val="0069446B"/>
    <w:rsid w:val="00694FED"/>
    <w:rsid w:val="0069543F"/>
    <w:rsid w:val="00695944"/>
    <w:rsid w:val="0069748A"/>
    <w:rsid w:val="00697A2B"/>
    <w:rsid w:val="006A0EFA"/>
    <w:rsid w:val="006A15CC"/>
    <w:rsid w:val="006A1676"/>
    <w:rsid w:val="006A1A16"/>
    <w:rsid w:val="006A228C"/>
    <w:rsid w:val="006A258F"/>
    <w:rsid w:val="006A2F73"/>
    <w:rsid w:val="006A436E"/>
    <w:rsid w:val="006A4BA9"/>
    <w:rsid w:val="006A4E26"/>
    <w:rsid w:val="006A6C5C"/>
    <w:rsid w:val="006B02C4"/>
    <w:rsid w:val="006B07ED"/>
    <w:rsid w:val="006B0CF0"/>
    <w:rsid w:val="006B0FA0"/>
    <w:rsid w:val="006B13C7"/>
    <w:rsid w:val="006B202E"/>
    <w:rsid w:val="006B4810"/>
    <w:rsid w:val="006B611D"/>
    <w:rsid w:val="006B7483"/>
    <w:rsid w:val="006C013A"/>
    <w:rsid w:val="006C176C"/>
    <w:rsid w:val="006C48AD"/>
    <w:rsid w:val="006C670C"/>
    <w:rsid w:val="006C6FD3"/>
    <w:rsid w:val="006C7574"/>
    <w:rsid w:val="006D08BD"/>
    <w:rsid w:val="006D08CB"/>
    <w:rsid w:val="006D1A30"/>
    <w:rsid w:val="006D2308"/>
    <w:rsid w:val="006D290D"/>
    <w:rsid w:val="006D409E"/>
    <w:rsid w:val="006D42F4"/>
    <w:rsid w:val="006D4C91"/>
    <w:rsid w:val="006D7A26"/>
    <w:rsid w:val="006E01ED"/>
    <w:rsid w:val="006E1CA0"/>
    <w:rsid w:val="006E3B4E"/>
    <w:rsid w:val="006E5264"/>
    <w:rsid w:val="006E5A7D"/>
    <w:rsid w:val="006E7E17"/>
    <w:rsid w:val="006F1F6D"/>
    <w:rsid w:val="006F2976"/>
    <w:rsid w:val="006F50D2"/>
    <w:rsid w:val="006F5BDC"/>
    <w:rsid w:val="006F70B3"/>
    <w:rsid w:val="006F766F"/>
    <w:rsid w:val="00703D10"/>
    <w:rsid w:val="0070456E"/>
    <w:rsid w:val="0070466C"/>
    <w:rsid w:val="00705950"/>
    <w:rsid w:val="00707410"/>
    <w:rsid w:val="00707518"/>
    <w:rsid w:val="007108C4"/>
    <w:rsid w:val="00710A98"/>
    <w:rsid w:val="007114D8"/>
    <w:rsid w:val="0071177F"/>
    <w:rsid w:val="00712309"/>
    <w:rsid w:val="007131F4"/>
    <w:rsid w:val="00717EF6"/>
    <w:rsid w:val="0072048B"/>
    <w:rsid w:val="0072128E"/>
    <w:rsid w:val="007214B8"/>
    <w:rsid w:val="00721E82"/>
    <w:rsid w:val="00721EB0"/>
    <w:rsid w:val="00722541"/>
    <w:rsid w:val="00722C77"/>
    <w:rsid w:val="00723044"/>
    <w:rsid w:val="007278C9"/>
    <w:rsid w:val="007308E6"/>
    <w:rsid w:val="00730AEA"/>
    <w:rsid w:val="00731A53"/>
    <w:rsid w:val="0073277F"/>
    <w:rsid w:val="00732D98"/>
    <w:rsid w:val="00735A5C"/>
    <w:rsid w:val="00735C87"/>
    <w:rsid w:val="00736429"/>
    <w:rsid w:val="0073728C"/>
    <w:rsid w:val="0073760F"/>
    <w:rsid w:val="00737B3C"/>
    <w:rsid w:val="00737BF1"/>
    <w:rsid w:val="00741E61"/>
    <w:rsid w:val="00743F79"/>
    <w:rsid w:val="00744AF0"/>
    <w:rsid w:val="00744E41"/>
    <w:rsid w:val="00744FE9"/>
    <w:rsid w:val="007456A1"/>
    <w:rsid w:val="00746290"/>
    <w:rsid w:val="0074677D"/>
    <w:rsid w:val="00746CB5"/>
    <w:rsid w:val="0074729C"/>
    <w:rsid w:val="00750960"/>
    <w:rsid w:val="00750CC5"/>
    <w:rsid w:val="00750E14"/>
    <w:rsid w:val="007525A7"/>
    <w:rsid w:val="00752BF9"/>
    <w:rsid w:val="00755CAF"/>
    <w:rsid w:val="007568E0"/>
    <w:rsid w:val="0076012C"/>
    <w:rsid w:val="007616B4"/>
    <w:rsid w:val="00761A17"/>
    <w:rsid w:val="00761ADB"/>
    <w:rsid w:val="00761BBE"/>
    <w:rsid w:val="00761C21"/>
    <w:rsid w:val="00763AE2"/>
    <w:rsid w:val="00764E40"/>
    <w:rsid w:val="00765CE7"/>
    <w:rsid w:val="007662E3"/>
    <w:rsid w:val="00767BA5"/>
    <w:rsid w:val="00770947"/>
    <w:rsid w:val="00771199"/>
    <w:rsid w:val="00771821"/>
    <w:rsid w:val="00772056"/>
    <w:rsid w:val="00772BBD"/>
    <w:rsid w:val="00772C72"/>
    <w:rsid w:val="0077310A"/>
    <w:rsid w:val="00773F99"/>
    <w:rsid w:val="00774260"/>
    <w:rsid w:val="00775C6A"/>
    <w:rsid w:val="00776174"/>
    <w:rsid w:val="007761FB"/>
    <w:rsid w:val="00776840"/>
    <w:rsid w:val="007770A8"/>
    <w:rsid w:val="0077711C"/>
    <w:rsid w:val="00777743"/>
    <w:rsid w:val="007808F2"/>
    <w:rsid w:val="0078095C"/>
    <w:rsid w:val="00780BAA"/>
    <w:rsid w:val="00780C97"/>
    <w:rsid w:val="00781252"/>
    <w:rsid w:val="007812EE"/>
    <w:rsid w:val="00781B9B"/>
    <w:rsid w:val="00781F47"/>
    <w:rsid w:val="007835C1"/>
    <w:rsid w:val="00783E57"/>
    <w:rsid w:val="00783F2E"/>
    <w:rsid w:val="00787271"/>
    <w:rsid w:val="00790630"/>
    <w:rsid w:val="00791412"/>
    <w:rsid w:val="00791522"/>
    <w:rsid w:val="0079582A"/>
    <w:rsid w:val="007967E1"/>
    <w:rsid w:val="0079704A"/>
    <w:rsid w:val="00797180"/>
    <w:rsid w:val="00797207"/>
    <w:rsid w:val="00797D6C"/>
    <w:rsid w:val="00797E0D"/>
    <w:rsid w:val="007A06B9"/>
    <w:rsid w:val="007A104E"/>
    <w:rsid w:val="007A1F08"/>
    <w:rsid w:val="007A22E4"/>
    <w:rsid w:val="007A26D0"/>
    <w:rsid w:val="007A46C2"/>
    <w:rsid w:val="007A4924"/>
    <w:rsid w:val="007A4FCA"/>
    <w:rsid w:val="007A5DF3"/>
    <w:rsid w:val="007A6189"/>
    <w:rsid w:val="007A6451"/>
    <w:rsid w:val="007B047F"/>
    <w:rsid w:val="007B0F31"/>
    <w:rsid w:val="007B2E0E"/>
    <w:rsid w:val="007B31B1"/>
    <w:rsid w:val="007B31BB"/>
    <w:rsid w:val="007B36D0"/>
    <w:rsid w:val="007B4B0C"/>
    <w:rsid w:val="007B5D25"/>
    <w:rsid w:val="007B69E3"/>
    <w:rsid w:val="007C04C2"/>
    <w:rsid w:val="007C0632"/>
    <w:rsid w:val="007C0765"/>
    <w:rsid w:val="007C0F9B"/>
    <w:rsid w:val="007C23B7"/>
    <w:rsid w:val="007C3F13"/>
    <w:rsid w:val="007C418F"/>
    <w:rsid w:val="007C44E1"/>
    <w:rsid w:val="007C4D77"/>
    <w:rsid w:val="007C4F94"/>
    <w:rsid w:val="007C6135"/>
    <w:rsid w:val="007C6CA2"/>
    <w:rsid w:val="007C789B"/>
    <w:rsid w:val="007C790E"/>
    <w:rsid w:val="007D0514"/>
    <w:rsid w:val="007D08B4"/>
    <w:rsid w:val="007D0D00"/>
    <w:rsid w:val="007D3618"/>
    <w:rsid w:val="007D4E90"/>
    <w:rsid w:val="007D5201"/>
    <w:rsid w:val="007D6B8E"/>
    <w:rsid w:val="007D7920"/>
    <w:rsid w:val="007D7B17"/>
    <w:rsid w:val="007E0057"/>
    <w:rsid w:val="007E100F"/>
    <w:rsid w:val="007E1066"/>
    <w:rsid w:val="007E1553"/>
    <w:rsid w:val="007E1D05"/>
    <w:rsid w:val="007E1DF2"/>
    <w:rsid w:val="007E2ADC"/>
    <w:rsid w:val="007E3CEC"/>
    <w:rsid w:val="007E4D34"/>
    <w:rsid w:val="007E5DA4"/>
    <w:rsid w:val="007E5DFD"/>
    <w:rsid w:val="007E61C0"/>
    <w:rsid w:val="007E6F28"/>
    <w:rsid w:val="007F0237"/>
    <w:rsid w:val="007F0478"/>
    <w:rsid w:val="007F0859"/>
    <w:rsid w:val="007F0A03"/>
    <w:rsid w:val="007F0FF7"/>
    <w:rsid w:val="007F11B6"/>
    <w:rsid w:val="007F270A"/>
    <w:rsid w:val="007F2933"/>
    <w:rsid w:val="007F3BD4"/>
    <w:rsid w:val="007F3DB0"/>
    <w:rsid w:val="007F4869"/>
    <w:rsid w:val="007F64AD"/>
    <w:rsid w:val="00801151"/>
    <w:rsid w:val="0080127C"/>
    <w:rsid w:val="00802EA8"/>
    <w:rsid w:val="0080347E"/>
    <w:rsid w:val="008041BB"/>
    <w:rsid w:val="00804942"/>
    <w:rsid w:val="0080600D"/>
    <w:rsid w:val="008062B5"/>
    <w:rsid w:val="00806FC6"/>
    <w:rsid w:val="0080769E"/>
    <w:rsid w:val="00807714"/>
    <w:rsid w:val="008079F4"/>
    <w:rsid w:val="00807ED5"/>
    <w:rsid w:val="00810A47"/>
    <w:rsid w:val="00811093"/>
    <w:rsid w:val="00812089"/>
    <w:rsid w:val="00812A81"/>
    <w:rsid w:val="008132A9"/>
    <w:rsid w:val="00813841"/>
    <w:rsid w:val="008150F4"/>
    <w:rsid w:val="008154B0"/>
    <w:rsid w:val="00815704"/>
    <w:rsid w:val="008160C8"/>
    <w:rsid w:val="00816424"/>
    <w:rsid w:val="00816D5C"/>
    <w:rsid w:val="008173B0"/>
    <w:rsid w:val="00817954"/>
    <w:rsid w:val="00820769"/>
    <w:rsid w:val="00821156"/>
    <w:rsid w:val="0082248D"/>
    <w:rsid w:val="008243D4"/>
    <w:rsid w:val="0082467B"/>
    <w:rsid w:val="00824E8D"/>
    <w:rsid w:val="0082569D"/>
    <w:rsid w:val="00825E90"/>
    <w:rsid w:val="00826489"/>
    <w:rsid w:val="0082670D"/>
    <w:rsid w:val="00827491"/>
    <w:rsid w:val="00827CF3"/>
    <w:rsid w:val="00831926"/>
    <w:rsid w:val="00832116"/>
    <w:rsid w:val="00833F74"/>
    <w:rsid w:val="008362CD"/>
    <w:rsid w:val="00836D63"/>
    <w:rsid w:val="0083722B"/>
    <w:rsid w:val="008374C2"/>
    <w:rsid w:val="008377D5"/>
    <w:rsid w:val="00840F47"/>
    <w:rsid w:val="0084127A"/>
    <w:rsid w:val="0084203A"/>
    <w:rsid w:val="00842452"/>
    <w:rsid w:val="00842F97"/>
    <w:rsid w:val="00843BEF"/>
    <w:rsid w:val="00843C65"/>
    <w:rsid w:val="008447E2"/>
    <w:rsid w:val="00844924"/>
    <w:rsid w:val="00844A8D"/>
    <w:rsid w:val="008450D8"/>
    <w:rsid w:val="00846EA7"/>
    <w:rsid w:val="00847ABA"/>
    <w:rsid w:val="008502EF"/>
    <w:rsid w:val="00851B26"/>
    <w:rsid w:val="00851D43"/>
    <w:rsid w:val="00852BED"/>
    <w:rsid w:val="00854D7F"/>
    <w:rsid w:val="00854DA0"/>
    <w:rsid w:val="008552CB"/>
    <w:rsid w:val="00856114"/>
    <w:rsid w:val="008565CB"/>
    <w:rsid w:val="00856AF1"/>
    <w:rsid w:val="00860E70"/>
    <w:rsid w:val="00861182"/>
    <w:rsid w:val="00862131"/>
    <w:rsid w:val="008628A6"/>
    <w:rsid w:val="00863DC9"/>
    <w:rsid w:val="00864E73"/>
    <w:rsid w:val="008662A5"/>
    <w:rsid w:val="00867F0F"/>
    <w:rsid w:val="00867FFE"/>
    <w:rsid w:val="00870979"/>
    <w:rsid w:val="0087182A"/>
    <w:rsid w:val="008727C7"/>
    <w:rsid w:val="008731CC"/>
    <w:rsid w:val="0087350A"/>
    <w:rsid w:val="008745B6"/>
    <w:rsid w:val="008746DC"/>
    <w:rsid w:val="00874B45"/>
    <w:rsid w:val="00874C11"/>
    <w:rsid w:val="00875725"/>
    <w:rsid w:val="00875FC1"/>
    <w:rsid w:val="0087693A"/>
    <w:rsid w:val="00877087"/>
    <w:rsid w:val="008778F1"/>
    <w:rsid w:val="00877E7D"/>
    <w:rsid w:val="00881942"/>
    <w:rsid w:val="00882EAC"/>
    <w:rsid w:val="008832ED"/>
    <w:rsid w:val="00883C97"/>
    <w:rsid w:val="00883EF5"/>
    <w:rsid w:val="00884464"/>
    <w:rsid w:val="00887486"/>
    <w:rsid w:val="008905DC"/>
    <w:rsid w:val="00890E17"/>
    <w:rsid w:val="00891E26"/>
    <w:rsid w:val="00892FB7"/>
    <w:rsid w:val="008938A8"/>
    <w:rsid w:val="00893C96"/>
    <w:rsid w:val="008943EA"/>
    <w:rsid w:val="008950DC"/>
    <w:rsid w:val="00895217"/>
    <w:rsid w:val="00895766"/>
    <w:rsid w:val="00896CFE"/>
    <w:rsid w:val="00897383"/>
    <w:rsid w:val="00897E0D"/>
    <w:rsid w:val="00897EDC"/>
    <w:rsid w:val="008A084B"/>
    <w:rsid w:val="008A2F9B"/>
    <w:rsid w:val="008A3003"/>
    <w:rsid w:val="008A7C28"/>
    <w:rsid w:val="008A7E01"/>
    <w:rsid w:val="008B01F1"/>
    <w:rsid w:val="008B0E0D"/>
    <w:rsid w:val="008B1018"/>
    <w:rsid w:val="008B1225"/>
    <w:rsid w:val="008B1BDA"/>
    <w:rsid w:val="008B20D8"/>
    <w:rsid w:val="008B2F34"/>
    <w:rsid w:val="008B40DF"/>
    <w:rsid w:val="008B41D9"/>
    <w:rsid w:val="008B4C95"/>
    <w:rsid w:val="008B7CC2"/>
    <w:rsid w:val="008C0889"/>
    <w:rsid w:val="008C0B6D"/>
    <w:rsid w:val="008C26E8"/>
    <w:rsid w:val="008C2B57"/>
    <w:rsid w:val="008C36FA"/>
    <w:rsid w:val="008C3B5C"/>
    <w:rsid w:val="008C4320"/>
    <w:rsid w:val="008C5AAF"/>
    <w:rsid w:val="008C6637"/>
    <w:rsid w:val="008C7665"/>
    <w:rsid w:val="008D04EA"/>
    <w:rsid w:val="008D2D40"/>
    <w:rsid w:val="008D3A15"/>
    <w:rsid w:val="008D3C5D"/>
    <w:rsid w:val="008D42FF"/>
    <w:rsid w:val="008D4E65"/>
    <w:rsid w:val="008D4FC4"/>
    <w:rsid w:val="008D6617"/>
    <w:rsid w:val="008D7F63"/>
    <w:rsid w:val="008E1F8D"/>
    <w:rsid w:val="008E5411"/>
    <w:rsid w:val="008E5971"/>
    <w:rsid w:val="008E70DE"/>
    <w:rsid w:val="008E7C73"/>
    <w:rsid w:val="008E7D85"/>
    <w:rsid w:val="008F00A1"/>
    <w:rsid w:val="008F105D"/>
    <w:rsid w:val="008F2051"/>
    <w:rsid w:val="008F2207"/>
    <w:rsid w:val="008F5035"/>
    <w:rsid w:val="008F6020"/>
    <w:rsid w:val="008F6F41"/>
    <w:rsid w:val="009013AE"/>
    <w:rsid w:val="00901D50"/>
    <w:rsid w:val="00901EB3"/>
    <w:rsid w:val="0090248E"/>
    <w:rsid w:val="00903F4E"/>
    <w:rsid w:val="0090418B"/>
    <w:rsid w:val="00905E8F"/>
    <w:rsid w:val="00905F4E"/>
    <w:rsid w:val="0091045F"/>
    <w:rsid w:val="0091100E"/>
    <w:rsid w:val="00912168"/>
    <w:rsid w:val="0091273B"/>
    <w:rsid w:val="00912E57"/>
    <w:rsid w:val="00915BE4"/>
    <w:rsid w:val="00916394"/>
    <w:rsid w:val="00916D6F"/>
    <w:rsid w:val="00920391"/>
    <w:rsid w:val="00920936"/>
    <w:rsid w:val="009211CF"/>
    <w:rsid w:val="009217F8"/>
    <w:rsid w:val="0092194C"/>
    <w:rsid w:val="00923678"/>
    <w:rsid w:val="00923BB9"/>
    <w:rsid w:val="00924572"/>
    <w:rsid w:val="009251F5"/>
    <w:rsid w:val="00925B17"/>
    <w:rsid w:val="00926019"/>
    <w:rsid w:val="00926187"/>
    <w:rsid w:val="00926509"/>
    <w:rsid w:val="009267FE"/>
    <w:rsid w:val="00926F03"/>
    <w:rsid w:val="00931633"/>
    <w:rsid w:val="009323B4"/>
    <w:rsid w:val="00933AF2"/>
    <w:rsid w:val="0093534C"/>
    <w:rsid w:val="0093606F"/>
    <w:rsid w:val="00936CAD"/>
    <w:rsid w:val="00936DB6"/>
    <w:rsid w:val="00937E48"/>
    <w:rsid w:val="00937FAC"/>
    <w:rsid w:val="00937FB9"/>
    <w:rsid w:val="00940108"/>
    <w:rsid w:val="00940A58"/>
    <w:rsid w:val="00940AD1"/>
    <w:rsid w:val="00941484"/>
    <w:rsid w:val="00941B69"/>
    <w:rsid w:val="00944A0D"/>
    <w:rsid w:val="00945112"/>
    <w:rsid w:val="00945FCD"/>
    <w:rsid w:val="00945FDF"/>
    <w:rsid w:val="00947E30"/>
    <w:rsid w:val="00950578"/>
    <w:rsid w:val="00951892"/>
    <w:rsid w:val="009525AD"/>
    <w:rsid w:val="0095285C"/>
    <w:rsid w:val="00952FF7"/>
    <w:rsid w:val="00953011"/>
    <w:rsid w:val="00953FC3"/>
    <w:rsid w:val="0095424F"/>
    <w:rsid w:val="0095439B"/>
    <w:rsid w:val="009543F7"/>
    <w:rsid w:val="00955C07"/>
    <w:rsid w:val="00956555"/>
    <w:rsid w:val="0095739E"/>
    <w:rsid w:val="0095754B"/>
    <w:rsid w:val="009614A2"/>
    <w:rsid w:val="009620F8"/>
    <w:rsid w:val="0096212B"/>
    <w:rsid w:val="00962941"/>
    <w:rsid w:val="00963368"/>
    <w:rsid w:val="00963940"/>
    <w:rsid w:val="00965A23"/>
    <w:rsid w:val="00967FDB"/>
    <w:rsid w:val="00970FD0"/>
    <w:rsid w:val="00972860"/>
    <w:rsid w:val="009738F9"/>
    <w:rsid w:val="00973C5F"/>
    <w:rsid w:val="009742AB"/>
    <w:rsid w:val="00977161"/>
    <w:rsid w:val="00977163"/>
    <w:rsid w:val="009775B0"/>
    <w:rsid w:val="0098244E"/>
    <w:rsid w:val="0098528C"/>
    <w:rsid w:val="00985CC0"/>
    <w:rsid w:val="009866BA"/>
    <w:rsid w:val="009879D9"/>
    <w:rsid w:val="00987F69"/>
    <w:rsid w:val="00990C57"/>
    <w:rsid w:val="00990E30"/>
    <w:rsid w:val="00991296"/>
    <w:rsid w:val="009920D6"/>
    <w:rsid w:val="00994DB1"/>
    <w:rsid w:val="00995B7D"/>
    <w:rsid w:val="00996B61"/>
    <w:rsid w:val="00997191"/>
    <w:rsid w:val="0099761D"/>
    <w:rsid w:val="00997C58"/>
    <w:rsid w:val="009A042F"/>
    <w:rsid w:val="009A0577"/>
    <w:rsid w:val="009A0F01"/>
    <w:rsid w:val="009A11C4"/>
    <w:rsid w:val="009A232A"/>
    <w:rsid w:val="009A2C7D"/>
    <w:rsid w:val="009A3C2E"/>
    <w:rsid w:val="009A3DC3"/>
    <w:rsid w:val="009A46BA"/>
    <w:rsid w:val="009A4FEA"/>
    <w:rsid w:val="009A65B0"/>
    <w:rsid w:val="009A6986"/>
    <w:rsid w:val="009B0A95"/>
    <w:rsid w:val="009B2C59"/>
    <w:rsid w:val="009B35AA"/>
    <w:rsid w:val="009B56AC"/>
    <w:rsid w:val="009B577F"/>
    <w:rsid w:val="009B5868"/>
    <w:rsid w:val="009B5875"/>
    <w:rsid w:val="009B68CF"/>
    <w:rsid w:val="009B6949"/>
    <w:rsid w:val="009B722F"/>
    <w:rsid w:val="009B7E61"/>
    <w:rsid w:val="009C0129"/>
    <w:rsid w:val="009C227F"/>
    <w:rsid w:val="009C28DB"/>
    <w:rsid w:val="009C34D3"/>
    <w:rsid w:val="009C3EA1"/>
    <w:rsid w:val="009C4726"/>
    <w:rsid w:val="009C4D21"/>
    <w:rsid w:val="009C5AAF"/>
    <w:rsid w:val="009C6D29"/>
    <w:rsid w:val="009C78C4"/>
    <w:rsid w:val="009D02A0"/>
    <w:rsid w:val="009D05F0"/>
    <w:rsid w:val="009D17E5"/>
    <w:rsid w:val="009D303C"/>
    <w:rsid w:val="009D3076"/>
    <w:rsid w:val="009D3FCA"/>
    <w:rsid w:val="009D4F8F"/>
    <w:rsid w:val="009D5A8B"/>
    <w:rsid w:val="009D5AE4"/>
    <w:rsid w:val="009D5D04"/>
    <w:rsid w:val="009D67E1"/>
    <w:rsid w:val="009D6B97"/>
    <w:rsid w:val="009E1135"/>
    <w:rsid w:val="009E26BD"/>
    <w:rsid w:val="009E296E"/>
    <w:rsid w:val="009E30B4"/>
    <w:rsid w:val="009E33D0"/>
    <w:rsid w:val="009E385D"/>
    <w:rsid w:val="009E3E0E"/>
    <w:rsid w:val="009E4E4E"/>
    <w:rsid w:val="009E56BE"/>
    <w:rsid w:val="009E6287"/>
    <w:rsid w:val="009E71A8"/>
    <w:rsid w:val="009E75C6"/>
    <w:rsid w:val="009F03BB"/>
    <w:rsid w:val="009F0825"/>
    <w:rsid w:val="009F0A38"/>
    <w:rsid w:val="009F0BFF"/>
    <w:rsid w:val="009F1BFD"/>
    <w:rsid w:val="009F5132"/>
    <w:rsid w:val="009F62D6"/>
    <w:rsid w:val="009F6DA2"/>
    <w:rsid w:val="009F752C"/>
    <w:rsid w:val="009F7DAC"/>
    <w:rsid w:val="009F7F67"/>
    <w:rsid w:val="00A000C8"/>
    <w:rsid w:val="00A01A23"/>
    <w:rsid w:val="00A02315"/>
    <w:rsid w:val="00A02D7F"/>
    <w:rsid w:val="00A0646D"/>
    <w:rsid w:val="00A06F7A"/>
    <w:rsid w:val="00A110DD"/>
    <w:rsid w:val="00A11787"/>
    <w:rsid w:val="00A120F5"/>
    <w:rsid w:val="00A12490"/>
    <w:rsid w:val="00A13945"/>
    <w:rsid w:val="00A13EFC"/>
    <w:rsid w:val="00A144AE"/>
    <w:rsid w:val="00A145F5"/>
    <w:rsid w:val="00A15523"/>
    <w:rsid w:val="00A155FC"/>
    <w:rsid w:val="00A2140D"/>
    <w:rsid w:val="00A22505"/>
    <w:rsid w:val="00A226FE"/>
    <w:rsid w:val="00A2271C"/>
    <w:rsid w:val="00A248F1"/>
    <w:rsid w:val="00A258A3"/>
    <w:rsid w:val="00A263F9"/>
    <w:rsid w:val="00A26B61"/>
    <w:rsid w:val="00A2789A"/>
    <w:rsid w:val="00A27D31"/>
    <w:rsid w:val="00A301D6"/>
    <w:rsid w:val="00A3136C"/>
    <w:rsid w:val="00A32D18"/>
    <w:rsid w:val="00A3317A"/>
    <w:rsid w:val="00A33AA8"/>
    <w:rsid w:val="00A352AC"/>
    <w:rsid w:val="00A36125"/>
    <w:rsid w:val="00A36402"/>
    <w:rsid w:val="00A40A89"/>
    <w:rsid w:val="00A40D96"/>
    <w:rsid w:val="00A40F71"/>
    <w:rsid w:val="00A4157B"/>
    <w:rsid w:val="00A417CC"/>
    <w:rsid w:val="00A421B3"/>
    <w:rsid w:val="00A44052"/>
    <w:rsid w:val="00A443E6"/>
    <w:rsid w:val="00A44D17"/>
    <w:rsid w:val="00A44F24"/>
    <w:rsid w:val="00A45B10"/>
    <w:rsid w:val="00A46040"/>
    <w:rsid w:val="00A46568"/>
    <w:rsid w:val="00A4779C"/>
    <w:rsid w:val="00A520E0"/>
    <w:rsid w:val="00A538C5"/>
    <w:rsid w:val="00A54C34"/>
    <w:rsid w:val="00A563EB"/>
    <w:rsid w:val="00A56455"/>
    <w:rsid w:val="00A5663A"/>
    <w:rsid w:val="00A61A09"/>
    <w:rsid w:val="00A63AEF"/>
    <w:rsid w:val="00A6427B"/>
    <w:rsid w:val="00A649B5"/>
    <w:rsid w:val="00A704BD"/>
    <w:rsid w:val="00A71B8A"/>
    <w:rsid w:val="00A72295"/>
    <w:rsid w:val="00A7273F"/>
    <w:rsid w:val="00A74189"/>
    <w:rsid w:val="00A75217"/>
    <w:rsid w:val="00A76A3A"/>
    <w:rsid w:val="00A77013"/>
    <w:rsid w:val="00A77A3F"/>
    <w:rsid w:val="00A77FE9"/>
    <w:rsid w:val="00A80B6F"/>
    <w:rsid w:val="00A80C40"/>
    <w:rsid w:val="00A80CF3"/>
    <w:rsid w:val="00A81815"/>
    <w:rsid w:val="00A830FE"/>
    <w:rsid w:val="00A836CF"/>
    <w:rsid w:val="00A83ECC"/>
    <w:rsid w:val="00A8408E"/>
    <w:rsid w:val="00A85DB9"/>
    <w:rsid w:val="00A86879"/>
    <w:rsid w:val="00A86EC1"/>
    <w:rsid w:val="00A86F3D"/>
    <w:rsid w:val="00A86F56"/>
    <w:rsid w:val="00A905A6"/>
    <w:rsid w:val="00A90793"/>
    <w:rsid w:val="00A91321"/>
    <w:rsid w:val="00A91781"/>
    <w:rsid w:val="00A9232E"/>
    <w:rsid w:val="00A9294C"/>
    <w:rsid w:val="00A92A0A"/>
    <w:rsid w:val="00A92F50"/>
    <w:rsid w:val="00A931C7"/>
    <w:rsid w:val="00A931D0"/>
    <w:rsid w:val="00A93E15"/>
    <w:rsid w:val="00A9408E"/>
    <w:rsid w:val="00A949A3"/>
    <w:rsid w:val="00A950A1"/>
    <w:rsid w:val="00A95312"/>
    <w:rsid w:val="00A96A42"/>
    <w:rsid w:val="00A97A5C"/>
    <w:rsid w:val="00AA18A3"/>
    <w:rsid w:val="00AA4E23"/>
    <w:rsid w:val="00AA5262"/>
    <w:rsid w:val="00AA5459"/>
    <w:rsid w:val="00AA5B10"/>
    <w:rsid w:val="00AA5DCC"/>
    <w:rsid w:val="00AA5FBE"/>
    <w:rsid w:val="00AB0ED6"/>
    <w:rsid w:val="00AB0F4B"/>
    <w:rsid w:val="00AB2210"/>
    <w:rsid w:val="00AB2E0D"/>
    <w:rsid w:val="00AB3989"/>
    <w:rsid w:val="00AB5650"/>
    <w:rsid w:val="00AB5F2D"/>
    <w:rsid w:val="00AB79D4"/>
    <w:rsid w:val="00AC02AD"/>
    <w:rsid w:val="00AC0A0B"/>
    <w:rsid w:val="00AC16DE"/>
    <w:rsid w:val="00AC183E"/>
    <w:rsid w:val="00AC2E02"/>
    <w:rsid w:val="00AC30D9"/>
    <w:rsid w:val="00AC3132"/>
    <w:rsid w:val="00AC3408"/>
    <w:rsid w:val="00AC57AC"/>
    <w:rsid w:val="00AC6FE2"/>
    <w:rsid w:val="00AD126A"/>
    <w:rsid w:val="00AD1779"/>
    <w:rsid w:val="00AD2A08"/>
    <w:rsid w:val="00AD3207"/>
    <w:rsid w:val="00AD365D"/>
    <w:rsid w:val="00AD513E"/>
    <w:rsid w:val="00AD55FE"/>
    <w:rsid w:val="00AD5CC4"/>
    <w:rsid w:val="00AD5E7A"/>
    <w:rsid w:val="00AD6DB9"/>
    <w:rsid w:val="00AE230B"/>
    <w:rsid w:val="00AE2376"/>
    <w:rsid w:val="00AE2522"/>
    <w:rsid w:val="00AE2C1A"/>
    <w:rsid w:val="00AE5274"/>
    <w:rsid w:val="00AE529A"/>
    <w:rsid w:val="00AE5977"/>
    <w:rsid w:val="00AE6138"/>
    <w:rsid w:val="00AE740F"/>
    <w:rsid w:val="00AF07CE"/>
    <w:rsid w:val="00AF07EB"/>
    <w:rsid w:val="00AF0CA0"/>
    <w:rsid w:val="00AF0E76"/>
    <w:rsid w:val="00AF1524"/>
    <w:rsid w:val="00AF2922"/>
    <w:rsid w:val="00AF5E71"/>
    <w:rsid w:val="00AF7442"/>
    <w:rsid w:val="00AF7DD6"/>
    <w:rsid w:val="00B0190F"/>
    <w:rsid w:val="00B0289E"/>
    <w:rsid w:val="00B0431C"/>
    <w:rsid w:val="00B0441B"/>
    <w:rsid w:val="00B06B02"/>
    <w:rsid w:val="00B07510"/>
    <w:rsid w:val="00B10458"/>
    <w:rsid w:val="00B1081C"/>
    <w:rsid w:val="00B113DB"/>
    <w:rsid w:val="00B11866"/>
    <w:rsid w:val="00B11FB0"/>
    <w:rsid w:val="00B12294"/>
    <w:rsid w:val="00B127EB"/>
    <w:rsid w:val="00B1327A"/>
    <w:rsid w:val="00B13370"/>
    <w:rsid w:val="00B1649A"/>
    <w:rsid w:val="00B17271"/>
    <w:rsid w:val="00B17735"/>
    <w:rsid w:val="00B17983"/>
    <w:rsid w:val="00B200F1"/>
    <w:rsid w:val="00B201B0"/>
    <w:rsid w:val="00B20217"/>
    <w:rsid w:val="00B221C8"/>
    <w:rsid w:val="00B22864"/>
    <w:rsid w:val="00B2501D"/>
    <w:rsid w:val="00B25FFD"/>
    <w:rsid w:val="00B26B89"/>
    <w:rsid w:val="00B26F2B"/>
    <w:rsid w:val="00B27C39"/>
    <w:rsid w:val="00B31616"/>
    <w:rsid w:val="00B329B7"/>
    <w:rsid w:val="00B32C24"/>
    <w:rsid w:val="00B33202"/>
    <w:rsid w:val="00B3396B"/>
    <w:rsid w:val="00B34308"/>
    <w:rsid w:val="00B34687"/>
    <w:rsid w:val="00B3470A"/>
    <w:rsid w:val="00B347E9"/>
    <w:rsid w:val="00B349E0"/>
    <w:rsid w:val="00B34D37"/>
    <w:rsid w:val="00B34D6B"/>
    <w:rsid w:val="00B34D74"/>
    <w:rsid w:val="00B36326"/>
    <w:rsid w:val="00B36492"/>
    <w:rsid w:val="00B37DF7"/>
    <w:rsid w:val="00B37E2E"/>
    <w:rsid w:val="00B37FC4"/>
    <w:rsid w:val="00B42E84"/>
    <w:rsid w:val="00B43855"/>
    <w:rsid w:val="00B45739"/>
    <w:rsid w:val="00B45A92"/>
    <w:rsid w:val="00B45DB4"/>
    <w:rsid w:val="00B45DC1"/>
    <w:rsid w:val="00B45F38"/>
    <w:rsid w:val="00B466C3"/>
    <w:rsid w:val="00B46A93"/>
    <w:rsid w:val="00B47BAF"/>
    <w:rsid w:val="00B5155C"/>
    <w:rsid w:val="00B51677"/>
    <w:rsid w:val="00B517BB"/>
    <w:rsid w:val="00B51AC0"/>
    <w:rsid w:val="00B52CBA"/>
    <w:rsid w:val="00B53814"/>
    <w:rsid w:val="00B53E4D"/>
    <w:rsid w:val="00B553CA"/>
    <w:rsid w:val="00B62001"/>
    <w:rsid w:val="00B625C7"/>
    <w:rsid w:val="00B633FC"/>
    <w:rsid w:val="00B638BF"/>
    <w:rsid w:val="00B63D3D"/>
    <w:rsid w:val="00B6552C"/>
    <w:rsid w:val="00B65E72"/>
    <w:rsid w:val="00B664A9"/>
    <w:rsid w:val="00B66D9E"/>
    <w:rsid w:val="00B67F36"/>
    <w:rsid w:val="00B73527"/>
    <w:rsid w:val="00B75822"/>
    <w:rsid w:val="00B75A84"/>
    <w:rsid w:val="00B761EB"/>
    <w:rsid w:val="00B76DDF"/>
    <w:rsid w:val="00B7780A"/>
    <w:rsid w:val="00B840BD"/>
    <w:rsid w:val="00B8625B"/>
    <w:rsid w:val="00B8674E"/>
    <w:rsid w:val="00B86EA6"/>
    <w:rsid w:val="00B87C01"/>
    <w:rsid w:val="00B9021C"/>
    <w:rsid w:val="00B913FB"/>
    <w:rsid w:val="00B91478"/>
    <w:rsid w:val="00B91D14"/>
    <w:rsid w:val="00B91F75"/>
    <w:rsid w:val="00B92580"/>
    <w:rsid w:val="00B92BCD"/>
    <w:rsid w:val="00B97020"/>
    <w:rsid w:val="00B97112"/>
    <w:rsid w:val="00B97317"/>
    <w:rsid w:val="00B97DD9"/>
    <w:rsid w:val="00BA0243"/>
    <w:rsid w:val="00BA0465"/>
    <w:rsid w:val="00BA0AA6"/>
    <w:rsid w:val="00BA1856"/>
    <w:rsid w:val="00BA232E"/>
    <w:rsid w:val="00BA2391"/>
    <w:rsid w:val="00BA427E"/>
    <w:rsid w:val="00BA4C24"/>
    <w:rsid w:val="00BA4D92"/>
    <w:rsid w:val="00BA52DF"/>
    <w:rsid w:val="00BA55DF"/>
    <w:rsid w:val="00BA5CFC"/>
    <w:rsid w:val="00BA6C99"/>
    <w:rsid w:val="00BB077F"/>
    <w:rsid w:val="00BB1FD6"/>
    <w:rsid w:val="00BB205E"/>
    <w:rsid w:val="00BB209B"/>
    <w:rsid w:val="00BB2681"/>
    <w:rsid w:val="00BB325C"/>
    <w:rsid w:val="00BB36B8"/>
    <w:rsid w:val="00BB3A49"/>
    <w:rsid w:val="00BB57BE"/>
    <w:rsid w:val="00BB5B3A"/>
    <w:rsid w:val="00BB5FBD"/>
    <w:rsid w:val="00BB6AC9"/>
    <w:rsid w:val="00BB7397"/>
    <w:rsid w:val="00BC02EB"/>
    <w:rsid w:val="00BC1098"/>
    <w:rsid w:val="00BC2A48"/>
    <w:rsid w:val="00BC2B82"/>
    <w:rsid w:val="00BC3421"/>
    <w:rsid w:val="00BC4E68"/>
    <w:rsid w:val="00BC6080"/>
    <w:rsid w:val="00BC6D4A"/>
    <w:rsid w:val="00BC7BF5"/>
    <w:rsid w:val="00BC7FB9"/>
    <w:rsid w:val="00BD1ADD"/>
    <w:rsid w:val="00BD2365"/>
    <w:rsid w:val="00BD3CDF"/>
    <w:rsid w:val="00BD5182"/>
    <w:rsid w:val="00BD5B16"/>
    <w:rsid w:val="00BD6D5B"/>
    <w:rsid w:val="00BE0735"/>
    <w:rsid w:val="00BE151E"/>
    <w:rsid w:val="00BE1CA8"/>
    <w:rsid w:val="00BE260F"/>
    <w:rsid w:val="00BE2DFB"/>
    <w:rsid w:val="00BE303B"/>
    <w:rsid w:val="00BE36BE"/>
    <w:rsid w:val="00BE3CDA"/>
    <w:rsid w:val="00BE4910"/>
    <w:rsid w:val="00BE5AC3"/>
    <w:rsid w:val="00BE6293"/>
    <w:rsid w:val="00BE69EF"/>
    <w:rsid w:val="00BE6D93"/>
    <w:rsid w:val="00BE720F"/>
    <w:rsid w:val="00BE722F"/>
    <w:rsid w:val="00BE7A71"/>
    <w:rsid w:val="00BE7FBC"/>
    <w:rsid w:val="00BF0065"/>
    <w:rsid w:val="00BF0A5B"/>
    <w:rsid w:val="00BF11CC"/>
    <w:rsid w:val="00BF24B9"/>
    <w:rsid w:val="00BF35C1"/>
    <w:rsid w:val="00BF4113"/>
    <w:rsid w:val="00BF43B7"/>
    <w:rsid w:val="00BF4441"/>
    <w:rsid w:val="00BF4EA0"/>
    <w:rsid w:val="00BF5C77"/>
    <w:rsid w:val="00BF5CC2"/>
    <w:rsid w:val="00BF63D8"/>
    <w:rsid w:val="00BF656D"/>
    <w:rsid w:val="00BF6659"/>
    <w:rsid w:val="00BF6AEE"/>
    <w:rsid w:val="00BF7F33"/>
    <w:rsid w:val="00C002C4"/>
    <w:rsid w:val="00C018A8"/>
    <w:rsid w:val="00C02274"/>
    <w:rsid w:val="00C023D0"/>
    <w:rsid w:val="00C0242F"/>
    <w:rsid w:val="00C0257B"/>
    <w:rsid w:val="00C03C3B"/>
    <w:rsid w:val="00C04002"/>
    <w:rsid w:val="00C072DF"/>
    <w:rsid w:val="00C11010"/>
    <w:rsid w:val="00C11170"/>
    <w:rsid w:val="00C11983"/>
    <w:rsid w:val="00C119E0"/>
    <w:rsid w:val="00C12A35"/>
    <w:rsid w:val="00C13079"/>
    <w:rsid w:val="00C142FB"/>
    <w:rsid w:val="00C145B4"/>
    <w:rsid w:val="00C15516"/>
    <w:rsid w:val="00C155B4"/>
    <w:rsid w:val="00C1653A"/>
    <w:rsid w:val="00C174CC"/>
    <w:rsid w:val="00C17633"/>
    <w:rsid w:val="00C17A62"/>
    <w:rsid w:val="00C207BD"/>
    <w:rsid w:val="00C21D79"/>
    <w:rsid w:val="00C232A6"/>
    <w:rsid w:val="00C24E1C"/>
    <w:rsid w:val="00C25D9B"/>
    <w:rsid w:val="00C2627F"/>
    <w:rsid w:val="00C264F8"/>
    <w:rsid w:val="00C2784E"/>
    <w:rsid w:val="00C278D0"/>
    <w:rsid w:val="00C302A4"/>
    <w:rsid w:val="00C3052C"/>
    <w:rsid w:val="00C30FC3"/>
    <w:rsid w:val="00C31DFA"/>
    <w:rsid w:val="00C32124"/>
    <w:rsid w:val="00C337C7"/>
    <w:rsid w:val="00C34BDD"/>
    <w:rsid w:val="00C34F46"/>
    <w:rsid w:val="00C36504"/>
    <w:rsid w:val="00C37D68"/>
    <w:rsid w:val="00C40AF6"/>
    <w:rsid w:val="00C410F9"/>
    <w:rsid w:val="00C4126D"/>
    <w:rsid w:val="00C412A1"/>
    <w:rsid w:val="00C41F20"/>
    <w:rsid w:val="00C42689"/>
    <w:rsid w:val="00C43165"/>
    <w:rsid w:val="00C43208"/>
    <w:rsid w:val="00C454E4"/>
    <w:rsid w:val="00C455DC"/>
    <w:rsid w:val="00C4568D"/>
    <w:rsid w:val="00C47863"/>
    <w:rsid w:val="00C5092E"/>
    <w:rsid w:val="00C50FED"/>
    <w:rsid w:val="00C51B80"/>
    <w:rsid w:val="00C51D48"/>
    <w:rsid w:val="00C52B39"/>
    <w:rsid w:val="00C52D57"/>
    <w:rsid w:val="00C52FBD"/>
    <w:rsid w:val="00C5332F"/>
    <w:rsid w:val="00C53B4C"/>
    <w:rsid w:val="00C53CDC"/>
    <w:rsid w:val="00C54E7D"/>
    <w:rsid w:val="00C55251"/>
    <w:rsid w:val="00C56FC4"/>
    <w:rsid w:val="00C573FB"/>
    <w:rsid w:val="00C621E8"/>
    <w:rsid w:val="00C62829"/>
    <w:rsid w:val="00C6289B"/>
    <w:rsid w:val="00C62927"/>
    <w:rsid w:val="00C62D21"/>
    <w:rsid w:val="00C63140"/>
    <w:rsid w:val="00C63213"/>
    <w:rsid w:val="00C641F4"/>
    <w:rsid w:val="00C6444D"/>
    <w:rsid w:val="00C654C9"/>
    <w:rsid w:val="00C657FF"/>
    <w:rsid w:val="00C65953"/>
    <w:rsid w:val="00C706CA"/>
    <w:rsid w:val="00C71FC7"/>
    <w:rsid w:val="00C7457F"/>
    <w:rsid w:val="00C754E3"/>
    <w:rsid w:val="00C75B37"/>
    <w:rsid w:val="00C75CF7"/>
    <w:rsid w:val="00C8025A"/>
    <w:rsid w:val="00C80420"/>
    <w:rsid w:val="00C84116"/>
    <w:rsid w:val="00C8468B"/>
    <w:rsid w:val="00C846E7"/>
    <w:rsid w:val="00C8483E"/>
    <w:rsid w:val="00C85973"/>
    <w:rsid w:val="00C85A9A"/>
    <w:rsid w:val="00C90886"/>
    <w:rsid w:val="00C90F6B"/>
    <w:rsid w:val="00C912B1"/>
    <w:rsid w:val="00C9133B"/>
    <w:rsid w:val="00C9164E"/>
    <w:rsid w:val="00C934B8"/>
    <w:rsid w:val="00C93DCE"/>
    <w:rsid w:val="00C969C2"/>
    <w:rsid w:val="00C97567"/>
    <w:rsid w:val="00C97693"/>
    <w:rsid w:val="00C97B1D"/>
    <w:rsid w:val="00CA116A"/>
    <w:rsid w:val="00CA39B3"/>
    <w:rsid w:val="00CA46CE"/>
    <w:rsid w:val="00CA4A52"/>
    <w:rsid w:val="00CA4F1B"/>
    <w:rsid w:val="00CA4F70"/>
    <w:rsid w:val="00CA698B"/>
    <w:rsid w:val="00CA771D"/>
    <w:rsid w:val="00CA7EF7"/>
    <w:rsid w:val="00CB0C48"/>
    <w:rsid w:val="00CB144E"/>
    <w:rsid w:val="00CB15BF"/>
    <w:rsid w:val="00CB15D0"/>
    <w:rsid w:val="00CB1BCB"/>
    <w:rsid w:val="00CB34F8"/>
    <w:rsid w:val="00CB4816"/>
    <w:rsid w:val="00CB55E9"/>
    <w:rsid w:val="00CB5D79"/>
    <w:rsid w:val="00CC0276"/>
    <w:rsid w:val="00CC0D41"/>
    <w:rsid w:val="00CC5913"/>
    <w:rsid w:val="00CC5FDE"/>
    <w:rsid w:val="00CC71A1"/>
    <w:rsid w:val="00CD01CE"/>
    <w:rsid w:val="00CD0A8B"/>
    <w:rsid w:val="00CD1AB4"/>
    <w:rsid w:val="00CD1D26"/>
    <w:rsid w:val="00CD2156"/>
    <w:rsid w:val="00CD224E"/>
    <w:rsid w:val="00CD263F"/>
    <w:rsid w:val="00CD27CD"/>
    <w:rsid w:val="00CD3F37"/>
    <w:rsid w:val="00CD4898"/>
    <w:rsid w:val="00CD4B80"/>
    <w:rsid w:val="00CD6CC9"/>
    <w:rsid w:val="00CD75FD"/>
    <w:rsid w:val="00CD7C3E"/>
    <w:rsid w:val="00CE2171"/>
    <w:rsid w:val="00CE288F"/>
    <w:rsid w:val="00CE290E"/>
    <w:rsid w:val="00CE3636"/>
    <w:rsid w:val="00CE463B"/>
    <w:rsid w:val="00CE4D9C"/>
    <w:rsid w:val="00CE516A"/>
    <w:rsid w:val="00CE5A39"/>
    <w:rsid w:val="00CE5EF1"/>
    <w:rsid w:val="00CE68A0"/>
    <w:rsid w:val="00CE718C"/>
    <w:rsid w:val="00CE77FC"/>
    <w:rsid w:val="00CE79BE"/>
    <w:rsid w:val="00CF0227"/>
    <w:rsid w:val="00CF0267"/>
    <w:rsid w:val="00CF10D7"/>
    <w:rsid w:val="00CF12AB"/>
    <w:rsid w:val="00CF1D10"/>
    <w:rsid w:val="00CF1FED"/>
    <w:rsid w:val="00CF27D1"/>
    <w:rsid w:val="00CF2A2A"/>
    <w:rsid w:val="00CF417A"/>
    <w:rsid w:val="00CF456D"/>
    <w:rsid w:val="00CF4CB1"/>
    <w:rsid w:val="00CF4EB6"/>
    <w:rsid w:val="00CF548B"/>
    <w:rsid w:val="00CF5678"/>
    <w:rsid w:val="00CF5B72"/>
    <w:rsid w:val="00CF715F"/>
    <w:rsid w:val="00D00F97"/>
    <w:rsid w:val="00D0104E"/>
    <w:rsid w:val="00D016C5"/>
    <w:rsid w:val="00D02385"/>
    <w:rsid w:val="00D02BF8"/>
    <w:rsid w:val="00D02EB6"/>
    <w:rsid w:val="00D03C69"/>
    <w:rsid w:val="00D04522"/>
    <w:rsid w:val="00D0540D"/>
    <w:rsid w:val="00D05B8A"/>
    <w:rsid w:val="00D07A3C"/>
    <w:rsid w:val="00D07F35"/>
    <w:rsid w:val="00D07FAD"/>
    <w:rsid w:val="00D100C4"/>
    <w:rsid w:val="00D1133C"/>
    <w:rsid w:val="00D12AF8"/>
    <w:rsid w:val="00D13A15"/>
    <w:rsid w:val="00D148B6"/>
    <w:rsid w:val="00D152FE"/>
    <w:rsid w:val="00D154C2"/>
    <w:rsid w:val="00D16D36"/>
    <w:rsid w:val="00D2047C"/>
    <w:rsid w:val="00D21E6D"/>
    <w:rsid w:val="00D22AB9"/>
    <w:rsid w:val="00D24177"/>
    <w:rsid w:val="00D24BF3"/>
    <w:rsid w:val="00D256DB"/>
    <w:rsid w:val="00D30597"/>
    <w:rsid w:val="00D30CA1"/>
    <w:rsid w:val="00D31DAC"/>
    <w:rsid w:val="00D3208A"/>
    <w:rsid w:val="00D325CF"/>
    <w:rsid w:val="00D32BAA"/>
    <w:rsid w:val="00D32F04"/>
    <w:rsid w:val="00D32FF5"/>
    <w:rsid w:val="00D33796"/>
    <w:rsid w:val="00D339A5"/>
    <w:rsid w:val="00D33CEF"/>
    <w:rsid w:val="00D33F2B"/>
    <w:rsid w:val="00D3442D"/>
    <w:rsid w:val="00D34769"/>
    <w:rsid w:val="00D34BC7"/>
    <w:rsid w:val="00D35312"/>
    <w:rsid w:val="00D35947"/>
    <w:rsid w:val="00D4086C"/>
    <w:rsid w:val="00D40A8A"/>
    <w:rsid w:val="00D411E4"/>
    <w:rsid w:val="00D42AF9"/>
    <w:rsid w:val="00D447F5"/>
    <w:rsid w:val="00D44C92"/>
    <w:rsid w:val="00D4558A"/>
    <w:rsid w:val="00D45D1D"/>
    <w:rsid w:val="00D45FEE"/>
    <w:rsid w:val="00D50160"/>
    <w:rsid w:val="00D508D2"/>
    <w:rsid w:val="00D52052"/>
    <w:rsid w:val="00D530B9"/>
    <w:rsid w:val="00D536BE"/>
    <w:rsid w:val="00D53D9A"/>
    <w:rsid w:val="00D54676"/>
    <w:rsid w:val="00D5506E"/>
    <w:rsid w:val="00D55562"/>
    <w:rsid w:val="00D574E9"/>
    <w:rsid w:val="00D57B8B"/>
    <w:rsid w:val="00D57DFE"/>
    <w:rsid w:val="00D6185B"/>
    <w:rsid w:val="00D6214F"/>
    <w:rsid w:val="00D6278E"/>
    <w:rsid w:val="00D64424"/>
    <w:rsid w:val="00D64C4A"/>
    <w:rsid w:val="00D65599"/>
    <w:rsid w:val="00D656D3"/>
    <w:rsid w:val="00D65939"/>
    <w:rsid w:val="00D66E35"/>
    <w:rsid w:val="00D702A0"/>
    <w:rsid w:val="00D71564"/>
    <w:rsid w:val="00D72BC3"/>
    <w:rsid w:val="00D72E4C"/>
    <w:rsid w:val="00D738B3"/>
    <w:rsid w:val="00D74C16"/>
    <w:rsid w:val="00D74E81"/>
    <w:rsid w:val="00D75735"/>
    <w:rsid w:val="00D772F6"/>
    <w:rsid w:val="00D779E6"/>
    <w:rsid w:val="00D80555"/>
    <w:rsid w:val="00D80D3E"/>
    <w:rsid w:val="00D80D4F"/>
    <w:rsid w:val="00D825A6"/>
    <w:rsid w:val="00D82B2F"/>
    <w:rsid w:val="00D83767"/>
    <w:rsid w:val="00D83878"/>
    <w:rsid w:val="00D84807"/>
    <w:rsid w:val="00D902D8"/>
    <w:rsid w:val="00D90CDE"/>
    <w:rsid w:val="00D92A6C"/>
    <w:rsid w:val="00D92C3C"/>
    <w:rsid w:val="00D93EED"/>
    <w:rsid w:val="00D9464D"/>
    <w:rsid w:val="00D95771"/>
    <w:rsid w:val="00D9589E"/>
    <w:rsid w:val="00D95A0A"/>
    <w:rsid w:val="00D96A6C"/>
    <w:rsid w:val="00DA072C"/>
    <w:rsid w:val="00DA1B15"/>
    <w:rsid w:val="00DA1E32"/>
    <w:rsid w:val="00DA4E85"/>
    <w:rsid w:val="00DA686A"/>
    <w:rsid w:val="00DA6AB7"/>
    <w:rsid w:val="00DB24B2"/>
    <w:rsid w:val="00DB2526"/>
    <w:rsid w:val="00DB2F8B"/>
    <w:rsid w:val="00DB3312"/>
    <w:rsid w:val="00DB3E70"/>
    <w:rsid w:val="00DB5632"/>
    <w:rsid w:val="00DB5B47"/>
    <w:rsid w:val="00DB5DD9"/>
    <w:rsid w:val="00DB6AF5"/>
    <w:rsid w:val="00DB7AAA"/>
    <w:rsid w:val="00DB7FB6"/>
    <w:rsid w:val="00DC05FF"/>
    <w:rsid w:val="00DC079B"/>
    <w:rsid w:val="00DC2526"/>
    <w:rsid w:val="00DC2A91"/>
    <w:rsid w:val="00DC3113"/>
    <w:rsid w:val="00DC68C3"/>
    <w:rsid w:val="00DC694E"/>
    <w:rsid w:val="00DC6B27"/>
    <w:rsid w:val="00DC6B34"/>
    <w:rsid w:val="00DD1099"/>
    <w:rsid w:val="00DD125A"/>
    <w:rsid w:val="00DD19DF"/>
    <w:rsid w:val="00DD2B10"/>
    <w:rsid w:val="00DD54E9"/>
    <w:rsid w:val="00DD5EA6"/>
    <w:rsid w:val="00DE1C15"/>
    <w:rsid w:val="00DE1C44"/>
    <w:rsid w:val="00DE24CA"/>
    <w:rsid w:val="00DE3534"/>
    <w:rsid w:val="00DE35A9"/>
    <w:rsid w:val="00DE36D4"/>
    <w:rsid w:val="00DE3BD1"/>
    <w:rsid w:val="00DE5794"/>
    <w:rsid w:val="00DE708E"/>
    <w:rsid w:val="00DE7F9F"/>
    <w:rsid w:val="00DF05B8"/>
    <w:rsid w:val="00DF0C96"/>
    <w:rsid w:val="00DF2D09"/>
    <w:rsid w:val="00DF43FE"/>
    <w:rsid w:val="00DF465A"/>
    <w:rsid w:val="00DF4BA2"/>
    <w:rsid w:val="00DF57B8"/>
    <w:rsid w:val="00DF5CDC"/>
    <w:rsid w:val="00E017CD"/>
    <w:rsid w:val="00E01C6D"/>
    <w:rsid w:val="00E03DF5"/>
    <w:rsid w:val="00E04CFB"/>
    <w:rsid w:val="00E05B99"/>
    <w:rsid w:val="00E0662B"/>
    <w:rsid w:val="00E0686F"/>
    <w:rsid w:val="00E07BA6"/>
    <w:rsid w:val="00E07D87"/>
    <w:rsid w:val="00E07EB6"/>
    <w:rsid w:val="00E1016C"/>
    <w:rsid w:val="00E102E0"/>
    <w:rsid w:val="00E10F6C"/>
    <w:rsid w:val="00E1112B"/>
    <w:rsid w:val="00E12702"/>
    <w:rsid w:val="00E130E1"/>
    <w:rsid w:val="00E13983"/>
    <w:rsid w:val="00E16B56"/>
    <w:rsid w:val="00E1767D"/>
    <w:rsid w:val="00E17E09"/>
    <w:rsid w:val="00E207F0"/>
    <w:rsid w:val="00E20A06"/>
    <w:rsid w:val="00E20E1C"/>
    <w:rsid w:val="00E21252"/>
    <w:rsid w:val="00E21D26"/>
    <w:rsid w:val="00E22971"/>
    <w:rsid w:val="00E22EB4"/>
    <w:rsid w:val="00E27B76"/>
    <w:rsid w:val="00E27C81"/>
    <w:rsid w:val="00E310B0"/>
    <w:rsid w:val="00E31330"/>
    <w:rsid w:val="00E31A7E"/>
    <w:rsid w:val="00E3391C"/>
    <w:rsid w:val="00E34F6F"/>
    <w:rsid w:val="00E36AB2"/>
    <w:rsid w:val="00E37BC8"/>
    <w:rsid w:val="00E40B58"/>
    <w:rsid w:val="00E41895"/>
    <w:rsid w:val="00E41ADF"/>
    <w:rsid w:val="00E4238F"/>
    <w:rsid w:val="00E42468"/>
    <w:rsid w:val="00E429BC"/>
    <w:rsid w:val="00E431CE"/>
    <w:rsid w:val="00E45648"/>
    <w:rsid w:val="00E46C36"/>
    <w:rsid w:val="00E5099B"/>
    <w:rsid w:val="00E5130B"/>
    <w:rsid w:val="00E514E2"/>
    <w:rsid w:val="00E51AAF"/>
    <w:rsid w:val="00E51BC8"/>
    <w:rsid w:val="00E533A0"/>
    <w:rsid w:val="00E54794"/>
    <w:rsid w:val="00E55CB1"/>
    <w:rsid w:val="00E56144"/>
    <w:rsid w:val="00E56448"/>
    <w:rsid w:val="00E57E8A"/>
    <w:rsid w:val="00E617C4"/>
    <w:rsid w:val="00E62292"/>
    <w:rsid w:val="00E62476"/>
    <w:rsid w:val="00E6537B"/>
    <w:rsid w:val="00E65D3C"/>
    <w:rsid w:val="00E66081"/>
    <w:rsid w:val="00E66C6E"/>
    <w:rsid w:val="00E66C87"/>
    <w:rsid w:val="00E66DD0"/>
    <w:rsid w:val="00E66E6F"/>
    <w:rsid w:val="00E70664"/>
    <w:rsid w:val="00E71AF3"/>
    <w:rsid w:val="00E725B3"/>
    <w:rsid w:val="00E732D9"/>
    <w:rsid w:val="00E80A7B"/>
    <w:rsid w:val="00E80AAB"/>
    <w:rsid w:val="00E812EF"/>
    <w:rsid w:val="00E82269"/>
    <w:rsid w:val="00E82922"/>
    <w:rsid w:val="00E8384A"/>
    <w:rsid w:val="00E8522E"/>
    <w:rsid w:val="00E8528C"/>
    <w:rsid w:val="00E859E0"/>
    <w:rsid w:val="00E85C57"/>
    <w:rsid w:val="00E90A22"/>
    <w:rsid w:val="00E91657"/>
    <w:rsid w:val="00E92295"/>
    <w:rsid w:val="00E92CF9"/>
    <w:rsid w:val="00E94A24"/>
    <w:rsid w:val="00E96448"/>
    <w:rsid w:val="00E9714F"/>
    <w:rsid w:val="00E97CD7"/>
    <w:rsid w:val="00E97D83"/>
    <w:rsid w:val="00E97E7E"/>
    <w:rsid w:val="00E97F5A"/>
    <w:rsid w:val="00EA2107"/>
    <w:rsid w:val="00EA21C8"/>
    <w:rsid w:val="00EA2968"/>
    <w:rsid w:val="00EA33A6"/>
    <w:rsid w:val="00EA343B"/>
    <w:rsid w:val="00EA34B8"/>
    <w:rsid w:val="00EA35D8"/>
    <w:rsid w:val="00EA546D"/>
    <w:rsid w:val="00EA56BD"/>
    <w:rsid w:val="00EA58E6"/>
    <w:rsid w:val="00EA62A6"/>
    <w:rsid w:val="00EA64ED"/>
    <w:rsid w:val="00EA6651"/>
    <w:rsid w:val="00EA6C54"/>
    <w:rsid w:val="00EA78B6"/>
    <w:rsid w:val="00EB0993"/>
    <w:rsid w:val="00EB099B"/>
    <w:rsid w:val="00EB0D61"/>
    <w:rsid w:val="00EB131E"/>
    <w:rsid w:val="00EB1DFF"/>
    <w:rsid w:val="00EB4042"/>
    <w:rsid w:val="00EB4536"/>
    <w:rsid w:val="00EB4B1E"/>
    <w:rsid w:val="00EB7376"/>
    <w:rsid w:val="00EB73F4"/>
    <w:rsid w:val="00EB7A9F"/>
    <w:rsid w:val="00EB7E18"/>
    <w:rsid w:val="00EC18F5"/>
    <w:rsid w:val="00EC299B"/>
    <w:rsid w:val="00EC2D49"/>
    <w:rsid w:val="00EC3A08"/>
    <w:rsid w:val="00EC3CE5"/>
    <w:rsid w:val="00EC548B"/>
    <w:rsid w:val="00EC56BE"/>
    <w:rsid w:val="00EC60AE"/>
    <w:rsid w:val="00EC6300"/>
    <w:rsid w:val="00EC7113"/>
    <w:rsid w:val="00ED045D"/>
    <w:rsid w:val="00ED069F"/>
    <w:rsid w:val="00ED218A"/>
    <w:rsid w:val="00ED358F"/>
    <w:rsid w:val="00ED5DE4"/>
    <w:rsid w:val="00ED6771"/>
    <w:rsid w:val="00ED731E"/>
    <w:rsid w:val="00EE0721"/>
    <w:rsid w:val="00EE1C1C"/>
    <w:rsid w:val="00EE1EFD"/>
    <w:rsid w:val="00EE25D6"/>
    <w:rsid w:val="00EE3043"/>
    <w:rsid w:val="00EE3895"/>
    <w:rsid w:val="00EE3BD9"/>
    <w:rsid w:val="00EE4F50"/>
    <w:rsid w:val="00EE4FA2"/>
    <w:rsid w:val="00EE5A03"/>
    <w:rsid w:val="00EF14BF"/>
    <w:rsid w:val="00EF2862"/>
    <w:rsid w:val="00EF3454"/>
    <w:rsid w:val="00EF3DA2"/>
    <w:rsid w:val="00EF48EE"/>
    <w:rsid w:val="00EF57CC"/>
    <w:rsid w:val="00F002E9"/>
    <w:rsid w:val="00F004F4"/>
    <w:rsid w:val="00F01580"/>
    <w:rsid w:val="00F02B69"/>
    <w:rsid w:val="00F03168"/>
    <w:rsid w:val="00F03F65"/>
    <w:rsid w:val="00F06A0C"/>
    <w:rsid w:val="00F07475"/>
    <w:rsid w:val="00F0765A"/>
    <w:rsid w:val="00F07771"/>
    <w:rsid w:val="00F10553"/>
    <w:rsid w:val="00F11EAB"/>
    <w:rsid w:val="00F12064"/>
    <w:rsid w:val="00F126B5"/>
    <w:rsid w:val="00F140F9"/>
    <w:rsid w:val="00F1508D"/>
    <w:rsid w:val="00F16A3B"/>
    <w:rsid w:val="00F16BCD"/>
    <w:rsid w:val="00F172DA"/>
    <w:rsid w:val="00F204B9"/>
    <w:rsid w:val="00F20F05"/>
    <w:rsid w:val="00F216FC"/>
    <w:rsid w:val="00F217C3"/>
    <w:rsid w:val="00F219AA"/>
    <w:rsid w:val="00F21B21"/>
    <w:rsid w:val="00F22BF7"/>
    <w:rsid w:val="00F22F36"/>
    <w:rsid w:val="00F23803"/>
    <w:rsid w:val="00F24CB9"/>
    <w:rsid w:val="00F25500"/>
    <w:rsid w:val="00F2610B"/>
    <w:rsid w:val="00F2626B"/>
    <w:rsid w:val="00F26540"/>
    <w:rsid w:val="00F26A07"/>
    <w:rsid w:val="00F26A1F"/>
    <w:rsid w:val="00F27E54"/>
    <w:rsid w:val="00F27F98"/>
    <w:rsid w:val="00F30787"/>
    <w:rsid w:val="00F30B8D"/>
    <w:rsid w:val="00F31436"/>
    <w:rsid w:val="00F32FFA"/>
    <w:rsid w:val="00F338C3"/>
    <w:rsid w:val="00F33D87"/>
    <w:rsid w:val="00F34D86"/>
    <w:rsid w:val="00F35808"/>
    <w:rsid w:val="00F36BA0"/>
    <w:rsid w:val="00F4086B"/>
    <w:rsid w:val="00F41EE7"/>
    <w:rsid w:val="00F41F91"/>
    <w:rsid w:val="00F434D6"/>
    <w:rsid w:val="00F43550"/>
    <w:rsid w:val="00F440FD"/>
    <w:rsid w:val="00F44A82"/>
    <w:rsid w:val="00F44CA7"/>
    <w:rsid w:val="00F450D2"/>
    <w:rsid w:val="00F517DF"/>
    <w:rsid w:val="00F51CF3"/>
    <w:rsid w:val="00F51ECC"/>
    <w:rsid w:val="00F5380D"/>
    <w:rsid w:val="00F53CDE"/>
    <w:rsid w:val="00F54785"/>
    <w:rsid w:val="00F54FD0"/>
    <w:rsid w:val="00F56392"/>
    <w:rsid w:val="00F613DC"/>
    <w:rsid w:val="00F61429"/>
    <w:rsid w:val="00F6214D"/>
    <w:rsid w:val="00F638C3"/>
    <w:rsid w:val="00F63E7F"/>
    <w:rsid w:val="00F6406E"/>
    <w:rsid w:val="00F6438D"/>
    <w:rsid w:val="00F64BC4"/>
    <w:rsid w:val="00F6515E"/>
    <w:rsid w:val="00F65B9D"/>
    <w:rsid w:val="00F73014"/>
    <w:rsid w:val="00F73E7F"/>
    <w:rsid w:val="00F75506"/>
    <w:rsid w:val="00F75A36"/>
    <w:rsid w:val="00F777CE"/>
    <w:rsid w:val="00F815F3"/>
    <w:rsid w:val="00F817CA"/>
    <w:rsid w:val="00F81D70"/>
    <w:rsid w:val="00F81F9D"/>
    <w:rsid w:val="00F82436"/>
    <w:rsid w:val="00F83822"/>
    <w:rsid w:val="00F83923"/>
    <w:rsid w:val="00F843FD"/>
    <w:rsid w:val="00F84A42"/>
    <w:rsid w:val="00F911CA"/>
    <w:rsid w:val="00F919D2"/>
    <w:rsid w:val="00F91EF8"/>
    <w:rsid w:val="00F93B72"/>
    <w:rsid w:val="00F93BA7"/>
    <w:rsid w:val="00F94AC0"/>
    <w:rsid w:val="00F950E5"/>
    <w:rsid w:val="00F955D2"/>
    <w:rsid w:val="00F9644F"/>
    <w:rsid w:val="00F97A8B"/>
    <w:rsid w:val="00F97B10"/>
    <w:rsid w:val="00F97E1B"/>
    <w:rsid w:val="00FA06C1"/>
    <w:rsid w:val="00FA09FC"/>
    <w:rsid w:val="00FA27DB"/>
    <w:rsid w:val="00FA33C9"/>
    <w:rsid w:val="00FA41C2"/>
    <w:rsid w:val="00FA4712"/>
    <w:rsid w:val="00FA4D5A"/>
    <w:rsid w:val="00FA58B7"/>
    <w:rsid w:val="00FA7C19"/>
    <w:rsid w:val="00FB0FAA"/>
    <w:rsid w:val="00FB2410"/>
    <w:rsid w:val="00FB2A1B"/>
    <w:rsid w:val="00FB349E"/>
    <w:rsid w:val="00FB4791"/>
    <w:rsid w:val="00FB499E"/>
    <w:rsid w:val="00FB49ED"/>
    <w:rsid w:val="00FB4D12"/>
    <w:rsid w:val="00FB6054"/>
    <w:rsid w:val="00FB62BE"/>
    <w:rsid w:val="00FB6A69"/>
    <w:rsid w:val="00FC0D3E"/>
    <w:rsid w:val="00FC17B0"/>
    <w:rsid w:val="00FC2861"/>
    <w:rsid w:val="00FC35AE"/>
    <w:rsid w:val="00FC390B"/>
    <w:rsid w:val="00FC467C"/>
    <w:rsid w:val="00FC550A"/>
    <w:rsid w:val="00FC5C41"/>
    <w:rsid w:val="00FC7DEB"/>
    <w:rsid w:val="00FD018B"/>
    <w:rsid w:val="00FD0277"/>
    <w:rsid w:val="00FD02F8"/>
    <w:rsid w:val="00FD04C0"/>
    <w:rsid w:val="00FD1B73"/>
    <w:rsid w:val="00FD3F6D"/>
    <w:rsid w:val="00FD5318"/>
    <w:rsid w:val="00FD5A70"/>
    <w:rsid w:val="00FD5A77"/>
    <w:rsid w:val="00FD7DED"/>
    <w:rsid w:val="00FE173F"/>
    <w:rsid w:val="00FE2567"/>
    <w:rsid w:val="00FE2FD6"/>
    <w:rsid w:val="00FE369F"/>
    <w:rsid w:val="00FE3A89"/>
    <w:rsid w:val="00FE4769"/>
    <w:rsid w:val="00FE5B8F"/>
    <w:rsid w:val="00FE5D4F"/>
    <w:rsid w:val="00FE61D5"/>
    <w:rsid w:val="00FE639D"/>
    <w:rsid w:val="00FE65ED"/>
    <w:rsid w:val="00FE6C88"/>
    <w:rsid w:val="00FE6FFC"/>
    <w:rsid w:val="00FE7007"/>
    <w:rsid w:val="00FE77DA"/>
    <w:rsid w:val="00FF0579"/>
    <w:rsid w:val="00FF06F9"/>
    <w:rsid w:val="00FF0ABA"/>
    <w:rsid w:val="00FF18B9"/>
    <w:rsid w:val="00FF2E48"/>
    <w:rsid w:val="00FF40A6"/>
    <w:rsid w:val="00FF520B"/>
    <w:rsid w:val="00FF5F3B"/>
    <w:rsid w:val="00FF6563"/>
    <w:rsid w:val="00FF663A"/>
    <w:rsid w:val="00FF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14:docId w14:val="72A15619"/>
  <w15:chartTrackingRefBased/>
  <w15:docId w15:val="{D2887E65-5517-467A-9B44-B4BCDC95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00A1"/>
    <w:pPr>
      <w:spacing w:after="200" w:line="276" w:lineRule="auto"/>
    </w:pPr>
    <w:rPr>
      <w:sz w:val="22"/>
      <w:szCs w:val="22"/>
    </w:rPr>
  </w:style>
  <w:style w:type="paragraph" w:styleId="Heading1">
    <w:name w:val="heading 1"/>
    <w:aliases w:val="h1,new page/chapter,Heading 1 (NN),subhead 1,H1,1 ghost,g,Part"/>
    <w:basedOn w:val="Normal"/>
    <w:next w:val="Normal"/>
    <w:link w:val="Heading1Char"/>
    <w:uiPriority w:val="1"/>
    <w:qFormat/>
    <w:rsid w:val="0021795A"/>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21795A"/>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unhideWhenUsed/>
    <w:qFormat/>
    <w:rsid w:val="001173C5"/>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qFormat/>
    <w:rsid w:val="009543F7"/>
    <w:pPr>
      <w:keepNext/>
      <w:tabs>
        <w:tab w:val="num" w:pos="864"/>
      </w:tabs>
      <w:spacing w:after="0" w:line="240" w:lineRule="auto"/>
      <w:ind w:left="864" w:hanging="864"/>
      <w:outlineLvl w:val="3"/>
    </w:pPr>
    <w:rPr>
      <w:rFonts w:ascii="Times New Roman" w:eastAsia="Times New Roman" w:hAnsi="Times New Roman"/>
      <w:b/>
      <w:bCs/>
      <w:sz w:val="24"/>
      <w:szCs w:val="24"/>
      <w:u w:val="single"/>
      <w:lang w:val="x-none" w:eastAsia="x-none"/>
    </w:rPr>
  </w:style>
  <w:style w:type="paragraph" w:styleId="Heading5">
    <w:name w:val="heading 5"/>
    <w:basedOn w:val="Normal"/>
    <w:next w:val="Normal"/>
    <w:link w:val="Heading5Char"/>
    <w:qFormat/>
    <w:rsid w:val="00464E73"/>
    <w:pPr>
      <w:keepNext/>
      <w:tabs>
        <w:tab w:val="num" w:pos="1008"/>
      </w:tabs>
      <w:spacing w:after="0" w:line="240" w:lineRule="auto"/>
      <w:ind w:left="1008" w:hanging="1008"/>
      <w:outlineLvl w:val="4"/>
    </w:pPr>
    <w:rPr>
      <w:rFonts w:ascii="Times New Roman" w:eastAsia="Times New Roman" w:hAnsi="Times New Roman"/>
      <w:b/>
      <w:bCs/>
      <w:sz w:val="24"/>
      <w:szCs w:val="24"/>
      <w:lang w:val="x-none" w:eastAsia="x-none"/>
    </w:rPr>
  </w:style>
  <w:style w:type="paragraph" w:styleId="Heading6">
    <w:name w:val="heading 6"/>
    <w:basedOn w:val="Normal"/>
    <w:next w:val="Normal"/>
    <w:link w:val="Heading6Char"/>
    <w:qFormat/>
    <w:rsid w:val="009543F7"/>
    <w:pPr>
      <w:keepNext/>
      <w:tabs>
        <w:tab w:val="num" w:pos="1152"/>
      </w:tabs>
      <w:spacing w:after="0" w:line="240" w:lineRule="auto"/>
      <w:ind w:left="1152" w:hanging="1152"/>
      <w:outlineLvl w:val="5"/>
    </w:pPr>
    <w:rPr>
      <w:rFonts w:ascii="Times New Roman" w:eastAsia="Times New Roman" w:hAnsi="Times New Roman"/>
      <w:b/>
      <w:color w:val="000000"/>
      <w:sz w:val="24"/>
      <w:szCs w:val="24"/>
      <w:lang w:val="x-none" w:eastAsia="x-none"/>
    </w:rPr>
  </w:style>
  <w:style w:type="paragraph" w:styleId="Heading7">
    <w:name w:val="heading 7"/>
    <w:basedOn w:val="Normal"/>
    <w:next w:val="Normal"/>
    <w:link w:val="Heading7Char"/>
    <w:qFormat/>
    <w:rsid w:val="00464E73"/>
    <w:pPr>
      <w:tabs>
        <w:tab w:val="num" w:pos="1296"/>
      </w:tabs>
      <w:spacing w:before="240" w:after="60" w:line="240" w:lineRule="auto"/>
      <w:ind w:left="1296" w:hanging="1296"/>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qFormat/>
    <w:rsid w:val="009543F7"/>
    <w:pPr>
      <w:tabs>
        <w:tab w:val="num" w:pos="1440"/>
      </w:tabs>
      <w:spacing w:before="240" w:after="60" w:line="240" w:lineRule="auto"/>
      <w:ind w:left="1440" w:hanging="144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9543F7"/>
    <w:pPr>
      <w:tabs>
        <w:tab w:val="num" w:pos="1584"/>
      </w:tabs>
      <w:spacing w:before="240" w:after="60" w:line="240" w:lineRule="auto"/>
      <w:ind w:left="1584" w:hanging="1584"/>
      <w:outlineLvl w:val="8"/>
    </w:pPr>
    <w:rPr>
      <w:rFonts w:ascii="Arial" w:eastAsia="Times New Roman"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2C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552CB"/>
    <w:rPr>
      <w:rFonts w:ascii="Tahoma" w:hAnsi="Tahoma" w:cs="Tahoma"/>
      <w:sz w:val="16"/>
      <w:szCs w:val="16"/>
    </w:rPr>
  </w:style>
  <w:style w:type="paragraph" w:styleId="Header">
    <w:name w:val="header"/>
    <w:aliases w:val="Alt Header"/>
    <w:basedOn w:val="Normal"/>
    <w:link w:val="HeaderChar"/>
    <w:uiPriority w:val="99"/>
    <w:unhideWhenUsed/>
    <w:rsid w:val="00897383"/>
    <w:pPr>
      <w:tabs>
        <w:tab w:val="center" w:pos="4680"/>
        <w:tab w:val="right" w:pos="9360"/>
      </w:tabs>
    </w:pPr>
    <w:rPr>
      <w:lang w:val="x-none" w:eastAsia="x-none"/>
    </w:rPr>
  </w:style>
  <w:style w:type="character" w:customStyle="1" w:styleId="HeaderChar">
    <w:name w:val="Header Char"/>
    <w:aliases w:val="Alt Header Char"/>
    <w:link w:val="Header"/>
    <w:uiPriority w:val="99"/>
    <w:rsid w:val="00897383"/>
    <w:rPr>
      <w:sz w:val="22"/>
      <w:szCs w:val="22"/>
    </w:rPr>
  </w:style>
  <w:style w:type="paragraph" w:styleId="Footer">
    <w:name w:val="footer"/>
    <w:basedOn w:val="Normal"/>
    <w:link w:val="FooterChar"/>
    <w:uiPriority w:val="99"/>
    <w:unhideWhenUsed/>
    <w:rsid w:val="00897383"/>
    <w:pPr>
      <w:tabs>
        <w:tab w:val="center" w:pos="4680"/>
        <w:tab w:val="right" w:pos="9360"/>
      </w:tabs>
    </w:pPr>
    <w:rPr>
      <w:lang w:val="x-none" w:eastAsia="x-none"/>
    </w:rPr>
  </w:style>
  <w:style w:type="character" w:customStyle="1" w:styleId="FooterChar">
    <w:name w:val="Footer Char"/>
    <w:link w:val="Footer"/>
    <w:uiPriority w:val="99"/>
    <w:rsid w:val="00897383"/>
    <w:rPr>
      <w:sz w:val="22"/>
      <w:szCs w:val="22"/>
    </w:rPr>
  </w:style>
  <w:style w:type="table" w:styleId="TableGrid">
    <w:name w:val="Table Grid"/>
    <w:basedOn w:val="TableNormal"/>
    <w:uiPriority w:val="59"/>
    <w:rsid w:val="00EB09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1 Char,new page/chapter Char,Heading 1 (NN) Char,subhead 1 Char,H1 Char,1 ghost Char,g Char,Part Char"/>
    <w:link w:val="Heading1"/>
    <w:uiPriority w:val="1"/>
    <w:rsid w:val="0021795A"/>
    <w:rPr>
      <w:rFonts w:ascii="Cambria" w:eastAsia="Times New Roman" w:hAnsi="Cambria" w:cs="Times New Roman"/>
      <w:b/>
      <w:bCs/>
      <w:kern w:val="32"/>
      <w:sz w:val="32"/>
      <w:szCs w:val="32"/>
    </w:rPr>
  </w:style>
  <w:style w:type="character" w:customStyle="1" w:styleId="Heading2Char">
    <w:name w:val="Heading 2 Char"/>
    <w:aliases w:val="Char Char"/>
    <w:link w:val="Heading2"/>
    <w:uiPriority w:val="9"/>
    <w:rsid w:val="0021795A"/>
    <w:rPr>
      <w:rFonts w:ascii="Cambria" w:eastAsia="Times New Roman" w:hAnsi="Cambria" w:cs="Times New Roman"/>
      <w:b/>
      <w:bCs/>
      <w:i/>
      <w:iCs/>
      <w:sz w:val="28"/>
      <w:szCs w:val="28"/>
    </w:rPr>
  </w:style>
  <w:style w:type="character" w:styleId="Hyperlink">
    <w:name w:val="Hyperlink"/>
    <w:uiPriority w:val="99"/>
    <w:unhideWhenUsed/>
    <w:rsid w:val="00BD2365"/>
    <w:rPr>
      <w:color w:val="0000FF"/>
      <w:u w:val="single"/>
    </w:rPr>
  </w:style>
  <w:style w:type="character" w:customStyle="1" w:styleId="Heading3Char">
    <w:name w:val="Heading 3 Char"/>
    <w:link w:val="Heading3"/>
    <w:uiPriority w:val="9"/>
    <w:rsid w:val="001173C5"/>
    <w:rPr>
      <w:rFonts w:ascii="Cambria" w:eastAsia="Times New Roman" w:hAnsi="Cambria" w:cs="Times New Roman"/>
      <w:b/>
      <w:bCs/>
      <w:sz w:val="26"/>
      <w:szCs w:val="26"/>
    </w:rPr>
  </w:style>
  <w:style w:type="paragraph" w:styleId="ListParagraph">
    <w:name w:val="List Paragraph"/>
    <w:basedOn w:val="Normal"/>
    <w:uiPriority w:val="34"/>
    <w:qFormat/>
    <w:rsid w:val="00F41F91"/>
    <w:pPr>
      <w:ind w:left="720"/>
    </w:pPr>
  </w:style>
  <w:style w:type="character" w:styleId="FollowedHyperlink">
    <w:name w:val="FollowedHyperlink"/>
    <w:uiPriority w:val="99"/>
    <w:semiHidden/>
    <w:unhideWhenUsed/>
    <w:rsid w:val="00FE61D5"/>
    <w:rPr>
      <w:color w:val="800080"/>
      <w:u w:val="single"/>
    </w:rPr>
  </w:style>
  <w:style w:type="character" w:customStyle="1" w:styleId="Heading5Char">
    <w:name w:val="Heading 5 Char"/>
    <w:link w:val="Heading5"/>
    <w:rsid w:val="00464E73"/>
    <w:rPr>
      <w:rFonts w:ascii="Times New Roman" w:eastAsia="Times New Roman" w:hAnsi="Times New Roman"/>
      <w:b/>
      <w:bCs/>
      <w:sz w:val="24"/>
      <w:szCs w:val="24"/>
    </w:rPr>
  </w:style>
  <w:style w:type="character" w:customStyle="1" w:styleId="Heading7Char">
    <w:name w:val="Heading 7 Char"/>
    <w:link w:val="Heading7"/>
    <w:rsid w:val="00464E73"/>
    <w:rPr>
      <w:rFonts w:ascii="Times New Roman" w:eastAsia="Times New Roman" w:hAnsi="Times New Roman"/>
      <w:sz w:val="24"/>
      <w:szCs w:val="24"/>
    </w:rPr>
  </w:style>
  <w:style w:type="paragraph" w:customStyle="1" w:styleId="Level1">
    <w:name w:val="Level 1"/>
    <w:basedOn w:val="Normal"/>
    <w:rsid w:val="00464E73"/>
    <w:pPr>
      <w:widowControl w:val="0"/>
      <w:spacing w:after="0" w:line="240" w:lineRule="auto"/>
    </w:pPr>
    <w:rPr>
      <w:rFonts w:ascii="Times New Roman" w:eastAsia="Times New Roman" w:hAnsi="Times New Roman"/>
      <w:sz w:val="24"/>
      <w:szCs w:val="20"/>
    </w:rPr>
  </w:style>
  <w:style w:type="paragraph" w:customStyle="1" w:styleId="Default">
    <w:name w:val="Default"/>
    <w:link w:val="DefaultChar"/>
    <w:rsid w:val="00464E73"/>
    <w:pPr>
      <w:widowControl w:val="0"/>
      <w:autoSpaceDE w:val="0"/>
      <w:autoSpaceDN w:val="0"/>
      <w:adjustRightInd w:val="0"/>
    </w:pPr>
    <w:rPr>
      <w:rFonts w:ascii="Arial" w:eastAsia="Times New Roman" w:hAnsi="Arial" w:cs="Arial"/>
      <w:color w:val="000000"/>
      <w:sz w:val="24"/>
      <w:szCs w:val="24"/>
    </w:rPr>
  </w:style>
  <w:style w:type="character" w:customStyle="1" w:styleId="DefaultChar">
    <w:name w:val="Default Char"/>
    <w:link w:val="Default"/>
    <w:rsid w:val="00464E73"/>
    <w:rPr>
      <w:rFonts w:ascii="Arial" w:eastAsia="Times New Roman" w:hAnsi="Arial" w:cs="Arial"/>
      <w:color w:val="000000"/>
      <w:sz w:val="24"/>
      <w:szCs w:val="24"/>
      <w:lang w:val="en-US" w:eastAsia="en-US" w:bidi="ar-SA"/>
    </w:rPr>
  </w:style>
  <w:style w:type="paragraph" w:customStyle="1" w:styleId="TableText">
    <w:name w:val="Table Text"/>
    <w:basedOn w:val="Normal"/>
    <w:link w:val="TableTextChar"/>
    <w:uiPriority w:val="99"/>
    <w:rsid w:val="00464E73"/>
    <w:pPr>
      <w:keepNext/>
      <w:suppressAutoHyphens/>
      <w:spacing w:before="40" w:after="40" w:line="240" w:lineRule="auto"/>
    </w:pPr>
    <w:rPr>
      <w:rFonts w:ascii="Arial" w:eastAsia="Times New Roman" w:hAnsi="Arial"/>
      <w:sz w:val="20"/>
      <w:szCs w:val="20"/>
    </w:rPr>
  </w:style>
  <w:style w:type="paragraph" w:styleId="BodyTextIndent3">
    <w:name w:val="Body Text Indent 3"/>
    <w:basedOn w:val="Normal"/>
    <w:link w:val="BodyTextIndent3Char"/>
    <w:rsid w:val="00464E73"/>
    <w:pPr>
      <w:spacing w:after="0" w:line="240" w:lineRule="auto"/>
      <w:ind w:left="720"/>
    </w:pPr>
    <w:rPr>
      <w:rFonts w:ascii="Times New Roman" w:eastAsia="Times New Roman" w:hAnsi="Times New Roman"/>
      <w:sz w:val="24"/>
      <w:szCs w:val="24"/>
      <w:lang w:val="x-none" w:eastAsia="x-none"/>
    </w:rPr>
  </w:style>
  <w:style w:type="character" w:customStyle="1" w:styleId="BodyTextIndent3Char">
    <w:name w:val="Body Text Indent 3 Char"/>
    <w:link w:val="BodyTextIndent3"/>
    <w:rsid w:val="00464E73"/>
    <w:rPr>
      <w:rFonts w:ascii="Times New Roman" w:eastAsia="Times New Roman" w:hAnsi="Times New Roman"/>
      <w:sz w:val="24"/>
      <w:szCs w:val="24"/>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464E73"/>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spacing w:after="0" w:line="240" w:lineRule="auto"/>
      <w:ind w:left="2880" w:hanging="2160"/>
      <w:jc w:val="both"/>
    </w:pPr>
    <w:rPr>
      <w:rFonts w:ascii="Times New Roman" w:eastAsia="Times New Roman" w:hAnsi="Times New Roman"/>
      <w:sz w:val="24"/>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link w:val="BodyText"/>
    <w:uiPriority w:val="99"/>
    <w:rsid w:val="00464E73"/>
    <w:rPr>
      <w:rFonts w:ascii="Times New Roman" w:eastAsia="Times New Roman" w:hAnsi="Times New Roman"/>
      <w:sz w:val="24"/>
    </w:rPr>
  </w:style>
  <w:style w:type="paragraph" w:customStyle="1" w:styleId="Level11">
    <w:name w:val="Level 11"/>
    <w:rsid w:val="00464E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jc w:val="both"/>
    </w:pPr>
    <w:rPr>
      <w:rFonts w:ascii="Times New Roman" w:eastAsia="Times New Roman" w:hAnsi="Times New Roman"/>
      <w:sz w:val="24"/>
      <w:szCs w:val="24"/>
    </w:rPr>
  </w:style>
  <w:style w:type="paragraph" w:customStyle="1" w:styleId="singleblock">
    <w:name w:val="single block"/>
    <w:aliases w:val="sb"/>
    <w:basedOn w:val="Normal"/>
    <w:rsid w:val="00464E73"/>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464E73"/>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464E73"/>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464E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882E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sz w:val="24"/>
      <w:szCs w:val="20"/>
    </w:rPr>
  </w:style>
  <w:style w:type="paragraph" w:customStyle="1" w:styleId="Heading21">
    <w:name w:val="Heading 21"/>
    <w:basedOn w:val="Normal"/>
    <w:rsid w:val="00882EA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b/>
      <w:sz w:val="28"/>
      <w:szCs w:val="20"/>
    </w:rPr>
  </w:style>
  <w:style w:type="character" w:customStyle="1" w:styleId="Heading4Char">
    <w:name w:val="Heading 4 Char"/>
    <w:link w:val="Heading4"/>
    <w:uiPriority w:val="9"/>
    <w:rsid w:val="009543F7"/>
    <w:rPr>
      <w:rFonts w:ascii="Times New Roman" w:eastAsia="Times New Roman" w:hAnsi="Times New Roman"/>
      <w:b/>
      <w:bCs/>
      <w:sz w:val="24"/>
      <w:szCs w:val="24"/>
      <w:u w:val="single"/>
    </w:rPr>
  </w:style>
  <w:style w:type="character" w:customStyle="1" w:styleId="Heading6Char">
    <w:name w:val="Heading 6 Char"/>
    <w:link w:val="Heading6"/>
    <w:rsid w:val="009543F7"/>
    <w:rPr>
      <w:rFonts w:ascii="Times New Roman" w:eastAsia="Times New Roman" w:hAnsi="Times New Roman"/>
      <w:b/>
      <w:color w:val="000000"/>
      <w:sz w:val="24"/>
      <w:szCs w:val="24"/>
    </w:rPr>
  </w:style>
  <w:style w:type="character" w:customStyle="1" w:styleId="Heading8Char">
    <w:name w:val="Heading 8 Char"/>
    <w:link w:val="Heading8"/>
    <w:rsid w:val="009543F7"/>
    <w:rPr>
      <w:rFonts w:ascii="Times New Roman" w:eastAsia="Times New Roman" w:hAnsi="Times New Roman"/>
      <w:i/>
      <w:iCs/>
      <w:sz w:val="24"/>
      <w:szCs w:val="24"/>
    </w:rPr>
  </w:style>
  <w:style w:type="character" w:customStyle="1" w:styleId="Heading9Char">
    <w:name w:val="Heading 9 Char"/>
    <w:link w:val="Heading9"/>
    <w:rsid w:val="009543F7"/>
    <w:rPr>
      <w:rFonts w:ascii="Arial" w:eastAsia="Times New Roman" w:hAnsi="Arial" w:cs="Arial"/>
      <w:sz w:val="22"/>
      <w:szCs w:val="22"/>
    </w:rPr>
  </w:style>
  <w:style w:type="paragraph" w:customStyle="1" w:styleId="CM2">
    <w:name w:val="CM2"/>
    <w:basedOn w:val="Default"/>
    <w:next w:val="Default"/>
    <w:link w:val="CM2Char"/>
    <w:rsid w:val="00797180"/>
    <w:pPr>
      <w:spacing w:line="253" w:lineRule="atLeast"/>
    </w:pPr>
    <w:rPr>
      <w:rFonts w:cs="Times New Roman"/>
      <w:color w:val="auto"/>
    </w:rPr>
  </w:style>
  <w:style w:type="character" w:customStyle="1" w:styleId="CM2Char">
    <w:name w:val="CM2 Char"/>
    <w:basedOn w:val="DefaultChar"/>
    <w:link w:val="CM2"/>
    <w:rsid w:val="00797180"/>
    <w:rPr>
      <w:rFonts w:ascii="Arial" w:eastAsia="Times New Roman" w:hAnsi="Arial" w:cs="Arial"/>
      <w:color w:val="000000"/>
      <w:sz w:val="24"/>
      <w:szCs w:val="24"/>
      <w:lang w:val="en-US" w:eastAsia="en-US" w:bidi="ar-SA"/>
    </w:rPr>
  </w:style>
  <w:style w:type="paragraph" w:customStyle="1" w:styleId="CM14">
    <w:name w:val="CM14"/>
    <w:basedOn w:val="Default"/>
    <w:next w:val="Default"/>
    <w:rsid w:val="00797180"/>
    <w:pPr>
      <w:spacing w:after="380"/>
    </w:pPr>
    <w:rPr>
      <w:rFonts w:cs="Times New Roman"/>
      <w:color w:val="auto"/>
    </w:rPr>
  </w:style>
  <w:style w:type="paragraph" w:customStyle="1" w:styleId="t1">
    <w:name w:val="t1"/>
    <w:basedOn w:val="Normal"/>
    <w:rsid w:val="00797180"/>
    <w:pPr>
      <w:widowControl w:val="0"/>
      <w:spacing w:after="0" w:line="240" w:lineRule="auto"/>
    </w:pPr>
    <w:rPr>
      <w:rFonts w:ascii="Times New Roman" w:eastAsia="Times New Roman" w:hAnsi="Times New Roman"/>
      <w:sz w:val="24"/>
      <w:szCs w:val="20"/>
    </w:rPr>
  </w:style>
  <w:style w:type="paragraph" w:customStyle="1" w:styleId="c3">
    <w:name w:val="c3"/>
    <w:basedOn w:val="Normal"/>
    <w:rsid w:val="00797180"/>
    <w:pPr>
      <w:widowControl w:val="0"/>
      <w:spacing w:after="0" w:line="240" w:lineRule="auto"/>
      <w:jc w:val="center"/>
    </w:pPr>
    <w:rPr>
      <w:rFonts w:ascii="Times New Roman" w:eastAsia="Times New Roman" w:hAnsi="Times New Roman"/>
      <w:sz w:val="24"/>
      <w:szCs w:val="20"/>
    </w:rPr>
  </w:style>
  <w:style w:type="paragraph" w:customStyle="1" w:styleId="p5">
    <w:name w:val="p5"/>
    <w:basedOn w:val="Normal"/>
    <w:rsid w:val="00797180"/>
    <w:pPr>
      <w:widowControl w:val="0"/>
      <w:tabs>
        <w:tab w:val="left" w:pos="0"/>
        <w:tab w:val="left" w:pos="204"/>
      </w:tabs>
      <w:spacing w:after="0" w:line="238" w:lineRule="exact"/>
    </w:pPr>
    <w:rPr>
      <w:rFonts w:ascii="Times New Roman" w:eastAsia="Times New Roman" w:hAnsi="Times New Roman"/>
      <w:sz w:val="24"/>
      <w:szCs w:val="20"/>
    </w:rPr>
  </w:style>
  <w:style w:type="paragraph" w:customStyle="1" w:styleId="p6">
    <w:name w:val="p6"/>
    <w:basedOn w:val="Normal"/>
    <w:rsid w:val="00797180"/>
    <w:pPr>
      <w:widowControl w:val="0"/>
      <w:tabs>
        <w:tab w:val="left" w:pos="498"/>
        <w:tab w:val="left" w:pos="740"/>
        <w:tab w:val="left" w:pos="996"/>
      </w:tabs>
      <w:spacing w:after="0" w:line="238" w:lineRule="exact"/>
      <w:ind w:left="498" w:hanging="254"/>
    </w:pPr>
    <w:rPr>
      <w:rFonts w:ascii="Times New Roman" w:eastAsia="Times New Roman" w:hAnsi="Times New Roman"/>
      <w:sz w:val="24"/>
      <w:szCs w:val="20"/>
    </w:rPr>
  </w:style>
  <w:style w:type="paragraph" w:styleId="BodyText3">
    <w:name w:val="Body Text 3"/>
    <w:basedOn w:val="Normal"/>
    <w:link w:val="BodyText3Char"/>
    <w:uiPriority w:val="99"/>
    <w:semiHidden/>
    <w:unhideWhenUsed/>
    <w:rsid w:val="00797180"/>
    <w:pPr>
      <w:spacing w:after="120"/>
    </w:pPr>
    <w:rPr>
      <w:sz w:val="16"/>
      <w:szCs w:val="16"/>
      <w:lang w:val="x-none" w:eastAsia="x-none"/>
    </w:rPr>
  </w:style>
  <w:style w:type="character" w:customStyle="1" w:styleId="BodyText3Char">
    <w:name w:val="Body Text 3 Char"/>
    <w:link w:val="BodyText3"/>
    <w:uiPriority w:val="99"/>
    <w:semiHidden/>
    <w:rsid w:val="00797180"/>
    <w:rPr>
      <w:sz w:val="16"/>
      <w:szCs w:val="16"/>
    </w:rPr>
  </w:style>
  <w:style w:type="paragraph" w:styleId="NormalWeb">
    <w:name w:val="Normal (Web)"/>
    <w:basedOn w:val="Normal"/>
    <w:uiPriority w:val="99"/>
    <w:rsid w:val="00073E69"/>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43145E"/>
  </w:style>
  <w:style w:type="paragraph" w:styleId="BodyText2">
    <w:name w:val="Body Text 2"/>
    <w:basedOn w:val="Normal"/>
    <w:link w:val="BodyText2Char"/>
    <w:rsid w:val="00780BAA"/>
    <w:pPr>
      <w:spacing w:after="120" w:line="480" w:lineRule="auto"/>
    </w:pPr>
    <w:rPr>
      <w:rFonts w:ascii="Times New Roman" w:eastAsia="Times New Roman" w:hAnsi="Times New Roman"/>
      <w:sz w:val="24"/>
      <w:szCs w:val="24"/>
      <w:lang w:val="x-none" w:eastAsia="x-none"/>
    </w:rPr>
  </w:style>
  <w:style w:type="character" w:customStyle="1" w:styleId="BodyText2Char">
    <w:name w:val="Body Text 2 Char"/>
    <w:link w:val="BodyText2"/>
    <w:rsid w:val="00780BAA"/>
    <w:rPr>
      <w:rFonts w:ascii="Times New Roman" w:eastAsia="Times New Roman" w:hAnsi="Times New Roman"/>
      <w:sz w:val="24"/>
      <w:szCs w:val="24"/>
    </w:rPr>
  </w:style>
  <w:style w:type="paragraph" w:styleId="Title">
    <w:name w:val="Title"/>
    <w:basedOn w:val="Normal"/>
    <w:link w:val="TitleChar"/>
    <w:uiPriority w:val="10"/>
    <w:qFormat/>
    <w:rsid w:val="00BD1ADD"/>
    <w:pPr>
      <w:spacing w:after="0" w:line="240" w:lineRule="auto"/>
      <w:jc w:val="center"/>
    </w:pPr>
    <w:rPr>
      <w:rFonts w:ascii="Arial" w:eastAsia="Times New Roman" w:hAnsi="Arial"/>
      <w:b/>
      <w:bCs/>
      <w:sz w:val="24"/>
      <w:szCs w:val="24"/>
      <w:lang w:val="x-none" w:eastAsia="x-none"/>
    </w:rPr>
  </w:style>
  <w:style w:type="character" w:customStyle="1" w:styleId="TitleChar">
    <w:name w:val="Title Char"/>
    <w:link w:val="Title"/>
    <w:uiPriority w:val="10"/>
    <w:rsid w:val="00BD1ADD"/>
    <w:rPr>
      <w:rFonts w:ascii="Arial" w:eastAsia="Times New Roman" w:hAnsi="Arial"/>
      <w:b/>
      <w:bCs/>
      <w:sz w:val="24"/>
      <w:szCs w:val="24"/>
    </w:rPr>
  </w:style>
  <w:style w:type="paragraph" w:styleId="Subtitle">
    <w:name w:val="Subtitle"/>
    <w:basedOn w:val="Normal"/>
    <w:link w:val="SubtitleChar"/>
    <w:uiPriority w:val="11"/>
    <w:qFormat/>
    <w:rsid w:val="00BD1ADD"/>
    <w:pPr>
      <w:spacing w:after="0" w:line="240" w:lineRule="auto"/>
      <w:jc w:val="center"/>
    </w:pPr>
    <w:rPr>
      <w:rFonts w:ascii="Arial" w:eastAsia="Times New Roman" w:hAnsi="Arial"/>
      <w:b/>
      <w:bCs/>
      <w:sz w:val="24"/>
      <w:szCs w:val="24"/>
      <w:lang w:val="x-none" w:eastAsia="x-none"/>
    </w:rPr>
  </w:style>
  <w:style w:type="character" w:customStyle="1" w:styleId="SubtitleChar">
    <w:name w:val="Subtitle Char"/>
    <w:link w:val="Subtitle"/>
    <w:uiPriority w:val="11"/>
    <w:rsid w:val="00BD1ADD"/>
    <w:rPr>
      <w:rFonts w:ascii="Arial" w:eastAsia="Times New Roman" w:hAnsi="Arial"/>
      <w:b/>
      <w:bCs/>
      <w:sz w:val="24"/>
      <w:szCs w:val="24"/>
    </w:rPr>
  </w:style>
  <w:style w:type="character" w:styleId="Strong">
    <w:name w:val="Strong"/>
    <w:uiPriority w:val="99"/>
    <w:qFormat/>
    <w:rsid w:val="00BD1ADD"/>
    <w:rPr>
      <w:b/>
      <w:bCs/>
    </w:rPr>
  </w:style>
  <w:style w:type="paragraph" w:customStyle="1" w:styleId="QuickI">
    <w:name w:val="Quick I."/>
    <w:basedOn w:val="Normal"/>
    <w:rsid w:val="00BD1ADD"/>
    <w:pPr>
      <w:widowControl w:val="0"/>
      <w:tabs>
        <w:tab w:val="num" w:pos="360"/>
      </w:tabs>
      <w:autoSpaceDE w:val="0"/>
      <w:autoSpaceDN w:val="0"/>
      <w:adjustRightInd w:val="0"/>
      <w:spacing w:after="0" w:line="240" w:lineRule="auto"/>
      <w:ind w:left="1440" w:hanging="720"/>
    </w:pPr>
    <w:rPr>
      <w:rFonts w:ascii="Times New Roman" w:eastAsia="Times New Roman" w:hAnsi="Times New Roman"/>
      <w:sz w:val="20"/>
      <w:szCs w:val="24"/>
    </w:rPr>
  </w:style>
  <w:style w:type="paragraph" w:styleId="BodyTextIndent">
    <w:name w:val="Body Text Indent"/>
    <w:basedOn w:val="Normal"/>
    <w:link w:val="BodyTextIndentChar"/>
    <w:rsid w:val="00BD1ADD"/>
    <w:pPr>
      <w:spacing w:after="0" w:line="240" w:lineRule="auto"/>
      <w:ind w:left="360"/>
    </w:pPr>
    <w:rPr>
      <w:rFonts w:ascii="Arial" w:eastAsia="Times New Roman" w:hAnsi="Arial"/>
      <w:b/>
      <w:bCs/>
      <w:lang w:val="x-none" w:eastAsia="x-none"/>
    </w:rPr>
  </w:style>
  <w:style w:type="character" w:customStyle="1" w:styleId="BodyTextIndentChar">
    <w:name w:val="Body Text Indent Char"/>
    <w:link w:val="BodyTextIndent"/>
    <w:rsid w:val="00BD1ADD"/>
    <w:rPr>
      <w:rFonts w:ascii="Arial" w:eastAsia="Times New Roman" w:hAnsi="Arial"/>
      <w:b/>
      <w:bCs/>
      <w:sz w:val="22"/>
      <w:szCs w:val="22"/>
    </w:rPr>
  </w:style>
  <w:style w:type="paragraph" w:styleId="Caption">
    <w:name w:val="caption"/>
    <w:aliases w:val="HUD Caption"/>
    <w:basedOn w:val="Normal"/>
    <w:next w:val="Normal"/>
    <w:qFormat/>
    <w:rsid w:val="00BD1ADD"/>
    <w:pPr>
      <w:spacing w:after="0" w:line="240" w:lineRule="auto"/>
      <w:jc w:val="both"/>
    </w:pPr>
    <w:rPr>
      <w:rFonts w:ascii="Arial" w:eastAsia="Times New Roman" w:hAnsi="Arial"/>
      <w:b/>
      <w:bCs/>
      <w:sz w:val="16"/>
      <w:szCs w:val="24"/>
    </w:rPr>
  </w:style>
  <w:style w:type="paragraph" w:customStyle="1" w:styleId="NormalWeb1">
    <w:name w:val="Normal (Web)1"/>
    <w:basedOn w:val="Normal"/>
    <w:rsid w:val="00BD1ADD"/>
    <w:pPr>
      <w:spacing w:before="100" w:beforeAutospacing="1" w:after="100" w:afterAutospacing="1" w:line="240" w:lineRule="auto"/>
    </w:pPr>
    <w:rPr>
      <w:rFonts w:ascii="Verdana" w:eastAsia="Times New Roman" w:hAnsi="Verdana"/>
      <w:color w:val="000000"/>
      <w:sz w:val="18"/>
      <w:szCs w:val="18"/>
    </w:rPr>
  </w:style>
  <w:style w:type="paragraph" w:styleId="TOC1">
    <w:name w:val="toc 1"/>
    <w:basedOn w:val="Normal"/>
    <w:next w:val="Normal"/>
    <w:autoRedefine/>
    <w:uiPriority w:val="39"/>
    <w:unhideWhenUsed/>
    <w:rsid w:val="00552E7B"/>
    <w:pPr>
      <w:tabs>
        <w:tab w:val="right" w:leader="dot" w:pos="9350"/>
      </w:tabs>
      <w:spacing w:before="240" w:after="0" w:line="240" w:lineRule="auto"/>
      <w:ind w:left="540" w:hanging="270"/>
    </w:pPr>
    <w:rPr>
      <w:rFonts w:ascii="Arial" w:hAnsi="Arial" w:cs="Arial"/>
      <w:b/>
      <w:noProof/>
      <w:sz w:val="24"/>
      <w:szCs w:val="24"/>
    </w:rPr>
  </w:style>
  <w:style w:type="paragraph" w:styleId="TOC2">
    <w:name w:val="toc 2"/>
    <w:basedOn w:val="Normal"/>
    <w:next w:val="Normal"/>
    <w:autoRedefine/>
    <w:uiPriority w:val="39"/>
    <w:unhideWhenUsed/>
    <w:rsid w:val="00552E7B"/>
    <w:pPr>
      <w:tabs>
        <w:tab w:val="left" w:pos="1800"/>
        <w:tab w:val="right" w:leader="dot" w:pos="9350"/>
      </w:tabs>
      <w:spacing w:before="60" w:after="0" w:line="240" w:lineRule="auto"/>
      <w:ind w:left="1620" w:hanging="630"/>
    </w:pPr>
  </w:style>
  <w:style w:type="character" w:styleId="CommentReference">
    <w:name w:val="annotation reference"/>
    <w:uiPriority w:val="99"/>
    <w:unhideWhenUsed/>
    <w:rsid w:val="00B76DDF"/>
    <w:rPr>
      <w:sz w:val="16"/>
      <w:szCs w:val="16"/>
    </w:rPr>
  </w:style>
  <w:style w:type="paragraph" w:styleId="CommentText">
    <w:name w:val="annotation text"/>
    <w:basedOn w:val="Normal"/>
    <w:link w:val="CommentTextChar"/>
    <w:uiPriority w:val="99"/>
    <w:unhideWhenUsed/>
    <w:rsid w:val="00B76DDF"/>
    <w:pPr>
      <w:spacing w:line="240" w:lineRule="auto"/>
    </w:pPr>
    <w:rPr>
      <w:sz w:val="20"/>
      <w:szCs w:val="20"/>
    </w:rPr>
  </w:style>
  <w:style w:type="character" w:customStyle="1" w:styleId="CommentTextChar">
    <w:name w:val="Comment Text Char"/>
    <w:basedOn w:val="DefaultParagraphFont"/>
    <w:link w:val="CommentText"/>
    <w:uiPriority w:val="99"/>
    <w:rsid w:val="00B76DDF"/>
  </w:style>
  <w:style w:type="paragraph" w:styleId="PlainText">
    <w:name w:val="Plain Text"/>
    <w:basedOn w:val="Normal"/>
    <w:link w:val="PlainTextChar"/>
    <w:uiPriority w:val="99"/>
    <w:unhideWhenUsed/>
    <w:rsid w:val="003C33CB"/>
    <w:pPr>
      <w:spacing w:after="0" w:line="240" w:lineRule="auto"/>
    </w:pPr>
    <w:rPr>
      <w:rFonts w:ascii="Consolas" w:eastAsia="Times New Roman" w:hAnsi="Consolas"/>
      <w:sz w:val="21"/>
      <w:szCs w:val="21"/>
      <w:lang w:val="x-none" w:eastAsia="x-none"/>
    </w:rPr>
  </w:style>
  <w:style w:type="character" w:customStyle="1" w:styleId="PlainTextChar">
    <w:name w:val="Plain Text Char"/>
    <w:link w:val="PlainText"/>
    <w:uiPriority w:val="99"/>
    <w:rsid w:val="003C33CB"/>
    <w:rPr>
      <w:rFonts w:ascii="Consolas" w:eastAsia="Times New Roman" w:hAnsi="Consolas"/>
      <w:sz w:val="21"/>
      <w:szCs w:val="21"/>
    </w:rPr>
  </w:style>
  <w:style w:type="character" w:customStyle="1" w:styleId="StyleHeading3Arial10ptNounderlineChar">
    <w:name w:val="Style Heading 3 + Arial 10 pt No underline Char"/>
    <w:link w:val="StyleHeading3Arial10ptNounderline"/>
    <w:locked/>
    <w:rsid w:val="009C34D3"/>
    <w:rPr>
      <w:rFonts w:ascii="Arial" w:hAnsi="Arial" w:cs="Arial"/>
    </w:rPr>
  </w:style>
  <w:style w:type="paragraph" w:customStyle="1" w:styleId="StyleHeading3Arial10ptNounderline">
    <w:name w:val="Style Heading 3 + Arial 10 pt No underline"/>
    <w:basedOn w:val="Normal"/>
    <w:link w:val="StyleHeading3Arial10ptNounderlineChar"/>
    <w:rsid w:val="009C34D3"/>
    <w:pPr>
      <w:keepNext/>
      <w:spacing w:after="0" w:line="240" w:lineRule="auto"/>
      <w:jc w:val="both"/>
    </w:pPr>
    <w:rPr>
      <w:rFonts w:ascii="Arial" w:hAnsi="Arial" w:cs="Arial"/>
      <w:sz w:val="20"/>
      <w:szCs w:val="20"/>
    </w:rPr>
  </w:style>
  <w:style w:type="character" w:customStyle="1" w:styleId="st">
    <w:name w:val="st"/>
    <w:rsid w:val="002123B8"/>
  </w:style>
  <w:style w:type="character" w:customStyle="1" w:styleId="style81">
    <w:name w:val="style81"/>
    <w:rsid w:val="008F6020"/>
    <w:rPr>
      <w:sz w:val="20"/>
      <w:szCs w:val="20"/>
    </w:rPr>
  </w:style>
  <w:style w:type="paragraph" w:customStyle="1" w:styleId="Level3">
    <w:name w:val="Level 3"/>
    <w:basedOn w:val="Normal"/>
    <w:rsid w:val="00490EE6"/>
    <w:pPr>
      <w:widowControl w:val="0"/>
      <w:spacing w:after="0" w:line="240" w:lineRule="auto"/>
    </w:pPr>
    <w:rPr>
      <w:rFonts w:ascii="Times New Roman" w:eastAsia="Times New Roman" w:hAnsi="Times New Roman"/>
      <w:sz w:val="24"/>
      <w:szCs w:val="20"/>
    </w:rPr>
  </w:style>
  <w:style w:type="paragraph" w:styleId="CommentSubject">
    <w:name w:val="annotation subject"/>
    <w:basedOn w:val="CommentText"/>
    <w:next w:val="CommentText"/>
    <w:link w:val="CommentSubjectChar"/>
    <w:uiPriority w:val="99"/>
    <w:semiHidden/>
    <w:unhideWhenUsed/>
    <w:rsid w:val="00490EE6"/>
    <w:pPr>
      <w:spacing w:line="276" w:lineRule="auto"/>
    </w:pPr>
    <w:rPr>
      <w:b/>
      <w:bCs/>
      <w:lang w:val="x-none" w:eastAsia="x-none"/>
    </w:rPr>
  </w:style>
  <w:style w:type="character" w:customStyle="1" w:styleId="CommentSubjectChar">
    <w:name w:val="Comment Subject Char"/>
    <w:link w:val="CommentSubject"/>
    <w:uiPriority w:val="99"/>
    <w:semiHidden/>
    <w:rsid w:val="00490EE6"/>
    <w:rPr>
      <w:b/>
      <w:bCs/>
      <w:lang w:val="x-none" w:eastAsia="x-none"/>
    </w:rPr>
  </w:style>
  <w:style w:type="character" w:customStyle="1" w:styleId="hcp3">
    <w:name w:val="hcp3"/>
    <w:rsid w:val="00490EE6"/>
    <w:rPr>
      <w:rFonts w:ascii="Georgia" w:hAnsi="Georgia" w:hint="default"/>
      <w:sz w:val="22"/>
      <w:szCs w:val="22"/>
    </w:rPr>
  </w:style>
  <w:style w:type="paragraph" w:customStyle="1" w:styleId="numbered">
    <w:name w:val="numbered"/>
    <w:basedOn w:val="Normal"/>
    <w:rsid w:val="00490EE6"/>
    <w:pPr>
      <w:spacing w:before="100" w:beforeAutospacing="1" w:after="100" w:afterAutospacing="1"/>
    </w:pPr>
    <w:rPr>
      <w:rFonts w:eastAsia="Times New Roman"/>
    </w:rPr>
  </w:style>
  <w:style w:type="character" w:customStyle="1" w:styleId="hcp9">
    <w:name w:val="hcp9"/>
    <w:rsid w:val="00490EE6"/>
    <w:rPr>
      <w:rFonts w:ascii="Georgia" w:hAnsi="Georgia" w:hint="default"/>
      <w:b w:val="0"/>
      <w:bCs w:val="0"/>
      <w:sz w:val="22"/>
      <w:szCs w:val="22"/>
    </w:rPr>
  </w:style>
  <w:style w:type="paragraph" w:customStyle="1" w:styleId="bluediamond">
    <w:name w:val="bluediamond"/>
    <w:basedOn w:val="Normal"/>
    <w:rsid w:val="00490EE6"/>
    <w:pPr>
      <w:spacing w:before="100" w:beforeAutospacing="1" w:after="100" w:afterAutospacing="1" w:line="240" w:lineRule="auto"/>
    </w:pPr>
    <w:rPr>
      <w:rFonts w:ascii="Times New Roman" w:eastAsia="Times New Roman" w:hAnsi="Times New Roman"/>
      <w:sz w:val="24"/>
      <w:szCs w:val="24"/>
    </w:rPr>
  </w:style>
  <w:style w:type="character" w:customStyle="1" w:styleId="hcp2">
    <w:name w:val="hcp2"/>
    <w:rsid w:val="00490EE6"/>
    <w:rPr>
      <w:rFonts w:ascii="Georgia" w:hAnsi="Georgia" w:hint="default"/>
      <w:sz w:val="22"/>
      <w:szCs w:val="22"/>
    </w:rPr>
  </w:style>
  <w:style w:type="character" w:customStyle="1" w:styleId="hcp4">
    <w:name w:val="hcp4"/>
    <w:rsid w:val="00490EE6"/>
    <w:rPr>
      <w:i/>
      <w:iCs/>
    </w:rPr>
  </w:style>
  <w:style w:type="paragraph" w:customStyle="1" w:styleId="leftnormal">
    <w:name w:val="leftnormal"/>
    <w:basedOn w:val="Normal"/>
    <w:rsid w:val="00490EE6"/>
    <w:pPr>
      <w:spacing w:before="100" w:beforeAutospacing="1" w:after="100" w:afterAutospacing="1" w:line="240" w:lineRule="auto"/>
    </w:pPr>
    <w:rPr>
      <w:rFonts w:ascii="Times New Roman" w:eastAsia="Times New Roman" w:hAnsi="Times New Roman"/>
      <w:sz w:val="24"/>
      <w:szCs w:val="24"/>
    </w:rPr>
  </w:style>
  <w:style w:type="paragraph" w:customStyle="1" w:styleId="bluearrow">
    <w:name w:val="bluearrow"/>
    <w:basedOn w:val="Normal"/>
    <w:rsid w:val="00490EE6"/>
    <w:pPr>
      <w:spacing w:before="100" w:beforeAutospacing="1" w:after="100" w:afterAutospacing="1" w:line="240" w:lineRule="auto"/>
    </w:pPr>
    <w:rPr>
      <w:rFonts w:ascii="Times New Roman" w:eastAsia="Times New Roman" w:hAnsi="Times New Roman"/>
      <w:sz w:val="24"/>
      <w:szCs w:val="24"/>
    </w:rPr>
  </w:style>
  <w:style w:type="paragraph" w:customStyle="1" w:styleId="leftnormalunderline">
    <w:name w:val="leftnormalunderline"/>
    <w:basedOn w:val="Normal"/>
    <w:rsid w:val="00490EE6"/>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490EE6"/>
    <w:rPr>
      <w:sz w:val="22"/>
      <w:szCs w:val="22"/>
    </w:rPr>
  </w:style>
  <w:style w:type="paragraph" w:customStyle="1" w:styleId="CM115">
    <w:name w:val="CM115"/>
    <w:basedOn w:val="Default"/>
    <w:next w:val="Default"/>
    <w:uiPriority w:val="99"/>
    <w:rsid w:val="00490EE6"/>
    <w:pPr>
      <w:widowControl/>
    </w:pPr>
    <w:rPr>
      <w:rFonts w:eastAsia="Calibri"/>
      <w:color w:val="auto"/>
    </w:rPr>
  </w:style>
  <w:style w:type="paragraph" w:customStyle="1" w:styleId="CM5">
    <w:name w:val="CM5"/>
    <w:basedOn w:val="Default"/>
    <w:next w:val="Default"/>
    <w:uiPriority w:val="99"/>
    <w:rsid w:val="00490EE6"/>
    <w:pPr>
      <w:widowControl/>
      <w:spacing w:line="276" w:lineRule="atLeast"/>
    </w:pPr>
    <w:rPr>
      <w:rFonts w:eastAsia="Calibri"/>
      <w:color w:val="auto"/>
    </w:rPr>
  </w:style>
  <w:style w:type="paragraph" w:customStyle="1" w:styleId="Subheading1">
    <w:name w:val="Subheading 1"/>
    <w:basedOn w:val="Normal"/>
    <w:rsid w:val="00490EE6"/>
    <w:pPr>
      <w:spacing w:before="120" w:after="120" w:line="240" w:lineRule="auto"/>
    </w:pPr>
    <w:rPr>
      <w:rFonts w:ascii="Verdana" w:eastAsia="Times New Roman" w:hAnsi="Verdana"/>
      <w:b/>
      <w:bCs/>
      <w:sz w:val="20"/>
      <w:szCs w:val="20"/>
    </w:rPr>
  </w:style>
  <w:style w:type="paragraph" w:styleId="ListBullet">
    <w:name w:val="List Bullet"/>
    <w:basedOn w:val="Normal"/>
    <w:rsid w:val="00D902D8"/>
    <w:pPr>
      <w:widowControl w:val="0"/>
      <w:numPr>
        <w:numId w:val="12"/>
      </w:numPr>
      <w:spacing w:after="0" w:line="240" w:lineRule="auto"/>
    </w:pPr>
    <w:rPr>
      <w:rFonts w:ascii="Times New Roman" w:eastAsia="Times New Roman" w:hAnsi="Times New Roman"/>
      <w:sz w:val="24"/>
      <w:szCs w:val="20"/>
    </w:rPr>
  </w:style>
  <w:style w:type="paragraph" w:customStyle="1" w:styleId="NumberedItem">
    <w:name w:val="Numbered Item"/>
    <w:basedOn w:val="Normal"/>
    <w:rsid w:val="00D902D8"/>
    <w:pPr>
      <w:numPr>
        <w:numId w:val="13"/>
      </w:numPr>
      <w:spacing w:after="120" w:line="240" w:lineRule="auto"/>
    </w:pPr>
    <w:rPr>
      <w:rFonts w:ascii="Arial" w:eastAsia="Times New Roman" w:hAnsi="Arial"/>
      <w:sz w:val="20"/>
      <w:szCs w:val="20"/>
    </w:rPr>
  </w:style>
  <w:style w:type="paragraph" w:customStyle="1" w:styleId="BodyTextIndentBulleted">
    <w:name w:val="BodyTextIndentBulleted"/>
    <w:basedOn w:val="BodyTextIndent"/>
    <w:rsid w:val="00D902D8"/>
    <w:pPr>
      <w:numPr>
        <w:numId w:val="14"/>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D902D8"/>
    <w:pPr>
      <w:widowControl/>
      <w:numPr>
        <w:numId w:val="15"/>
      </w:numPr>
      <w:tabs>
        <w:tab w:val="clear" w:pos="0"/>
        <w:tab w:val="clear" w:pos="288"/>
        <w:tab w:val="clear" w:pos="576"/>
        <w:tab w:val="clear" w:pos="720"/>
        <w:tab w:val="clear" w:pos="864"/>
        <w:tab w:val="clear" w:pos="1152"/>
        <w:tab w:val="clear" w:pos="2880"/>
        <w:tab w:val="clear" w:pos="4320"/>
        <w:tab w:val="clear" w:pos="5040"/>
        <w:tab w:val="clear" w:pos="8064"/>
        <w:tab w:val="clear" w:pos="8352"/>
        <w:tab w:val="clear" w:pos="8784"/>
        <w:tab w:val="clear" w:pos="9504"/>
      </w:tabs>
      <w:jc w:val="left"/>
    </w:pPr>
    <w:rPr>
      <w:sz w:val="22"/>
      <w:lang w:val="en-US" w:eastAsia="en-US"/>
    </w:rPr>
  </w:style>
  <w:style w:type="character" w:customStyle="1" w:styleId="Bullet1Char">
    <w:name w:val="Bullet1 Char"/>
    <w:link w:val="Bullet1"/>
    <w:rsid w:val="00490EE6"/>
    <w:rPr>
      <w:rFonts w:ascii="Times New Roman" w:eastAsia="Times New Roman" w:hAnsi="Times New Roman"/>
      <w:sz w:val="22"/>
    </w:rPr>
  </w:style>
  <w:style w:type="paragraph" w:styleId="NormalIndent">
    <w:name w:val="Normal Indent"/>
    <w:basedOn w:val="Normal"/>
    <w:rsid w:val="00490EE6"/>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490EE6"/>
    <w:pPr>
      <w:overflowPunct w:val="0"/>
      <w:autoSpaceDE w:val="0"/>
      <w:autoSpaceDN w:val="0"/>
      <w:adjustRightInd w:val="0"/>
      <w:spacing w:before="60" w:after="60" w:line="240" w:lineRule="auto"/>
      <w:textAlignment w:val="baseline"/>
    </w:pPr>
    <w:rPr>
      <w:rFonts w:eastAsia="Times New Roman"/>
      <w:sz w:val="20"/>
      <w:szCs w:val="20"/>
    </w:rPr>
  </w:style>
  <w:style w:type="table" w:customStyle="1" w:styleId="HUDTables">
    <w:name w:val="HUD Tables"/>
    <w:basedOn w:val="TableNormal"/>
    <w:uiPriority w:val="99"/>
    <w:rsid w:val="00490EE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paragraph" w:customStyle="1" w:styleId="HUDBText">
    <w:name w:val="HUD BText"/>
    <w:basedOn w:val="Normal"/>
    <w:qFormat/>
    <w:rsid w:val="00490EE6"/>
    <w:pPr>
      <w:overflowPunct w:val="0"/>
      <w:autoSpaceDE w:val="0"/>
      <w:autoSpaceDN w:val="0"/>
      <w:adjustRightInd w:val="0"/>
      <w:spacing w:after="120" w:line="240" w:lineRule="auto"/>
      <w:textAlignment w:val="baseline"/>
    </w:pPr>
    <w:rPr>
      <w:rFonts w:eastAsia="Times New Roman"/>
      <w:i/>
      <w:color w:val="3333FF"/>
    </w:rPr>
  </w:style>
  <w:style w:type="paragraph" w:customStyle="1" w:styleId="Instructions">
    <w:name w:val="Instructions"/>
    <w:basedOn w:val="Normal"/>
    <w:link w:val="InstructionsChar"/>
    <w:autoRedefine/>
    <w:qFormat/>
    <w:rsid w:val="00490EE6"/>
    <w:pPr>
      <w:shd w:val="clear" w:color="auto" w:fill="FFFFFF"/>
      <w:spacing w:after="120" w:line="240" w:lineRule="auto"/>
    </w:pPr>
    <w:rPr>
      <w:rFonts w:eastAsia="Times New Roman" w:cs="Calibri"/>
      <w:i/>
      <w:color w:val="3333FF"/>
      <w:szCs w:val="20"/>
    </w:rPr>
  </w:style>
  <w:style w:type="paragraph" w:styleId="FootnoteText">
    <w:name w:val="footnote text"/>
    <w:basedOn w:val="Normal"/>
    <w:link w:val="FootnoteTextChar"/>
    <w:semiHidden/>
    <w:rsid w:val="00490EE6"/>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490EE6"/>
    <w:rPr>
      <w:rFonts w:ascii="Times New Roman" w:eastAsia="Times New Roman" w:hAnsi="Times New Roman"/>
    </w:rPr>
  </w:style>
  <w:style w:type="paragraph" w:customStyle="1" w:styleId="MyHeading2">
    <w:name w:val="MyHeading2"/>
    <w:basedOn w:val="Heading2"/>
    <w:next w:val="Normal"/>
    <w:rsid w:val="00490EE6"/>
    <w:pPr>
      <w:numPr>
        <w:ilvl w:val="1"/>
      </w:numPr>
      <w:tabs>
        <w:tab w:val="num" w:pos="720"/>
        <w:tab w:val="left" w:pos="1440"/>
      </w:tabs>
      <w:spacing w:before="120" w:after="80" w:line="240" w:lineRule="auto"/>
      <w:ind w:left="72" w:hanging="72"/>
      <w:outlineLvl w:val="9"/>
    </w:pPr>
    <w:rPr>
      <w:rFonts w:ascii="Arial Bold" w:hAnsi="Arial Bold"/>
      <w:bCs w:val="0"/>
      <w:i w:val="0"/>
      <w:iCs w:val="0"/>
      <w:sz w:val="22"/>
      <w:szCs w:val="20"/>
      <w:lang w:val="en-US" w:eastAsia="en-US"/>
    </w:rPr>
  </w:style>
  <w:style w:type="paragraph" w:customStyle="1" w:styleId="BulletIndent">
    <w:name w:val="BulletIndent"/>
    <w:basedOn w:val="Normal"/>
    <w:rsid w:val="00D902D8"/>
    <w:pPr>
      <w:numPr>
        <w:numId w:val="16"/>
      </w:numPr>
      <w:spacing w:after="80" w:line="240" w:lineRule="auto"/>
    </w:pPr>
    <w:rPr>
      <w:rFonts w:ascii="Arial" w:eastAsia="Times New Roman" w:hAnsi="Arial"/>
      <w:sz w:val="24"/>
      <w:szCs w:val="20"/>
    </w:rPr>
  </w:style>
  <w:style w:type="paragraph" w:styleId="TOC3">
    <w:name w:val="toc 3"/>
    <w:basedOn w:val="Normal"/>
    <w:next w:val="Normal"/>
    <w:autoRedefine/>
    <w:uiPriority w:val="39"/>
    <w:unhideWhenUsed/>
    <w:rsid w:val="002550E7"/>
    <w:pPr>
      <w:tabs>
        <w:tab w:val="left" w:pos="1530"/>
        <w:tab w:val="right" w:leader="dot" w:pos="9350"/>
      </w:tabs>
      <w:spacing w:before="120" w:after="100"/>
      <w:ind w:left="1530" w:hanging="810"/>
    </w:pPr>
    <w:rPr>
      <w:rFonts w:eastAsia="Times New Roman"/>
    </w:rPr>
  </w:style>
  <w:style w:type="paragraph" w:styleId="TOC4">
    <w:name w:val="toc 4"/>
    <w:basedOn w:val="Normal"/>
    <w:next w:val="Normal"/>
    <w:autoRedefine/>
    <w:uiPriority w:val="39"/>
    <w:unhideWhenUsed/>
    <w:rsid w:val="00490EE6"/>
    <w:pPr>
      <w:spacing w:after="100"/>
      <w:ind w:left="660"/>
    </w:pPr>
    <w:rPr>
      <w:rFonts w:eastAsia="Times New Roman"/>
    </w:rPr>
  </w:style>
  <w:style w:type="paragraph" w:styleId="TOC5">
    <w:name w:val="toc 5"/>
    <w:basedOn w:val="Normal"/>
    <w:next w:val="Normal"/>
    <w:autoRedefine/>
    <w:uiPriority w:val="39"/>
    <w:unhideWhenUsed/>
    <w:rsid w:val="00490EE6"/>
    <w:pPr>
      <w:spacing w:after="100"/>
      <w:ind w:left="880"/>
    </w:pPr>
    <w:rPr>
      <w:rFonts w:eastAsia="Times New Roman"/>
    </w:rPr>
  </w:style>
  <w:style w:type="paragraph" w:styleId="TOC6">
    <w:name w:val="toc 6"/>
    <w:basedOn w:val="Normal"/>
    <w:next w:val="Normal"/>
    <w:autoRedefine/>
    <w:uiPriority w:val="39"/>
    <w:unhideWhenUsed/>
    <w:rsid w:val="00490EE6"/>
    <w:pPr>
      <w:spacing w:after="100"/>
      <w:ind w:left="1100"/>
    </w:pPr>
    <w:rPr>
      <w:rFonts w:eastAsia="Times New Roman"/>
    </w:rPr>
  </w:style>
  <w:style w:type="paragraph" w:styleId="TOC7">
    <w:name w:val="toc 7"/>
    <w:basedOn w:val="Normal"/>
    <w:next w:val="Normal"/>
    <w:autoRedefine/>
    <w:uiPriority w:val="39"/>
    <w:unhideWhenUsed/>
    <w:rsid w:val="00490EE6"/>
    <w:pPr>
      <w:spacing w:after="100"/>
      <w:ind w:left="1320"/>
    </w:pPr>
    <w:rPr>
      <w:rFonts w:eastAsia="Times New Roman"/>
    </w:rPr>
  </w:style>
  <w:style w:type="paragraph" w:styleId="TOC8">
    <w:name w:val="toc 8"/>
    <w:basedOn w:val="Normal"/>
    <w:next w:val="Normal"/>
    <w:autoRedefine/>
    <w:uiPriority w:val="39"/>
    <w:unhideWhenUsed/>
    <w:rsid w:val="00490EE6"/>
    <w:pPr>
      <w:spacing w:after="100"/>
      <w:ind w:left="1540"/>
    </w:pPr>
    <w:rPr>
      <w:rFonts w:eastAsia="Times New Roman"/>
    </w:rPr>
  </w:style>
  <w:style w:type="paragraph" w:styleId="TOC9">
    <w:name w:val="toc 9"/>
    <w:basedOn w:val="Normal"/>
    <w:next w:val="Normal"/>
    <w:autoRedefine/>
    <w:uiPriority w:val="39"/>
    <w:unhideWhenUsed/>
    <w:rsid w:val="00490EE6"/>
    <w:pPr>
      <w:spacing w:after="100"/>
      <w:ind w:left="1760"/>
    </w:pPr>
    <w:rPr>
      <w:rFonts w:eastAsia="Times New Roman"/>
    </w:rPr>
  </w:style>
  <w:style w:type="character" w:customStyle="1" w:styleId="it1">
    <w:name w:val="it1"/>
    <w:rsid w:val="00490EE6"/>
    <w:rPr>
      <w:i/>
      <w:iCs/>
    </w:rPr>
  </w:style>
  <w:style w:type="paragraph" w:customStyle="1" w:styleId="bullet10">
    <w:name w:val="bullet 1"/>
    <w:basedOn w:val="Normal"/>
    <w:link w:val="bullet1Char0"/>
    <w:uiPriority w:val="99"/>
    <w:rsid w:val="00D902D8"/>
    <w:pPr>
      <w:numPr>
        <w:numId w:val="17"/>
      </w:numPr>
      <w:spacing w:after="120" w:line="240" w:lineRule="auto"/>
    </w:pPr>
    <w:rPr>
      <w:rFonts w:ascii="Arial" w:eastAsia="Times New Roman" w:hAnsi="Arial"/>
    </w:rPr>
  </w:style>
  <w:style w:type="paragraph" w:customStyle="1" w:styleId="bullet2">
    <w:name w:val="bullet 2"/>
    <w:basedOn w:val="Normal"/>
    <w:uiPriority w:val="99"/>
    <w:rsid w:val="00D902D8"/>
    <w:pPr>
      <w:numPr>
        <w:ilvl w:val="2"/>
        <w:numId w:val="17"/>
      </w:numPr>
      <w:spacing w:after="120" w:line="240" w:lineRule="auto"/>
    </w:pPr>
    <w:rPr>
      <w:rFonts w:ascii="Arial" w:eastAsia="Times New Roman" w:hAnsi="Arial" w:cs="Arial"/>
    </w:rPr>
  </w:style>
  <w:style w:type="paragraph" w:customStyle="1" w:styleId="bullet3">
    <w:name w:val="bullet 3"/>
    <w:basedOn w:val="Normal"/>
    <w:uiPriority w:val="99"/>
    <w:rsid w:val="00D902D8"/>
    <w:pPr>
      <w:numPr>
        <w:ilvl w:val="4"/>
        <w:numId w:val="17"/>
      </w:numPr>
      <w:spacing w:after="120" w:line="240" w:lineRule="auto"/>
    </w:pPr>
    <w:rPr>
      <w:rFonts w:ascii="Arial" w:eastAsia="Times New Roman" w:hAnsi="Arial" w:cs="Arial"/>
    </w:rPr>
  </w:style>
  <w:style w:type="paragraph" w:customStyle="1" w:styleId="bulletindent1">
    <w:name w:val="bullet indent 1"/>
    <w:basedOn w:val="Normal"/>
    <w:uiPriority w:val="99"/>
    <w:rsid w:val="00D902D8"/>
    <w:pPr>
      <w:numPr>
        <w:ilvl w:val="1"/>
        <w:numId w:val="17"/>
      </w:numPr>
      <w:spacing w:after="120" w:line="240" w:lineRule="auto"/>
    </w:pPr>
    <w:rPr>
      <w:rFonts w:ascii="Arial" w:eastAsia="Times New Roman" w:hAnsi="Arial" w:cs="Arial"/>
    </w:rPr>
  </w:style>
  <w:style w:type="paragraph" w:customStyle="1" w:styleId="bullet4">
    <w:name w:val="bullet 4"/>
    <w:basedOn w:val="Normal"/>
    <w:uiPriority w:val="99"/>
    <w:rsid w:val="00D902D8"/>
    <w:pPr>
      <w:numPr>
        <w:ilvl w:val="6"/>
        <w:numId w:val="17"/>
      </w:numPr>
      <w:spacing w:after="120" w:line="240" w:lineRule="auto"/>
    </w:pPr>
    <w:rPr>
      <w:rFonts w:ascii="Arial" w:eastAsia="Times New Roman" w:hAnsi="Arial" w:cs="Arial"/>
    </w:rPr>
  </w:style>
  <w:style w:type="paragraph" w:customStyle="1" w:styleId="bulletindent2">
    <w:name w:val="bullet indent 2"/>
    <w:basedOn w:val="bullet2"/>
    <w:uiPriority w:val="99"/>
    <w:rsid w:val="00D902D8"/>
    <w:pPr>
      <w:numPr>
        <w:ilvl w:val="3"/>
      </w:numPr>
    </w:pPr>
  </w:style>
  <w:style w:type="paragraph" w:customStyle="1" w:styleId="bulletindent3">
    <w:name w:val="bullet indent 3"/>
    <w:basedOn w:val="bullet3"/>
    <w:uiPriority w:val="99"/>
    <w:rsid w:val="00D902D8"/>
    <w:pPr>
      <w:numPr>
        <w:ilvl w:val="5"/>
      </w:numPr>
    </w:pPr>
  </w:style>
  <w:style w:type="paragraph" w:customStyle="1" w:styleId="bulletindent4">
    <w:name w:val="bullet indent 4"/>
    <w:basedOn w:val="bullet4"/>
    <w:uiPriority w:val="99"/>
    <w:rsid w:val="00D902D8"/>
    <w:pPr>
      <w:numPr>
        <w:ilvl w:val="7"/>
      </w:numPr>
    </w:pPr>
  </w:style>
  <w:style w:type="paragraph" w:customStyle="1" w:styleId="bullet5">
    <w:name w:val="bullet 5"/>
    <w:basedOn w:val="Normal"/>
    <w:uiPriority w:val="99"/>
    <w:rsid w:val="00D902D8"/>
    <w:pPr>
      <w:numPr>
        <w:ilvl w:val="8"/>
        <w:numId w:val="17"/>
      </w:numPr>
      <w:spacing w:after="120" w:line="240" w:lineRule="auto"/>
    </w:pPr>
    <w:rPr>
      <w:rFonts w:ascii="Arial" w:eastAsia="Times New Roman" w:hAnsi="Arial" w:cs="Arial"/>
    </w:rPr>
  </w:style>
  <w:style w:type="numbering" w:customStyle="1" w:styleId="Bullets">
    <w:name w:val="Bullets"/>
    <w:basedOn w:val="NoList"/>
    <w:rsid w:val="00490EE6"/>
    <w:pPr>
      <w:numPr>
        <w:numId w:val="17"/>
      </w:numPr>
    </w:pPr>
  </w:style>
  <w:style w:type="character" w:customStyle="1" w:styleId="bullet1Char0">
    <w:name w:val="bullet 1 Char"/>
    <w:link w:val="bullet10"/>
    <w:uiPriority w:val="99"/>
    <w:rsid w:val="00490EE6"/>
    <w:rPr>
      <w:rFonts w:ascii="Arial" w:eastAsia="Times New Roman" w:hAnsi="Arial"/>
      <w:sz w:val="22"/>
      <w:szCs w:val="22"/>
    </w:rPr>
  </w:style>
  <w:style w:type="paragraph" w:customStyle="1" w:styleId="TableNumberedList">
    <w:name w:val="Table Numbered List"/>
    <w:basedOn w:val="Normal"/>
    <w:next w:val="Normal"/>
    <w:link w:val="TableNumberedListChar"/>
    <w:rsid w:val="00D902D8"/>
    <w:pPr>
      <w:keepNext/>
      <w:numPr>
        <w:numId w:val="18"/>
      </w:numPr>
      <w:spacing w:before="120" w:after="60" w:line="240" w:lineRule="auto"/>
      <w:ind w:left="288" w:hanging="288"/>
    </w:pPr>
    <w:rPr>
      <w:rFonts w:ascii="Arial" w:eastAsia="MS Mincho" w:hAnsi="Arial"/>
      <w:b/>
      <w:sz w:val="20"/>
      <w:szCs w:val="24"/>
    </w:rPr>
  </w:style>
  <w:style w:type="character" w:customStyle="1" w:styleId="TableNumberedListChar">
    <w:name w:val="Table Numbered List Char"/>
    <w:link w:val="TableNumberedList"/>
    <w:locked/>
    <w:rsid w:val="00490EE6"/>
    <w:rPr>
      <w:rFonts w:ascii="Arial" w:eastAsia="MS Mincho" w:hAnsi="Arial"/>
      <w:b/>
      <w:szCs w:val="24"/>
    </w:rPr>
  </w:style>
  <w:style w:type="character" w:customStyle="1" w:styleId="TableTextChar">
    <w:name w:val="Table Text Char"/>
    <w:link w:val="TableText"/>
    <w:uiPriority w:val="99"/>
    <w:locked/>
    <w:rsid w:val="00490EE6"/>
    <w:rPr>
      <w:rFonts w:ascii="Arial" w:eastAsia="Times New Roman" w:hAnsi="Arial"/>
    </w:rPr>
  </w:style>
  <w:style w:type="paragraph" w:customStyle="1" w:styleId="TableHeading">
    <w:name w:val="Table Heading"/>
    <w:basedOn w:val="Normal"/>
    <w:link w:val="TableHeadingChar"/>
    <w:uiPriority w:val="99"/>
    <w:rsid w:val="00490EE6"/>
    <w:pPr>
      <w:keepNext/>
      <w:spacing w:before="40" w:after="40" w:line="240" w:lineRule="auto"/>
      <w:jc w:val="center"/>
    </w:pPr>
    <w:rPr>
      <w:rFonts w:ascii="Arial" w:eastAsia="Times New Roman" w:hAnsi="Arial"/>
      <w:b/>
      <w:sz w:val="20"/>
      <w:szCs w:val="24"/>
    </w:rPr>
  </w:style>
  <w:style w:type="character" w:customStyle="1" w:styleId="TableHeadingChar">
    <w:name w:val="Table Heading Char"/>
    <w:link w:val="TableHeading"/>
    <w:uiPriority w:val="99"/>
    <w:rsid w:val="00490EE6"/>
    <w:rPr>
      <w:rFonts w:ascii="Arial" w:eastAsia="Times New Roman" w:hAnsi="Arial"/>
      <w:b/>
      <w:szCs w:val="24"/>
    </w:rPr>
  </w:style>
  <w:style w:type="character" w:styleId="Emphasis">
    <w:name w:val="Emphasis"/>
    <w:uiPriority w:val="20"/>
    <w:qFormat/>
    <w:rsid w:val="00490EE6"/>
    <w:rPr>
      <w:b/>
      <w:bCs/>
      <w:i w:val="0"/>
      <w:iCs w:val="0"/>
    </w:rPr>
  </w:style>
  <w:style w:type="paragraph" w:customStyle="1" w:styleId="Heading1New">
    <w:name w:val="Heading 1 (New)"/>
    <w:basedOn w:val="Heading1"/>
    <w:link w:val="Heading1NewChar"/>
    <w:rsid w:val="00490EE6"/>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490EE6"/>
    <w:rPr>
      <w:rFonts w:ascii="Barclays" w:eastAsia="Times New Roman" w:hAnsi="Barclays" w:cs="Arial"/>
      <w:b/>
      <w:bCs/>
      <w:kern w:val="32"/>
      <w:szCs w:val="32"/>
      <w:lang w:val="en-GB"/>
    </w:rPr>
  </w:style>
  <w:style w:type="paragraph" w:styleId="Revision">
    <w:name w:val="Revision"/>
    <w:hidden/>
    <w:uiPriority w:val="99"/>
    <w:semiHidden/>
    <w:rsid w:val="00490EE6"/>
    <w:rPr>
      <w:sz w:val="22"/>
      <w:szCs w:val="22"/>
    </w:rPr>
  </w:style>
  <w:style w:type="paragraph" w:customStyle="1" w:styleId="TableParagraph">
    <w:name w:val="Table Paragraph"/>
    <w:basedOn w:val="Normal"/>
    <w:uiPriority w:val="1"/>
    <w:qFormat/>
    <w:rsid w:val="00490EE6"/>
    <w:pPr>
      <w:widowControl w:val="0"/>
      <w:spacing w:after="0" w:line="240" w:lineRule="auto"/>
    </w:pPr>
  </w:style>
  <w:style w:type="character" w:styleId="FootnoteReference">
    <w:name w:val="footnote reference"/>
    <w:uiPriority w:val="99"/>
    <w:semiHidden/>
    <w:unhideWhenUsed/>
    <w:rsid w:val="00490EE6"/>
    <w:rPr>
      <w:vertAlign w:val="superscript"/>
    </w:rPr>
  </w:style>
  <w:style w:type="paragraph" w:customStyle="1" w:styleId="Text">
    <w:name w:val="Text"/>
    <w:basedOn w:val="Normal"/>
    <w:link w:val="TextChar"/>
    <w:qFormat/>
    <w:rsid w:val="00DE35A9"/>
    <w:pPr>
      <w:spacing w:before="120" w:after="120" w:line="240" w:lineRule="auto"/>
      <w:jc w:val="both"/>
    </w:pPr>
    <w:rPr>
      <w:rFonts w:ascii="Arial" w:hAnsi="Arial" w:cs="Arial"/>
      <w:sz w:val="20"/>
      <w:szCs w:val="20"/>
    </w:rPr>
  </w:style>
  <w:style w:type="character" w:customStyle="1" w:styleId="TextChar">
    <w:name w:val="Text Char"/>
    <w:link w:val="Text"/>
    <w:rsid w:val="00DE35A9"/>
    <w:rPr>
      <w:rFonts w:ascii="Arial" w:hAnsi="Arial" w:cs="Arial"/>
    </w:rPr>
  </w:style>
  <w:style w:type="paragraph" w:customStyle="1" w:styleId="Table-Heading">
    <w:name w:val="Table - Heading"/>
    <w:basedOn w:val="Text"/>
    <w:link w:val="Table-HeadingChar"/>
    <w:qFormat/>
    <w:rsid w:val="00DE35A9"/>
    <w:pPr>
      <w:spacing w:before="60" w:after="60"/>
      <w:jc w:val="center"/>
    </w:pPr>
    <w:rPr>
      <w:b/>
    </w:rPr>
  </w:style>
  <w:style w:type="paragraph" w:customStyle="1" w:styleId="DefaultText">
    <w:name w:val="Default Text"/>
    <w:basedOn w:val="Normal"/>
    <w:rsid w:val="00DE35A9"/>
    <w:pPr>
      <w:spacing w:after="0" w:line="240" w:lineRule="auto"/>
      <w:ind w:left="270"/>
      <w:jc w:val="center"/>
    </w:pPr>
    <w:rPr>
      <w:rFonts w:ascii="Arial" w:eastAsia="Times New Roman" w:hAnsi="Arial"/>
      <w:noProof/>
      <w:sz w:val="18"/>
      <w:szCs w:val="20"/>
    </w:rPr>
  </w:style>
  <w:style w:type="character" w:customStyle="1" w:styleId="Table-HeadingChar">
    <w:name w:val="Table - Heading Char"/>
    <w:link w:val="Table-Heading"/>
    <w:rsid w:val="00DE35A9"/>
    <w:rPr>
      <w:rFonts w:ascii="Arial" w:hAnsi="Arial" w:cs="Arial"/>
      <w:b/>
    </w:rPr>
  </w:style>
  <w:style w:type="paragraph" w:customStyle="1" w:styleId="Table-Text">
    <w:name w:val="Table - Text"/>
    <w:basedOn w:val="Text"/>
    <w:link w:val="Table-TextChar"/>
    <w:qFormat/>
    <w:rsid w:val="00DE35A9"/>
    <w:pPr>
      <w:spacing w:before="80" w:after="80"/>
      <w:jc w:val="left"/>
    </w:pPr>
    <w:rPr>
      <w:sz w:val="18"/>
    </w:rPr>
  </w:style>
  <w:style w:type="character" w:customStyle="1" w:styleId="Table-TextChar">
    <w:name w:val="Table - Text Char"/>
    <w:link w:val="Table-Text"/>
    <w:rsid w:val="00DE35A9"/>
    <w:rPr>
      <w:rFonts w:ascii="Arial" w:hAnsi="Arial" w:cs="Arial"/>
      <w:sz w:val="18"/>
    </w:rPr>
  </w:style>
  <w:style w:type="paragraph" w:customStyle="1" w:styleId="GraphicObject">
    <w:name w:val="Graphic Object"/>
    <w:basedOn w:val="Normal"/>
    <w:link w:val="GraphicObjectChar"/>
    <w:qFormat/>
    <w:rsid w:val="00DE35A9"/>
    <w:pPr>
      <w:spacing w:before="60" w:after="60" w:line="259" w:lineRule="auto"/>
      <w:jc w:val="center"/>
    </w:pPr>
    <w:rPr>
      <w:rFonts w:ascii="Arial,Calibri" w:eastAsia="Arial,Calibri" w:hAnsi="Arial,Calibri" w:cs="Arial,Calibri"/>
      <w:sz w:val="20"/>
      <w:szCs w:val="36"/>
    </w:rPr>
  </w:style>
  <w:style w:type="character" w:customStyle="1" w:styleId="GraphicObjectChar">
    <w:name w:val="Graphic Object Char"/>
    <w:link w:val="GraphicObject"/>
    <w:rsid w:val="00DE35A9"/>
    <w:rPr>
      <w:rFonts w:ascii="Arial,Calibri" w:eastAsia="Arial,Calibri" w:hAnsi="Arial,Calibri" w:cs="Arial,Calibri"/>
      <w:szCs w:val="36"/>
    </w:rPr>
  </w:style>
  <w:style w:type="character" w:customStyle="1" w:styleId="InstructionsChar">
    <w:name w:val="Instructions Char"/>
    <w:link w:val="Instructions"/>
    <w:rsid w:val="00DE35A9"/>
    <w:rPr>
      <w:rFonts w:eastAsia="Times New Roman" w:cs="Calibri"/>
      <w:i/>
      <w:color w:val="3333FF"/>
      <w:sz w:val="22"/>
      <w:shd w:val="clear" w:color="auto" w:fill="FFFFFF"/>
    </w:rPr>
  </w:style>
  <w:style w:type="paragraph" w:customStyle="1" w:styleId="Heading22">
    <w:name w:val="Heading 22"/>
    <w:basedOn w:val="Normal"/>
    <w:rsid w:val="00D902D8"/>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b/>
      <w:sz w:val="28"/>
      <w:szCs w:val="20"/>
    </w:rPr>
  </w:style>
  <w:style w:type="character" w:styleId="Mention">
    <w:name w:val="Mention"/>
    <w:basedOn w:val="DefaultParagraphFont"/>
    <w:uiPriority w:val="99"/>
    <w:semiHidden/>
    <w:unhideWhenUsed/>
    <w:rsid w:val="00636ED7"/>
    <w:rPr>
      <w:color w:val="2B579A"/>
      <w:shd w:val="clear" w:color="auto" w:fill="E6E6E6"/>
    </w:rPr>
  </w:style>
  <w:style w:type="character" w:styleId="UnresolvedMention">
    <w:name w:val="Unresolved Mention"/>
    <w:basedOn w:val="DefaultParagraphFont"/>
    <w:uiPriority w:val="99"/>
    <w:semiHidden/>
    <w:unhideWhenUsed/>
    <w:rsid w:val="0029698D"/>
    <w:rPr>
      <w:color w:val="808080"/>
      <w:shd w:val="clear" w:color="auto" w:fill="E6E6E6"/>
    </w:rPr>
  </w:style>
  <w:style w:type="character" w:styleId="PlaceholderText">
    <w:name w:val="Placeholder Text"/>
    <w:basedOn w:val="DefaultParagraphFont"/>
    <w:uiPriority w:val="99"/>
    <w:semiHidden/>
    <w:rsid w:val="000427E5"/>
    <w:rPr>
      <w:color w:val="808080"/>
    </w:rPr>
  </w:style>
  <w:style w:type="table" w:customStyle="1" w:styleId="TableGrid1">
    <w:name w:val="Table Grid1"/>
    <w:basedOn w:val="TableNormal"/>
    <w:next w:val="TableGrid"/>
    <w:uiPriority w:val="59"/>
    <w:rsid w:val="002A70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2A70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F262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1">
    <w:name w:val="st1"/>
    <w:basedOn w:val="DefaultParagraphFont"/>
    <w:rsid w:val="00134B00"/>
  </w:style>
  <w:style w:type="paragraph" w:styleId="z-TopofForm">
    <w:name w:val="HTML Top of Form"/>
    <w:basedOn w:val="Normal"/>
    <w:next w:val="Normal"/>
    <w:link w:val="z-TopofFormChar"/>
    <w:hidden/>
    <w:uiPriority w:val="99"/>
    <w:semiHidden/>
    <w:unhideWhenUsed/>
    <w:rsid w:val="00E5644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5644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5644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56448"/>
    <w:rPr>
      <w:rFonts w:ascii="Arial" w:hAnsi="Arial" w:cs="Arial"/>
      <w:vanish/>
      <w:sz w:val="16"/>
      <w:szCs w:val="16"/>
    </w:rPr>
  </w:style>
  <w:style w:type="numbering" w:customStyle="1" w:styleId="Style1">
    <w:name w:val="Style1"/>
    <w:uiPriority w:val="99"/>
    <w:rsid w:val="008079F4"/>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4162">
      <w:bodyDiv w:val="1"/>
      <w:marLeft w:val="0"/>
      <w:marRight w:val="0"/>
      <w:marTop w:val="0"/>
      <w:marBottom w:val="0"/>
      <w:divBdr>
        <w:top w:val="none" w:sz="0" w:space="0" w:color="auto"/>
        <w:left w:val="none" w:sz="0" w:space="0" w:color="auto"/>
        <w:bottom w:val="none" w:sz="0" w:space="0" w:color="auto"/>
        <w:right w:val="none" w:sz="0" w:space="0" w:color="auto"/>
      </w:divBdr>
    </w:div>
    <w:div w:id="151025417">
      <w:bodyDiv w:val="1"/>
      <w:marLeft w:val="0"/>
      <w:marRight w:val="0"/>
      <w:marTop w:val="0"/>
      <w:marBottom w:val="0"/>
      <w:divBdr>
        <w:top w:val="none" w:sz="0" w:space="0" w:color="auto"/>
        <w:left w:val="none" w:sz="0" w:space="0" w:color="auto"/>
        <w:bottom w:val="none" w:sz="0" w:space="0" w:color="auto"/>
        <w:right w:val="none" w:sz="0" w:space="0" w:color="auto"/>
      </w:divBdr>
    </w:div>
    <w:div w:id="222524754">
      <w:bodyDiv w:val="1"/>
      <w:marLeft w:val="0"/>
      <w:marRight w:val="0"/>
      <w:marTop w:val="0"/>
      <w:marBottom w:val="0"/>
      <w:divBdr>
        <w:top w:val="none" w:sz="0" w:space="0" w:color="auto"/>
        <w:left w:val="none" w:sz="0" w:space="0" w:color="auto"/>
        <w:bottom w:val="none" w:sz="0" w:space="0" w:color="auto"/>
        <w:right w:val="none" w:sz="0" w:space="0" w:color="auto"/>
      </w:divBdr>
    </w:div>
    <w:div w:id="229341456">
      <w:bodyDiv w:val="1"/>
      <w:marLeft w:val="0"/>
      <w:marRight w:val="0"/>
      <w:marTop w:val="0"/>
      <w:marBottom w:val="0"/>
      <w:divBdr>
        <w:top w:val="none" w:sz="0" w:space="0" w:color="auto"/>
        <w:left w:val="none" w:sz="0" w:space="0" w:color="auto"/>
        <w:bottom w:val="none" w:sz="0" w:space="0" w:color="auto"/>
        <w:right w:val="none" w:sz="0" w:space="0" w:color="auto"/>
      </w:divBdr>
    </w:div>
    <w:div w:id="270477028">
      <w:bodyDiv w:val="1"/>
      <w:marLeft w:val="0"/>
      <w:marRight w:val="0"/>
      <w:marTop w:val="0"/>
      <w:marBottom w:val="0"/>
      <w:divBdr>
        <w:top w:val="none" w:sz="0" w:space="0" w:color="auto"/>
        <w:left w:val="none" w:sz="0" w:space="0" w:color="auto"/>
        <w:bottom w:val="none" w:sz="0" w:space="0" w:color="auto"/>
        <w:right w:val="none" w:sz="0" w:space="0" w:color="auto"/>
      </w:divBdr>
    </w:div>
    <w:div w:id="314993555">
      <w:bodyDiv w:val="1"/>
      <w:marLeft w:val="0"/>
      <w:marRight w:val="0"/>
      <w:marTop w:val="0"/>
      <w:marBottom w:val="0"/>
      <w:divBdr>
        <w:top w:val="none" w:sz="0" w:space="0" w:color="auto"/>
        <w:left w:val="none" w:sz="0" w:space="0" w:color="auto"/>
        <w:bottom w:val="none" w:sz="0" w:space="0" w:color="auto"/>
        <w:right w:val="none" w:sz="0" w:space="0" w:color="auto"/>
      </w:divBdr>
    </w:div>
    <w:div w:id="346834446">
      <w:bodyDiv w:val="1"/>
      <w:marLeft w:val="0"/>
      <w:marRight w:val="0"/>
      <w:marTop w:val="0"/>
      <w:marBottom w:val="0"/>
      <w:divBdr>
        <w:top w:val="none" w:sz="0" w:space="0" w:color="auto"/>
        <w:left w:val="none" w:sz="0" w:space="0" w:color="auto"/>
        <w:bottom w:val="none" w:sz="0" w:space="0" w:color="auto"/>
        <w:right w:val="none" w:sz="0" w:space="0" w:color="auto"/>
      </w:divBdr>
    </w:div>
    <w:div w:id="493028353">
      <w:bodyDiv w:val="1"/>
      <w:marLeft w:val="0"/>
      <w:marRight w:val="0"/>
      <w:marTop w:val="0"/>
      <w:marBottom w:val="0"/>
      <w:divBdr>
        <w:top w:val="none" w:sz="0" w:space="0" w:color="auto"/>
        <w:left w:val="none" w:sz="0" w:space="0" w:color="auto"/>
        <w:bottom w:val="none" w:sz="0" w:space="0" w:color="auto"/>
        <w:right w:val="none" w:sz="0" w:space="0" w:color="auto"/>
      </w:divBdr>
    </w:div>
    <w:div w:id="626856680">
      <w:bodyDiv w:val="1"/>
      <w:marLeft w:val="0"/>
      <w:marRight w:val="0"/>
      <w:marTop w:val="0"/>
      <w:marBottom w:val="0"/>
      <w:divBdr>
        <w:top w:val="none" w:sz="0" w:space="0" w:color="auto"/>
        <w:left w:val="none" w:sz="0" w:space="0" w:color="auto"/>
        <w:bottom w:val="none" w:sz="0" w:space="0" w:color="auto"/>
        <w:right w:val="none" w:sz="0" w:space="0" w:color="auto"/>
      </w:divBdr>
    </w:div>
    <w:div w:id="642547296">
      <w:bodyDiv w:val="1"/>
      <w:marLeft w:val="0"/>
      <w:marRight w:val="0"/>
      <w:marTop w:val="0"/>
      <w:marBottom w:val="0"/>
      <w:divBdr>
        <w:top w:val="none" w:sz="0" w:space="0" w:color="auto"/>
        <w:left w:val="none" w:sz="0" w:space="0" w:color="auto"/>
        <w:bottom w:val="none" w:sz="0" w:space="0" w:color="auto"/>
        <w:right w:val="none" w:sz="0" w:space="0" w:color="auto"/>
      </w:divBdr>
    </w:div>
    <w:div w:id="655691047">
      <w:bodyDiv w:val="1"/>
      <w:marLeft w:val="0"/>
      <w:marRight w:val="0"/>
      <w:marTop w:val="0"/>
      <w:marBottom w:val="0"/>
      <w:divBdr>
        <w:top w:val="none" w:sz="0" w:space="0" w:color="auto"/>
        <w:left w:val="none" w:sz="0" w:space="0" w:color="auto"/>
        <w:bottom w:val="none" w:sz="0" w:space="0" w:color="auto"/>
        <w:right w:val="none" w:sz="0" w:space="0" w:color="auto"/>
      </w:divBdr>
    </w:div>
    <w:div w:id="730931506">
      <w:bodyDiv w:val="1"/>
      <w:marLeft w:val="0"/>
      <w:marRight w:val="0"/>
      <w:marTop w:val="0"/>
      <w:marBottom w:val="0"/>
      <w:divBdr>
        <w:top w:val="none" w:sz="0" w:space="0" w:color="auto"/>
        <w:left w:val="none" w:sz="0" w:space="0" w:color="auto"/>
        <w:bottom w:val="none" w:sz="0" w:space="0" w:color="auto"/>
        <w:right w:val="none" w:sz="0" w:space="0" w:color="auto"/>
      </w:divBdr>
    </w:div>
    <w:div w:id="796488204">
      <w:bodyDiv w:val="1"/>
      <w:marLeft w:val="0"/>
      <w:marRight w:val="0"/>
      <w:marTop w:val="0"/>
      <w:marBottom w:val="0"/>
      <w:divBdr>
        <w:top w:val="none" w:sz="0" w:space="0" w:color="auto"/>
        <w:left w:val="none" w:sz="0" w:space="0" w:color="auto"/>
        <w:bottom w:val="none" w:sz="0" w:space="0" w:color="auto"/>
        <w:right w:val="none" w:sz="0" w:space="0" w:color="auto"/>
      </w:divBdr>
    </w:div>
    <w:div w:id="888958849">
      <w:bodyDiv w:val="1"/>
      <w:marLeft w:val="0"/>
      <w:marRight w:val="0"/>
      <w:marTop w:val="0"/>
      <w:marBottom w:val="0"/>
      <w:divBdr>
        <w:top w:val="none" w:sz="0" w:space="0" w:color="auto"/>
        <w:left w:val="none" w:sz="0" w:space="0" w:color="auto"/>
        <w:bottom w:val="none" w:sz="0" w:space="0" w:color="auto"/>
        <w:right w:val="none" w:sz="0" w:space="0" w:color="auto"/>
      </w:divBdr>
    </w:div>
    <w:div w:id="1187714657">
      <w:bodyDiv w:val="1"/>
      <w:marLeft w:val="0"/>
      <w:marRight w:val="0"/>
      <w:marTop w:val="0"/>
      <w:marBottom w:val="0"/>
      <w:divBdr>
        <w:top w:val="none" w:sz="0" w:space="0" w:color="auto"/>
        <w:left w:val="none" w:sz="0" w:space="0" w:color="auto"/>
        <w:bottom w:val="none" w:sz="0" w:space="0" w:color="auto"/>
        <w:right w:val="none" w:sz="0" w:space="0" w:color="auto"/>
      </w:divBdr>
    </w:div>
    <w:div w:id="1199708200">
      <w:bodyDiv w:val="1"/>
      <w:marLeft w:val="0"/>
      <w:marRight w:val="0"/>
      <w:marTop w:val="0"/>
      <w:marBottom w:val="0"/>
      <w:divBdr>
        <w:top w:val="none" w:sz="0" w:space="0" w:color="auto"/>
        <w:left w:val="none" w:sz="0" w:space="0" w:color="auto"/>
        <w:bottom w:val="none" w:sz="0" w:space="0" w:color="auto"/>
        <w:right w:val="none" w:sz="0" w:space="0" w:color="auto"/>
      </w:divBdr>
    </w:div>
    <w:div w:id="1205943053">
      <w:bodyDiv w:val="1"/>
      <w:marLeft w:val="0"/>
      <w:marRight w:val="0"/>
      <w:marTop w:val="0"/>
      <w:marBottom w:val="0"/>
      <w:divBdr>
        <w:top w:val="none" w:sz="0" w:space="0" w:color="auto"/>
        <w:left w:val="none" w:sz="0" w:space="0" w:color="auto"/>
        <w:bottom w:val="none" w:sz="0" w:space="0" w:color="auto"/>
        <w:right w:val="none" w:sz="0" w:space="0" w:color="auto"/>
      </w:divBdr>
    </w:div>
    <w:div w:id="1344938281">
      <w:bodyDiv w:val="1"/>
      <w:marLeft w:val="0"/>
      <w:marRight w:val="0"/>
      <w:marTop w:val="0"/>
      <w:marBottom w:val="0"/>
      <w:divBdr>
        <w:top w:val="none" w:sz="0" w:space="0" w:color="auto"/>
        <w:left w:val="none" w:sz="0" w:space="0" w:color="auto"/>
        <w:bottom w:val="none" w:sz="0" w:space="0" w:color="auto"/>
        <w:right w:val="none" w:sz="0" w:space="0" w:color="auto"/>
      </w:divBdr>
    </w:div>
    <w:div w:id="1387991534">
      <w:bodyDiv w:val="1"/>
      <w:marLeft w:val="0"/>
      <w:marRight w:val="0"/>
      <w:marTop w:val="0"/>
      <w:marBottom w:val="0"/>
      <w:divBdr>
        <w:top w:val="none" w:sz="0" w:space="0" w:color="auto"/>
        <w:left w:val="none" w:sz="0" w:space="0" w:color="auto"/>
        <w:bottom w:val="none" w:sz="0" w:space="0" w:color="auto"/>
        <w:right w:val="none" w:sz="0" w:space="0" w:color="auto"/>
      </w:divBdr>
    </w:div>
    <w:div w:id="1526559296">
      <w:bodyDiv w:val="1"/>
      <w:marLeft w:val="0"/>
      <w:marRight w:val="0"/>
      <w:marTop w:val="0"/>
      <w:marBottom w:val="0"/>
      <w:divBdr>
        <w:top w:val="none" w:sz="0" w:space="0" w:color="auto"/>
        <w:left w:val="none" w:sz="0" w:space="0" w:color="auto"/>
        <w:bottom w:val="none" w:sz="0" w:space="0" w:color="auto"/>
        <w:right w:val="none" w:sz="0" w:space="0" w:color="auto"/>
      </w:divBdr>
    </w:div>
    <w:div w:id="1654528162">
      <w:bodyDiv w:val="1"/>
      <w:marLeft w:val="0"/>
      <w:marRight w:val="0"/>
      <w:marTop w:val="0"/>
      <w:marBottom w:val="0"/>
      <w:divBdr>
        <w:top w:val="none" w:sz="0" w:space="0" w:color="auto"/>
        <w:left w:val="none" w:sz="0" w:space="0" w:color="auto"/>
        <w:bottom w:val="none" w:sz="0" w:space="0" w:color="auto"/>
        <w:right w:val="none" w:sz="0" w:space="0" w:color="auto"/>
      </w:divBdr>
    </w:div>
    <w:div w:id="1769812795">
      <w:bodyDiv w:val="1"/>
      <w:marLeft w:val="0"/>
      <w:marRight w:val="0"/>
      <w:marTop w:val="0"/>
      <w:marBottom w:val="0"/>
      <w:divBdr>
        <w:top w:val="none" w:sz="0" w:space="0" w:color="auto"/>
        <w:left w:val="none" w:sz="0" w:space="0" w:color="auto"/>
        <w:bottom w:val="none" w:sz="0" w:space="0" w:color="auto"/>
        <w:right w:val="none" w:sz="0" w:space="0" w:color="auto"/>
      </w:divBdr>
    </w:div>
    <w:div w:id="1877232862">
      <w:bodyDiv w:val="1"/>
      <w:marLeft w:val="0"/>
      <w:marRight w:val="0"/>
      <w:marTop w:val="0"/>
      <w:marBottom w:val="0"/>
      <w:divBdr>
        <w:top w:val="none" w:sz="0" w:space="0" w:color="auto"/>
        <w:left w:val="none" w:sz="0" w:space="0" w:color="auto"/>
        <w:bottom w:val="none" w:sz="0" w:space="0" w:color="auto"/>
        <w:right w:val="none" w:sz="0" w:space="0" w:color="auto"/>
      </w:divBdr>
    </w:div>
    <w:div w:id="201209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tax.ny.gov/about/procure" TargetMode="External"/><Relationship Id="rId26" Type="http://schemas.openxmlformats.org/officeDocument/2006/relationships/hyperlink" Target="http://www.tax.ny.gov/about/procure" TargetMode="External"/><Relationship Id="rId3" Type="http://schemas.openxmlformats.org/officeDocument/2006/relationships/styles" Target="styles.xml"/><Relationship Id="rId21" Type="http://schemas.openxmlformats.org/officeDocument/2006/relationships/hyperlink" Target="https://ogs.ny.gov/veteran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tax.ny.gov/about/procure" TargetMode="External"/><Relationship Id="rId25" Type="http://schemas.openxmlformats.org/officeDocument/2006/relationships/hyperlink" Target="http://www.osc.state.ny.us/vendrep" TargetMode="External"/><Relationship Id="rId2" Type="http://schemas.openxmlformats.org/officeDocument/2006/relationships/numbering" Target="numbering.xml"/><Relationship Id="rId16" Type="http://schemas.openxmlformats.org/officeDocument/2006/relationships/hyperlink" Target="https://www.tax.ny.gov/about/procure/current_bid_opportunities.htm" TargetMode="External"/><Relationship Id="rId20" Type="http://schemas.openxmlformats.org/officeDocument/2006/relationships/hyperlink" Target="https://www.tax.ny.gov/about/procure/current_bid_opportunities.htm" TargetMode="External"/><Relationship Id="rId29" Type="http://schemas.openxmlformats.org/officeDocument/2006/relationships/hyperlink" Target="mailto:BFS.Contracts@tax.ny.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www.osc.state.ny.us/vendrep" TargetMode="External"/><Relationship Id="rId5" Type="http://schemas.openxmlformats.org/officeDocument/2006/relationships/webSettings" Target="webSettings.xml"/><Relationship Id="rId15" Type="http://schemas.openxmlformats.org/officeDocument/2006/relationships/hyperlink" Target="mailto:BFS.Contracts@tax.ny.gov" TargetMode="External"/><Relationship Id="rId23" Type="http://schemas.openxmlformats.org/officeDocument/2006/relationships/hyperlink" Target="http://www.wcb.ny.gov" TargetMode="External"/><Relationship Id="rId28" Type="http://schemas.openxmlformats.org/officeDocument/2006/relationships/hyperlink" Target="http://www.tax.ny.gov" TargetMode="External"/><Relationship Id="rId10" Type="http://schemas.openxmlformats.org/officeDocument/2006/relationships/footer" Target="footer2.xml"/><Relationship Id="rId19" Type="http://schemas.openxmlformats.org/officeDocument/2006/relationships/hyperlink" Target="http://www.tax.ny.gov/about/procur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ax.ny.gov/about/procure" TargetMode="External"/><Relationship Id="rId22" Type="http://schemas.openxmlformats.org/officeDocument/2006/relationships/hyperlink" Target="mailto:VeteransDevelopment@ogs.ny.gov" TargetMode="External"/><Relationship Id="rId27" Type="http://schemas.openxmlformats.org/officeDocument/2006/relationships/hyperlink" Target="http://www.tax.ny.gov/about/procur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1FF1F-7A5D-498D-B3C9-C7A6F41F4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8D8F64E3</Template>
  <TotalTime>1</TotalTime>
  <Pages>76</Pages>
  <Words>26722</Words>
  <Characters>152320</Characters>
  <Application>Microsoft Office Word</Application>
  <DocSecurity>4</DocSecurity>
  <Lines>1269</Lines>
  <Paragraphs>357</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178685</CharactersWithSpaces>
  <SharedDoc>false</SharedDoc>
  <HLinks>
    <vt:vector size="516" baseType="variant">
      <vt:variant>
        <vt:i4>4259850</vt:i4>
      </vt:variant>
      <vt:variant>
        <vt:i4>438</vt:i4>
      </vt:variant>
      <vt:variant>
        <vt:i4>0</vt:i4>
      </vt:variant>
      <vt:variant>
        <vt:i4>5</vt:i4>
      </vt:variant>
      <vt:variant>
        <vt:lpwstr>../../../../../../../dtf_home/P39442/bfs.contracts@tax.ny.gov</vt:lpwstr>
      </vt:variant>
      <vt:variant>
        <vt:lpwstr/>
      </vt:variant>
      <vt:variant>
        <vt:i4>1638485</vt:i4>
      </vt:variant>
      <vt:variant>
        <vt:i4>435</vt:i4>
      </vt:variant>
      <vt:variant>
        <vt:i4>0</vt:i4>
      </vt:variant>
      <vt:variant>
        <vt:i4>5</vt:i4>
      </vt:variant>
      <vt:variant>
        <vt:lpwstr>http://online.onetcenter.org/</vt:lpwstr>
      </vt:variant>
      <vt:variant>
        <vt:lpwstr/>
      </vt:variant>
      <vt:variant>
        <vt:i4>4128797</vt:i4>
      </vt:variant>
      <vt:variant>
        <vt:i4>432</vt:i4>
      </vt:variant>
      <vt:variant>
        <vt:i4>0</vt:i4>
      </vt:variant>
      <vt:variant>
        <vt:i4>5</vt:i4>
      </vt:variant>
      <vt:variant>
        <vt:lpwstr>mailto:bfs.contracts@tax.ny.gov</vt:lpwstr>
      </vt:variant>
      <vt:variant>
        <vt:lpwstr/>
      </vt:variant>
      <vt:variant>
        <vt:i4>3145837</vt:i4>
      </vt:variant>
      <vt:variant>
        <vt:i4>429</vt:i4>
      </vt:variant>
      <vt:variant>
        <vt:i4>0</vt:i4>
      </vt:variant>
      <vt:variant>
        <vt:i4>5</vt:i4>
      </vt:variant>
      <vt:variant>
        <vt:lpwstr>http://www.osc.state.ny.us/agencies/guide/MyWebHelp/Content/XI/18/C.htm</vt:lpwstr>
      </vt:variant>
      <vt:variant>
        <vt:lpwstr/>
      </vt:variant>
      <vt:variant>
        <vt:i4>2556023</vt:i4>
      </vt:variant>
      <vt:variant>
        <vt:i4>426</vt:i4>
      </vt:variant>
      <vt:variant>
        <vt:i4>0</vt:i4>
      </vt:variant>
      <vt:variant>
        <vt:i4>5</vt:i4>
      </vt:variant>
      <vt:variant>
        <vt:lpwstr>http://www.tax.ny.gov/</vt:lpwstr>
      </vt:variant>
      <vt:variant>
        <vt:lpwstr/>
      </vt:variant>
      <vt:variant>
        <vt:i4>8126567</vt:i4>
      </vt:variant>
      <vt:variant>
        <vt:i4>423</vt:i4>
      </vt:variant>
      <vt:variant>
        <vt:i4>0</vt:i4>
      </vt:variant>
      <vt:variant>
        <vt:i4>5</vt:i4>
      </vt:variant>
      <vt:variant>
        <vt:lpwstr>http://www.tax.ny.gov/about/procure</vt:lpwstr>
      </vt:variant>
      <vt:variant>
        <vt:lpwstr/>
      </vt:variant>
      <vt:variant>
        <vt:i4>8126567</vt:i4>
      </vt:variant>
      <vt:variant>
        <vt:i4>420</vt:i4>
      </vt:variant>
      <vt:variant>
        <vt:i4>0</vt:i4>
      </vt:variant>
      <vt:variant>
        <vt:i4>5</vt:i4>
      </vt:variant>
      <vt:variant>
        <vt:lpwstr>http://www.tax.ny.gov/about/procure</vt:lpwstr>
      </vt:variant>
      <vt:variant>
        <vt:lpwstr/>
      </vt:variant>
      <vt:variant>
        <vt:i4>7929956</vt:i4>
      </vt:variant>
      <vt:variant>
        <vt:i4>417</vt:i4>
      </vt:variant>
      <vt:variant>
        <vt:i4>0</vt:i4>
      </vt:variant>
      <vt:variant>
        <vt:i4>5</vt:i4>
      </vt:variant>
      <vt:variant>
        <vt:lpwstr>http://www.osc.state.ny.us/vendrep</vt:lpwstr>
      </vt:variant>
      <vt:variant>
        <vt:lpwstr/>
      </vt:variant>
      <vt:variant>
        <vt:i4>3997711</vt:i4>
      </vt:variant>
      <vt:variant>
        <vt:i4>414</vt:i4>
      </vt:variant>
      <vt:variant>
        <vt:i4>0</vt:i4>
      </vt:variant>
      <vt:variant>
        <vt:i4>5</vt:i4>
      </vt:variant>
      <vt:variant>
        <vt:lpwstr>mailto:ciohelpdesk@osc.state.ny.us</vt:lpwstr>
      </vt:variant>
      <vt:variant>
        <vt:lpwstr/>
      </vt:variant>
      <vt:variant>
        <vt:i4>3014770</vt:i4>
      </vt:variant>
      <vt:variant>
        <vt:i4>411</vt:i4>
      </vt:variant>
      <vt:variant>
        <vt:i4>0</vt:i4>
      </vt:variant>
      <vt:variant>
        <vt:i4>5</vt:i4>
      </vt:variant>
      <vt:variant>
        <vt:lpwstr>https://portal.osc.state.ny.us/</vt:lpwstr>
      </vt:variant>
      <vt:variant>
        <vt:lpwstr/>
      </vt:variant>
      <vt:variant>
        <vt:i4>7929956</vt:i4>
      </vt:variant>
      <vt:variant>
        <vt:i4>408</vt:i4>
      </vt:variant>
      <vt:variant>
        <vt:i4>0</vt:i4>
      </vt:variant>
      <vt:variant>
        <vt:i4>5</vt:i4>
      </vt:variant>
      <vt:variant>
        <vt:lpwstr>http://www.osc.state.ny.us/vendrep</vt:lpwstr>
      </vt:variant>
      <vt:variant>
        <vt:lpwstr/>
      </vt:variant>
      <vt:variant>
        <vt:i4>4063349</vt:i4>
      </vt:variant>
      <vt:variant>
        <vt:i4>405</vt:i4>
      </vt:variant>
      <vt:variant>
        <vt:i4>0</vt:i4>
      </vt:variant>
      <vt:variant>
        <vt:i4>5</vt:i4>
      </vt:variant>
      <vt:variant>
        <vt:lpwstr>http://www.wcb.ny.gov/</vt:lpwstr>
      </vt:variant>
      <vt:variant>
        <vt:lpwstr/>
      </vt:variant>
      <vt:variant>
        <vt:i4>6815850</vt:i4>
      </vt:variant>
      <vt:variant>
        <vt:i4>402</vt:i4>
      </vt:variant>
      <vt:variant>
        <vt:i4>0</vt:i4>
      </vt:variant>
      <vt:variant>
        <vt:i4>5</vt:i4>
      </vt:variant>
      <vt:variant>
        <vt:lpwstr>https://ny.newnycontracts.com/</vt:lpwstr>
      </vt:variant>
      <vt:variant>
        <vt:lpwstr/>
      </vt:variant>
      <vt:variant>
        <vt:i4>6815850</vt:i4>
      </vt:variant>
      <vt:variant>
        <vt:i4>399</vt:i4>
      </vt:variant>
      <vt:variant>
        <vt:i4>0</vt:i4>
      </vt:variant>
      <vt:variant>
        <vt:i4>5</vt:i4>
      </vt:variant>
      <vt:variant>
        <vt:lpwstr>https://ny.newnycontracts.com/</vt:lpwstr>
      </vt:variant>
      <vt:variant>
        <vt:lpwstr/>
      </vt:variant>
      <vt:variant>
        <vt:i4>4128788</vt:i4>
      </vt:variant>
      <vt:variant>
        <vt:i4>396</vt:i4>
      </vt:variant>
      <vt:variant>
        <vt:i4>0</vt:i4>
      </vt:variant>
      <vt:variant>
        <vt:i4>5</vt:i4>
      </vt:variant>
      <vt:variant>
        <vt:lpwstr>http://www.osc.state.ny.us/vendor_management/</vt:lpwstr>
      </vt:variant>
      <vt:variant>
        <vt:lpwstr/>
      </vt:variant>
      <vt:variant>
        <vt:i4>8126567</vt:i4>
      </vt:variant>
      <vt:variant>
        <vt:i4>393</vt:i4>
      </vt:variant>
      <vt:variant>
        <vt:i4>0</vt:i4>
      </vt:variant>
      <vt:variant>
        <vt:i4>5</vt:i4>
      </vt:variant>
      <vt:variant>
        <vt:lpwstr>http://www.tax.ny.gov/about/procure</vt:lpwstr>
      </vt:variant>
      <vt:variant>
        <vt:lpwstr/>
      </vt:variant>
      <vt:variant>
        <vt:i4>8126567</vt:i4>
      </vt:variant>
      <vt:variant>
        <vt:i4>390</vt:i4>
      </vt:variant>
      <vt:variant>
        <vt:i4>0</vt:i4>
      </vt:variant>
      <vt:variant>
        <vt:i4>5</vt:i4>
      </vt:variant>
      <vt:variant>
        <vt:lpwstr>http://www.tax.ny.gov/about/procure</vt:lpwstr>
      </vt:variant>
      <vt:variant>
        <vt:lpwstr/>
      </vt:variant>
      <vt:variant>
        <vt:i4>8126567</vt:i4>
      </vt:variant>
      <vt:variant>
        <vt:i4>387</vt:i4>
      </vt:variant>
      <vt:variant>
        <vt:i4>0</vt:i4>
      </vt:variant>
      <vt:variant>
        <vt:i4>5</vt:i4>
      </vt:variant>
      <vt:variant>
        <vt:lpwstr>http://www.tax.ny.gov/about/procure</vt:lpwstr>
      </vt:variant>
      <vt:variant>
        <vt:lpwstr/>
      </vt:variant>
      <vt:variant>
        <vt:i4>4128797</vt:i4>
      </vt:variant>
      <vt:variant>
        <vt:i4>384</vt:i4>
      </vt:variant>
      <vt:variant>
        <vt:i4>0</vt:i4>
      </vt:variant>
      <vt:variant>
        <vt:i4>5</vt:i4>
      </vt:variant>
      <vt:variant>
        <vt:lpwstr>mailto:bfs.contracts@tax.ny.gov</vt:lpwstr>
      </vt:variant>
      <vt:variant>
        <vt:lpwstr/>
      </vt:variant>
      <vt:variant>
        <vt:i4>8126567</vt:i4>
      </vt:variant>
      <vt:variant>
        <vt:i4>381</vt:i4>
      </vt:variant>
      <vt:variant>
        <vt:i4>0</vt:i4>
      </vt:variant>
      <vt:variant>
        <vt:i4>5</vt:i4>
      </vt:variant>
      <vt:variant>
        <vt:lpwstr>http://www.tax.ny.gov/about/procure</vt:lpwstr>
      </vt:variant>
      <vt:variant>
        <vt:lpwstr/>
      </vt:variant>
      <vt:variant>
        <vt:i4>7471222</vt:i4>
      </vt:variant>
      <vt:variant>
        <vt:i4>378</vt:i4>
      </vt:variant>
      <vt:variant>
        <vt:i4>0</vt:i4>
      </vt:variant>
      <vt:variant>
        <vt:i4>5</vt:i4>
      </vt:variant>
      <vt:variant>
        <vt:lpwstr>https://www.tax.ny.gov/about/procure/current_bid_opportunities.htm</vt:lpwstr>
      </vt:variant>
      <vt:variant>
        <vt:lpwstr/>
      </vt:variant>
      <vt:variant>
        <vt:i4>4128797</vt:i4>
      </vt:variant>
      <vt:variant>
        <vt:i4>375</vt:i4>
      </vt:variant>
      <vt:variant>
        <vt:i4>0</vt:i4>
      </vt:variant>
      <vt:variant>
        <vt:i4>5</vt:i4>
      </vt:variant>
      <vt:variant>
        <vt:lpwstr>mailto:BFS.Contracts@tax.ny.gov</vt:lpwstr>
      </vt:variant>
      <vt:variant>
        <vt:lpwstr/>
      </vt:variant>
      <vt:variant>
        <vt:i4>8126567</vt:i4>
      </vt:variant>
      <vt:variant>
        <vt:i4>372</vt:i4>
      </vt:variant>
      <vt:variant>
        <vt:i4>0</vt:i4>
      </vt:variant>
      <vt:variant>
        <vt:i4>5</vt:i4>
      </vt:variant>
      <vt:variant>
        <vt:lpwstr>http://www.tax.ny.gov/about/procure</vt:lpwstr>
      </vt:variant>
      <vt:variant>
        <vt:lpwstr/>
      </vt:variant>
      <vt:variant>
        <vt:i4>1507390</vt:i4>
      </vt:variant>
      <vt:variant>
        <vt:i4>365</vt:i4>
      </vt:variant>
      <vt:variant>
        <vt:i4>0</vt:i4>
      </vt:variant>
      <vt:variant>
        <vt:i4>5</vt:i4>
      </vt:variant>
      <vt:variant>
        <vt:lpwstr/>
      </vt:variant>
      <vt:variant>
        <vt:lpwstr>_Toc449528197</vt:lpwstr>
      </vt:variant>
      <vt:variant>
        <vt:i4>1507390</vt:i4>
      </vt:variant>
      <vt:variant>
        <vt:i4>359</vt:i4>
      </vt:variant>
      <vt:variant>
        <vt:i4>0</vt:i4>
      </vt:variant>
      <vt:variant>
        <vt:i4>5</vt:i4>
      </vt:variant>
      <vt:variant>
        <vt:lpwstr/>
      </vt:variant>
      <vt:variant>
        <vt:lpwstr>_Toc449528196</vt:lpwstr>
      </vt:variant>
      <vt:variant>
        <vt:i4>1507390</vt:i4>
      </vt:variant>
      <vt:variant>
        <vt:i4>353</vt:i4>
      </vt:variant>
      <vt:variant>
        <vt:i4>0</vt:i4>
      </vt:variant>
      <vt:variant>
        <vt:i4>5</vt:i4>
      </vt:variant>
      <vt:variant>
        <vt:lpwstr/>
      </vt:variant>
      <vt:variant>
        <vt:lpwstr>_Toc449528195</vt:lpwstr>
      </vt:variant>
      <vt:variant>
        <vt:i4>1507390</vt:i4>
      </vt:variant>
      <vt:variant>
        <vt:i4>347</vt:i4>
      </vt:variant>
      <vt:variant>
        <vt:i4>0</vt:i4>
      </vt:variant>
      <vt:variant>
        <vt:i4>5</vt:i4>
      </vt:variant>
      <vt:variant>
        <vt:lpwstr/>
      </vt:variant>
      <vt:variant>
        <vt:lpwstr>_Toc449528194</vt:lpwstr>
      </vt:variant>
      <vt:variant>
        <vt:i4>1507390</vt:i4>
      </vt:variant>
      <vt:variant>
        <vt:i4>341</vt:i4>
      </vt:variant>
      <vt:variant>
        <vt:i4>0</vt:i4>
      </vt:variant>
      <vt:variant>
        <vt:i4>5</vt:i4>
      </vt:variant>
      <vt:variant>
        <vt:lpwstr/>
      </vt:variant>
      <vt:variant>
        <vt:lpwstr>_Toc449528193</vt:lpwstr>
      </vt:variant>
      <vt:variant>
        <vt:i4>1507390</vt:i4>
      </vt:variant>
      <vt:variant>
        <vt:i4>335</vt:i4>
      </vt:variant>
      <vt:variant>
        <vt:i4>0</vt:i4>
      </vt:variant>
      <vt:variant>
        <vt:i4>5</vt:i4>
      </vt:variant>
      <vt:variant>
        <vt:lpwstr/>
      </vt:variant>
      <vt:variant>
        <vt:lpwstr>_Toc449528192</vt:lpwstr>
      </vt:variant>
      <vt:variant>
        <vt:i4>1507390</vt:i4>
      </vt:variant>
      <vt:variant>
        <vt:i4>329</vt:i4>
      </vt:variant>
      <vt:variant>
        <vt:i4>0</vt:i4>
      </vt:variant>
      <vt:variant>
        <vt:i4>5</vt:i4>
      </vt:variant>
      <vt:variant>
        <vt:lpwstr/>
      </vt:variant>
      <vt:variant>
        <vt:lpwstr>_Toc449528191</vt:lpwstr>
      </vt:variant>
      <vt:variant>
        <vt:i4>1507390</vt:i4>
      </vt:variant>
      <vt:variant>
        <vt:i4>323</vt:i4>
      </vt:variant>
      <vt:variant>
        <vt:i4>0</vt:i4>
      </vt:variant>
      <vt:variant>
        <vt:i4>5</vt:i4>
      </vt:variant>
      <vt:variant>
        <vt:lpwstr/>
      </vt:variant>
      <vt:variant>
        <vt:lpwstr>_Toc449528190</vt:lpwstr>
      </vt:variant>
      <vt:variant>
        <vt:i4>1441854</vt:i4>
      </vt:variant>
      <vt:variant>
        <vt:i4>317</vt:i4>
      </vt:variant>
      <vt:variant>
        <vt:i4>0</vt:i4>
      </vt:variant>
      <vt:variant>
        <vt:i4>5</vt:i4>
      </vt:variant>
      <vt:variant>
        <vt:lpwstr/>
      </vt:variant>
      <vt:variant>
        <vt:lpwstr>_Toc449528189</vt:lpwstr>
      </vt:variant>
      <vt:variant>
        <vt:i4>1441854</vt:i4>
      </vt:variant>
      <vt:variant>
        <vt:i4>311</vt:i4>
      </vt:variant>
      <vt:variant>
        <vt:i4>0</vt:i4>
      </vt:variant>
      <vt:variant>
        <vt:i4>5</vt:i4>
      </vt:variant>
      <vt:variant>
        <vt:lpwstr/>
      </vt:variant>
      <vt:variant>
        <vt:lpwstr>_Toc449528186</vt:lpwstr>
      </vt:variant>
      <vt:variant>
        <vt:i4>1441854</vt:i4>
      </vt:variant>
      <vt:variant>
        <vt:i4>305</vt:i4>
      </vt:variant>
      <vt:variant>
        <vt:i4>0</vt:i4>
      </vt:variant>
      <vt:variant>
        <vt:i4>5</vt:i4>
      </vt:variant>
      <vt:variant>
        <vt:lpwstr/>
      </vt:variant>
      <vt:variant>
        <vt:lpwstr>_Toc449528185</vt:lpwstr>
      </vt:variant>
      <vt:variant>
        <vt:i4>1441854</vt:i4>
      </vt:variant>
      <vt:variant>
        <vt:i4>299</vt:i4>
      </vt:variant>
      <vt:variant>
        <vt:i4>0</vt:i4>
      </vt:variant>
      <vt:variant>
        <vt:i4>5</vt:i4>
      </vt:variant>
      <vt:variant>
        <vt:lpwstr/>
      </vt:variant>
      <vt:variant>
        <vt:lpwstr>_Toc449528184</vt:lpwstr>
      </vt:variant>
      <vt:variant>
        <vt:i4>1441854</vt:i4>
      </vt:variant>
      <vt:variant>
        <vt:i4>293</vt:i4>
      </vt:variant>
      <vt:variant>
        <vt:i4>0</vt:i4>
      </vt:variant>
      <vt:variant>
        <vt:i4>5</vt:i4>
      </vt:variant>
      <vt:variant>
        <vt:lpwstr/>
      </vt:variant>
      <vt:variant>
        <vt:lpwstr>_Toc449528183</vt:lpwstr>
      </vt:variant>
      <vt:variant>
        <vt:i4>1441854</vt:i4>
      </vt:variant>
      <vt:variant>
        <vt:i4>287</vt:i4>
      </vt:variant>
      <vt:variant>
        <vt:i4>0</vt:i4>
      </vt:variant>
      <vt:variant>
        <vt:i4>5</vt:i4>
      </vt:variant>
      <vt:variant>
        <vt:lpwstr/>
      </vt:variant>
      <vt:variant>
        <vt:lpwstr>_Toc449528182</vt:lpwstr>
      </vt:variant>
      <vt:variant>
        <vt:i4>1441854</vt:i4>
      </vt:variant>
      <vt:variant>
        <vt:i4>281</vt:i4>
      </vt:variant>
      <vt:variant>
        <vt:i4>0</vt:i4>
      </vt:variant>
      <vt:variant>
        <vt:i4>5</vt:i4>
      </vt:variant>
      <vt:variant>
        <vt:lpwstr/>
      </vt:variant>
      <vt:variant>
        <vt:lpwstr>_Toc449528181</vt:lpwstr>
      </vt:variant>
      <vt:variant>
        <vt:i4>1441854</vt:i4>
      </vt:variant>
      <vt:variant>
        <vt:i4>275</vt:i4>
      </vt:variant>
      <vt:variant>
        <vt:i4>0</vt:i4>
      </vt:variant>
      <vt:variant>
        <vt:i4>5</vt:i4>
      </vt:variant>
      <vt:variant>
        <vt:lpwstr/>
      </vt:variant>
      <vt:variant>
        <vt:lpwstr>_Toc449528180</vt:lpwstr>
      </vt:variant>
      <vt:variant>
        <vt:i4>1638462</vt:i4>
      </vt:variant>
      <vt:variant>
        <vt:i4>269</vt:i4>
      </vt:variant>
      <vt:variant>
        <vt:i4>0</vt:i4>
      </vt:variant>
      <vt:variant>
        <vt:i4>5</vt:i4>
      </vt:variant>
      <vt:variant>
        <vt:lpwstr/>
      </vt:variant>
      <vt:variant>
        <vt:lpwstr>_Toc449528179</vt:lpwstr>
      </vt:variant>
      <vt:variant>
        <vt:i4>1638462</vt:i4>
      </vt:variant>
      <vt:variant>
        <vt:i4>263</vt:i4>
      </vt:variant>
      <vt:variant>
        <vt:i4>0</vt:i4>
      </vt:variant>
      <vt:variant>
        <vt:i4>5</vt:i4>
      </vt:variant>
      <vt:variant>
        <vt:lpwstr/>
      </vt:variant>
      <vt:variant>
        <vt:lpwstr>_Toc449528178</vt:lpwstr>
      </vt:variant>
      <vt:variant>
        <vt:i4>1638462</vt:i4>
      </vt:variant>
      <vt:variant>
        <vt:i4>257</vt:i4>
      </vt:variant>
      <vt:variant>
        <vt:i4>0</vt:i4>
      </vt:variant>
      <vt:variant>
        <vt:i4>5</vt:i4>
      </vt:variant>
      <vt:variant>
        <vt:lpwstr/>
      </vt:variant>
      <vt:variant>
        <vt:lpwstr>_Toc449528177</vt:lpwstr>
      </vt:variant>
      <vt:variant>
        <vt:i4>1638462</vt:i4>
      </vt:variant>
      <vt:variant>
        <vt:i4>251</vt:i4>
      </vt:variant>
      <vt:variant>
        <vt:i4>0</vt:i4>
      </vt:variant>
      <vt:variant>
        <vt:i4>5</vt:i4>
      </vt:variant>
      <vt:variant>
        <vt:lpwstr/>
      </vt:variant>
      <vt:variant>
        <vt:lpwstr>_Toc449528176</vt:lpwstr>
      </vt:variant>
      <vt:variant>
        <vt:i4>1638462</vt:i4>
      </vt:variant>
      <vt:variant>
        <vt:i4>245</vt:i4>
      </vt:variant>
      <vt:variant>
        <vt:i4>0</vt:i4>
      </vt:variant>
      <vt:variant>
        <vt:i4>5</vt:i4>
      </vt:variant>
      <vt:variant>
        <vt:lpwstr/>
      </vt:variant>
      <vt:variant>
        <vt:lpwstr>_Toc449528175</vt:lpwstr>
      </vt:variant>
      <vt:variant>
        <vt:i4>1638462</vt:i4>
      </vt:variant>
      <vt:variant>
        <vt:i4>239</vt:i4>
      </vt:variant>
      <vt:variant>
        <vt:i4>0</vt:i4>
      </vt:variant>
      <vt:variant>
        <vt:i4>5</vt:i4>
      </vt:variant>
      <vt:variant>
        <vt:lpwstr/>
      </vt:variant>
      <vt:variant>
        <vt:lpwstr>_Toc449528174</vt:lpwstr>
      </vt:variant>
      <vt:variant>
        <vt:i4>1638462</vt:i4>
      </vt:variant>
      <vt:variant>
        <vt:i4>233</vt:i4>
      </vt:variant>
      <vt:variant>
        <vt:i4>0</vt:i4>
      </vt:variant>
      <vt:variant>
        <vt:i4>5</vt:i4>
      </vt:variant>
      <vt:variant>
        <vt:lpwstr/>
      </vt:variant>
      <vt:variant>
        <vt:lpwstr>_Toc449528173</vt:lpwstr>
      </vt:variant>
      <vt:variant>
        <vt:i4>1638462</vt:i4>
      </vt:variant>
      <vt:variant>
        <vt:i4>227</vt:i4>
      </vt:variant>
      <vt:variant>
        <vt:i4>0</vt:i4>
      </vt:variant>
      <vt:variant>
        <vt:i4>5</vt:i4>
      </vt:variant>
      <vt:variant>
        <vt:lpwstr/>
      </vt:variant>
      <vt:variant>
        <vt:lpwstr>_Toc449528172</vt:lpwstr>
      </vt:variant>
      <vt:variant>
        <vt:i4>1638462</vt:i4>
      </vt:variant>
      <vt:variant>
        <vt:i4>221</vt:i4>
      </vt:variant>
      <vt:variant>
        <vt:i4>0</vt:i4>
      </vt:variant>
      <vt:variant>
        <vt:i4>5</vt:i4>
      </vt:variant>
      <vt:variant>
        <vt:lpwstr/>
      </vt:variant>
      <vt:variant>
        <vt:lpwstr>_Toc449528171</vt:lpwstr>
      </vt:variant>
      <vt:variant>
        <vt:i4>1638462</vt:i4>
      </vt:variant>
      <vt:variant>
        <vt:i4>215</vt:i4>
      </vt:variant>
      <vt:variant>
        <vt:i4>0</vt:i4>
      </vt:variant>
      <vt:variant>
        <vt:i4>5</vt:i4>
      </vt:variant>
      <vt:variant>
        <vt:lpwstr/>
      </vt:variant>
      <vt:variant>
        <vt:lpwstr>_Toc449528170</vt:lpwstr>
      </vt:variant>
      <vt:variant>
        <vt:i4>1572926</vt:i4>
      </vt:variant>
      <vt:variant>
        <vt:i4>209</vt:i4>
      </vt:variant>
      <vt:variant>
        <vt:i4>0</vt:i4>
      </vt:variant>
      <vt:variant>
        <vt:i4>5</vt:i4>
      </vt:variant>
      <vt:variant>
        <vt:lpwstr/>
      </vt:variant>
      <vt:variant>
        <vt:lpwstr>_Toc449528169</vt:lpwstr>
      </vt:variant>
      <vt:variant>
        <vt:i4>1572926</vt:i4>
      </vt:variant>
      <vt:variant>
        <vt:i4>206</vt:i4>
      </vt:variant>
      <vt:variant>
        <vt:i4>0</vt:i4>
      </vt:variant>
      <vt:variant>
        <vt:i4>5</vt:i4>
      </vt:variant>
      <vt:variant>
        <vt:lpwstr/>
      </vt:variant>
      <vt:variant>
        <vt:lpwstr>_Toc449528168</vt:lpwstr>
      </vt:variant>
      <vt:variant>
        <vt:i4>1572926</vt:i4>
      </vt:variant>
      <vt:variant>
        <vt:i4>200</vt:i4>
      </vt:variant>
      <vt:variant>
        <vt:i4>0</vt:i4>
      </vt:variant>
      <vt:variant>
        <vt:i4>5</vt:i4>
      </vt:variant>
      <vt:variant>
        <vt:lpwstr/>
      </vt:variant>
      <vt:variant>
        <vt:lpwstr>_Toc449528167</vt:lpwstr>
      </vt:variant>
      <vt:variant>
        <vt:i4>1572926</vt:i4>
      </vt:variant>
      <vt:variant>
        <vt:i4>194</vt:i4>
      </vt:variant>
      <vt:variant>
        <vt:i4>0</vt:i4>
      </vt:variant>
      <vt:variant>
        <vt:i4>5</vt:i4>
      </vt:variant>
      <vt:variant>
        <vt:lpwstr/>
      </vt:variant>
      <vt:variant>
        <vt:lpwstr>_Toc449528166</vt:lpwstr>
      </vt:variant>
      <vt:variant>
        <vt:i4>1572926</vt:i4>
      </vt:variant>
      <vt:variant>
        <vt:i4>188</vt:i4>
      </vt:variant>
      <vt:variant>
        <vt:i4>0</vt:i4>
      </vt:variant>
      <vt:variant>
        <vt:i4>5</vt:i4>
      </vt:variant>
      <vt:variant>
        <vt:lpwstr/>
      </vt:variant>
      <vt:variant>
        <vt:lpwstr>_Toc449528165</vt:lpwstr>
      </vt:variant>
      <vt:variant>
        <vt:i4>1572926</vt:i4>
      </vt:variant>
      <vt:variant>
        <vt:i4>182</vt:i4>
      </vt:variant>
      <vt:variant>
        <vt:i4>0</vt:i4>
      </vt:variant>
      <vt:variant>
        <vt:i4>5</vt:i4>
      </vt:variant>
      <vt:variant>
        <vt:lpwstr/>
      </vt:variant>
      <vt:variant>
        <vt:lpwstr>_Toc449528164</vt:lpwstr>
      </vt:variant>
      <vt:variant>
        <vt:i4>1572926</vt:i4>
      </vt:variant>
      <vt:variant>
        <vt:i4>176</vt:i4>
      </vt:variant>
      <vt:variant>
        <vt:i4>0</vt:i4>
      </vt:variant>
      <vt:variant>
        <vt:i4>5</vt:i4>
      </vt:variant>
      <vt:variant>
        <vt:lpwstr/>
      </vt:variant>
      <vt:variant>
        <vt:lpwstr>_Toc449528163</vt:lpwstr>
      </vt:variant>
      <vt:variant>
        <vt:i4>1572926</vt:i4>
      </vt:variant>
      <vt:variant>
        <vt:i4>170</vt:i4>
      </vt:variant>
      <vt:variant>
        <vt:i4>0</vt:i4>
      </vt:variant>
      <vt:variant>
        <vt:i4>5</vt:i4>
      </vt:variant>
      <vt:variant>
        <vt:lpwstr/>
      </vt:variant>
      <vt:variant>
        <vt:lpwstr>_Toc449528162</vt:lpwstr>
      </vt:variant>
      <vt:variant>
        <vt:i4>1572926</vt:i4>
      </vt:variant>
      <vt:variant>
        <vt:i4>164</vt:i4>
      </vt:variant>
      <vt:variant>
        <vt:i4>0</vt:i4>
      </vt:variant>
      <vt:variant>
        <vt:i4>5</vt:i4>
      </vt:variant>
      <vt:variant>
        <vt:lpwstr/>
      </vt:variant>
      <vt:variant>
        <vt:lpwstr>_Toc449528161</vt:lpwstr>
      </vt:variant>
      <vt:variant>
        <vt:i4>1572926</vt:i4>
      </vt:variant>
      <vt:variant>
        <vt:i4>158</vt:i4>
      </vt:variant>
      <vt:variant>
        <vt:i4>0</vt:i4>
      </vt:variant>
      <vt:variant>
        <vt:i4>5</vt:i4>
      </vt:variant>
      <vt:variant>
        <vt:lpwstr/>
      </vt:variant>
      <vt:variant>
        <vt:lpwstr>_Toc449528160</vt:lpwstr>
      </vt:variant>
      <vt:variant>
        <vt:i4>1769534</vt:i4>
      </vt:variant>
      <vt:variant>
        <vt:i4>152</vt:i4>
      </vt:variant>
      <vt:variant>
        <vt:i4>0</vt:i4>
      </vt:variant>
      <vt:variant>
        <vt:i4>5</vt:i4>
      </vt:variant>
      <vt:variant>
        <vt:lpwstr/>
      </vt:variant>
      <vt:variant>
        <vt:lpwstr>_Toc449528157</vt:lpwstr>
      </vt:variant>
      <vt:variant>
        <vt:i4>1835070</vt:i4>
      </vt:variant>
      <vt:variant>
        <vt:i4>146</vt:i4>
      </vt:variant>
      <vt:variant>
        <vt:i4>0</vt:i4>
      </vt:variant>
      <vt:variant>
        <vt:i4>5</vt:i4>
      </vt:variant>
      <vt:variant>
        <vt:lpwstr/>
      </vt:variant>
      <vt:variant>
        <vt:lpwstr>_Toc449528127</vt:lpwstr>
      </vt:variant>
      <vt:variant>
        <vt:i4>1835070</vt:i4>
      </vt:variant>
      <vt:variant>
        <vt:i4>140</vt:i4>
      </vt:variant>
      <vt:variant>
        <vt:i4>0</vt:i4>
      </vt:variant>
      <vt:variant>
        <vt:i4>5</vt:i4>
      </vt:variant>
      <vt:variant>
        <vt:lpwstr/>
      </vt:variant>
      <vt:variant>
        <vt:lpwstr>_Toc449528126</vt:lpwstr>
      </vt:variant>
      <vt:variant>
        <vt:i4>1835070</vt:i4>
      </vt:variant>
      <vt:variant>
        <vt:i4>134</vt:i4>
      </vt:variant>
      <vt:variant>
        <vt:i4>0</vt:i4>
      </vt:variant>
      <vt:variant>
        <vt:i4>5</vt:i4>
      </vt:variant>
      <vt:variant>
        <vt:lpwstr/>
      </vt:variant>
      <vt:variant>
        <vt:lpwstr>_Toc449528125</vt:lpwstr>
      </vt:variant>
      <vt:variant>
        <vt:i4>1835070</vt:i4>
      </vt:variant>
      <vt:variant>
        <vt:i4>128</vt:i4>
      </vt:variant>
      <vt:variant>
        <vt:i4>0</vt:i4>
      </vt:variant>
      <vt:variant>
        <vt:i4>5</vt:i4>
      </vt:variant>
      <vt:variant>
        <vt:lpwstr/>
      </vt:variant>
      <vt:variant>
        <vt:lpwstr>_Toc449528124</vt:lpwstr>
      </vt:variant>
      <vt:variant>
        <vt:i4>1835070</vt:i4>
      </vt:variant>
      <vt:variant>
        <vt:i4>122</vt:i4>
      </vt:variant>
      <vt:variant>
        <vt:i4>0</vt:i4>
      </vt:variant>
      <vt:variant>
        <vt:i4>5</vt:i4>
      </vt:variant>
      <vt:variant>
        <vt:lpwstr/>
      </vt:variant>
      <vt:variant>
        <vt:lpwstr>_Toc449528123</vt:lpwstr>
      </vt:variant>
      <vt:variant>
        <vt:i4>1835070</vt:i4>
      </vt:variant>
      <vt:variant>
        <vt:i4>116</vt:i4>
      </vt:variant>
      <vt:variant>
        <vt:i4>0</vt:i4>
      </vt:variant>
      <vt:variant>
        <vt:i4>5</vt:i4>
      </vt:variant>
      <vt:variant>
        <vt:lpwstr/>
      </vt:variant>
      <vt:variant>
        <vt:lpwstr>_Toc449528121</vt:lpwstr>
      </vt:variant>
      <vt:variant>
        <vt:i4>1835070</vt:i4>
      </vt:variant>
      <vt:variant>
        <vt:i4>110</vt:i4>
      </vt:variant>
      <vt:variant>
        <vt:i4>0</vt:i4>
      </vt:variant>
      <vt:variant>
        <vt:i4>5</vt:i4>
      </vt:variant>
      <vt:variant>
        <vt:lpwstr/>
      </vt:variant>
      <vt:variant>
        <vt:lpwstr>_Toc449528120</vt:lpwstr>
      </vt:variant>
      <vt:variant>
        <vt:i4>2031678</vt:i4>
      </vt:variant>
      <vt:variant>
        <vt:i4>104</vt:i4>
      </vt:variant>
      <vt:variant>
        <vt:i4>0</vt:i4>
      </vt:variant>
      <vt:variant>
        <vt:i4>5</vt:i4>
      </vt:variant>
      <vt:variant>
        <vt:lpwstr/>
      </vt:variant>
      <vt:variant>
        <vt:lpwstr>_Toc449528119</vt:lpwstr>
      </vt:variant>
      <vt:variant>
        <vt:i4>2031678</vt:i4>
      </vt:variant>
      <vt:variant>
        <vt:i4>98</vt:i4>
      </vt:variant>
      <vt:variant>
        <vt:i4>0</vt:i4>
      </vt:variant>
      <vt:variant>
        <vt:i4>5</vt:i4>
      </vt:variant>
      <vt:variant>
        <vt:lpwstr/>
      </vt:variant>
      <vt:variant>
        <vt:lpwstr>_Toc449528118</vt:lpwstr>
      </vt:variant>
      <vt:variant>
        <vt:i4>2031678</vt:i4>
      </vt:variant>
      <vt:variant>
        <vt:i4>92</vt:i4>
      </vt:variant>
      <vt:variant>
        <vt:i4>0</vt:i4>
      </vt:variant>
      <vt:variant>
        <vt:i4>5</vt:i4>
      </vt:variant>
      <vt:variant>
        <vt:lpwstr/>
      </vt:variant>
      <vt:variant>
        <vt:lpwstr>_Toc449528117</vt:lpwstr>
      </vt:variant>
      <vt:variant>
        <vt:i4>2031678</vt:i4>
      </vt:variant>
      <vt:variant>
        <vt:i4>86</vt:i4>
      </vt:variant>
      <vt:variant>
        <vt:i4>0</vt:i4>
      </vt:variant>
      <vt:variant>
        <vt:i4>5</vt:i4>
      </vt:variant>
      <vt:variant>
        <vt:lpwstr/>
      </vt:variant>
      <vt:variant>
        <vt:lpwstr>_Toc449528116</vt:lpwstr>
      </vt:variant>
      <vt:variant>
        <vt:i4>2031678</vt:i4>
      </vt:variant>
      <vt:variant>
        <vt:i4>80</vt:i4>
      </vt:variant>
      <vt:variant>
        <vt:i4>0</vt:i4>
      </vt:variant>
      <vt:variant>
        <vt:i4>5</vt:i4>
      </vt:variant>
      <vt:variant>
        <vt:lpwstr/>
      </vt:variant>
      <vt:variant>
        <vt:lpwstr>_Toc449528115</vt:lpwstr>
      </vt:variant>
      <vt:variant>
        <vt:i4>2031678</vt:i4>
      </vt:variant>
      <vt:variant>
        <vt:i4>74</vt:i4>
      </vt:variant>
      <vt:variant>
        <vt:i4>0</vt:i4>
      </vt:variant>
      <vt:variant>
        <vt:i4>5</vt:i4>
      </vt:variant>
      <vt:variant>
        <vt:lpwstr/>
      </vt:variant>
      <vt:variant>
        <vt:lpwstr>_Toc449528114</vt:lpwstr>
      </vt:variant>
      <vt:variant>
        <vt:i4>2031678</vt:i4>
      </vt:variant>
      <vt:variant>
        <vt:i4>68</vt:i4>
      </vt:variant>
      <vt:variant>
        <vt:i4>0</vt:i4>
      </vt:variant>
      <vt:variant>
        <vt:i4>5</vt:i4>
      </vt:variant>
      <vt:variant>
        <vt:lpwstr/>
      </vt:variant>
      <vt:variant>
        <vt:lpwstr>_Toc449528113</vt:lpwstr>
      </vt:variant>
      <vt:variant>
        <vt:i4>2031678</vt:i4>
      </vt:variant>
      <vt:variant>
        <vt:i4>62</vt:i4>
      </vt:variant>
      <vt:variant>
        <vt:i4>0</vt:i4>
      </vt:variant>
      <vt:variant>
        <vt:i4>5</vt:i4>
      </vt:variant>
      <vt:variant>
        <vt:lpwstr/>
      </vt:variant>
      <vt:variant>
        <vt:lpwstr>_Toc449528112</vt:lpwstr>
      </vt:variant>
      <vt:variant>
        <vt:i4>2031678</vt:i4>
      </vt:variant>
      <vt:variant>
        <vt:i4>56</vt:i4>
      </vt:variant>
      <vt:variant>
        <vt:i4>0</vt:i4>
      </vt:variant>
      <vt:variant>
        <vt:i4>5</vt:i4>
      </vt:variant>
      <vt:variant>
        <vt:lpwstr/>
      </vt:variant>
      <vt:variant>
        <vt:lpwstr>_Toc449528111</vt:lpwstr>
      </vt:variant>
      <vt:variant>
        <vt:i4>2031678</vt:i4>
      </vt:variant>
      <vt:variant>
        <vt:i4>50</vt:i4>
      </vt:variant>
      <vt:variant>
        <vt:i4>0</vt:i4>
      </vt:variant>
      <vt:variant>
        <vt:i4>5</vt:i4>
      </vt:variant>
      <vt:variant>
        <vt:lpwstr/>
      </vt:variant>
      <vt:variant>
        <vt:lpwstr>_Toc449528110</vt:lpwstr>
      </vt:variant>
      <vt:variant>
        <vt:i4>1966142</vt:i4>
      </vt:variant>
      <vt:variant>
        <vt:i4>44</vt:i4>
      </vt:variant>
      <vt:variant>
        <vt:i4>0</vt:i4>
      </vt:variant>
      <vt:variant>
        <vt:i4>5</vt:i4>
      </vt:variant>
      <vt:variant>
        <vt:lpwstr/>
      </vt:variant>
      <vt:variant>
        <vt:lpwstr>_Toc449528103</vt:lpwstr>
      </vt:variant>
      <vt:variant>
        <vt:i4>1966142</vt:i4>
      </vt:variant>
      <vt:variant>
        <vt:i4>38</vt:i4>
      </vt:variant>
      <vt:variant>
        <vt:i4>0</vt:i4>
      </vt:variant>
      <vt:variant>
        <vt:i4>5</vt:i4>
      </vt:variant>
      <vt:variant>
        <vt:lpwstr/>
      </vt:variant>
      <vt:variant>
        <vt:lpwstr>_Toc449528102</vt:lpwstr>
      </vt:variant>
      <vt:variant>
        <vt:i4>1966142</vt:i4>
      </vt:variant>
      <vt:variant>
        <vt:i4>32</vt:i4>
      </vt:variant>
      <vt:variant>
        <vt:i4>0</vt:i4>
      </vt:variant>
      <vt:variant>
        <vt:i4>5</vt:i4>
      </vt:variant>
      <vt:variant>
        <vt:lpwstr/>
      </vt:variant>
      <vt:variant>
        <vt:lpwstr>_Toc449528101</vt:lpwstr>
      </vt:variant>
      <vt:variant>
        <vt:i4>1966142</vt:i4>
      </vt:variant>
      <vt:variant>
        <vt:i4>26</vt:i4>
      </vt:variant>
      <vt:variant>
        <vt:i4>0</vt:i4>
      </vt:variant>
      <vt:variant>
        <vt:i4>5</vt:i4>
      </vt:variant>
      <vt:variant>
        <vt:lpwstr/>
      </vt:variant>
      <vt:variant>
        <vt:lpwstr>_Toc449528100</vt:lpwstr>
      </vt:variant>
      <vt:variant>
        <vt:i4>1507391</vt:i4>
      </vt:variant>
      <vt:variant>
        <vt:i4>20</vt:i4>
      </vt:variant>
      <vt:variant>
        <vt:i4>0</vt:i4>
      </vt:variant>
      <vt:variant>
        <vt:i4>5</vt:i4>
      </vt:variant>
      <vt:variant>
        <vt:lpwstr/>
      </vt:variant>
      <vt:variant>
        <vt:lpwstr>_Toc449528099</vt:lpwstr>
      </vt:variant>
      <vt:variant>
        <vt:i4>1507391</vt:i4>
      </vt:variant>
      <vt:variant>
        <vt:i4>14</vt:i4>
      </vt:variant>
      <vt:variant>
        <vt:i4>0</vt:i4>
      </vt:variant>
      <vt:variant>
        <vt:i4>5</vt:i4>
      </vt:variant>
      <vt:variant>
        <vt:lpwstr/>
      </vt:variant>
      <vt:variant>
        <vt:lpwstr>_Toc449528098</vt:lpwstr>
      </vt:variant>
      <vt:variant>
        <vt:i4>1507391</vt:i4>
      </vt:variant>
      <vt:variant>
        <vt:i4>8</vt:i4>
      </vt:variant>
      <vt:variant>
        <vt:i4>0</vt:i4>
      </vt:variant>
      <vt:variant>
        <vt:i4>5</vt:i4>
      </vt:variant>
      <vt:variant>
        <vt:lpwstr/>
      </vt:variant>
      <vt:variant>
        <vt:lpwstr>_Toc449528097</vt:lpwstr>
      </vt:variant>
      <vt:variant>
        <vt:i4>1507391</vt:i4>
      </vt:variant>
      <vt:variant>
        <vt:i4>2</vt:i4>
      </vt:variant>
      <vt:variant>
        <vt:i4>0</vt:i4>
      </vt:variant>
      <vt:variant>
        <vt:i4>5</vt:i4>
      </vt:variant>
      <vt:variant>
        <vt:lpwstr/>
      </vt:variant>
      <vt:variant>
        <vt:lpwstr>_Toc449528096</vt:lpwstr>
      </vt:variant>
      <vt:variant>
        <vt:i4>1376330</vt:i4>
      </vt:variant>
      <vt:variant>
        <vt:i4>0</vt:i4>
      </vt:variant>
      <vt:variant>
        <vt:i4>0</vt:i4>
      </vt:variant>
      <vt:variant>
        <vt:i4>5</vt:i4>
      </vt:variant>
      <vt:variant>
        <vt:lpwstr>https://www.bls.gov/cpi/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Brownell, Matthew (TAX)</dc:creator>
  <cp:keywords/>
  <dc:description/>
  <cp:lastModifiedBy>Brownell, Matthew J (TAX)</cp:lastModifiedBy>
  <cp:revision>2</cp:revision>
  <cp:lastPrinted>2020-03-06T19:46:00Z</cp:lastPrinted>
  <dcterms:created xsi:type="dcterms:W3CDTF">2020-07-06T20:00:00Z</dcterms:created>
  <dcterms:modified xsi:type="dcterms:W3CDTF">2020-07-06T20:00:00Z</dcterms:modified>
</cp:coreProperties>
</file>