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2963"/>
        <w:gridCol w:w="3762"/>
      </w:tblGrid>
      <w:tr w:rsidR="008B0D31" w:rsidRPr="00B82D15" w:rsidTr="00E76021">
        <w:trPr>
          <w:trHeight w:val="1017"/>
          <w:jc w:val="center"/>
        </w:trPr>
        <w:tc>
          <w:tcPr>
            <w:tcW w:w="11131" w:type="dxa"/>
            <w:gridSpan w:val="3"/>
          </w:tcPr>
          <w:p w:rsidR="008B0D31" w:rsidRDefault="008B0D31" w:rsidP="00E76021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C4E1723" wp14:editId="1ADA7F3F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0D31" w:rsidRPr="000772D4" w:rsidRDefault="008B0D31" w:rsidP="00E76021">
            <w:pPr>
              <w:ind w:left="45"/>
              <w:rPr>
                <w:i/>
              </w:rPr>
            </w:pPr>
          </w:p>
        </w:tc>
      </w:tr>
      <w:tr w:rsidR="008B0D31" w:rsidRPr="004E21EB" w:rsidTr="00E76021">
        <w:trPr>
          <w:trHeight w:val="551"/>
          <w:jc w:val="center"/>
        </w:trPr>
        <w:tc>
          <w:tcPr>
            <w:tcW w:w="4406" w:type="dxa"/>
            <w:vAlign w:val="center"/>
          </w:tcPr>
          <w:p w:rsidR="008B0D31" w:rsidRDefault="008B0D31" w:rsidP="00E76021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:rsidR="008B0D31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:rsidR="008B0D31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:rsidR="008B0D31" w:rsidRPr="00352E1A" w:rsidRDefault="008B0D31" w:rsidP="00E76021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63" w:type="dxa"/>
            <w:vAlign w:val="center"/>
          </w:tcPr>
          <w:p w:rsidR="008B0D31" w:rsidRPr="004E21EB" w:rsidRDefault="008B0D31" w:rsidP="00E76021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62" w:type="dxa"/>
            <w:vAlign w:val="center"/>
          </w:tcPr>
          <w:p w:rsidR="008B0D31" w:rsidRPr="004E21EB" w:rsidRDefault="008B0D31" w:rsidP="00E76021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:rsidR="00200061" w:rsidRDefault="00A55381" w:rsidP="008B0D31">
      <w:pPr>
        <w:jc w:val="center"/>
        <w:rPr>
          <w:b/>
        </w:rPr>
      </w:pPr>
      <w:r>
        <w:rPr>
          <w:b/>
        </w:rPr>
        <w:t>April 4</w:t>
      </w:r>
      <w:r w:rsidR="008B0D31" w:rsidRPr="008B0D31">
        <w:rPr>
          <w:b/>
        </w:rPr>
        <w:t>, 2019</w:t>
      </w:r>
    </w:p>
    <w:p w:rsidR="008B0D31" w:rsidRDefault="008B0D31" w:rsidP="008B0D31">
      <w:pPr>
        <w:jc w:val="center"/>
        <w:rPr>
          <w:b/>
        </w:rPr>
      </w:pP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>Request for Proposals (RFP)</w:t>
      </w:r>
      <w:r>
        <w:rPr>
          <w:rFonts w:ascii="Calibri" w:eastAsia="Calibri" w:hAnsi="Calibri" w:cs="Calibri"/>
          <w:b/>
          <w:bCs/>
          <w:sz w:val="26"/>
          <w:szCs w:val="26"/>
        </w:rPr>
        <w:t xml:space="preserve"> 18-104 Financial Institution Data Match (FIDM) Services</w:t>
      </w: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Amendment #</w:t>
      </w:r>
      <w:r w:rsidR="006327AC">
        <w:rPr>
          <w:rFonts w:ascii="Calibri" w:eastAsia="Calibri" w:hAnsi="Calibri" w:cs="Calibri"/>
          <w:b/>
          <w:bCs/>
          <w:sz w:val="26"/>
          <w:szCs w:val="26"/>
        </w:rPr>
        <w:t>3</w:t>
      </w: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B0D31" w:rsidRDefault="008B0D31" w:rsidP="008B0D31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:rsidR="008B0D31" w:rsidRPr="00846EFE" w:rsidRDefault="008B0D31" w:rsidP="008B0D31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2"/>
          <w:szCs w:val="22"/>
        </w:rPr>
      </w:pPr>
      <w:bookmarkStart w:id="0" w:name="_Hlk3362932"/>
      <w:r w:rsidRPr="00846EFE">
        <w:rPr>
          <w:rFonts w:eastAsia="Calibri" w:cs="Arial"/>
          <w:sz w:val="22"/>
          <w:szCs w:val="22"/>
        </w:rPr>
        <w:t>To All Potential Bidders:</w:t>
      </w:r>
    </w:p>
    <w:p w:rsidR="00846EFE" w:rsidRPr="00846EFE" w:rsidRDefault="00846EFE" w:rsidP="00846EFE">
      <w:pPr>
        <w:autoSpaceDE w:val="0"/>
        <w:autoSpaceDN w:val="0"/>
        <w:rPr>
          <w:rFonts w:cs="Arial"/>
          <w:sz w:val="22"/>
          <w:szCs w:val="22"/>
        </w:rPr>
      </w:pPr>
      <w:r w:rsidRPr="00846EFE">
        <w:rPr>
          <w:rFonts w:cs="Arial"/>
          <w:sz w:val="22"/>
          <w:szCs w:val="22"/>
        </w:rPr>
        <w:t>T</w:t>
      </w:r>
      <w:r w:rsidRPr="00846EFE">
        <w:rPr>
          <w:rFonts w:cs="Arial"/>
          <w:sz w:val="22"/>
          <w:szCs w:val="22"/>
        </w:rPr>
        <w:t>he Department is issuing Amendment #</w:t>
      </w:r>
      <w:r w:rsidRPr="00846EFE">
        <w:rPr>
          <w:rFonts w:cs="Arial"/>
          <w:sz w:val="22"/>
          <w:szCs w:val="22"/>
        </w:rPr>
        <w:t>3</w:t>
      </w:r>
      <w:r w:rsidRPr="00846EFE">
        <w:rPr>
          <w:rFonts w:cs="Arial"/>
          <w:sz w:val="22"/>
          <w:szCs w:val="22"/>
        </w:rPr>
        <w:t xml:space="preserve"> as clarification to:</w:t>
      </w:r>
    </w:p>
    <w:p w:rsidR="00846EFE" w:rsidRPr="00846EFE" w:rsidRDefault="00846EFE" w:rsidP="00846EFE">
      <w:pPr>
        <w:autoSpaceDE w:val="0"/>
        <w:autoSpaceDN w:val="0"/>
        <w:rPr>
          <w:rFonts w:cs="Arial"/>
          <w:sz w:val="22"/>
          <w:szCs w:val="22"/>
        </w:rPr>
      </w:pPr>
    </w:p>
    <w:p w:rsidR="00846EFE" w:rsidRPr="00846EFE" w:rsidRDefault="00846EFE" w:rsidP="00846EFE">
      <w:pPr>
        <w:numPr>
          <w:ilvl w:val="0"/>
          <w:numId w:val="4"/>
        </w:numPr>
        <w:autoSpaceDE w:val="0"/>
        <w:autoSpaceDN w:val="0"/>
        <w:spacing w:after="240" w:line="276" w:lineRule="auto"/>
        <w:ind w:left="1440"/>
        <w:rPr>
          <w:rFonts w:cs="Arial"/>
          <w:sz w:val="22"/>
          <w:szCs w:val="22"/>
        </w:rPr>
      </w:pPr>
      <w:r w:rsidRPr="00846EFE">
        <w:rPr>
          <w:rFonts w:cs="Arial"/>
          <w:sz w:val="22"/>
          <w:szCs w:val="22"/>
        </w:rPr>
        <w:t xml:space="preserve">Amend the Schedule of Events; </w:t>
      </w:r>
    </w:p>
    <w:p w:rsidR="008B0D31" w:rsidRPr="008B0D31" w:rsidRDefault="008B0D31" w:rsidP="002A7A23">
      <w:pPr>
        <w:spacing w:before="240" w:line="276" w:lineRule="auto"/>
        <w:jc w:val="both"/>
        <w:rPr>
          <w:rFonts w:eastAsia="Calibri" w:cs="Arial"/>
          <w:sz w:val="22"/>
          <w:szCs w:val="22"/>
        </w:rPr>
      </w:pPr>
      <w:r w:rsidRPr="008B0D31">
        <w:rPr>
          <w:rFonts w:eastAsia="Calibri" w:cs="Arial"/>
          <w:sz w:val="22"/>
          <w:szCs w:val="22"/>
        </w:rPr>
        <w:t>Corrected pages are attached to this docume</w:t>
      </w:r>
      <w:bookmarkStart w:id="1" w:name="_GoBack"/>
      <w:bookmarkEnd w:id="1"/>
      <w:r w:rsidRPr="008B0D31">
        <w:rPr>
          <w:rFonts w:eastAsia="Calibri" w:cs="Arial"/>
          <w:sz w:val="22"/>
          <w:szCs w:val="22"/>
        </w:rPr>
        <w:t xml:space="preserve">nt.  </w:t>
      </w:r>
      <w:r w:rsidR="00BF4089">
        <w:rPr>
          <w:rFonts w:eastAsia="Calibri" w:cs="Arial"/>
          <w:sz w:val="22"/>
          <w:szCs w:val="22"/>
        </w:rPr>
        <w:t xml:space="preserve">All deletions are shown as strikethrough text and </w:t>
      </w:r>
      <w:r w:rsidRPr="008B0D31">
        <w:rPr>
          <w:rFonts w:eastAsia="Calibri" w:cs="Arial"/>
          <w:sz w:val="22"/>
          <w:szCs w:val="22"/>
        </w:rPr>
        <w:t xml:space="preserve">additions are made in </w:t>
      </w:r>
      <w:r w:rsidR="00A55381" w:rsidRPr="00BF4089">
        <w:rPr>
          <w:rFonts w:eastAsia="Calibri" w:cs="Arial"/>
          <w:color w:val="0070C0"/>
          <w:sz w:val="22"/>
          <w:szCs w:val="22"/>
        </w:rPr>
        <w:t>blue</w:t>
      </w:r>
      <w:r w:rsidRPr="00BF4089">
        <w:rPr>
          <w:rFonts w:eastAsia="Calibri" w:cs="Arial"/>
          <w:color w:val="0070C0"/>
          <w:sz w:val="22"/>
          <w:szCs w:val="22"/>
        </w:rPr>
        <w:t xml:space="preserve"> </w:t>
      </w:r>
      <w:r w:rsidRPr="008B0D31">
        <w:rPr>
          <w:rFonts w:eastAsia="Calibri" w:cs="Arial"/>
          <w:sz w:val="22"/>
          <w:szCs w:val="22"/>
        </w:rPr>
        <w:t>text.</w:t>
      </w:r>
    </w:p>
    <w:p w:rsidR="008B0D31" w:rsidRPr="008B0D31" w:rsidRDefault="008B0D31" w:rsidP="008B0D31">
      <w:pPr>
        <w:spacing w:line="276" w:lineRule="auto"/>
        <w:jc w:val="both"/>
        <w:rPr>
          <w:rFonts w:eastAsia="Calibri" w:cs="Arial"/>
          <w:sz w:val="22"/>
          <w:szCs w:val="22"/>
        </w:rPr>
      </w:pPr>
    </w:p>
    <w:p w:rsidR="00C418A7" w:rsidRPr="00C54B58" w:rsidRDefault="008B0D31" w:rsidP="00C54B58">
      <w:pPr>
        <w:spacing w:line="276" w:lineRule="auto"/>
        <w:rPr>
          <w:rFonts w:eastAsia="Calibri" w:cs="Arial"/>
          <w:sz w:val="22"/>
          <w:szCs w:val="22"/>
        </w:rPr>
        <w:sectPr w:rsidR="00C418A7" w:rsidRPr="00C54B58" w:rsidSect="002A5C33">
          <w:headerReference w:type="default" r:id="rId8"/>
          <w:footerReference w:type="default" r:id="rId9"/>
          <w:pgSz w:w="12240" w:h="15840"/>
          <w:pgMar w:top="576" w:right="1440" w:bottom="1440" w:left="1440" w:header="360" w:footer="360" w:gutter="0"/>
          <w:cols w:space="720"/>
          <w:docGrid w:linePitch="360"/>
        </w:sectPr>
      </w:pPr>
      <w:r w:rsidRPr="008B0D31">
        <w:rPr>
          <w:rFonts w:eastAsia="Calibri" w:cs="Arial"/>
          <w:sz w:val="22"/>
          <w:szCs w:val="22"/>
        </w:rPr>
        <w:t>All other requirements and conditions remain as indicated in the RFP.</w:t>
      </w:r>
      <w:bookmarkEnd w:id="0"/>
    </w:p>
    <w:p w:rsidR="00BF4089" w:rsidRDefault="00BF4089" w:rsidP="00BF4089">
      <w:pPr>
        <w:pStyle w:val="Heading1"/>
        <w:jc w:val="center"/>
        <w:rPr>
          <w:rFonts w:ascii="Arial" w:hAnsi="Arial" w:cs="Arial"/>
          <w:noProof/>
          <w:sz w:val="28"/>
          <w:szCs w:val="28"/>
          <w:u w:val="single"/>
        </w:rPr>
      </w:pPr>
    </w:p>
    <w:p w:rsidR="00BF4089" w:rsidRDefault="00BF4089" w:rsidP="00BF4089">
      <w:pPr>
        <w:pStyle w:val="Heading1"/>
        <w:jc w:val="center"/>
        <w:rPr>
          <w:rFonts w:ascii="Arial" w:hAnsi="Arial" w:cs="Arial"/>
          <w:noProof/>
          <w:sz w:val="28"/>
          <w:szCs w:val="28"/>
          <w:u w:val="single"/>
        </w:rPr>
      </w:pPr>
      <w:r w:rsidRPr="00AE5274">
        <w:rPr>
          <w:rFonts w:ascii="Arial" w:hAnsi="Arial" w:cs="Arial"/>
          <w:noProof/>
          <w:sz w:val="28"/>
          <w:szCs w:val="28"/>
          <w:u w:val="single"/>
        </w:rPr>
        <w:t>Schedule of Events</w:t>
      </w:r>
    </w:p>
    <w:p w:rsidR="00BF4089" w:rsidRPr="00946AD8" w:rsidRDefault="00BF4089" w:rsidP="00BF4089">
      <w:pPr>
        <w:rPr>
          <w:lang w:val="x-none" w:eastAsia="x-none"/>
        </w:rPr>
      </w:pPr>
    </w:p>
    <w:p w:rsidR="00BF4089" w:rsidRPr="00AE5274" w:rsidRDefault="00BF4089" w:rsidP="00BF4089">
      <w:pPr>
        <w:rPr>
          <w:rFonts w:cs="Arial"/>
          <w:lang w:val="x-none" w:eastAsia="x-none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BF4089" w:rsidRPr="00AE5274" w:rsidTr="007A660D">
        <w:trPr>
          <w:trHeight w:val="314"/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bookmarkStart w:id="2" w:name="_Hlk2085582"/>
            <w:r w:rsidRPr="008B0D31">
              <w:rPr>
                <w:rFonts w:eastAsia="Calibri" w:cs="Arial"/>
                <w:noProof/>
                <w:sz w:val="22"/>
                <w:szCs w:val="22"/>
              </w:rPr>
              <w:t>Issuance of RFP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7,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Filing Offerer Understanding of, and Compliance with, Procurement Lobbying Guidelines Form (</w:t>
            </w:r>
            <w:r w:rsidRPr="00946AD8">
              <w:rPr>
                <w:rFonts w:eastAsia="Calibri" w:cs="Arial"/>
                <w:b/>
                <w:noProof/>
                <w:sz w:val="22"/>
                <w:szCs w:val="22"/>
              </w:rPr>
              <w:t>Attachment 2</w:t>
            </w:r>
            <w:r w:rsidRPr="008B0D31">
              <w:rPr>
                <w:rFonts w:eastAsia="Calibri" w:cs="Arial"/>
                <w:noProof/>
                <w:sz w:val="22"/>
                <w:szCs w:val="22"/>
              </w:rPr>
              <w:t>)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4089" w:rsidRPr="008B0D31" w:rsidRDefault="00BF4089" w:rsidP="00BF4089">
            <w:pPr>
              <w:spacing w:beforeLines="60" w:before="144" w:afterLines="60" w:after="144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21,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Submission of Questions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March 21,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Department Response to Bidder Questions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Default="00BF4089" w:rsidP="00277A06">
            <w:pPr>
              <w:spacing w:before="240" w:after="12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C37566">
              <w:rPr>
                <w:rFonts w:eastAsia="Calibri" w:cs="Arial"/>
                <w:strike/>
                <w:noProof/>
                <w:sz w:val="22"/>
                <w:szCs w:val="22"/>
              </w:rPr>
              <w:t>March 28, 2019</w:t>
            </w:r>
          </w:p>
          <w:p w:rsidR="00BF4089" w:rsidRDefault="00BF4089" w:rsidP="00277A06">
            <w:pPr>
              <w:spacing w:before="120" w:after="120" w:line="276" w:lineRule="auto"/>
              <w:jc w:val="center"/>
              <w:rPr>
                <w:rFonts w:eastAsia="Calibri" w:cs="Arial"/>
                <w:strike/>
                <w:noProof/>
                <w:color w:val="FF0000"/>
                <w:sz w:val="22"/>
                <w:szCs w:val="22"/>
              </w:rPr>
            </w:pPr>
            <w:r w:rsidRPr="00BF4089">
              <w:rPr>
                <w:rFonts w:eastAsia="Calibri" w:cs="Arial"/>
                <w:strike/>
                <w:noProof/>
                <w:color w:val="FF0000"/>
                <w:sz w:val="22"/>
                <w:szCs w:val="22"/>
              </w:rPr>
              <w:t>April 4, 2019</w:t>
            </w:r>
          </w:p>
          <w:p w:rsidR="00BF4089" w:rsidRPr="00C37566" w:rsidRDefault="00BF4089" w:rsidP="00277A06">
            <w:pPr>
              <w:spacing w:before="12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BF4089">
              <w:rPr>
                <w:rFonts w:eastAsia="Calibri" w:cs="Arial"/>
                <w:noProof/>
                <w:color w:val="0070C0"/>
                <w:sz w:val="22"/>
                <w:szCs w:val="22"/>
              </w:rPr>
              <w:t xml:space="preserve">April </w:t>
            </w:r>
            <w:r w:rsidR="007A660D">
              <w:rPr>
                <w:rFonts w:eastAsia="Calibri" w:cs="Arial"/>
                <w:noProof/>
                <w:color w:val="0070C0"/>
                <w:sz w:val="22"/>
                <w:szCs w:val="22"/>
              </w:rPr>
              <w:t>9</w:t>
            </w:r>
            <w:r w:rsidRPr="00BF4089">
              <w:rPr>
                <w:rFonts w:eastAsia="Calibri" w:cs="Arial"/>
                <w:noProof/>
                <w:color w:val="0070C0"/>
                <w:sz w:val="22"/>
                <w:szCs w:val="22"/>
              </w:rPr>
              <w:t>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089" w:rsidRPr="0052196B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52196B">
              <w:rPr>
                <w:rFonts w:eastAsia="Calibri" w:cs="Arial"/>
                <w:noProof/>
                <w:sz w:val="22"/>
                <w:szCs w:val="22"/>
              </w:rPr>
              <w:t>Deadline for Notification of Intent to Bid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Default="00BF4089" w:rsidP="00277A06">
            <w:pPr>
              <w:spacing w:before="240" w:after="12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C37566">
              <w:rPr>
                <w:rFonts w:eastAsia="Calibri" w:cs="Arial"/>
                <w:strike/>
                <w:noProof/>
                <w:sz w:val="22"/>
                <w:szCs w:val="22"/>
              </w:rPr>
              <w:t>April 9, 2019</w:t>
            </w:r>
          </w:p>
          <w:p w:rsidR="00BF4089" w:rsidRDefault="00BF4089" w:rsidP="00277A06">
            <w:pPr>
              <w:spacing w:before="120" w:after="120" w:line="276" w:lineRule="auto"/>
              <w:jc w:val="center"/>
              <w:rPr>
                <w:rFonts w:eastAsia="Calibri" w:cs="Arial"/>
                <w:strike/>
                <w:noProof/>
                <w:color w:val="FF0000"/>
                <w:sz w:val="22"/>
                <w:szCs w:val="22"/>
              </w:rPr>
            </w:pPr>
            <w:r w:rsidRPr="00BF4089">
              <w:rPr>
                <w:rFonts w:eastAsia="Calibri" w:cs="Arial"/>
                <w:strike/>
                <w:noProof/>
                <w:color w:val="FF0000"/>
                <w:sz w:val="22"/>
                <w:szCs w:val="22"/>
              </w:rPr>
              <w:t>April 11, 2019</w:t>
            </w:r>
          </w:p>
          <w:p w:rsidR="00BF4089" w:rsidRPr="00C37566" w:rsidRDefault="00BF4089" w:rsidP="00277A06">
            <w:pPr>
              <w:spacing w:before="120" w:after="20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 w:rsidRPr="00BF4089">
              <w:rPr>
                <w:rFonts w:eastAsia="Calibri" w:cs="Arial"/>
                <w:noProof/>
                <w:color w:val="0070C0"/>
                <w:sz w:val="22"/>
                <w:szCs w:val="22"/>
              </w:rPr>
              <w:t>April</w:t>
            </w:r>
            <w:r w:rsidR="00DA2132">
              <w:rPr>
                <w:rFonts w:eastAsia="Calibri" w:cs="Arial"/>
                <w:noProof/>
                <w:color w:val="0070C0"/>
                <w:sz w:val="22"/>
                <w:szCs w:val="22"/>
              </w:rPr>
              <w:t xml:space="preserve"> 18</w:t>
            </w:r>
            <w:r w:rsidRPr="00BF4089">
              <w:rPr>
                <w:rFonts w:eastAsia="Calibri" w:cs="Arial"/>
                <w:noProof/>
                <w:color w:val="0070C0"/>
                <w:sz w:val="22"/>
                <w:szCs w:val="22"/>
              </w:rPr>
              <w:t>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</w:p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Proposals Due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Default="00BF4089" w:rsidP="00277A06">
            <w:pPr>
              <w:spacing w:before="240" w:after="12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April 18, 2019</w:t>
            </w:r>
          </w:p>
          <w:p w:rsidR="00BF4089" w:rsidRPr="00DA2132" w:rsidRDefault="00BF4089" w:rsidP="00277A06">
            <w:pPr>
              <w:spacing w:before="120" w:after="12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 w:rsidRPr="00DA2132">
              <w:rPr>
                <w:rFonts w:eastAsia="Calibri" w:cs="Arial"/>
                <w:noProof/>
                <w:color w:val="FF0000"/>
                <w:sz w:val="22"/>
                <w:szCs w:val="22"/>
              </w:rPr>
              <w:t>April 25, 2019</w:t>
            </w:r>
          </w:p>
          <w:p w:rsidR="00BF4089" w:rsidRPr="008B0D31" w:rsidRDefault="00BF4089" w:rsidP="00277A06">
            <w:pPr>
              <w:spacing w:before="12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By 2:00 PM ET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Notification of Intent to Award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Pr="006C65AC" w:rsidRDefault="00BF4089" w:rsidP="007A660D">
            <w:pPr>
              <w:spacing w:before="240" w:after="12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May 2, 2019</w:t>
            </w:r>
          </w:p>
          <w:p w:rsidR="00BF4089" w:rsidRPr="00BF4089" w:rsidRDefault="00BF4089" w:rsidP="007A660D">
            <w:pPr>
              <w:spacing w:before="120" w:after="20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 w:rsidRPr="00BF4089">
              <w:rPr>
                <w:rFonts w:eastAsia="Calibri" w:cs="Arial"/>
                <w:noProof/>
                <w:color w:val="FF0000"/>
                <w:sz w:val="22"/>
                <w:szCs w:val="22"/>
              </w:rPr>
              <w:t>May 16,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Deadline for Contract Signature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Pr="006C65AC" w:rsidRDefault="00BF4089" w:rsidP="007A660D">
            <w:pPr>
              <w:spacing w:before="240" w:after="120" w:line="276" w:lineRule="auto"/>
              <w:jc w:val="center"/>
              <w:rPr>
                <w:rFonts w:eastAsia="Calibri" w:cs="Arial"/>
                <w:strike/>
                <w:noProof/>
                <w:sz w:val="22"/>
                <w:szCs w:val="22"/>
              </w:rPr>
            </w:pPr>
            <w:r w:rsidRPr="006C65AC">
              <w:rPr>
                <w:rFonts w:eastAsia="Calibri" w:cs="Arial"/>
                <w:strike/>
                <w:noProof/>
                <w:sz w:val="22"/>
                <w:szCs w:val="22"/>
              </w:rPr>
              <w:t>May 14, 2019</w:t>
            </w:r>
          </w:p>
          <w:p w:rsidR="00BF4089" w:rsidRPr="00BF4089" w:rsidRDefault="00BF4089" w:rsidP="007A660D">
            <w:pPr>
              <w:spacing w:before="120" w:after="200" w:line="276" w:lineRule="auto"/>
              <w:jc w:val="center"/>
              <w:rPr>
                <w:rFonts w:eastAsia="Calibri" w:cs="Arial"/>
                <w:noProof/>
                <w:color w:val="FF0000"/>
                <w:sz w:val="22"/>
                <w:szCs w:val="22"/>
              </w:rPr>
            </w:pPr>
            <w:r w:rsidRPr="00BF4089">
              <w:rPr>
                <w:rFonts w:eastAsia="Calibri" w:cs="Arial"/>
                <w:noProof/>
                <w:color w:val="FF0000"/>
                <w:sz w:val="22"/>
                <w:szCs w:val="22"/>
              </w:rPr>
              <w:t>June 14, 2019</w:t>
            </w:r>
          </w:p>
        </w:tc>
      </w:tr>
      <w:tr w:rsidR="00BF4089" w:rsidRPr="00AE5274" w:rsidTr="007A660D">
        <w:trPr>
          <w:jc w:val="center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both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Anticipated Contract Start Date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089" w:rsidRPr="008B0D31" w:rsidRDefault="00BF4089" w:rsidP="00277A06">
            <w:pPr>
              <w:spacing w:before="240" w:after="200" w:line="276" w:lineRule="auto"/>
              <w:jc w:val="center"/>
              <w:rPr>
                <w:rFonts w:eastAsia="Calibri" w:cs="Arial"/>
                <w:noProof/>
                <w:sz w:val="22"/>
                <w:szCs w:val="22"/>
              </w:rPr>
            </w:pPr>
            <w:r w:rsidRPr="008B0D31">
              <w:rPr>
                <w:rFonts w:eastAsia="Calibri" w:cs="Arial"/>
                <w:noProof/>
                <w:sz w:val="22"/>
                <w:szCs w:val="22"/>
              </w:rPr>
              <w:t>August 1, 2019</w:t>
            </w:r>
          </w:p>
        </w:tc>
      </w:tr>
      <w:bookmarkEnd w:id="2"/>
    </w:tbl>
    <w:p w:rsidR="008B0D31" w:rsidRPr="00FA5FE5" w:rsidRDefault="008B0D31" w:rsidP="007A660D">
      <w:pPr>
        <w:spacing w:after="200" w:line="276" w:lineRule="auto"/>
        <w:rPr>
          <w:rFonts w:eastAsiaTheme="minorHAnsi" w:cs="Arial"/>
          <w:sz w:val="22"/>
          <w:szCs w:val="22"/>
        </w:rPr>
      </w:pPr>
    </w:p>
    <w:sectPr w:rsidR="008B0D31" w:rsidRPr="00FA5FE5" w:rsidSect="00967FD6">
      <w:headerReference w:type="default" r:id="rId10"/>
      <w:footerReference w:type="default" r:id="rId11"/>
      <w:pgSz w:w="12240" w:h="15840"/>
      <w:pgMar w:top="720" w:right="720" w:bottom="720" w:left="720" w:header="360" w:footer="36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2B2" w:rsidRDefault="00C732B2" w:rsidP="008B0D31">
      <w:r>
        <w:separator/>
      </w:r>
    </w:p>
  </w:endnote>
  <w:endnote w:type="continuationSeparator" w:id="0">
    <w:p w:rsidR="00C732B2" w:rsidRDefault="00C732B2" w:rsidP="008B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1294823345"/>
      <w:docPartObj>
        <w:docPartGallery w:val="Page Numbers (Top of Page)"/>
        <w:docPartUnique/>
      </w:docPartObj>
    </w:sdtPr>
    <w:sdtEndPr/>
    <w:sdtContent>
      <w:p w:rsidR="00C732B2" w:rsidRDefault="00C732B2" w:rsidP="00FA5FE5">
        <w:r>
          <w:rPr>
            <w:rFonts w:cs="Arial"/>
            <w:color w:val="808080" w:themeColor="background1" w:themeShade="80"/>
            <w:sz w:val="22"/>
            <w:szCs w:val="22"/>
          </w:rPr>
          <w:tab/>
        </w:r>
        <w:r>
          <w:rPr>
            <w:rFonts w:cs="Arial"/>
            <w:color w:val="808080" w:themeColor="background1" w:themeShade="80"/>
            <w:sz w:val="22"/>
            <w:szCs w:val="22"/>
          </w:rPr>
          <w:tab/>
          <w:t xml:space="preserve">  </w:t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  <w:r w:rsidRPr="00AB450E">
          <w:rPr>
            <w:rFonts w:cs="Arial"/>
            <w:sz w:val="22"/>
            <w:szCs w:val="22"/>
          </w:rPr>
          <w:tab/>
        </w:r>
      </w:p>
      <w:p w:rsidR="00C732B2" w:rsidRPr="00AB450E" w:rsidRDefault="00846EFE" w:rsidP="00AB450E">
        <w:pPr>
          <w:rPr>
            <w:sz w:val="22"/>
            <w:szCs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2B2" w:rsidRDefault="00C732B2" w:rsidP="007A660D">
    <w:pPr>
      <w:pStyle w:val="Footer"/>
    </w:pPr>
  </w:p>
  <w:p w:rsidR="00C732B2" w:rsidRDefault="00C732B2" w:rsidP="007A660D">
    <w:pPr>
      <w:rPr>
        <w:sz w:val="22"/>
        <w:szCs w:val="22"/>
      </w:rPr>
    </w:pPr>
    <w:r>
      <w:rPr>
        <w:sz w:val="22"/>
        <w:szCs w:val="22"/>
      </w:rPr>
      <w:t xml:space="preserve">                       </w:t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</w:t>
    </w:r>
    <w:r>
      <w:rPr>
        <w:sz w:val="22"/>
        <w:szCs w:val="22"/>
      </w:rPr>
      <w:tab/>
      <w:t xml:space="preserve"> Page </w:t>
    </w:r>
    <w:r w:rsidRPr="00214F45">
      <w:rPr>
        <w:b/>
        <w:sz w:val="22"/>
        <w:szCs w:val="22"/>
      </w:rPr>
      <w:t>4</w:t>
    </w:r>
    <w:r>
      <w:rPr>
        <w:sz w:val="22"/>
        <w:szCs w:val="22"/>
      </w:rPr>
      <w:t xml:space="preserve"> of </w:t>
    </w:r>
    <w:r w:rsidRPr="00214F45">
      <w:rPr>
        <w:b/>
        <w:sz w:val="22"/>
        <w:szCs w:val="22"/>
      </w:rPr>
      <w:t>4</w:t>
    </w:r>
    <w:r>
      <w:rPr>
        <w:b/>
        <w:sz w:val="22"/>
        <w:szCs w:val="22"/>
      </w:rPr>
      <w:t>7</w:t>
    </w:r>
  </w:p>
  <w:p w:rsidR="00C732B2" w:rsidRPr="007A660D" w:rsidRDefault="00C732B2" w:rsidP="007A660D">
    <w:pPr>
      <w:rPr>
        <w:b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</w:t>
    </w:r>
    <w:r>
      <w:rPr>
        <w:sz w:val="22"/>
        <w:szCs w:val="22"/>
      </w:rPr>
      <w:tab/>
      <w:t xml:space="preserve">        </w:t>
    </w:r>
    <w:r w:rsidRPr="00214F45">
      <w:rPr>
        <w:b/>
        <w:sz w:val="22"/>
        <w:szCs w:val="22"/>
      </w:rPr>
      <w:t>RFP AMENDMENT #3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2B2" w:rsidRDefault="00C732B2" w:rsidP="008B0D31">
      <w:r>
        <w:separator/>
      </w:r>
    </w:p>
  </w:footnote>
  <w:footnote w:type="continuationSeparator" w:id="0">
    <w:p w:rsidR="00C732B2" w:rsidRDefault="00C732B2" w:rsidP="008B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2B2" w:rsidRDefault="00C732B2" w:rsidP="00C418A7">
    <w:pPr>
      <w:pStyle w:val="Header"/>
      <w:tabs>
        <w:tab w:val="clear" w:pos="4680"/>
        <w:tab w:val="clear" w:pos="9360"/>
        <w:tab w:val="left" w:pos="24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2B2" w:rsidRPr="00AB450E" w:rsidRDefault="00C732B2" w:rsidP="007A660D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New York State Department of Taxation and Finance</w:t>
    </w:r>
  </w:p>
  <w:p w:rsidR="00C732B2" w:rsidRPr="00AB450E" w:rsidRDefault="00C732B2" w:rsidP="007A660D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Request for Proposals (RFP) 18-104</w:t>
    </w:r>
  </w:p>
  <w:p w:rsidR="00C732B2" w:rsidRPr="00AB450E" w:rsidRDefault="00C732B2" w:rsidP="007A660D">
    <w:pPr>
      <w:pStyle w:val="Header"/>
      <w:jc w:val="center"/>
      <w:rPr>
        <w:rFonts w:cs="Arial"/>
        <w:sz w:val="22"/>
        <w:szCs w:val="22"/>
      </w:rPr>
    </w:pPr>
    <w:r w:rsidRPr="00AB450E">
      <w:rPr>
        <w:rFonts w:cs="Arial"/>
        <w:sz w:val="22"/>
        <w:szCs w:val="22"/>
      </w:rPr>
      <w:t>Financial Institution Data Match (FIDM) Services</w:t>
    </w:r>
  </w:p>
  <w:p w:rsidR="00C732B2" w:rsidRDefault="00C732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CE8"/>
    <w:multiLevelType w:val="hybridMultilevel"/>
    <w:tmpl w:val="2C2633CC"/>
    <w:lvl w:ilvl="0" w:tplc="69B8383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b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0942466"/>
    <w:multiLevelType w:val="hybridMultilevel"/>
    <w:tmpl w:val="22A22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42D97"/>
    <w:multiLevelType w:val="hybridMultilevel"/>
    <w:tmpl w:val="72C0A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21F6"/>
    <w:multiLevelType w:val="hybridMultilevel"/>
    <w:tmpl w:val="C9763EEC"/>
    <w:lvl w:ilvl="0" w:tplc="69B8383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b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31"/>
    <w:rsid w:val="001103DB"/>
    <w:rsid w:val="00183FEC"/>
    <w:rsid w:val="001A10A3"/>
    <w:rsid w:val="00200061"/>
    <w:rsid w:val="002061FE"/>
    <w:rsid w:val="00214F45"/>
    <w:rsid w:val="00277A06"/>
    <w:rsid w:val="002A5C33"/>
    <w:rsid w:val="002A7A23"/>
    <w:rsid w:val="0052196B"/>
    <w:rsid w:val="006327AC"/>
    <w:rsid w:val="00632EDB"/>
    <w:rsid w:val="00660306"/>
    <w:rsid w:val="007A660D"/>
    <w:rsid w:val="007B4D00"/>
    <w:rsid w:val="007C2BF9"/>
    <w:rsid w:val="008411E6"/>
    <w:rsid w:val="00846EFE"/>
    <w:rsid w:val="008B0D31"/>
    <w:rsid w:val="009041B3"/>
    <w:rsid w:val="00946AD8"/>
    <w:rsid w:val="00963FF6"/>
    <w:rsid w:val="00967FD6"/>
    <w:rsid w:val="009C0F2A"/>
    <w:rsid w:val="00A42C61"/>
    <w:rsid w:val="00A55381"/>
    <w:rsid w:val="00AB450E"/>
    <w:rsid w:val="00BC141F"/>
    <w:rsid w:val="00BF4089"/>
    <w:rsid w:val="00C418A7"/>
    <w:rsid w:val="00C538B4"/>
    <w:rsid w:val="00C54B58"/>
    <w:rsid w:val="00C732B2"/>
    <w:rsid w:val="00D30A17"/>
    <w:rsid w:val="00D538CF"/>
    <w:rsid w:val="00DA2132"/>
    <w:rsid w:val="00DD591A"/>
    <w:rsid w:val="00E76021"/>
    <w:rsid w:val="00F2571C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3912D4"/>
  <w15:chartTrackingRefBased/>
  <w15:docId w15:val="{983BD009-98FF-4F68-8300-698A7B6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D3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uiPriority w:val="1"/>
    <w:qFormat/>
    <w:rsid w:val="008B0D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Alt Header"/>
    <w:basedOn w:val="Normal"/>
    <w:link w:val="HeaderChar"/>
    <w:uiPriority w:val="99"/>
    <w:unhideWhenUsed/>
    <w:rsid w:val="008B0D3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lt Header Char"/>
    <w:basedOn w:val="DefaultParagraphFont"/>
    <w:link w:val="Header"/>
    <w:uiPriority w:val="99"/>
    <w:rsid w:val="008B0D3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0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D31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B0D3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uiPriority w:val="1"/>
    <w:rsid w:val="008B0D3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F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30CDB726.dotm</Template>
  <TotalTime>5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Brownell, Matthew</dc:creator>
  <cp:keywords/>
  <dc:description/>
  <cp:lastModifiedBy>Brownell, Matthew</cp:lastModifiedBy>
  <cp:revision>5</cp:revision>
  <cp:lastPrinted>2019-04-04T19:31:00Z</cp:lastPrinted>
  <dcterms:created xsi:type="dcterms:W3CDTF">2019-04-04T20:08:00Z</dcterms:created>
  <dcterms:modified xsi:type="dcterms:W3CDTF">2019-04-04T20:39:00Z</dcterms:modified>
</cp:coreProperties>
</file>