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FAC4" w14:textId="77777777" w:rsidR="00835FD8" w:rsidRDefault="00114003" w:rsidP="00715BF1">
      <w:pPr>
        <w:jc w:val="center"/>
      </w:pPr>
      <w:r>
        <w:rPr>
          <w:noProof/>
        </w:rPr>
        <w:drawing>
          <wp:inline distT="0" distB="0" distL="0" distR="0" wp14:anchorId="0CBB1234" wp14:editId="45C58F57">
            <wp:extent cx="6067425" cy="1087642"/>
            <wp:effectExtent l="0" t="0" r="0" b="0"/>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p w14:paraId="3E672019" w14:textId="77777777" w:rsidR="00114003" w:rsidRDefault="00114003"/>
    <w:p w14:paraId="15473255" w14:textId="77777777" w:rsidR="00E35AB1" w:rsidRDefault="00345E37" w:rsidP="00E35AB1">
      <w:pPr>
        <w:ind w:left="3600"/>
        <w:jc w:val="center"/>
      </w:pPr>
      <w:r>
        <w:rPr>
          <w:noProof/>
        </w:rPr>
        <mc:AlternateContent>
          <mc:Choice Requires="wps">
            <w:drawing>
              <wp:anchor distT="0" distB="0" distL="114300" distR="114300" simplePos="0" relativeHeight="251653120" behindDoc="1" locked="0" layoutInCell="1" allowOverlap="1" wp14:anchorId="05F5C99E" wp14:editId="4718CC2E">
                <wp:simplePos x="0" y="0"/>
                <wp:positionH relativeFrom="column">
                  <wp:posOffset>-1013254</wp:posOffset>
                </wp:positionH>
                <wp:positionV relativeFrom="paragraph">
                  <wp:posOffset>315492</wp:posOffset>
                </wp:positionV>
                <wp:extent cx="8118269" cy="5424170"/>
                <wp:effectExtent l="0" t="0" r="0" b="508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18269" cy="5424170"/>
                        </a:xfrm>
                        <a:prstGeom prst="rect">
                          <a:avLst/>
                        </a:prstGeom>
                        <a:solidFill>
                          <a:srgbClr val="7FA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E21C2" id="Rectangle 5" o:spid="_x0000_s1026" alt="&quot;&quot;" style="position:absolute;margin-left:-79.8pt;margin-top:24.85pt;width:639.25pt;height:4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" fillcolor="#7fa9ae" stroked="f" strokeweight="2pt"/>
            </w:pict>
          </mc:Fallback>
        </mc:AlternateContent>
      </w:r>
    </w:p>
    <w:p w14:paraId="676292C9" w14:textId="77777777" w:rsidR="00E35AB1" w:rsidRDefault="00E35AB1" w:rsidP="00E35AB1">
      <w:pPr>
        <w:ind w:left="3600"/>
        <w:jc w:val="center"/>
      </w:pPr>
    </w:p>
    <w:p w14:paraId="4BA613CB" w14:textId="77777777" w:rsidR="00766AB4" w:rsidRPr="00C03C52" w:rsidRDefault="00345E37" w:rsidP="00766AB4">
      <w:pPr>
        <w:jc w:val="center"/>
        <w:rPr>
          <w:rFonts w:ascii="Arial" w:hAnsi="Arial" w:cs="Arial"/>
          <w:b/>
          <w:color w:val="939393"/>
          <w:sz w:val="72"/>
          <w:szCs w:val="72"/>
        </w:rPr>
      </w:pPr>
      <w:r>
        <w:rPr>
          <w:noProof/>
        </w:rPr>
        <mc:AlternateContent>
          <mc:Choice Requires="wps">
            <w:drawing>
              <wp:anchor distT="0" distB="0" distL="114300" distR="114300" simplePos="0" relativeHeight="251654144" behindDoc="1" locked="0" layoutInCell="1" allowOverlap="1" wp14:anchorId="77139EE8" wp14:editId="1D5DD6CE">
                <wp:simplePos x="0" y="0"/>
                <wp:positionH relativeFrom="column">
                  <wp:posOffset>-963827</wp:posOffset>
                </wp:positionH>
                <wp:positionV relativeFrom="paragraph">
                  <wp:posOffset>2694</wp:posOffset>
                </wp:positionV>
                <wp:extent cx="7920681" cy="4782065"/>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681" cy="4782065"/>
                        </a:xfrm>
                        <a:prstGeom prst="rect">
                          <a:avLst/>
                        </a:prstGeom>
                        <a:solidFill>
                          <a:srgbClr val="0076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97DC" id="Rectangle 6" o:spid="_x0000_s1026" alt="&quot;&quot;" style="position:absolute;margin-left:-75.9pt;margin-top:.2pt;width:623.7pt;height:37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" fillcolor="#007681" stroked="f" strokeweight="2pt"/>
            </w:pict>
          </mc:Fallback>
        </mc:AlternateContent>
      </w:r>
    </w:p>
    <w:p w14:paraId="3939DA9D" w14:textId="77777777" w:rsidR="00562878" w:rsidRPr="00C03C52" w:rsidRDefault="00562878" w:rsidP="00562878">
      <w:pPr>
        <w:jc w:val="center"/>
        <w:rPr>
          <w:rFonts w:ascii="Arial" w:hAnsi="Arial" w:cs="Arial"/>
          <w:b/>
          <w:color w:val="939393"/>
          <w:sz w:val="44"/>
          <w:szCs w:val="44"/>
        </w:rPr>
      </w:pPr>
      <w:r w:rsidRPr="00C03C52">
        <w:rPr>
          <w:rFonts w:ascii="Arial" w:hAnsi="Arial" w:cs="Arial"/>
          <w:b/>
          <w:color w:val="939393"/>
          <w:sz w:val="44"/>
          <w:szCs w:val="44"/>
        </w:rPr>
        <w:t>Request for Proposals</w:t>
      </w:r>
    </w:p>
    <w:p w14:paraId="7B849113" w14:textId="0F04FAC9" w:rsidR="00562878" w:rsidRPr="00C03C52" w:rsidRDefault="00C03C52" w:rsidP="00562878">
      <w:pPr>
        <w:jc w:val="center"/>
        <w:rPr>
          <w:rFonts w:ascii="Arial" w:hAnsi="Arial" w:cs="Arial"/>
          <w:b/>
          <w:color w:val="939393"/>
          <w:sz w:val="44"/>
          <w:szCs w:val="44"/>
        </w:rPr>
      </w:pPr>
      <w:r>
        <w:rPr>
          <w:rFonts w:ascii="Arial" w:hAnsi="Arial" w:cs="Arial"/>
          <w:b/>
          <w:color w:val="939393"/>
          <w:sz w:val="44"/>
          <w:szCs w:val="44"/>
        </w:rPr>
        <w:t>26-101</w:t>
      </w:r>
    </w:p>
    <w:p w14:paraId="0EFD453B" w14:textId="406D484A" w:rsidR="00BD52E9" w:rsidRPr="00C03C52" w:rsidRDefault="00361E04" w:rsidP="009F4705">
      <w:pPr>
        <w:jc w:val="center"/>
        <w:rPr>
          <w:rFonts w:ascii="Arial" w:hAnsi="Arial" w:cs="Arial"/>
          <w:b/>
          <w:color w:val="939393"/>
          <w:sz w:val="72"/>
          <w:szCs w:val="72"/>
        </w:rPr>
      </w:pPr>
      <w:r w:rsidRPr="00C03C52">
        <w:rPr>
          <w:rFonts w:ascii="Arial" w:hAnsi="Arial" w:cs="Arial"/>
          <w:b/>
          <w:color w:val="939393"/>
          <w:sz w:val="72"/>
          <w:szCs w:val="72"/>
        </w:rPr>
        <w:t>Telecommunications Expert Consultant</w:t>
      </w:r>
      <w:r w:rsidR="00562878" w:rsidRPr="00C03C52" w:rsidDel="00562878">
        <w:rPr>
          <w:rFonts w:ascii="Arial" w:hAnsi="Arial" w:cs="Arial"/>
          <w:b/>
          <w:color w:val="939393"/>
          <w:sz w:val="72"/>
          <w:szCs w:val="72"/>
        </w:rPr>
        <w:t xml:space="preserve"> </w:t>
      </w:r>
    </w:p>
    <w:p w14:paraId="559D34B9" w14:textId="77777777" w:rsidR="006A659C" w:rsidRPr="00C03C52" w:rsidRDefault="006A659C" w:rsidP="009F4705">
      <w:pPr>
        <w:jc w:val="center"/>
        <w:rPr>
          <w:rFonts w:ascii="Arial" w:hAnsi="Arial" w:cs="Arial"/>
          <w:b/>
          <w:color w:val="939393"/>
          <w:sz w:val="64"/>
          <w:szCs w:val="64"/>
        </w:rPr>
      </w:pPr>
    </w:p>
    <w:p w14:paraId="65F9B2A3" w14:textId="75ABA9C7" w:rsidR="00075F88" w:rsidRPr="00C03C52" w:rsidRDefault="00487A3D" w:rsidP="009F4705">
      <w:pPr>
        <w:jc w:val="center"/>
        <w:rPr>
          <w:rFonts w:ascii="Arial" w:hAnsi="Arial" w:cs="Arial"/>
          <w:b/>
          <w:color w:val="939393"/>
          <w:sz w:val="64"/>
          <w:szCs w:val="64"/>
        </w:rPr>
      </w:pPr>
      <w:r w:rsidRPr="00C03C52">
        <w:rPr>
          <w:rFonts w:ascii="Arial" w:hAnsi="Arial" w:cs="Arial"/>
          <w:b/>
          <w:color w:val="939393"/>
          <w:sz w:val="64"/>
          <w:szCs w:val="64"/>
        </w:rPr>
        <w:t>Appendices</w:t>
      </w:r>
    </w:p>
    <w:p w14:paraId="3746F613" w14:textId="77777777" w:rsidR="00AF66BD" w:rsidRPr="00C03C52" w:rsidRDefault="00AF66BD">
      <w:pPr>
        <w:rPr>
          <w:rFonts w:ascii="Arial" w:hAnsi="Arial" w:cs="Arial"/>
          <w:b/>
          <w:color w:val="939393"/>
          <w:sz w:val="72"/>
          <w:szCs w:val="72"/>
        </w:rPr>
      </w:pPr>
      <w:r w:rsidRPr="00C03C52">
        <w:rPr>
          <w:rFonts w:ascii="Arial" w:hAnsi="Arial" w:cs="Arial"/>
          <w:b/>
          <w:color w:val="939393"/>
          <w:sz w:val="72"/>
          <w:szCs w:val="72"/>
        </w:rPr>
        <w:br w:type="page"/>
      </w:r>
    </w:p>
    <w:p w14:paraId="385B0F18" w14:textId="65FD3A53" w:rsidR="009148F5" w:rsidRDefault="009148F5">
      <w:pPr>
        <w:rPr>
          <w:rFonts w:ascii="Arial" w:eastAsia="Times New Roman" w:hAnsi="Arial" w:cs="Arial"/>
          <w:b/>
          <w:bCs/>
          <w:kern w:val="32"/>
          <w:sz w:val="28"/>
          <w:szCs w:val="28"/>
          <w:lang w:val="x-none" w:eastAsia="x-none"/>
        </w:rPr>
        <w:sectPr w:rsidR="009148F5" w:rsidSect="00856BCA">
          <w:headerReference w:type="default" r:id="rId9"/>
          <w:footerReference w:type="even" r:id="rId10"/>
          <w:footerReference w:type="default" r:id="rId11"/>
          <w:footerReference w:type="first" r:id="rId12"/>
          <w:pgSz w:w="12240" w:h="15840"/>
          <w:pgMar w:top="1440" w:right="1440" w:bottom="1440" w:left="1440" w:header="360" w:footer="360" w:gutter="0"/>
          <w:cols w:space="720"/>
          <w:titlePg/>
          <w:docGrid w:linePitch="360"/>
        </w:sectPr>
      </w:pPr>
      <w:bookmarkStart w:id="0" w:name="_Toc489612092"/>
    </w:p>
    <w:sdt>
      <w:sdtPr>
        <w:rPr>
          <w:rFonts w:asciiTheme="minorHAnsi" w:eastAsiaTheme="minorHAnsi" w:hAnsiTheme="minorHAnsi" w:cstheme="minorBidi"/>
          <w:color w:val="auto"/>
          <w:sz w:val="22"/>
          <w:szCs w:val="22"/>
        </w:rPr>
        <w:id w:val="-864980137"/>
        <w:docPartObj>
          <w:docPartGallery w:val="Table of Contents"/>
          <w:docPartUnique/>
        </w:docPartObj>
      </w:sdtPr>
      <w:sdtEndPr>
        <w:rPr>
          <w:b/>
          <w:bCs/>
          <w:noProof/>
        </w:rPr>
      </w:sdtEndPr>
      <w:sdtContent>
        <w:p w14:paraId="185EDD8B" w14:textId="77777777" w:rsidR="00251AE8" w:rsidRPr="00AA0D40" w:rsidRDefault="00251AE8" w:rsidP="00251AE8">
          <w:pPr>
            <w:pStyle w:val="TOCHeading"/>
            <w:jc w:val="center"/>
            <w:rPr>
              <w:rFonts w:ascii="Arial" w:hAnsi="Arial" w:cs="Arial"/>
              <w:b/>
              <w:color w:val="007681"/>
            </w:rPr>
          </w:pPr>
          <w:r w:rsidRPr="00AA0D40">
            <w:rPr>
              <w:rFonts w:ascii="Arial" w:hAnsi="Arial" w:cs="Arial"/>
              <w:b/>
              <w:color w:val="007681"/>
            </w:rPr>
            <w:t>Table of Contents</w:t>
          </w:r>
        </w:p>
        <w:p w14:paraId="0A65DE76" w14:textId="77777777" w:rsidR="00251AE8" w:rsidRPr="00251AE8" w:rsidRDefault="00251AE8" w:rsidP="00251AE8"/>
        <w:p w14:paraId="77F3C327" w14:textId="5B27C85C" w:rsidR="00433560" w:rsidRDefault="00251AE8">
          <w:pPr>
            <w:pStyle w:val="TOC1"/>
            <w:rPr>
              <w:rFonts w:asciiTheme="minorHAnsi" w:eastAsiaTheme="minorEastAsia" w:hAnsiTheme="minorHAnsi" w:cstheme="minorBidi"/>
              <w:b w:val="0"/>
              <w:bCs w:val="0"/>
              <w:kern w:val="2"/>
              <w:sz w:val="24"/>
              <w:szCs w:val="24"/>
              <w:lang w:val="en-US" w:eastAsia="en-US"/>
              <w14:ligatures w14:val="standardContextual"/>
            </w:rPr>
          </w:pPr>
          <w:r>
            <w:rPr>
              <w:rFonts w:ascii="Calibri" w:eastAsia="Calibri" w:hAnsi="Calibri" w:cs="Times New Roman"/>
              <w:noProof w:val="0"/>
            </w:rPr>
            <w:fldChar w:fldCharType="begin"/>
          </w:r>
          <w:r>
            <w:instrText xml:space="preserve"> TOC \o "1-3" \h \z \u </w:instrText>
          </w:r>
          <w:r>
            <w:rPr>
              <w:rFonts w:ascii="Calibri" w:eastAsia="Calibri" w:hAnsi="Calibri" w:cs="Times New Roman"/>
              <w:noProof w:val="0"/>
            </w:rPr>
            <w:fldChar w:fldCharType="separate"/>
          </w:r>
          <w:hyperlink w:anchor="_Toc222394590" w:history="1">
            <w:r w:rsidR="00433560">
              <w:rPr>
                <w:rStyle w:val="Hyperlink"/>
                <w:rFonts w:eastAsia="Calibri"/>
              </w:rPr>
              <w:t>A</w:t>
            </w:r>
            <w:r w:rsidR="00433560" w:rsidRPr="003704CB">
              <w:rPr>
                <w:rStyle w:val="Hyperlink"/>
                <w:rFonts w:eastAsia="Calibri"/>
              </w:rPr>
              <w:t>ppendix A – Standard Clauses For New York State Contracts</w:t>
            </w:r>
            <w:r w:rsidR="00433560">
              <w:rPr>
                <w:webHidden/>
              </w:rPr>
              <w:tab/>
            </w:r>
            <w:r w:rsidR="00433560">
              <w:rPr>
                <w:webHidden/>
              </w:rPr>
              <w:fldChar w:fldCharType="begin"/>
            </w:r>
            <w:r w:rsidR="00433560">
              <w:rPr>
                <w:webHidden/>
              </w:rPr>
              <w:instrText xml:space="preserve"> PAGEREF _Toc222394590 \h </w:instrText>
            </w:r>
            <w:r w:rsidR="00433560">
              <w:rPr>
                <w:webHidden/>
              </w:rPr>
            </w:r>
            <w:r w:rsidR="00433560">
              <w:rPr>
                <w:webHidden/>
              </w:rPr>
              <w:fldChar w:fldCharType="separate"/>
            </w:r>
            <w:r w:rsidR="00433560">
              <w:rPr>
                <w:webHidden/>
              </w:rPr>
              <w:t>3</w:t>
            </w:r>
            <w:r w:rsidR="00433560">
              <w:rPr>
                <w:webHidden/>
              </w:rPr>
              <w:fldChar w:fldCharType="end"/>
            </w:r>
          </w:hyperlink>
        </w:p>
        <w:p w14:paraId="5D929691" w14:textId="6CC3995E" w:rsidR="00433560" w:rsidRDefault="0043356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222394591" w:history="1">
            <w:r w:rsidRPr="003704CB">
              <w:rPr>
                <w:rStyle w:val="Hyperlink"/>
                <w:rFonts w:eastAsia="Calibri"/>
              </w:rPr>
              <w:t>Appendix B – Bid Protest Policy</w:t>
            </w:r>
            <w:r>
              <w:rPr>
                <w:webHidden/>
              </w:rPr>
              <w:tab/>
            </w:r>
            <w:r>
              <w:rPr>
                <w:webHidden/>
              </w:rPr>
              <w:fldChar w:fldCharType="begin"/>
            </w:r>
            <w:r>
              <w:rPr>
                <w:webHidden/>
              </w:rPr>
              <w:instrText xml:space="preserve"> PAGEREF _Toc222394591 \h </w:instrText>
            </w:r>
            <w:r>
              <w:rPr>
                <w:webHidden/>
              </w:rPr>
            </w:r>
            <w:r>
              <w:rPr>
                <w:webHidden/>
              </w:rPr>
              <w:fldChar w:fldCharType="separate"/>
            </w:r>
            <w:r>
              <w:rPr>
                <w:webHidden/>
              </w:rPr>
              <w:t>11</w:t>
            </w:r>
            <w:r>
              <w:rPr>
                <w:webHidden/>
              </w:rPr>
              <w:fldChar w:fldCharType="end"/>
            </w:r>
          </w:hyperlink>
        </w:p>
        <w:p w14:paraId="5BA72BFD" w14:textId="6C41FE83" w:rsidR="00433560" w:rsidRDefault="0043356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222394592" w:history="1">
            <w:r w:rsidRPr="003704CB">
              <w:rPr>
                <w:rStyle w:val="Hyperlink"/>
                <w:rFonts w:eastAsia="Calibri"/>
              </w:rPr>
              <w:t xml:space="preserve">Appendix C – </w:t>
            </w:r>
            <w:r w:rsidRPr="003704CB">
              <w:rPr>
                <w:rStyle w:val="Hyperlink"/>
                <w:rFonts w:eastAsia="Calibri"/>
                <w:lang w:val="en-US"/>
              </w:rPr>
              <w:t>RFP</w:t>
            </w:r>
            <w:r w:rsidRPr="003704CB">
              <w:rPr>
                <w:rStyle w:val="Hyperlink"/>
                <w:rFonts w:eastAsia="Calibri"/>
              </w:rPr>
              <w:t xml:space="preserve"> </w:t>
            </w:r>
            <w:r w:rsidRPr="003704CB">
              <w:rPr>
                <w:rStyle w:val="Hyperlink"/>
                <w:rFonts w:eastAsia="Calibri"/>
                <w:lang w:val="en-US"/>
              </w:rPr>
              <w:t>Glossary</w:t>
            </w:r>
            <w:r>
              <w:rPr>
                <w:webHidden/>
              </w:rPr>
              <w:tab/>
            </w:r>
            <w:r>
              <w:rPr>
                <w:webHidden/>
              </w:rPr>
              <w:fldChar w:fldCharType="begin"/>
            </w:r>
            <w:r>
              <w:rPr>
                <w:webHidden/>
              </w:rPr>
              <w:instrText xml:space="preserve"> PAGEREF _Toc222394592 \h </w:instrText>
            </w:r>
            <w:r>
              <w:rPr>
                <w:webHidden/>
              </w:rPr>
            </w:r>
            <w:r>
              <w:rPr>
                <w:webHidden/>
              </w:rPr>
              <w:fldChar w:fldCharType="separate"/>
            </w:r>
            <w:r>
              <w:rPr>
                <w:webHidden/>
              </w:rPr>
              <w:t>14</w:t>
            </w:r>
            <w:r>
              <w:rPr>
                <w:webHidden/>
              </w:rPr>
              <w:fldChar w:fldCharType="end"/>
            </w:r>
          </w:hyperlink>
        </w:p>
        <w:p w14:paraId="374F77A8" w14:textId="0484F3A3" w:rsidR="00433560" w:rsidRDefault="0043356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222394593" w:history="1">
            <w:r w:rsidRPr="003704CB">
              <w:rPr>
                <w:rStyle w:val="Hyperlink"/>
              </w:rPr>
              <w:t>Appendix D – Change Control Procedure</w:t>
            </w:r>
            <w:r>
              <w:rPr>
                <w:webHidden/>
              </w:rPr>
              <w:tab/>
            </w:r>
            <w:r>
              <w:rPr>
                <w:webHidden/>
              </w:rPr>
              <w:fldChar w:fldCharType="begin"/>
            </w:r>
            <w:r>
              <w:rPr>
                <w:webHidden/>
              </w:rPr>
              <w:instrText xml:space="preserve"> PAGEREF _Toc222394593 \h </w:instrText>
            </w:r>
            <w:r>
              <w:rPr>
                <w:webHidden/>
              </w:rPr>
            </w:r>
            <w:r>
              <w:rPr>
                <w:webHidden/>
              </w:rPr>
              <w:fldChar w:fldCharType="separate"/>
            </w:r>
            <w:r>
              <w:rPr>
                <w:webHidden/>
              </w:rPr>
              <w:t>16</w:t>
            </w:r>
            <w:r>
              <w:rPr>
                <w:webHidden/>
              </w:rPr>
              <w:fldChar w:fldCharType="end"/>
            </w:r>
          </w:hyperlink>
        </w:p>
        <w:p w14:paraId="45F30A70" w14:textId="7EAE2D56" w:rsidR="00251AE8" w:rsidRDefault="00251AE8">
          <w:r>
            <w:rPr>
              <w:b/>
              <w:bCs/>
              <w:noProof/>
            </w:rPr>
            <w:fldChar w:fldCharType="end"/>
          </w:r>
        </w:p>
      </w:sdtContent>
    </w:sdt>
    <w:bookmarkEnd w:id="0"/>
    <w:p w14:paraId="7881EEF7" w14:textId="236771DD" w:rsidR="00C2547D" w:rsidRDefault="00C2547D">
      <w:pPr>
        <w:rPr>
          <w:rFonts w:ascii="Arial Black" w:eastAsia="Times New Roman" w:hAnsi="Arial Black" w:cs="Times New Roman"/>
          <w:b/>
          <w:bCs/>
          <w:noProof/>
          <w:color w:val="000000"/>
          <w:kern w:val="32"/>
          <w:sz w:val="24"/>
          <w:szCs w:val="20"/>
          <w:lang w:val="x-none" w:eastAsia="x-none"/>
        </w:rPr>
      </w:pPr>
      <w:r>
        <w:rPr>
          <w:rFonts w:ascii="Arial Black" w:eastAsia="Times New Roman" w:hAnsi="Arial Black" w:cs="Times New Roman"/>
          <w:b/>
          <w:bCs/>
          <w:noProof/>
          <w:color w:val="000000"/>
          <w:kern w:val="32"/>
          <w:sz w:val="24"/>
          <w:szCs w:val="20"/>
          <w:lang w:val="x-none" w:eastAsia="x-none"/>
        </w:rPr>
        <w:br w:type="page"/>
      </w:r>
    </w:p>
    <w:p w14:paraId="05284B40" w14:textId="77777777" w:rsidR="00C2547D" w:rsidRPr="00E66E3E" w:rsidRDefault="00C2547D" w:rsidP="00ED580A">
      <w:pPr>
        <w:pBdr>
          <w:bottom w:val="threeDEngrave" w:sz="24" w:space="1" w:color="auto"/>
        </w:pBdr>
        <w:spacing w:after="120"/>
        <w:jc w:val="center"/>
        <w:outlineLvl w:val="0"/>
        <w:rPr>
          <w:rFonts w:ascii="Arial" w:hAnsi="Arial" w:cs="Arial"/>
          <w:b/>
          <w:noProof/>
          <w:color w:val="000000" w:themeColor="text1"/>
          <w:sz w:val="32"/>
          <w:u w:val="single"/>
        </w:rPr>
      </w:pPr>
      <w:bookmarkStart w:id="1" w:name="_Toc222394590"/>
      <w:r w:rsidRPr="008E3326">
        <w:rPr>
          <w:rFonts w:ascii="Arial" w:hAnsi="Arial"/>
          <w:b/>
          <w:kern w:val="2"/>
          <w:sz w:val="28"/>
        </w:rPr>
        <w:lastRenderedPageBreak/>
        <w:t>A</w:t>
      </w:r>
      <w:r>
        <w:rPr>
          <w:rFonts w:ascii="Arial" w:hAnsi="Arial" w:cs="Arial"/>
          <w:b/>
          <w:bCs/>
          <w:kern w:val="2"/>
          <w:sz w:val="28"/>
          <w:szCs w:val="28"/>
        </w:rPr>
        <w:t>PPENDIX A</w:t>
      </w:r>
      <w:r w:rsidRPr="00C34EF3">
        <w:rPr>
          <w:rFonts w:ascii="Arial" w:hAnsi="Arial" w:cs="Arial"/>
          <w:b/>
          <w:bCs/>
          <w:kern w:val="2"/>
          <w:sz w:val="28"/>
          <w:szCs w:val="28"/>
        </w:rPr>
        <w:t xml:space="preserve"> – </w:t>
      </w:r>
      <w:r w:rsidRPr="008E3326">
        <w:rPr>
          <w:rFonts w:ascii="Arial" w:hAnsi="Arial"/>
          <w:b/>
          <w:kern w:val="2"/>
          <w:sz w:val="28"/>
        </w:rPr>
        <w:t>STANDARD CLAUSES FOR NEW YORK STATE CONTRACTS</w:t>
      </w:r>
      <w:bookmarkEnd w:id="1"/>
    </w:p>
    <w:p w14:paraId="75DB8EE5" w14:textId="77777777" w:rsidR="00C2547D" w:rsidRPr="008E3326" w:rsidRDefault="00C2547D" w:rsidP="00C2547D">
      <w:pPr>
        <w:autoSpaceDE w:val="0"/>
        <w:autoSpaceDN w:val="0"/>
        <w:ind w:right="39"/>
        <w:jc w:val="both"/>
        <w:rPr>
          <w:rFonts w:ascii="Arial" w:hAnsi="Arial"/>
        </w:rPr>
      </w:pPr>
      <w:r w:rsidRPr="008E3326">
        <w:rPr>
          <w:rFonts w:ascii="Arial" w:hAnsi="Arial"/>
        </w:rPr>
        <w:t xml:space="preserve">The parties to the attached contract, license, lease, amendment or other agreement of any kind (hereinafter, </w:t>
      </w:r>
      <w:r w:rsidRPr="00C34EF3">
        <w:rPr>
          <w:rFonts w:ascii="Arial" w:hAnsi="Arial" w:cs="Arial"/>
        </w:rPr>
        <w:t>“</w:t>
      </w:r>
      <w:r w:rsidRPr="008E3326">
        <w:rPr>
          <w:rFonts w:ascii="Arial" w:hAnsi="Arial"/>
        </w:rPr>
        <w:t>the contract</w:t>
      </w:r>
      <w:r w:rsidRPr="00C34EF3">
        <w:rPr>
          <w:rFonts w:ascii="Arial" w:hAnsi="Arial" w:cs="Arial"/>
        </w:rPr>
        <w:t>”</w:t>
      </w:r>
      <w:r w:rsidRPr="008E3326">
        <w:rPr>
          <w:rFonts w:ascii="Arial" w:hAnsi="Arial"/>
        </w:rPr>
        <w:t xml:space="preserve"> or </w:t>
      </w:r>
      <w:r w:rsidRPr="00C34EF3">
        <w:rPr>
          <w:rFonts w:ascii="Arial" w:hAnsi="Arial" w:cs="Arial"/>
        </w:rPr>
        <w:t>“</w:t>
      </w:r>
      <w:r w:rsidRPr="008E3326">
        <w:rPr>
          <w:rFonts w:ascii="Arial" w:hAnsi="Arial"/>
        </w:rPr>
        <w:t>this contract</w:t>
      </w:r>
      <w:r w:rsidRPr="00C34EF3">
        <w:rPr>
          <w:rFonts w:ascii="Arial" w:hAnsi="Arial" w:cs="Arial"/>
        </w:rPr>
        <w:t>”)</w:t>
      </w:r>
      <w:r w:rsidRPr="008E3326">
        <w:rPr>
          <w:rFonts w:ascii="Arial" w:hAnsi="Arial"/>
        </w:rPr>
        <w:t xml:space="preserve"> agree to be bound by the following clauses which are hereby made a part of the contract (the word </w:t>
      </w:r>
      <w:r w:rsidRPr="00C34EF3">
        <w:rPr>
          <w:rFonts w:ascii="Arial" w:hAnsi="Arial" w:cs="Arial"/>
        </w:rPr>
        <w:t>“</w:t>
      </w:r>
      <w:r w:rsidRPr="008E3326">
        <w:rPr>
          <w:rFonts w:ascii="Arial" w:hAnsi="Arial"/>
        </w:rPr>
        <w:t>Contractor</w:t>
      </w:r>
      <w:r w:rsidRPr="00C34EF3">
        <w:rPr>
          <w:rFonts w:ascii="Arial" w:hAnsi="Arial" w:cs="Arial"/>
        </w:rPr>
        <w:t>”</w:t>
      </w:r>
      <w:r w:rsidRPr="008E3326">
        <w:rPr>
          <w:rFonts w:ascii="Arial" w:hAnsi="Arial"/>
        </w:rPr>
        <w:t xml:space="preserve"> herein refers to any party other than the State, whether a contractor, licenser, licensee, lessor, lessee or any other party):</w:t>
      </w:r>
    </w:p>
    <w:p w14:paraId="0305CD53"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EXECUTORY CLAUSE</w:t>
      </w:r>
      <w:r w:rsidRPr="008E3326">
        <w:rPr>
          <w:rFonts w:ascii="Arial" w:hAnsi="Arial"/>
          <w:b/>
          <w:u w:color="000000"/>
        </w:rPr>
        <w:t xml:space="preserve">. </w:t>
      </w:r>
      <w:r w:rsidRPr="008E3326">
        <w:rPr>
          <w:rFonts w:ascii="Arial" w:hAnsi="Arial"/>
          <w:u w:color="000000"/>
        </w:rPr>
        <w:t xml:space="preserve">In accordance with Section 41 of the State Finance Law, the State shall have no liability under this contract to the Contractor or to anyone else beyond funds </w:t>
      </w:r>
      <w:r w:rsidRPr="00C34EF3">
        <w:rPr>
          <w:rFonts w:ascii="Arial" w:hAnsi="Arial" w:cs="Arial"/>
          <w:u w:color="000000"/>
        </w:rPr>
        <w:t>appropriated</w:t>
      </w:r>
      <w:r w:rsidRPr="008E3326">
        <w:rPr>
          <w:rFonts w:ascii="Arial" w:hAnsi="Arial"/>
          <w:u w:color="000000"/>
        </w:rPr>
        <w:t xml:space="preserve"> and available for this contract.</w:t>
      </w:r>
    </w:p>
    <w:p w14:paraId="10A28C72"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NON-ASSIGNMENT CLAUSE</w:t>
      </w:r>
      <w:r w:rsidRPr="008E3326">
        <w:rPr>
          <w:rFonts w:ascii="Arial" w:hAnsi="Arial"/>
          <w:b/>
          <w:u w:color="000000"/>
        </w:rPr>
        <w:t xml:space="preserve">. </w:t>
      </w:r>
      <w:r w:rsidRPr="008E3326">
        <w:rPr>
          <w:rFonts w:ascii="Arial" w:hAnsi="Arial"/>
          <w:u w:color="00000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6F2BA19"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COMPTROLLER'S APPROVAL</w:t>
      </w:r>
      <w:r w:rsidRPr="008E3326">
        <w:rPr>
          <w:rFonts w:ascii="Arial" w:hAnsi="Arial"/>
          <w:b/>
          <w:u w:color="000000"/>
        </w:rPr>
        <w:t>.</w:t>
      </w:r>
      <w:r w:rsidRPr="008E3326">
        <w:rPr>
          <w:rFonts w:ascii="Arial" w:hAnsi="Arial"/>
          <w:u w:color="000000"/>
        </w:rPr>
        <w:t xml:space="preserve"> In accordance with Section 112 of the State Finance Law, if this contract </w:t>
      </w:r>
      <w:r w:rsidRPr="00C34EF3">
        <w:rPr>
          <w:rFonts w:ascii="Arial" w:hAnsi="Arial" w:cs="Arial"/>
          <w:bCs/>
          <w:u w:color="000000"/>
        </w:rPr>
        <w:t xml:space="preserve">exceeds $50,000 (or $75,000 for </w:t>
      </w:r>
      <w:r w:rsidRPr="008E3326">
        <w:rPr>
          <w:rFonts w:ascii="Arial" w:hAnsi="Arial"/>
          <w:u w:color="000000"/>
        </w:rPr>
        <w:t xml:space="preserve">State University </w:t>
      </w:r>
      <w:r w:rsidRPr="00C34EF3">
        <w:rPr>
          <w:rFonts w:ascii="Arial" w:hAnsi="Arial" w:cs="Arial"/>
          <w:bCs/>
          <w:u w:color="000000"/>
        </w:rPr>
        <w:t xml:space="preserve">of New York </w:t>
      </w:r>
      <w:r w:rsidRPr="008E3326">
        <w:rPr>
          <w:rFonts w:ascii="Arial" w:hAnsi="Arial"/>
          <w:u w:color="000000"/>
        </w:rPr>
        <w:t>or City University of New York contracts</w:t>
      </w:r>
      <w:r w:rsidRPr="00C34EF3">
        <w:rPr>
          <w:rFonts w:ascii="Arial" w:hAnsi="Arial" w:cs="Arial"/>
          <w:bCs/>
          <w:u w:color="000000"/>
        </w:rPr>
        <w:t xml:space="preserve"> for goods, services, construction and printing, and $150,000 for State University Health Care Facilities)</w:t>
      </w:r>
      <w:r w:rsidRPr="008E3326">
        <w:rPr>
          <w:rFonts w:ascii="Arial" w:hAnsi="Arial"/>
          <w:u w:color="000000"/>
        </w:rPr>
        <w:t xml:space="preserve">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w:t>
      </w:r>
      <w:r w:rsidRPr="00C34EF3">
        <w:rPr>
          <w:rFonts w:ascii="Arial" w:hAnsi="Arial" w:cs="Arial"/>
          <w:bCs/>
          <w:u w:color="000000"/>
        </w:rPr>
        <w:t>Comptroller’s</w:t>
      </w:r>
      <w:r w:rsidRPr="008E3326">
        <w:rPr>
          <w:rFonts w:ascii="Arial" w:hAnsi="Arial"/>
          <w:u w:color="000000"/>
        </w:rPr>
        <w:t xml:space="preserve"> approval of contracts let by the Office of General Services</w:t>
      </w:r>
      <w:r w:rsidRPr="00C34EF3">
        <w:rPr>
          <w:rFonts w:ascii="Arial" w:hAnsi="Arial" w:cs="Arial"/>
          <w:bCs/>
          <w:u w:color="000000"/>
        </w:rPr>
        <w:t>, either for itself or its customer agencies by the Office of General Services Business Services Center,</w:t>
      </w:r>
      <w:r w:rsidRPr="008E3326">
        <w:rPr>
          <w:rFonts w:ascii="Arial" w:hAnsi="Arial"/>
          <w:u w:color="000000"/>
        </w:rPr>
        <w:t xml:space="preserve"> is required when such contracts exceed $85,000</w:t>
      </w:r>
      <w:r w:rsidRPr="00C34EF3">
        <w:rPr>
          <w:rFonts w:ascii="Arial" w:hAnsi="Arial" w:cs="Arial"/>
          <w:bCs/>
          <w:u w:color="000000"/>
        </w:rPr>
        <w:t xml:space="preserve">. Comptroller’s </w:t>
      </w:r>
      <w:r w:rsidRPr="008E3326">
        <w:rPr>
          <w:rFonts w:ascii="Arial" w:hAnsi="Arial"/>
          <w:u w:color="000000"/>
        </w:rPr>
        <w:t xml:space="preserve">approval </w:t>
      </w:r>
      <w:r w:rsidRPr="00C34EF3">
        <w:rPr>
          <w:rFonts w:ascii="Arial" w:hAnsi="Arial" w:cs="Arial"/>
          <w:bCs/>
          <w:u w:color="000000"/>
        </w:rPr>
        <w:t>of contracts</w:t>
      </w:r>
      <w:r w:rsidRPr="008E3326">
        <w:rPr>
          <w:rFonts w:ascii="Arial" w:hAnsi="Arial"/>
          <w:u w:color="000000"/>
        </w:rPr>
        <w:t xml:space="preserve"> established as centralized </w:t>
      </w:r>
      <w:r w:rsidRPr="00C34EF3">
        <w:rPr>
          <w:rFonts w:ascii="Arial" w:hAnsi="Arial" w:cs="Arial"/>
          <w:bCs/>
          <w:u w:color="000000"/>
        </w:rPr>
        <w:t>contracts</w:t>
      </w:r>
      <w:r w:rsidRPr="008E3326">
        <w:rPr>
          <w:rFonts w:ascii="Arial" w:hAnsi="Arial"/>
          <w:u w:color="000000"/>
        </w:rPr>
        <w:t xml:space="preserve"> through the Office of General Services </w:t>
      </w:r>
      <w:r w:rsidRPr="00C34EF3">
        <w:rPr>
          <w:rFonts w:ascii="Arial" w:hAnsi="Arial" w:cs="Arial"/>
          <w:bCs/>
          <w:u w:color="000000"/>
        </w:rPr>
        <w:t>is required when such contracts exceed $125,000, and when</w:t>
      </w:r>
      <w:r w:rsidRPr="008E3326">
        <w:rPr>
          <w:rFonts w:ascii="Arial" w:hAnsi="Arial"/>
          <w:u w:color="000000"/>
        </w:rPr>
        <w:t xml:space="preserve"> a purchase order or other </w:t>
      </w:r>
      <w:r w:rsidRPr="00C34EF3">
        <w:rPr>
          <w:rFonts w:ascii="Arial" w:hAnsi="Arial" w:cs="Arial"/>
          <w:bCs/>
          <w:u w:color="000000"/>
        </w:rPr>
        <w:t xml:space="preserve">procurement </w:t>
      </w:r>
      <w:r w:rsidRPr="008E3326">
        <w:rPr>
          <w:rFonts w:ascii="Arial" w:hAnsi="Arial"/>
          <w:u w:color="000000"/>
        </w:rPr>
        <w:t>transaction issued under such centralized contract</w:t>
      </w:r>
      <w:r w:rsidRPr="00C34EF3">
        <w:rPr>
          <w:rFonts w:ascii="Arial" w:hAnsi="Arial" w:cs="Arial"/>
          <w:bCs/>
          <w:u w:color="000000"/>
        </w:rPr>
        <w:t xml:space="preserve"> exceeds $200,000</w:t>
      </w:r>
      <w:r w:rsidRPr="008E3326">
        <w:rPr>
          <w:rFonts w:ascii="Arial" w:hAnsi="Arial"/>
          <w:u w:color="000000"/>
        </w:rPr>
        <w:t>.</w:t>
      </w:r>
    </w:p>
    <w:p w14:paraId="68DA22E7"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WORKERS' COMPENSATION BENEFITS</w:t>
      </w:r>
      <w:r w:rsidRPr="008E3326">
        <w:rPr>
          <w:rFonts w:ascii="Arial" w:hAnsi="Arial"/>
          <w:b/>
          <w:u w:color="000000"/>
        </w:rPr>
        <w:t xml:space="preserve">. </w:t>
      </w:r>
      <w:r w:rsidRPr="008E3326">
        <w:rPr>
          <w:rFonts w:ascii="Arial" w:hAnsi="Arial"/>
          <w:u w:color="000000"/>
        </w:rPr>
        <w:t>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379DF3F"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NON-DISCRIMINATION REQUIREMENTS</w:t>
      </w:r>
      <w:r w:rsidRPr="008E3326">
        <w:rPr>
          <w:rFonts w:ascii="Arial" w:hAnsi="Arial"/>
          <w:b/>
          <w:u w:color="000000"/>
        </w:rPr>
        <w:t xml:space="preserve">. </w:t>
      </w:r>
      <w:r w:rsidRPr="008E3326">
        <w:rPr>
          <w:rFonts w:ascii="Arial" w:hAnsi="Arial"/>
          <w:u w:color="000000"/>
        </w:rPr>
        <w:t xml:space="preserve">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w:t>
      </w:r>
      <w:r w:rsidRPr="00C34EF3">
        <w:rPr>
          <w:rFonts w:ascii="Arial" w:hAnsi="Arial" w:cs="Arial"/>
          <w:u w:color="000000"/>
        </w:rPr>
        <w:t xml:space="preserve">citizenship or immigration status, </w:t>
      </w:r>
      <w:r w:rsidRPr="008E3326">
        <w:rPr>
          <w:rFonts w:ascii="Arial" w:hAnsi="Arial"/>
          <w:u w:color="000000"/>
        </w:rPr>
        <w:t xml:space="preserve">sexual orientation, gender </w:t>
      </w:r>
      <w:r w:rsidRPr="008E3326">
        <w:rPr>
          <w:rFonts w:ascii="Arial" w:hAnsi="Arial"/>
          <w:u w:color="000000"/>
        </w:rPr>
        <w:lastRenderedPageBreak/>
        <w:t>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57639DF"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WAGE AND HOURS PROVISIONS</w:t>
      </w:r>
      <w:r w:rsidRPr="008E3326">
        <w:rPr>
          <w:rFonts w:ascii="Arial" w:hAnsi="Arial"/>
          <w:b/>
          <w:u w:color="000000"/>
        </w:rPr>
        <w:t xml:space="preserve">. </w:t>
      </w:r>
      <w:r w:rsidRPr="008E3326">
        <w:rPr>
          <w:rFonts w:ascii="Arial" w:hAnsi="Arial"/>
          <w:u w:color="000000"/>
        </w:rPr>
        <w:t>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6396EC83"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NON-COLLUSIVE BIDDING CERTIFICATION</w:t>
      </w:r>
      <w:r w:rsidRPr="008E3326">
        <w:rPr>
          <w:rFonts w:ascii="Arial" w:hAnsi="Arial"/>
          <w:b/>
          <w:u w:color="000000"/>
        </w:rPr>
        <w:t xml:space="preserve">. </w:t>
      </w:r>
      <w:r w:rsidRPr="008E3326">
        <w:rPr>
          <w:rFonts w:ascii="Arial" w:hAnsi="Arial"/>
          <w:u w:color="000000"/>
        </w:rPr>
        <w:t xml:space="preserve">In accordance with Section 139-d of the State Finance Law, if this contract was awarded based upon the submission of bids, Contractor affirms, under penalty of perjury, that its bid was arrived at </w:t>
      </w:r>
      <w:r w:rsidRPr="00C34EF3">
        <w:rPr>
          <w:rFonts w:ascii="Arial" w:hAnsi="Arial" w:cs="Arial"/>
          <w:u w:color="000000"/>
        </w:rPr>
        <w:t>independently</w:t>
      </w:r>
      <w:r w:rsidRPr="008E3326">
        <w:rPr>
          <w:rFonts w:ascii="Arial" w:hAnsi="Arial"/>
          <w:u w:color="000000"/>
        </w:rPr>
        <w:t xml:space="preserve">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2FFC48E3"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INTERNATIONAL BOYCOTT PROHIBITION</w:t>
      </w:r>
      <w:r w:rsidRPr="008E3326">
        <w:rPr>
          <w:rFonts w:ascii="Arial" w:hAnsi="Arial"/>
          <w:b/>
          <w:u w:color="000000"/>
        </w:rPr>
        <w:t xml:space="preserve">. </w:t>
      </w:r>
      <w:r w:rsidRPr="008E3326">
        <w:rPr>
          <w:rFonts w:ascii="Arial" w:hAnsi="Arial"/>
          <w:u w:color="000000"/>
        </w:rPr>
        <w:t xml:space="preserve">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w:t>
      </w:r>
      <w:r w:rsidRPr="008E3326">
        <w:rPr>
          <w:rFonts w:ascii="Arial" w:hAnsi="Arial"/>
          <w:u w:color="000000"/>
        </w:rPr>
        <w:lastRenderedPageBreak/>
        <w:t>such conviction, determination or disposition of appeal (2 NYCRR §</w:t>
      </w:r>
      <w:r w:rsidRPr="00C34EF3">
        <w:rPr>
          <w:rFonts w:ascii="Arial" w:hAnsi="Arial" w:cs="Arial"/>
          <w:u w:color="000000"/>
        </w:rPr>
        <w:t xml:space="preserve"> </w:t>
      </w:r>
      <w:r w:rsidRPr="008E3326">
        <w:rPr>
          <w:rFonts w:ascii="Arial" w:hAnsi="Arial"/>
          <w:u w:color="000000"/>
        </w:rPr>
        <w:t>105.4).</w:t>
      </w:r>
    </w:p>
    <w:p w14:paraId="7C850A7F"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SET-OFF RIGHTS</w:t>
      </w:r>
      <w:r w:rsidRPr="008E3326">
        <w:rPr>
          <w:rFonts w:ascii="Arial" w:hAnsi="Arial"/>
          <w:b/>
          <w:u w:color="000000"/>
        </w:rPr>
        <w:t xml:space="preserve">. </w:t>
      </w:r>
      <w:r w:rsidRPr="008E3326">
        <w:rPr>
          <w:rFonts w:ascii="Arial" w:hAnsi="Arial"/>
          <w:u w:color="000000"/>
        </w:rPr>
        <w:t xml:space="preserve">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w:t>
      </w:r>
      <w:r w:rsidRPr="00C34EF3">
        <w:rPr>
          <w:rFonts w:ascii="Arial" w:hAnsi="Arial" w:cs="Arial"/>
          <w:u w:color="000000"/>
        </w:rPr>
        <w:t>commencing</w:t>
      </w:r>
      <w:r w:rsidRPr="008E3326">
        <w:rPr>
          <w:rFonts w:ascii="Arial" w:hAnsi="Arial"/>
          <w:u w:color="000000"/>
        </w:rPr>
        <w:t xml:space="preserve">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16F0A8C5"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RECORDS</w:t>
      </w:r>
      <w:r w:rsidRPr="008E3326">
        <w:rPr>
          <w:rFonts w:ascii="Arial" w:hAnsi="Arial"/>
          <w:b/>
          <w:u w:color="000000"/>
        </w:rPr>
        <w:t xml:space="preserve">. </w:t>
      </w:r>
      <w:r w:rsidRPr="008E3326">
        <w:rPr>
          <w:rFonts w:ascii="Arial" w:hAnsi="Arial"/>
          <w:u w:color="000000"/>
        </w:rPr>
        <w:t xml:space="preserve">The Contractor shall establish and maintain complete and accurate books, records, documents, accounts and other evidence directly pertinent to performance under this contract (hereinafter, collectively, the </w:t>
      </w:r>
      <w:r w:rsidRPr="00C34EF3">
        <w:rPr>
          <w:rFonts w:ascii="Arial" w:hAnsi="Arial" w:cs="Arial"/>
          <w:u w:color="000000"/>
        </w:rPr>
        <w:t>“</w:t>
      </w:r>
      <w:r w:rsidRPr="008E3326">
        <w:rPr>
          <w:rFonts w:ascii="Arial" w:hAnsi="Arial"/>
          <w:u w:color="000000"/>
        </w:rPr>
        <w:t>Records</w:t>
      </w:r>
      <w:r w:rsidRPr="00C34EF3">
        <w:rPr>
          <w:rFonts w:ascii="Arial" w:hAnsi="Arial" w:cs="Arial"/>
          <w:u w:color="000000"/>
        </w:rPr>
        <w:t>”).</w:t>
      </w:r>
      <w:r w:rsidRPr="008E3326">
        <w:rPr>
          <w:rFonts w:ascii="Arial" w:hAnsi="Arial"/>
          <w:u w:color="000000"/>
        </w:rPr>
        <w:t xml:space="preserve">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w:t>
      </w:r>
      <w:r w:rsidRPr="00C34EF3">
        <w:rPr>
          <w:rFonts w:ascii="Arial" w:hAnsi="Arial" w:cs="Arial"/>
          <w:u w:color="000000"/>
        </w:rPr>
        <w:t>“</w:t>
      </w:r>
      <w:r w:rsidRPr="008E3326">
        <w:rPr>
          <w:rFonts w:ascii="Arial" w:hAnsi="Arial"/>
          <w:u w:color="000000"/>
        </w:rPr>
        <w:t>Statute</w:t>
      </w:r>
      <w:r w:rsidRPr="00C34EF3">
        <w:rPr>
          <w:rFonts w:ascii="Arial" w:hAnsi="Arial" w:cs="Arial"/>
          <w:u w:color="000000"/>
        </w:rPr>
        <w:t>”)</w:t>
      </w:r>
      <w:r w:rsidRPr="008E3326">
        <w:rPr>
          <w:rFonts w:ascii="Arial" w:hAnsi="Arial"/>
          <w:u w:color="000000"/>
        </w:rPr>
        <w:t xml:space="preserv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29874025"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val="single" w:color="000000"/>
        </w:rPr>
      </w:pPr>
      <w:r w:rsidRPr="008E3326">
        <w:rPr>
          <w:rFonts w:ascii="Arial" w:hAnsi="Arial"/>
          <w:b/>
          <w:u w:val="single" w:color="000000"/>
        </w:rPr>
        <w:t>IDENTIFYING INFORMATION AND PRIVACY NOTIFICATION</w:t>
      </w:r>
      <w:r w:rsidRPr="008E3326">
        <w:rPr>
          <w:rFonts w:ascii="Arial" w:hAnsi="Arial"/>
          <w:b/>
          <w:u w:color="000000"/>
        </w:rPr>
        <w:t xml:space="preserve">. </w:t>
      </w:r>
      <w:r w:rsidRPr="008E3326">
        <w:rPr>
          <w:rFonts w:ascii="Arial" w:hAnsi="Arial"/>
          <w:u w:color="000000"/>
        </w:rPr>
        <w:t>(a)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44B49638" w14:textId="77777777" w:rsidR="00C2547D" w:rsidRPr="008E3326" w:rsidRDefault="00C2547D" w:rsidP="00C2547D">
      <w:pPr>
        <w:autoSpaceDE w:val="0"/>
        <w:autoSpaceDN w:val="0"/>
        <w:ind w:right="114"/>
        <w:jc w:val="both"/>
        <w:rPr>
          <w:rFonts w:ascii="Arial" w:hAnsi="Arial"/>
        </w:rPr>
      </w:pPr>
      <w:r w:rsidRPr="008E3326">
        <w:rPr>
          <w:rFonts w:ascii="Arial" w:hAnsi="Arial"/>
        </w:rPr>
        <w:t xml:space="preserve">(b)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w:t>
      </w:r>
      <w:r w:rsidRPr="008E3326">
        <w:rPr>
          <w:rFonts w:ascii="Arial" w:hAnsi="Arial"/>
        </w:rPr>
        <w:lastRenderedPageBreak/>
        <w:t>this contract or lease. The information is maintained in the Statewide Financial System by the Vendor Management Unit within the Bureau of State Expenditures, Office of the State Comptroller, 110 State Street, Albany, New York 12236.</w:t>
      </w:r>
    </w:p>
    <w:p w14:paraId="5EF3C6D2"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val="single" w:color="000000"/>
        </w:rPr>
      </w:pPr>
      <w:r w:rsidRPr="008E3326">
        <w:rPr>
          <w:rFonts w:ascii="Arial" w:hAnsi="Arial"/>
          <w:b/>
          <w:u w:val="single" w:color="000000"/>
        </w:rPr>
        <w:t>EQUAL EMPLOYMENT OPPORTUNITIES FOR MINORITIES AND WOMEN</w:t>
      </w:r>
      <w:r w:rsidRPr="008E3326">
        <w:rPr>
          <w:rFonts w:ascii="Arial" w:hAnsi="Arial"/>
          <w:b/>
          <w:u w:color="000000"/>
        </w:rPr>
        <w:t xml:space="preserve">. </w:t>
      </w:r>
      <w:r w:rsidRPr="008E3326">
        <w:rPr>
          <w:rFonts w:ascii="Arial" w:hAnsi="Arial"/>
          <w:u w:color="000000"/>
        </w:rPr>
        <w:t>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by signing this agreement the Contractor certifies and affirms that it is Contractor’s equal employment opportunity policy that:</w:t>
      </w:r>
    </w:p>
    <w:p w14:paraId="491F5662" w14:textId="77777777" w:rsidR="00C2547D" w:rsidRPr="008E3326" w:rsidRDefault="00C2547D" w:rsidP="00C2547D">
      <w:pPr>
        <w:widowControl w:val="0"/>
        <w:numPr>
          <w:ilvl w:val="0"/>
          <w:numId w:val="22"/>
        </w:numPr>
        <w:tabs>
          <w:tab w:val="left" w:pos="720"/>
        </w:tabs>
        <w:autoSpaceDE w:val="0"/>
        <w:autoSpaceDN w:val="0"/>
        <w:spacing w:line="240" w:lineRule="auto"/>
        <w:ind w:left="0" w:right="39" w:firstLine="0"/>
        <w:jc w:val="both"/>
        <w:rPr>
          <w:rFonts w:ascii="Arial" w:hAnsi="Arial"/>
          <w:u w:color="000000"/>
        </w:rPr>
      </w:pPr>
      <w:r w:rsidRPr="008E3326">
        <w:rPr>
          <w:rFonts w:ascii="Arial" w:hAnsi="Arial"/>
          <w:u w:color="000000"/>
        </w:rPr>
        <w:t>The Contractor will not discriminate against employees or applicants for employment because of race, creed, color, national origin, sex, age, disability or marital status, shall make and document its conscientious and active efforts to employ and utilize minority group members and women in its work force on State contracts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241BD40" w14:textId="77777777" w:rsidR="00C2547D" w:rsidRPr="008E3326" w:rsidRDefault="00C2547D" w:rsidP="00C2547D">
      <w:pPr>
        <w:widowControl w:val="0"/>
        <w:numPr>
          <w:ilvl w:val="0"/>
          <w:numId w:val="22"/>
        </w:numPr>
        <w:tabs>
          <w:tab w:val="left" w:pos="720"/>
        </w:tabs>
        <w:autoSpaceDE w:val="0"/>
        <w:autoSpaceDN w:val="0"/>
        <w:spacing w:line="240" w:lineRule="auto"/>
        <w:ind w:left="0" w:right="39" w:firstLine="0"/>
        <w:jc w:val="both"/>
        <w:rPr>
          <w:rFonts w:ascii="Arial" w:hAnsi="Arial"/>
          <w:u w:color="000000"/>
        </w:rPr>
      </w:pPr>
      <w:r w:rsidRPr="008E3326">
        <w:rPr>
          <w:rFonts w:ascii="Arial" w:hAnsi="Arial"/>
          <w:u w:color="000000"/>
        </w:rPr>
        <w:t>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w:t>
      </w:r>
    </w:p>
    <w:p w14:paraId="3F061D50" w14:textId="77777777" w:rsidR="00C2547D" w:rsidRPr="008E3326" w:rsidRDefault="00C2547D" w:rsidP="00C2547D">
      <w:pPr>
        <w:widowControl w:val="0"/>
        <w:numPr>
          <w:ilvl w:val="0"/>
          <w:numId w:val="22"/>
        </w:numPr>
        <w:tabs>
          <w:tab w:val="left" w:pos="720"/>
        </w:tabs>
        <w:autoSpaceDE w:val="0"/>
        <w:autoSpaceDN w:val="0"/>
        <w:spacing w:line="240" w:lineRule="auto"/>
        <w:ind w:left="0" w:right="38" w:firstLine="0"/>
        <w:jc w:val="both"/>
        <w:rPr>
          <w:rFonts w:ascii="Arial" w:hAnsi="Arial"/>
          <w:u w:color="000000"/>
        </w:rPr>
      </w:pPr>
      <w:r w:rsidRPr="008E3326">
        <w:rPr>
          <w:rFonts w:ascii="Arial" w:hAnsi="Arial"/>
          <w:u w:color="000000"/>
        </w:rPr>
        <w:t>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689F5077" w14:textId="77777777" w:rsidR="00C2547D" w:rsidRPr="008E3326" w:rsidRDefault="00C2547D" w:rsidP="00C2547D">
      <w:pPr>
        <w:autoSpaceDE w:val="0"/>
        <w:autoSpaceDN w:val="0"/>
        <w:ind w:right="38"/>
        <w:jc w:val="both"/>
        <w:rPr>
          <w:rFonts w:ascii="Arial" w:hAnsi="Arial"/>
        </w:rPr>
      </w:pPr>
      <w:r w:rsidRPr="008E3326">
        <w:rPr>
          <w:rFonts w:ascii="Arial" w:hAnsi="Arial"/>
        </w:rPr>
        <w:t xml:space="preserve">Contractor will include the provisions of </w:t>
      </w:r>
      <w:r w:rsidRPr="00C34EF3">
        <w:rPr>
          <w:rFonts w:ascii="Arial" w:hAnsi="Arial" w:cs="Arial"/>
        </w:rPr>
        <w:t>(</w:t>
      </w:r>
      <w:r w:rsidRPr="008E3326">
        <w:rPr>
          <w:rFonts w:ascii="Arial" w:hAnsi="Arial"/>
        </w:rPr>
        <w:t>a</w:t>
      </w:r>
      <w:r w:rsidRPr="00C34EF3">
        <w:rPr>
          <w:rFonts w:ascii="Arial" w:hAnsi="Arial" w:cs="Arial"/>
        </w:rPr>
        <w:t>), (</w:t>
      </w:r>
      <w:r w:rsidRPr="008E3326">
        <w:rPr>
          <w:rFonts w:ascii="Arial" w:hAnsi="Arial"/>
        </w:rPr>
        <w:t>b</w:t>
      </w:r>
      <w:r w:rsidRPr="00C34EF3">
        <w:rPr>
          <w:rFonts w:ascii="Arial" w:hAnsi="Arial" w:cs="Arial"/>
        </w:rPr>
        <w:t>),</w:t>
      </w:r>
      <w:r w:rsidRPr="008E3326">
        <w:rPr>
          <w:rFonts w:ascii="Arial" w:hAnsi="Arial"/>
        </w:rPr>
        <w:t xml:space="preserve"> and </w:t>
      </w:r>
      <w:r w:rsidRPr="00C34EF3">
        <w:rPr>
          <w:rFonts w:ascii="Arial" w:hAnsi="Arial" w:cs="Arial"/>
        </w:rPr>
        <w:t>(</w:t>
      </w:r>
      <w:r w:rsidRPr="008E3326">
        <w:rPr>
          <w:rFonts w:ascii="Arial" w:hAnsi="Arial"/>
        </w:rPr>
        <w:t>c</w:t>
      </w:r>
      <w:r w:rsidRPr="00C34EF3">
        <w:rPr>
          <w:rFonts w:ascii="Arial" w:hAnsi="Arial" w:cs="Arial"/>
        </w:rPr>
        <w:t>)</w:t>
      </w:r>
      <w:r w:rsidRPr="008E3326">
        <w:rPr>
          <w:rFonts w:ascii="Arial" w:hAnsi="Arial"/>
        </w:rPr>
        <w:t xml:space="preserve"> above, in every subcontract over $25,000.00 for the construction, demolition, replacement, major repair, renovation, planning or design of real property and improvements thereon (the </w:t>
      </w:r>
      <w:r w:rsidRPr="00C34EF3">
        <w:rPr>
          <w:rFonts w:ascii="Arial" w:hAnsi="Arial" w:cs="Arial"/>
        </w:rPr>
        <w:t>“</w:t>
      </w:r>
      <w:r w:rsidRPr="008E3326">
        <w:rPr>
          <w:rFonts w:ascii="Arial" w:hAnsi="Arial"/>
        </w:rPr>
        <w:t>Work</w:t>
      </w:r>
      <w:r w:rsidRPr="00C34EF3">
        <w:rPr>
          <w:rFonts w:ascii="Arial" w:hAnsi="Arial" w:cs="Arial"/>
        </w:rPr>
        <w:t>”)</w:t>
      </w:r>
      <w:r w:rsidRPr="008E3326">
        <w:rPr>
          <w:rFonts w:ascii="Arial" w:hAnsi="Arial"/>
        </w:rPr>
        <w:t xml:space="preserve">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w:t>
      </w:r>
      <w:r w:rsidRPr="008E3326">
        <w:rPr>
          <w:rFonts w:ascii="Arial" w:hAnsi="Arial"/>
        </w:rPr>
        <w:lastRenderedPageBreak/>
        <w:t>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42DECD3B"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CONFLICTING TERMS</w:t>
      </w:r>
      <w:r w:rsidRPr="008E3326">
        <w:rPr>
          <w:rFonts w:ascii="Arial" w:hAnsi="Arial"/>
          <w:b/>
          <w:u w:color="000000"/>
        </w:rPr>
        <w:t xml:space="preserve">. </w:t>
      </w:r>
      <w:r w:rsidRPr="008E3326">
        <w:rPr>
          <w:rFonts w:ascii="Arial" w:hAnsi="Arial"/>
          <w:u w:color="000000"/>
        </w:rPr>
        <w:t>In the event of a conflict between the terms of the contract (including any and all attachments thereto and amendments thereof) and the terms of this Appendix A, the terms of this Appendix A shall control.</w:t>
      </w:r>
    </w:p>
    <w:p w14:paraId="78742EC4"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GOVERNING LAW</w:t>
      </w:r>
      <w:r w:rsidRPr="008E3326">
        <w:rPr>
          <w:rFonts w:ascii="Arial" w:hAnsi="Arial"/>
          <w:b/>
          <w:u w:color="000000"/>
        </w:rPr>
        <w:t xml:space="preserve">. </w:t>
      </w:r>
      <w:r w:rsidRPr="008E3326">
        <w:rPr>
          <w:rFonts w:ascii="Arial" w:hAnsi="Arial"/>
          <w:u w:color="000000"/>
        </w:rPr>
        <w:t>This contract shall be governed by the laws of the State of New York except where the Federal supremacy clause requires otherwise.</w:t>
      </w:r>
    </w:p>
    <w:p w14:paraId="1C330958"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LATE PAYMENT</w:t>
      </w:r>
      <w:r w:rsidRPr="008E3326">
        <w:rPr>
          <w:rFonts w:ascii="Arial" w:hAnsi="Arial"/>
          <w:b/>
          <w:u w:color="000000"/>
        </w:rPr>
        <w:t>.</w:t>
      </w:r>
      <w:r w:rsidRPr="008E3326">
        <w:rPr>
          <w:rFonts w:ascii="Arial" w:hAnsi="Arial"/>
          <w:u w:color="000000"/>
        </w:rPr>
        <w:t xml:space="preserve"> Timeliness of payment and any interest to be paid to Contractor for late payment shall be governed by Article 11-A of the State Finance Law to the extent required by law.</w:t>
      </w:r>
    </w:p>
    <w:p w14:paraId="6CFA3D6C"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 ARBITRATION</w:t>
      </w:r>
      <w:r w:rsidRPr="008E3326">
        <w:rPr>
          <w:rFonts w:ascii="Arial" w:hAnsi="Arial"/>
          <w:b/>
          <w:u w:color="000000"/>
        </w:rPr>
        <w:t xml:space="preserve">. </w:t>
      </w:r>
      <w:r w:rsidRPr="008E3326">
        <w:rPr>
          <w:rFonts w:ascii="Arial" w:hAnsi="Arial"/>
          <w:u w:color="000000"/>
        </w:rPr>
        <w:t>Disputes involving this contract, including the breach or alleged breach thereof, may not be submitted to binding arbitration (except where statutorily authorized), but must, instead, be heard in a court of competent jurisdiction of the State of New York.</w:t>
      </w:r>
    </w:p>
    <w:p w14:paraId="57134AE0"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SERVICE OF PROCESS</w:t>
      </w:r>
      <w:r w:rsidRPr="008E3326">
        <w:rPr>
          <w:rFonts w:ascii="Arial" w:hAnsi="Arial"/>
          <w:b/>
          <w:u w:color="000000"/>
        </w:rPr>
        <w:t>.</w:t>
      </w:r>
      <w:r w:rsidRPr="008E3326">
        <w:rPr>
          <w:rFonts w:ascii="Arial" w:hAnsi="Arial"/>
          <w:u w:color="000000"/>
        </w:rPr>
        <w:t xml:space="preserve"> In addition to the methods of service allowed by the State Civil Practice Law &amp; Rules </w:t>
      </w:r>
      <w:r w:rsidRPr="00C34EF3">
        <w:rPr>
          <w:rFonts w:ascii="Arial" w:hAnsi="Arial" w:cs="Arial"/>
          <w:u w:color="000000"/>
        </w:rPr>
        <w:t>(“</w:t>
      </w:r>
      <w:r w:rsidRPr="008E3326">
        <w:rPr>
          <w:rFonts w:ascii="Arial" w:hAnsi="Arial"/>
          <w:u w:color="000000"/>
        </w:rPr>
        <w:t>CPLR</w:t>
      </w:r>
      <w:r w:rsidRPr="00C34EF3">
        <w:rPr>
          <w:rFonts w:ascii="Arial" w:hAnsi="Arial" w:cs="Arial"/>
          <w:u w:color="000000"/>
        </w:rPr>
        <w:t>”),</w:t>
      </w:r>
      <w:r w:rsidRPr="008E3326">
        <w:rPr>
          <w:rFonts w:ascii="Arial" w:hAnsi="Arial"/>
          <w:u w:color="000000"/>
        </w:rPr>
        <w:t xml:space="preserve">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1A2C49EB"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PROHIBITION ON PURCHASE OF TROPICAL HARDWOODS</w:t>
      </w:r>
      <w:r w:rsidRPr="008E3326">
        <w:rPr>
          <w:rFonts w:ascii="Arial" w:hAnsi="Arial"/>
          <w:b/>
          <w:u w:color="000000"/>
        </w:rPr>
        <w:t xml:space="preserve">. </w:t>
      </w:r>
      <w:r w:rsidRPr="008E3326">
        <w:rPr>
          <w:rFonts w:ascii="Arial" w:hAnsi="Arial"/>
          <w:u w:color="000000"/>
        </w:rPr>
        <w:t>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301C8E58" w14:textId="77777777" w:rsidR="00C2547D" w:rsidRPr="008E3326" w:rsidRDefault="00C2547D" w:rsidP="00C2547D">
      <w:pPr>
        <w:autoSpaceDE w:val="0"/>
        <w:autoSpaceDN w:val="0"/>
        <w:ind w:right="115"/>
        <w:jc w:val="both"/>
        <w:rPr>
          <w:rFonts w:ascii="Arial" w:hAnsi="Arial"/>
        </w:rPr>
      </w:pPr>
      <w:r w:rsidRPr="008E3326">
        <w:rPr>
          <w:rFonts w:ascii="Arial" w:hAnsi="Arial"/>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w:t>
      </w:r>
      <w:r w:rsidRPr="00C34EF3">
        <w:rPr>
          <w:rFonts w:ascii="Arial" w:hAnsi="Arial" w:cs="Arial"/>
        </w:rPr>
        <w:t xml:space="preserve"> </w:t>
      </w:r>
      <w:r w:rsidRPr="008E3326">
        <w:rPr>
          <w:rFonts w:ascii="Arial" w:hAnsi="Arial"/>
        </w:rPr>
        <w:t>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28D94DE"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MACBRIDE FAIR EMPLOYMENT PRINCIPLES</w:t>
      </w:r>
      <w:r w:rsidRPr="008E3326">
        <w:rPr>
          <w:rFonts w:ascii="Arial" w:hAnsi="Arial"/>
          <w:b/>
          <w:u w:color="000000"/>
        </w:rPr>
        <w:t xml:space="preserve">. </w:t>
      </w:r>
      <w:r w:rsidRPr="008E3326">
        <w:rPr>
          <w:rFonts w:ascii="Arial" w:hAnsi="Arial"/>
          <w:u w:color="000000"/>
        </w:rPr>
        <w:t xml:space="preserve">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w:t>
      </w:r>
      <w:r w:rsidRPr="008E3326">
        <w:rPr>
          <w:rFonts w:ascii="Arial" w:hAnsi="Arial"/>
          <w:u w:color="000000"/>
        </w:rPr>
        <w:lastRenderedPageBreak/>
        <w:t>Finance Law), and shall permit independent monitoring of compliance with such principles.</w:t>
      </w:r>
    </w:p>
    <w:p w14:paraId="1C94ECC1"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OMNIBUS PROCUREMENT ACT OF 1992</w:t>
      </w:r>
      <w:r w:rsidRPr="008E3326">
        <w:rPr>
          <w:rFonts w:ascii="Arial" w:hAnsi="Arial"/>
          <w:b/>
          <w:u w:color="000000"/>
        </w:rPr>
        <w:t xml:space="preserve">. </w:t>
      </w:r>
      <w:r w:rsidRPr="008E3326">
        <w:rPr>
          <w:rFonts w:ascii="Arial" w:hAnsi="Arial"/>
          <w:u w:color="000000"/>
        </w:rPr>
        <w:t>It is the policy of New York State to maximize opportunities for the participation of New York State business enterprises, including minority- and women-owned business enterprises as bidders, subcontractors and suppliers on its procurement contracts.</w:t>
      </w:r>
    </w:p>
    <w:p w14:paraId="184B755E" w14:textId="77777777" w:rsidR="00C2547D" w:rsidRPr="008E3326" w:rsidRDefault="00C2547D" w:rsidP="00C2547D">
      <w:pPr>
        <w:autoSpaceDE w:val="0"/>
        <w:autoSpaceDN w:val="0"/>
        <w:spacing w:after="120"/>
        <w:ind w:right="40"/>
        <w:jc w:val="both"/>
        <w:rPr>
          <w:rFonts w:ascii="Arial" w:hAnsi="Arial"/>
        </w:rPr>
      </w:pPr>
      <w:r w:rsidRPr="008E3326">
        <w:rPr>
          <w:rFonts w:ascii="Arial" w:hAnsi="Arial"/>
        </w:rPr>
        <w:t>Information on the availability of New York State subcontractors and suppliers is available from:</w:t>
      </w:r>
    </w:p>
    <w:p w14:paraId="21E2550B"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NYS Department of Economic Development</w:t>
      </w:r>
      <w:r w:rsidRPr="00C34EF3">
        <w:rPr>
          <w:rFonts w:ascii="Arial" w:hAnsi="Arial" w:cs="Arial"/>
        </w:rPr>
        <w:t xml:space="preserve"> </w:t>
      </w:r>
    </w:p>
    <w:p w14:paraId="02E53BD3"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Division for Small Business</w:t>
      </w:r>
      <w:r w:rsidRPr="00C34EF3">
        <w:rPr>
          <w:rFonts w:ascii="Arial" w:hAnsi="Arial" w:cs="Arial"/>
        </w:rPr>
        <w:t xml:space="preserve"> and Technology Development</w:t>
      </w:r>
    </w:p>
    <w:p w14:paraId="2F34C34D" w14:textId="77777777" w:rsidR="00C2547D" w:rsidRPr="00C34EF3" w:rsidRDefault="00C2547D" w:rsidP="00C2547D">
      <w:pPr>
        <w:autoSpaceDE w:val="0"/>
        <w:autoSpaceDN w:val="0"/>
        <w:spacing w:line="240" w:lineRule="auto"/>
        <w:ind w:left="540"/>
        <w:jc w:val="both"/>
        <w:rPr>
          <w:rFonts w:ascii="Arial" w:hAnsi="Arial" w:cs="Arial"/>
        </w:rPr>
      </w:pPr>
      <w:r w:rsidRPr="00C34EF3">
        <w:rPr>
          <w:rFonts w:ascii="Arial" w:hAnsi="Arial" w:cs="Arial"/>
        </w:rPr>
        <w:t>625 Broadway</w:t>
      </w:r>
    </w:p>
    <w:p w14:paraId="16353CEA"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Albany, New York 12245</w:t>
      </w:r>
      <w:r w:rsidRPr="00C34EF3">
        <w:rPr>
          <w:rFonts w:ascii="Arial" w:hAnsi="Arial" w:cs="Arial"/>
        </w:rPr>
        <w:t xml:space="preserve"> </w:t>
      </w:r>
    </w:p>
    <w:p w14:paraId="136EA29F"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Telephone: 518-292-5100</w:t>
      </w:r>
    </w:p>
    <w:p w14:paraId="1661576D" w14:textId="77777777" w:rsidR="00C2547D" w:rsidRPr="008E3326" w:rsidRDefault="00C2547D" w:rsidP="00C2547D">
      <w:pPr>
        <w:autoSpaceDE w:val="0"/>
        <w:autoSpaceDN w:val="0"/>
        <w:spacing w:after="120"/>
        <w:ind w:right="40"/>
        <w:jc w:val="both"/>
        <w:rPr>
          <w:rFonts w:ascii="Arial" w:hAnsi="Arial"/>
        </w:rPr>
      </w:pPr>
      <w:r w:rsidRPr="008E3326">
        <w:rPr>
          <w:rFonts w:ascii="Arial" w:hAnsi="Arial"/>
        </w:rPr>
        <w:t>A directory of certified minority- and women-owned business enterprises is available from:</w:t>
      </w:r>
    </w:p>
    <w:p w14:paraId="2F63A3C6"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NYS Department of Economic Development</w:t>
      </w:r>
    </w:p>
    <w:p w14:paraId="1C8EBF18" w14:textId="77777777" w:rsidR="00C2547D" w:rsidRPr="008E3326" w:rsidRDefault="00C2547D" w:rsidP="00C2547D">
      <w:pPr>
        <w:autoSpaceDE w:val="0"/>
        <w:autoSpaceDN w:val="0"/>
        <w:spacing w:line="240" w:lineRule="auto"/>
        <w:ind w:left="540" w:right="84"/>
        <w:jc w:val="both"/>
        <w:rPr>
          <w:rFonts w:ascii="Arial" w:hAnsi="Arial"/>
        </w:rPr>
      </w:pPr>
      <w:r w:rsidRPr="008E3326">
        <w:rPr>
          <w:rFonts w:ascii="Arial" w:hAnsi="Arial"/>
        </w:rPr>
        <w:t>Division of Minority and Women's Business Development</w:t>
      </w:r>
      <w:r w:rsidRPr="00C34EF3">
        <w:rPr>
          <w:rFonts w:ascii="Arial" w:hAnsi="Arial" w:cs="Arial"/>
        </w:rPr>
        <w:t xml:space="preserve"> </w:t>
      </w:r>
    </w:p>
    <w:p w14:paraId="2B45BF3B" w14:textId="77777777" w:rsidR="00C2547D" w:rsidRPr="008E3326" w:rsidRDefault="00C2547D" w:rsidP="00C2547D">
      <w:pPr>
        <w:autoSpaceDE w:val="0"/>
        <w:autoSpaceDN w:val="0"/>
        <w:spacing w:line="240" w:lineRule="auto"/>
        <w:ind w:left="540" w:right="84"/>
        <w:jc w:val="both"/>
        <w:rPr>
          <w:rFonts w:ascii="Arial" w:hAnsi="Arial"/>
        </w:rPr>
      </w:pPr>
      <w:r w:rsidRPr="008E3326">
        <w:rPr>
          <w:rFonts w:ascii="Arial" w:hAnsi="Arial"/>
        </w:rPr>
        <w:t>633 Third Avenue</w:t>
      </w:r>
      <w:r w:rsidRPr="00C34EF3">
        <w:rPr>
          <w:rFonts w:ascii="Arial" w:hAnsi="Arial" w:cs="Arial"/>
        </w:rPr>
        <w:t xml:space="preserve"> 33</w:t>
      </w:r>
      <w:r w:rsidRPr="00C34EF3">
        <w:rPr>
          <w:rFonts w:ascii="Arial" w:hAnsi="Arial" w:cs="Arial"/>
          <w:vertAlign w:val="superscript"/>
        </w:rPr>
        <w:t>rd</w:t>
      </w:r>
      <w:r w:rsidRPr="00C34EF3">
        <w:rPr>
          <w:rFonts w:ascii="Arial" w:hAnsi="Arial" w:cs="Arial"/>
        </w:rPr>
        <w:t xml:space="preserve"> Floor</w:t>
      </w:r>
    </w:p>
    <w:p w14:paraId="2DC60729" w14:textId="77777777" w:rsidR="00C2547D" w:rsidRPr="008E3326" w:rsidRDefault="00C2547D" w:rsidP="00C2547D">
      <w:pPr>
        <w:autoSpaceDE w:val="0"/>
        <w:autoSpaceDN w:val="0"/>
        <w:spacing w:line="240" w:lineRule="auto"/>
        <w:ind w:left="540" w:right="3017"/>
        <w:jc w:val="both"/>
        <w:rPr>
          <w:rFonts w:ascii="Arial" w:hAnsi="Arial"/>
        </w:rPr>
      </w:pPr>
      <w:r w:rsidRPr="008E3326">
        <w:rPr>
          <w:rFonts w:ascii="Arial" w:hAnsi="Arial"/>
        </w:rPr>
        <w:t>New York, NY 10017</w:t>
      </w:r>
      <w:r w:rsidRPr="00C34EF3">
        <w:rPr>
          <w:rFonts w:ascii="Arial" w:hAnsi="Arial" w:cs="Arial"/>
        </w:rPr>
        <w:t xml:space="preserve"> </w:t>
      </w:r>
    </w:p>
    <w:p w14:paraId="210D89BC" w14:textId="77777777" w:rsidR="00C2547D" w:rsidRPr="00C34EF3" w:rsidRDefault="00C2547D" w:rsidP="00C2547D">
      <w:pPr>
        <w:autoSpaceDE w:val="0"/>
        <w:autoSpaceDN w:val="0"/>
        <w:spacing w:line="240" w:lineRule="auto"/>
        <w:ind w:left="540" w:right="3017"/>
        <w:jc w:val="both"/>
        <w:rPr>
          <w:rFonts w:ascii="Arial" w:hAnsi="Arial" w:cs="Arial"/>
        </w:rPr>
      </w:pPr>
      <w:r w:rsidRPr="00C34EF3">
        <w:rPr>
          <w:rFonts w:ascii="Arial" w:hAnsi="Arial" w:cs="Arial"/>
        </w:rPr>
        <w:t>646-846-7364</w:t>
      </w:r>
    </w:p>
    <w:p w14:paraId="1F69C2F9" w14:textId="77777777" w:rsidR="00C2547D" w:rsidRPr="00C34EF3" w:rsidRDefault="00C2547D" w:rsidP="00C2547D">
      <w:pPr>
        <w:autoSpaceDE w:val="0"/>
        <w:autoSpaceDN w:val="0"/>
        <w:spacing w:line="240" w:lineRule="auto"/>
        <w:ind w:left="540"/>
        <w:jc w:val="both"/>
        <w:rPr>
          <w:rFonts w:ascii="Arial" w:hAnsi="Arial" w:cs="Arial"/>
        </w:rPr>
      </w:pPr>
      <w:r w:rsidRPr="00C34EF3">
        <w:rPr>
          <w:rFonts w:ascii="Arial" w:hAnsi="Arial" w:cs="Arial"/>
        </w:rPr>
        <w:t xml:space="preserve">Email: </w:t>
      </w:r>
      <w:hyperlink r:id="rId13" w:history="1">
        <w:r w:rsidRPr="00C34EF3">
          <w:rPr>
            <w:rFonts w:ascii="Arial" w:hAnsi="Arial" w:cs="Arial"/>
            <w:color w:val="0000FF"/>
            <w:u w:val="single"/>
          </w:rPr>
          <w:t>mwbebusinessdev@esd.ny.gov</w:t>
        </w:r>
      </w:hyperlink>
      <w:r w:rsidRPr="00C34EF3">
        <w:rPr>
          <w:rFonts w:ascii="Arial" w:hAnsi="Arial" w:cs="Arial"/>
          <w:u w:val="single"/>
        </w:rPr>
        <w:t xml:space="preserve"> </w:t>
      </w:r>
    </w:p>
    <w:p w14:paraId="37697D7C" w14:textId="77777777" w:rsidR="00C2547D" w:rsidRPr="00C34EF3" w:rsidRDefault="00C2547D" w:rsidP="00C2547D">
      <w:pPr>
        <w:tabs>
          <w:tab w:val="left" w:pos="720"/>
          <w:tab w:val="left" w:pos="1080"/>
          <w:tab w:val="left" w:pos="1620"/>
        </w:tabs>
        <w:autoSpaceDE w:val="0"/>
        <w:autoSpaceDN w:val="0"/>
        <w:spacing w:line="240" w:lineRule="auto"/>
        <w:ind w:left="540"/>
        <w:jc w:val="both"/>
        <w:rPr>
          <w:rFonts w:ascii="Arial" w:hAnsi="Arial" w:cs="Arial"/>
        </w:rPr>
      </w:pPr>
      <w:hyperlink r:id="rId14" w:history="1">
        <w:r w:rsidRPr="00C34EF3">
          <w:rPr>
            <w:rFonts w:ascii="Arial" w:hAnsi="Arial" w:cs="Arial"/>
            <w:color w:val="0000FF"/>
            <w:u w:val="single"/>
          </w:rPr>
          <w:t>https://ny.newnycontracts.com/FrontEnd/searchcertifieddirectory.asp</w:t>
        </w:r>
      </w:hyperlink>
    </w:p>
    <w:p w14:paraId="64FFCC45" w14:textId="77777777" w:rsidR="00C2547D" w:rsidRPr="008E3326" w:rsidRDefault="00C2547D" w:rsidP="00C2547D">
      <w:pPr>
        <w:autoSpaceDE w:val="0"/>
        <w:autoSpaceDN w:val="0"/>
        <w:ind w:right="39"/>
        <w:jc w:val="both"/>
        <w:rPr>
          <w:rFonts w:ascii="Arial" w:hAnsi="Arial"/>
        </w:rPr>
      </w:pPr>
      <w:r w:rsidRPr="008E3326">
        <w:rPr>
          <w:rFonts w:ascii="Arial" w:hAnsi="Arial"/>
        </w:rPr>
        <w:t>The Omnibus Procurement Act of 1992 (Chapter 844 of the Laws of 1992, codified in State Finance Law §</w:t>
      </w:r>
      <w:r w:rsidRPr="00C34EF3">
        <w:rPr>
          <w:rFonts w:ascii="Arial" w:hAnsi="Arial" w:cs="Arial"/>
        </w:rPr>
        <w:t xml:space="preserve"> </w:t>
      </w:r>
      <w:r w:rsidRPr="008E3326">
        <w:rPr>
          <w:rFonts w:ascii="Arial" w:hAnsi="Arial"/>
        </w:rPr>
        <w:t>139-i and Public Authorities Law §</w:t>
      </w:r>
      <w:r w:rsidRPr="00C34EF3">
        <w:rPr>
          <w:rFonts w:ascii="Arial" w:hAnsi="Arial" w:cs="Arial"/>
        </w:rPr>
        <w:t xml:space="preserve"> </w:t>
      </w:r>
      <w:r w:rsidRPr="008E3326">
        <w:rPr>
          <w:rFonts w:ascii="Arial" w:hAnsi="Arial"/>
        </w:rPr>
        <w:t>2879(3)(n)–(p)) requires that by signing this bid proposal or contract, as applicable, Contractors certify that whenever the total bid amount is greater than $1 million:</w:t>
      </w:r>
    </w:p>
    <w:p w14:paraId="444C652F" w14:textId="77777777" w:rsidR="00C2547D" w:rsidRPr="008E3326" w:rsidRDefault="00C2547D" w:rsidP="00C2547D">
      <w:pPr>
        <w:widowControl w:val="0"/>
        <w:numPr>
          <w:ilvl w:val="0"/>
          <w:numId w:val="21"/>
        </w:numPr>
        <w:tabs>
          <w:tab w:val="left" w:pos="720"/>
        </w:tabs>
        <w:autoSpaceDE w:val="0"/>
        <w:autoSpaceDN w:val="0"/>
        <w:spacing w:line="240" w:lineRule="auto"/>
        <w:ind w:left="0" w:right="117" w:firstLine="0"/>
        <w:jc w:val="both"/>
        <w:rPr>
          <w:rFonts w:ascii="Arial" w:hAnsi="Arial"/>
          <w:u w:val="single" w:color="000000"/>
        </w:rPr>
      </w:pPr>
      <w:r w:rsidRPr="008E3326">
        <w:rPr>
          <w:rFonts w:ascii="Arial" w:hAnsi="Arial"/>
          <w:u w:color="000000"/>
        </w:rPr>
        <w:t>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41D2880D" w14:textId="77777777" w:rsidR="00C2547D" w:rsidRPr="008E3326" w:rsidRDefault="00C2547D" w:rsidP="00C2547D">
      <w:pPr>
        <w:widowControl w:val="0"/>
        <w:numPr>
          <w:ilvl w:val="0"/>
          <w:numId w:val="21"/>
        </w:numPr>
        <w:tabs>
          <w:tab w:val="left" w:pos="720"/>
        </w:tabs>
        <w:autoSpaceDE w:val="0"/>
        <w:autoSpaceDN w:val="0"/>
        <w:spacing w:line="240" w:lineRule="auto"/>
        <w:ind w:left="0" w:right="115" w:firstLine="0"/>
        <w:jc w:val="both"/>
        <w:rPr>
          <w:rFonts w:ascii="Arial" w:hAnsi="Arial"/>
          <w:u w:color="000000"/>
        </w:rPr>
      </w:pPr>
      <w:r w:rsidRPr="008E3326">
        <w:rPr>
          <w:rFonts w:ascii="Arial" w:hAnsi="Arial"/>
          <w:u w:color="000000"/>
        </w:rPr>
        <w:t>The Contractor has complied with the Federal Equal Opportunity Act of 1972 (P.L. 92-261), as amended;</w:t>
      </w:r>
    </w:p>
    <w:p w14:paraId="44BA3B9B" w14:textId="77777777" w:rsidR="00C2547D" w:rsidRPr="008E3326" w:rsidRDefault="00C2547D" w:rsidP="00C2547D">
      <w:pPr>
        <w:widowControl w:val="0"/>
        <w:numPr>
          <w:ilvl w:val="0"/>
          <w:numId w:val="21"/>
        </w:numPr>
        <w:tabs>
          <w:tab w:val="left" w:pos="720"/>
        </w:tabs>
        <w:autoSpaceDE w:val="0"/>
        <w:autoSpaceDN w:val="0"/>
        <w:spacing w:line="240" w:lineRule="auto"/>
        <w:ind w:left="0" w:right="115" w:firstLine="0"/>
        <w:jc w:val="both"/>
        <w:rPr>
          <w:rFonts w:ascii="Arial" w:hAnsi="Arial"/>
          <w:u w:color="000000"/>
        </w:rPr>
      </w:pPr>
      <w:r w:rsidRPr="008E3326">
        <w:rPr>
          <w:rFonts w:ascii="Arial" w:hAnsi="Arial"/>
          <w:u w:color="000000"/>
        </w:rPr>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w:t>
      </w:r>
    </w:p>
    <w:p w14:paraId="378D7DD4" w14:textId="77777777" w:rsidR="00C2547D" w:rsidRPr="008E3326" w:rsidRDefault="00C2547D" w:rsidP="00C2547D">
      <w:pPr>
        <w:widowControl w:val="0"/>
        <w:numPr>
          <w:ilvl w:val="0"/>
          <w:numId w:val="21"/>
        </w:numPr>
        <w:tabs>
          <w:tab w:val="left" w:pos="720"/>
        </w:tabs>
        <w:autoSpaceDE w:val="0"/>
        <w:autoSpaceDN w:val="0"/>
        <w:spacing w:line="240" w:lineRule="auto"/>
        <w:ind w:left="0" w:right="117" w:firstLine="0"/>
        <w:jc w:val="both"/>
        <w:rPr>
          <w:rFonts w:ascii="Arial" w:hAnsi="Arial"/>
          <w:u w:color="000000"/>
        </w:rPr>
      </w:pPr>
      <w:r w:rsidRPr="008E3326">
        <w:rPr>
          <w:rFonts w:ascii="Arial" w:hAnsi="Arial"/>
          <w:u w:color="000000"/>
        </w:rPr>
        <w:lastRenderedPageBreak/>
        <w:t>The Contractor acknowledges notice that the State may seek to obtain offset credits from foreign countries as a result of this contract and agrees to cooperate with the State in these efforts.</w:t>
      </w:r>
    </w:p>
    <w:p w14:paraId="4A2103A9" w14:textId="77777777" w:rsidR="00C2547D" w:rsidRPr="008E3326" w:rsidRDefault="00C2547D" w:rsidP="00C2547D">
      <w:pPr>
        <w:widowControl w:val="0"/>
        <w:numPr>
          <w:ilvl w:val="0"/>
          <w:numId w:val="23"/>
        </w:numPr>
        <w:autoSpaceDE w:val="0"/>
        <w:autoSpaceDN w:val="0"/>
        <w:spacing w:line="240" w:lineRule="auto"/>
        <w:ind w:right="115"/>
        <w:jc w:val="both"/>
        <w:rPr>
          <w:rFonts w:ascii="Arial" w:hAnsi="Arial"/>
          <w:u w:val="single" w:color="000000"/>
        </w:rPr>
      </w:pPr>
      <w:r w:rsidRPr="008E3326">
        <w:rPr>
          <w:rFonts w:ascii="Arial" w:hAnsi="Arial"/>
          <w:b/>
          <w:u w:val="single" w:color="000000"/>
        </w:rPr>
        <w:t>RECIPROCITY AND SANCTIONS PROVISIONS</w:t>
      </w:r>
      <w:r w:rsidRPr="008E3326">
        <w:rPr>
          <w:rFonts w:ascii="Arial" w:hAnsi="Arial"/>
          <w:b/>
          <w:u w:color="000000"/>
        </w:rPr>
        <w:t xml:space="preserve">. </w:t>
      </w:r>
      <w:r w:rsidRPr="008E3326">
        <w:rPr>
          <w:rFonts w:ascii="Arial" w:hAnsi="Arial"/>
          <w:u w:color="00000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w:t>
      </w:r>
      <w:r w:rsidRPr="00C34EF3">
        <w:rPr>
          <w:rFonts w:ascii="Arial" w:hAnsi="Arial" w:cs="Arial"/>
          <w:u w:color="000000"/>
        </w:rPr>
        <w:t xml:space="preserve"> </w:t>
      </w:r>
      <w:r w:rsidRPr="008E3326">
        <w:rPr>
          <w:rFonts w:ascii="Arial" w:hAnsi="Arial"/>
          <w:u w:color="000000"/>
        </w:rPr>
        <w:t>165(6) and Public Authorities Law §</w:t>
      </w:r>
      <w:r w:rsidRPr="00C34EF3">
        <w:rPr>
          <w:rFonts w:ascii="Arial" w:hAnsi="Arial" w:cs="Arial"/>
          <w:u w:color="000000"/>
        </w:rPr>
        <w:t xml:space="preserve"> </w:t>
      </w:r>
      <w:r w:rsidRPr="008E3326">
        <w:rPr>
          <w:rFonts w:ascii="Arial" w:hAnsi="Arial"/>
          <w:u w:color="000000"/>
        </w:rPr>
        <w:t xml:space="preserve">2879(5)) require that they be denied contracts which they would otherwise obtain. NOTE: As of </w:t>
      </w:r>
      <w:r w:rsidRPr="00C34EF3">
        <w:rPr>
          <w:rFonts w:ascii="Arial" w:hAnsi="Arial" w:cs="Arial"/>
          <w:u w:color="000000"/>
        </w:rPr>
        <w:t>May 2023</w:t>
      </w:r>
      <w:r w:rsidRPr="008E3326">
        <w:rPr>
          <w:rFonts w:ascii="Arial" w:hAnsi="Arial"/>
          <w:u w:color="000000"/>
        </w:rPr>
        <w:t>, the list of discriminatory jurisdictions subject to this provision includes the states of South Carolina, Alaska, West Virginia, Wyoming, Louisiana and Hawaii.</w:t>
      </w:r>
    </w:p>
    <w:p w14:paraId="6F963578"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COMPLIANCE WITH BREACH NOTIFICATION AND DATA SECURITY LAWS</w:t>
      </w:r>
      <w:r w:rsidRPr="008E3326">
        <w:rPr>
          <w:rFonts w:ascii="Arial" w:hAnsi="Arial"/>
          <w:b/>
          <w:u w:color="000000"/>
        </w:rPr>
        <w:t xml:space="preserve">. </w:t>
      </w:r>
      <w:r w:rsidRPr="008E3326">
        <w:rPr>
          <w:rFonts w:ascii="Arial" w:hAnsi="Arial"/>
          <w:u w:color="000000"/>
        </w:rPr>
        <w:t xml:space="preserve">Contractor shall comply with the provisions of the New York State Information Security Breach and Notification Act (General Business Law </w:t>
      </w:r>
      <w:r w:rsidRPr="00C34EF3">
        <w:rPr>
          <w:rFonts w:ascii="Arial" w:hAnsi="Arial" w:cs="Arial"/>
          <w:u w:color="000000"/>
        </w:rPr>
        <w:t>§§</w:t>
      </w:r>
      <w:r w:rsidRPr="008E3326">
        <w:rPr>
          <w:rFonts w:ascii="Arial" w:hAnsi="Arial"/>
          <w:u w:color="000000"/>
        </w:rPr>
        <w:t xml:space="preserve"> 899-aa and </w:t>
      </w:r>
      <w:r w:rsidRPr="00C34EF3">
        <w:rPr>
          <w:rFonts w:ascii="Arial" w:hAnsi="Arial" w:cs="Arial"/>
          <w:u w:color="000000"/>
        </w:rPr>
        <w:t xml:space="preserve">899-bb and </w:t>
      </w:r>
      <w:r w:rsidRPr="008E3326">
        <w:rPr>
          <w:rFonts w:ascii="Arial" w:hAnsi="Arial"/>
          <w:u w:color="000000"/>
        </w:rPr>
        <w:t>State Technology Law § 208</w:t>
      </w:r>
      <w:r w:rsidRPr="00C34EF3">
        <w:rPr>
          <w:rFonts w:ascii="Arial" w:hAnsi="Arial" w:cs="Arial"/>
          <w:u w:color="000000"/>
        </w:rPr>
        <w:t>).</w:t>
      </w:r>
    </w:p>
    <w:p w14:paraId="708E3CF1"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COMPLIANCE WITH CONSULTANT DISCLOSURE LAW</w:t>
      </w:r>
      <w:r w:rsidRPr="008E3326">
        <w:rPr>
          <w:rFonts w:ascii="Arial" w:hAnsi="Arial"/>
          <w:b/>
          <w:u w:color="000000"/>
        </w:rPr>
        <w:t xml:space="preserve">. </w:t>
      </w:r>
      <w:r w:rsidRPr="008E3326">
        <w:rPr>
          <w:rFonts w:ascii="Arial" w:hAnsi="Arial"/>
          <w:u w:color="00000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1BC4EF9A"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PROCUREMENT LOBBYING</w:t>
      </w:r>
      <w:r w:rsidRPr="008E3326">
        <w:rPr>
          <w:rFonts w:ascii="Arial" w:hAnsi="Arial"/>
          <w:b/>
          <w:u w:color="000000"/>
        </w:rPr>
        <w:t xml:space="preserve">. </w:t>
      </w:r>
      <w:r w:rsidRPr="008E3326">
        <w:rPr>
          <w:rFonts w:ascii="Arial" w:hAnsi="Arial"/>
          <w:u w:color="000000"/>
        </w:rPr>
        <w:t xml:space="preserve">To the extent this agreement is a </w:t>
      </w:r>
      <w:r w:rsidRPr="00C34EF3">
        <w:rPr>
          <w:rFonts w:ascii="Arial" w:hAnsi="Arial" w:cs="Arial"/>
          <w:u w:color="000000"/>
        </w:rPr>
        <w:t>“</w:t>
      </w:r>
      <w:r w:rsidRPr="008E3326">
        <w:rPr>
          <w:rFonts w:ascii="Arial" w:hAnsi="Arial"/>
          <w:u w:color="000000"/>
        </w:rPr>
        <w:t>procurement contract</w:t>
      </w:r>
      <w:r w:rsidRPr="00C34EF3">
        <w:rPr>
          <w:rFonts w:ascii="Arial" w:hAnsi="Arial" w:cs="Arial"/>
          <w:u w:color="000000"/>
        </w:rPr>
        <w:t>”</w:t>
      </w:r>
      <w:r w:rsidRPr="008E3326">
        <w:rPr>
          <w:rFonts w:ascii="Arial" w:hAnsi="Arial"/>
          <w:u w:color="000000"/>
        </w:rPr>
        <w:t xml:space="preserve">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6D2898C5"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CERTIFICATION OF REGISTRATION TO COLLECT SALES AND COMPENSATING USE TAX BY CERTAIN STATE CONTRACTORS, AFFILIATES AND SUBCONTRACTORS</w:t>
      </w:r>
      <w:r w:rsidRPr="008E3326">
        <w:rPr>
          <w:rFonts w:ascii="Arial" w:hAnsi="Arial"/>
          <w:b/>
          <w:u w:color="000000"/>
        </w:rPr>
        <w:t xml:space="preserve">. </w:t>
      </w:r>
      <w:r w:rsidRPr="008E3326">
        <w:rPr>
          <w:rFonts w:ascii="Arial" w:hAnsi="Arial"/>
          <w:u w:color="00000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979B5C0"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IRAN DIVESTMENT ACT</w:t>
      </w:r>
      <w:r w:rsidRPr="008E3326">
        <w:rPr>
          <w:rFonts w:ascii="Arial" w:hAnsi="Arial"/>
          <w:b/>
          <w:u w:color="000000"/>
        </w:rPr>
        <w:t>.</w:t>
      </w:r>
      <w:r w:rsidRPr="008E3326">
        <w:rPr>
          <w:rFonts w:ascii="Arial" w:hAnsi="Arial"/>
          <w:u w:color="000000"/>
        </w:rPr>
        <w:t xml:space="preserve"> By entering into this Agreement, Contractor certifies in accordance with State Finance Law §</w:t>
      </w:r>
      <w:r w:rsidRPr="00C34EF3">
        <w:rPr>
          <w:rFonts w:ascii="Arial" w:hAnsi="Arial" w:cs="Arial"/>
          <w:u w:color="000000"/>
        </w:rPr>
        <w:t xml:space="preserve"> </w:t>
      </w:r>
      <w:r w:rsidRPr="008E3326">
        <w:rPr>
          <w:rFonts w:ascii="Arial" w:hAnsi="Arial"/>
          <w:u w:color="000000"/>
        </w:rPr>
        <w:t xml:space="preserve">165-a that it is not on the “Entities Determined to be Non-Responsive Bidders/Offerers pursuant to the New York State Iran Divestment Act of 2012” (“Prohibited Entities List”) posted at: </w:t>
      </w:r>
      <w:hyperlink r:id="rId15" w:history="1">
        <w:r w:rsidRPr="00C34EF3">
          <w:rPr>
            <w:rFonts w:ascii="Arial" w:hAnsi="Arial" w:cs="Arial"/>
            <w:color w:val="0000FF"/>
            <w:u w:val="single" w:color="000000"/>
          </w:rPr>
          <w:t>https://ogs.ny.gov/iran-divestment-act-2012</w:t>
        </w:r>
      </w:hyperlink>
      <w:r w:rsidRPr="00C34EF3">
        <w:rPr>
          <w:rFonts w:ascii="Arial" w:hAnsi="Arial" w:cs="Arial"/>
          <w:u w:color="000000"/>
        </w:rPr>
        <w:t xml:space="preserve"> </w:t>
      </w:r>
    </w:p>
    <w:p w14:paraId="5D3E6E13" w14:textId="77777777" w:rsidR="00C2547D" w:rsidRPr="008E3326" w:rsidRDefault="00C2547D" w:rsidP="00C2547D">
      <w:pPr>
        <w:autoSpaceDE w:val="0"/>
        <w:autoSpaceDN w:val="0"/>
        <w:ind w:right="39"/>
        <w:jc w:val="both"/>
        <w:rPr>
          <w:rFonts w:ascii="Arial" w:hAnsi="Arial"/>
        </w:rPr>
      </w:pPr>
      <w:r w:rsidRPr="008E3326">
        <w:rPr>
          <w:rFonts w:ascii="Arial" w:hAnsi="Arial"/>
        </w:rPr>
        <w:t xml:space="preserve">Contractor further certifies that it will not utilize on this Contract any subcontractor that is identified on the Prohibited Entities List. Contractor agrees that should it seek to renew or extend this </w:t>
      </w:r>
      <w:r w:rsidRPr="008E3326">
        <w:rPr>
          <w:rFonts w:ascii="Arial" w:hAnsi="Arial"/>
        </w:rPr>
        <w:lastRenderedPageBreak/>
        <w:t>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3F11BB40" w14:textId="77777777" w:rsidR="00C2547D" w:rsidRPr="008E3326" w:rsidRDefault="00C2547D" w:rsidP="00C2547D">
      <w:pPr>
        <w:autoSpaceDE w:val="0"/>
        <w:autoSpaceDN w:val="0"/>
        <w:ind w:right="39"/>
        <w:jc w:val="both"/>
        <w:rPr>
          <w:rFonts w:ascii="Arial" w:hAnsi="Arial"/>
        </w:rPr>
      </w:pPr>
      <w:r w:rsidRPr="008E3326">
        <w:rPr>
          <w:rFonts w:ascii="Arial" w:hAnsi="Arial"/>
        </w:rPr>
        <w:t>During the term of the Contract, should the state agency receive information that a person (as defined in State Finance Law §</w:t>
      </w:r>
      <w:r w:rsidRPr="00C34EF3">
        <w:rPr>
          <w:rFonts w:ascii="Arial" w:hAnsi="Arial" w:cs="Arial"/>
        </w:rPr>
        <w:t xml:space="preserve"> </w:t>
      </w:r>
      <w:r w:rsidRPr="008E3326">
        <w:rPr>
          <w:rFonts w:ascii="Arial" w:hAnsi="Arial"/>
        </w:rPr>
        <w:t>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64952C1" w14:textId="77777777" w:rsidR="00C2547D" w:rsidRPr="008E3326" w:rsidRDefault="00C2547D" w:rsidP="00C2547D">
      <w:pPr>
        <w:autoSpaceDE w:val="0"/>
        <w:autoSpaceDN w:val="0"/>
        <w:ind w:right="115"/>
        <w:jc w:val="both"/>
        <w:rPr>
          <w:rFonts w:ascii="Arial" w:hAnsi="Arial"/>
        </w:rPr>
      </w:pPr>
      <w:r w:rsidRPr="008E3326">
        <w:rPr>
          <w:rFonts w:ascii="Arial" w:hAnsi="Arial"/>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65F87B0C"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ADMISSIBILITY OF REPRODUCTION OF CONTRACT</w:t>
      </w:r>
      <w:r w:rsidRPr="008E3326">
        <w:rPr>
          <w:rFonts w:ascii="Arial" w:hAnsi="Arial"/>
          <w:b/>
          <w:u w:color="000000"/>
        </w:rPr>
        <w:t xml:space="preserve">. </w:t>
      </w:r>
      <w:r w:rsidRPr="008E3326">
        <w:rPr>
          <w:rFonts w:ascii="Arial" w:hAnsi="Arial"/>
          <w:u w:color="000000"/>
        </w:rPr>
        <w:t>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08955966" w14:textId="77777777" w:rsidR="00C2547D" w:rsidRPr="008E3326" w:rsidRDefault="00C2547D" w:rsidP="00C2547D">
      <w:pPr>
        <w:widowControl w:val="0"/>
        <w:autoSpaceDE w:val="0"/>
        <w:autoSpaceDN w:val="0"/>
        <w:ind w:right="39"/>
        <w:jc w:val="both"/>
        <w:rPr>
          <w:rFonts w:ascii="Arial" w:hAnsi="Arial"/>
          <w:u w:color="000000"/>
        </w:rPr>
      </w:pPr>
    </w:p>
    <w:p w14:paraId="64934FF4" w14:textId="77777777" w:rsidR="00C2547D" w:rsidRPr="008E3326" w:rsidRDefault="00C2547D" w:rsidP="00C2547D">
      <w:pPr>
        <w:widowControl w:val="0"/>
        <w:autoSpaceDE w:val="0"/>
        <w:autoSpaceDN w:val="0"/>
        <w:ind w:right="39"/>
        <w:jc w:val="both"/>
        <w:rPr>
          <w:rFonts w:ascii="Arial" w:hAnsi="Arial"/>
          <w:u w:color="000000"/>
        </w:rPr>
      </w:pPr>
    </w:p>
    <w:p w14:paraId="026F42CC" w14:textId="77777777" w:rsidR="00C2547D" w:rsidRPr="00C34EF3" w:rsidRDefault="00C2547D" w:rsidP="00C2547D">
      <w:pPr>
        <w:autoSpaceDE w:val="0"/>
        <w:autoSpaceDN w:val="0"/>
        <w:ind w:right="39"/>
        <w:jc w:val="both"/>
        <w:rPr>
          <w:rFonts w:ascii="Arial" w:hAnsi="Arial" w:cs="Arial"/>
          <w:color w:val="595959" w:themeColor="text1" w:themeTint="A6"/>
        </w:rPr>
      </w:pPr>
      <w:r w:rsidRPr="00C34EF3">
        <w:rPr>
          <w:rFonts w:ascii="Arial" w:hAnsi="Arial" w:cs="Arial"/>
          <w:color w:val="595959" w:themeColor="text1" w:themeTint="A6"/>
        </w:rPr>
        <w:t>June 2023</w:t>
      </w:r>
    </w:p>
    <w:p w14:paraId="5287EA4D" w14:textId="77777777" w:rsidR="00C2547D" w:rsidRDefault="00C2547D">
      <w:pPr>
        <w:rPr>
          <w:rFonts w:ascii="Arial Black" w:eastAsia="Times New Roman" w:hAnsi="Arial Black" w:cs="Times New Roman"/>
          <w:b/>
          <w:bCs/>
          <w:noProof/>
          <w:color w:val="000000"/>
          <w:kern w:val="32"/>
          <w:sz w:val="24"/>
          <w:szCs w:val="20"/>
          <w:lang w:val="x-none" w:eastAsia="x-none"/>
        </w:rPr>
      </w:pPr>
    </w:p>
    <w:p w14:paraId="5F40C4D4" w14:textId="2C3C62D6" w:rsidR="002340B2" w:rsidRDefault="002340B2">
      <w:pPr>
        <w:rPr>
          <w:rFonts w:ascii="Arial Black" w:eastAsia="Times New Roman" w:hAnsi="Arial Black" w:cs="Times New Roman"/>
          <w:b/>
          <w:bCs/>
          <w:noProof/>
          <w:color w:val="000000"/>
          <w:kern w:val="32"/>
          <w:sz w:val="24"/>
          <w:szCs w:val="20"/>
          <w:lang w:val="x-none" w:eastAsia="x-none"/>
        </w:rPr>
      </w:pPr>
      <w:r>
        <w:rPr>
          <w:rFonts w:ascii="Arial Black" w:hAnsi="Arial Black"/>
          <w:noProof/>
          <w:color w:val="000000"/>
          <w:sz w:val="24"/>
          <w:szCs w:val="20"/>
        </w:rPr>
        <w:br w:type="page"/>
      </w:r>
    </w:p>
    <w:p w14:paraId="5A17D01E" w14:textId="77777777" w:rsidR="00075F88" w:rsidRPr="0087471E" w:rsidRDefault="00075F88" w:rsidP="0038525F">
      <w:pPr>
        <w:pStyle w:val="Heading1"/>
        <w:jc w:val="center"/>
        <w:rPr>
          <w:rFonts w:ascii="Arial" w:hAnsi="Arial" w:cs="Arial"/>
          <w:sz w:val="28"/>
          <w:szCs w:val="28"/>
        </w:rPr>
      </w:pPr>
      <w:bookmarkStart w:id="2" w:name="_Toc489624575"/>
      <w:bookmarkStart w:id="3" w:name="_Toc222394591"/>
      <w:r w:rsidRPr="0087471E">
        <w:rPr>
          <w:rFonts w:ascii="Arial" w:hAnsi="Arial" w:cs="Arial"/>
          <w:sz w:val="28"/>
          <w:szCs w:val="28"/>
        </w:rPr>
        <w:lastRenderedPageBreak/>
        <w:t>Appendix B – Bid Protest Policy</w:t>
      </w:r>
      <w:bookmarkEnd w:id="2"/>
      <w:bookmarkEnd w:id="3"/>
    </w:p>
    <w:p w14:paraId="5E9800F0" w14:textId="454CF52A" w:rsidR="00075F88" w:rsidRPr="0087471E" w:rsidRDefault="00075F88" w:rsidP="0038525F">
      <w:pPr>
        <w:spacing w:before="200"/>
        <w:jc w:val="both"/>
        <w:rPr>
          <w:rFonts w:ascii="Arial" w:hAnsi="Arial" w:cs="Arial"/>
          <w:color w:val="000000"/>
        </w:rPr>
      </w:pPr>
      <w:r w:rsidRPr="0087471E">
        <w:rPr>
          <w:rFonts w:ascii="Arial" w:hAnsi="Arial" w:cs="Arial"/>
          <w:color w:val="000000"/>
        </w:rPr>
        <w:t>It is the policy of the Department of Taxation and Finance contracting program (hereafter “DTF”) to provide all Bidders with an opportunity to administratively resolve complaints or inquiries related to bid solicitations or pending contract awards.  DTF encourages Bidders to seek resolution of complaints concerning the contract award process through consultation with the program.  All such matters will be accorded impartial and timely consideration.</w:t>
      </w:r>
    </w:p>
    <w:p w14:paraId="0868E290" w14:textId="77777777" w:rsidR="00075F88" w:rsidRPr="0087471E" w:rsidRDefault="00075F88" w:rsidP="0038525F">
      <w:pPr>
        <w:shd w:val="solid" w:color="FFFFFF" w:fill="FFFFFF"/>
        <w:spacing w:before="200" w:after="120"/>
        <w:rPr>
          <w:rFonts w:ascii="Arial" w:hAnsi="Arial" w:cs="Arial"/>
          <w:b/>
          <w:bCs/>
          <w:color w:val="000000"/>
        </w:rPr>
      </w:pPr>
      <w:r w:rsidRPr="0087471E">
        <w:rPr>
          <w:rFonts w:ascii="Arial" w:hAnsi="Arial" w:cs="Arial"/>
          <w:b/>
          <w:bCs/>
          <w:color w:val="000000"/>
        </w:rPr>
        <w:t>Informal Complaints/Protests</w:t>
      </w:r>
    </w:p>
    <w:p w14:paraId="3AC86CF4" w14:textId="77777777" w:rsidR="00075F88" w:rsidRPr="0087471E" w:rsidRDefault="00075F88" w:rsidP="0038525F">
      <w:pPr>
        <w:shd w:val="solid" w:color="FFFFFF" w:fill="FFFFFF"/>
        <w:jc w:val="both"/>
        <w:rPr>
          <w:rFonts w:ascii="Arial" w:hAnsi="Arial" w:cs="Arial"/>
          <w:color w:val="000000"/>
        </w:rPr>
      </w:pPr>
      <w:r w:rsidRPr="0087471E">
        <w:rPr>
          <w:rFonts w:ascii="Arial" w:hAnsi="Arial" w:cs="Arial"/>
          <w:color w:val="000000"/>
        </w:rPr>
        <w:t>It is strongly recommended that staff encourage, be receptive to and resolve issues, inquiries, questions and complaints on an informal basis, whenever possible.  Information provided informally by any interested party should be fully reviewed by Program Team Leaders, the contract administrator of the Contract Management Unit and/or the Director, Procurement Services Unit, Office of Budget and Management Analysis.  In addition, matters that are perceived to contain, or are potentially confidential or trade secret information should be shared with the Chief Financial Officer of the Office of Budget and Management Analysis for possible direction.  Staff should document the subject matter and results of informal inquiries.  As appropriate, DTF responses to the inquirer should indicate the existence of a formal protest policy available to them should the informal process fail to resolve the matter.</w:t>
      </w:r>
    </w:p>
    <w:p w14:paraId="3608A0C9" w14:textId="77777777" w:rsidR="00075F88" w:rsidRPr="0087471E" w:rsidRDefault="00075F88" w:rsidP="0038525F">
      <w:pPr>
        <w:shd w:val="solid" w:color="FFFFFF" w:fill="FFFFFF"/>
        <w:jc w:val="both"/>
        <w:rPr>
          <w:rFonts w:ascii="Arial" w:hAnsi="Arial" w:cs="Arial"/>
          <w:color w:val="000000"/>
        </w:rPr>
      </w:pPr>
      <w:r w:rsidRPr="0087471E">
        <w:rPr>
          <w:rFonts w:ascii="Arial" w:hAnsi="Arial" w:cs="Arial"/>
          <w:color w:val="000000"/>
        </w:rPr>
        <w:t xml:space="preserve">In addition to informal inquiries, Bidders may also file formal written protests according to the procedures specified below.  Final agency determinations or recommendations for award generally may only be reconsidered in the context of a formal written protest. </w:t>
      </w:r>
    </w:p>
    <w:p w14:paraId="040D1830" w14:textId="77777777" w:rsidR="00075F88" w:rsidRPr="005D3C46" w:rsidRDefault="00075F88" w:rsidP="0038525F">
      <w:pPr>
        <w:shd w:val="solid" w:color="FFFFFF" w:fill="FFFFFF"/>
        <w:spacing w:before="200" w:after="120"/>
        <w:rPr>
          <w:rFonts w:ascii="Arial" w:hAnsi="Arial" w:cs="Arial"/>
          <w:b/>
          <w:bCs/>
          <w:color w:val="000000"/>
        </w:rPr>
      </w:pPr>
      <w:r w:rsidRPr="005D3C46">
        <w:rPr>
          <w:rFonts w:ascii="Arial" w:hAnsi="Arial" w:cs="Arial"/>
          <w:b/>
          <w:bCs/>
          <w:color w:val="000000"/>
        </w:rPr>
        <w:t>Formal Written Protests</w:t>
      </w:r>
    </w:p>
    <w:p w14:paraId="0565A2C3" w14:textId="77777777" w:rsidR="00075F88" w:rsidRPr="005D3C46" w:rsidRDefault="00075F88" w:rsidP="0038525F">
      <w:pPr>
        <w:shd w:val="solid" w:color="FFFFFF" w:fill="FFFFFF"/>
        <w:jc w:val="both"/>
        <w:rPr>
          <w:rFonts w:ascii="Arial" w:hAnsi="Arial" w:cs="Arial"/>
          <w:color w:val="000000"/>
        </w:rPr>
      </w:pPr>
      <w:r w:rsidRPr="005D3C46">
        <w:rPr>
          <w:rFonts w:ascii="Arial" w:hAnsi="Arial" w:cs="Arial"/>
          <w:color w:val="000000"/>
        </w:rPr>
        <w:t xml:space="preserve">Any potential Bidder who believes that there are errors or omissions in the procurement process, or that the Bidder has been aggrieved in the drafting or issuance of a bid solicitation or pending contract award, may present to a formal complaint to DTF and request administrative relief concerning such action (“formal protest”).  </w:t>
      </w:r>
    </w:p>
    <w:p w14:paraId="2721C498" w14:textId="77777777" w:rsidR="00075F88" w:rsidRPr="005D3C46" w:rsidRDefault="00075F88" w:rsidP="0038525F">
      <w:pPr>
        <w:shd w:val="solid" w:color="FFFFFF" w:fill="FFFFFF"/>
        <w:spacing w:before="200"/>
        <w:jc w:val="both"/>
        <w:rPr>
          <w:rFonts w:ascii="Arial" w:hAnsi="Arial" w:cs="Arial"/>
          <w:b/>
          <w:color w:val="000000"/>
        </w:rPr>
      </w:pPr>
      <w:r w:rsidRPr="005D3C46">
        <w:rPr>
          <w:rFonts w:ascii="Arial" w:hAnsi="Arial" w:cs="Arial"/>
          <w:b/>
          <w:bCs/>
          <w:color w:val="000000"/>
        </w:rPr>
        <w:t>Submission of Bid or Award Protests</w:t>
      </w:r>
      <w:r w:rsidRPr="005D3C46">
        <w:rPr>
          <w:rFonts w:ascii="Arial" w:hAnsi="Arial" w:cs="Arial"/>
          <w:b/>
          <w:color w:val="000000"/>
        </w:rPr>
        <w:t xml:space="preserve">   </w:t>
      </w:r>
    </w:p>
    <w:p w14:paraId="557FC612" w14:textId="77777777" w:rsidR="00075F88" w:rsidRPr="005D3C46" w:rsidRDefault="00075F88" w:rsidP="0038525F">
      <w:pPr>
        <w:shd w:val="solid" w:color="FFFFFF" w:fill="FFFFFF"/>
        <w:tabs>
          <w:tab w:val="left" w:pos="-360"/>
          <w:tab w:val="left" w:pos="0"/>
          <w:tab w:val="left" w:pos="360"/>
          <w:tab w:val="left" w:pos="720"/>
          <w:tab w:val="left" w:pos="1800"/>
          <w:tab w:val="left" w:pos="2520"/>
          <w:tab w:val="left" w:pos="3240"/>
          <w:tab w:val="left" w:pos="3960"/>
          <w:tab w:val="left" w:pos="4680"/>
          <w:tab w:val="left" w:pos="5400"/>
          <w:tab w:val="left" w:pos="6120"/>
          <w:tab w:val="left" w:pos="6840"/>
          <w:tab w:val="left" w:pos="7196"/>
          <w:tab w:val="left" w:pos="8280"/>
          <w:tab w:val="left" w:pos="9000"/>
        </w:tabs>
        <w:spacing w:after="120"/>
        <w:jc w:val="both"/>
        <w:rPr>
          <w:rFonts w:ascii="Arial" w:hAnsi="Arial" w:cs="Arial"/>
          <w:b/>
          <w:bCs/>
          <w:color w:val="000000"/>
        </w:rPr>
      </w:pPr>
      <w:r w:rsidRPr="005D3C46">
        <w:rPr>
          <w:rFonts w:ascii="Arial" w:hAnsi="Arial" w:cs="Arial"/>
          <w:b/>
          <w:bCs/>
          <w:color w:val="000000"/>
        </w:rPr>
        <w:t>Deadline for Submission</w:t>
      </w:r>
    </w:p>
    <w:p w14:paraId="21DE8BFD" w14:textId="59EA6073" w:rsidR="00075F88" w:rsidRPr="005D3C46" w:rsidRDefault="00075F88" w:rsidP="00070355">
      <w:pPr>
        <w:numPr>
          <w:ilvl w:val="1"/>
          <w:numId w:val="10"/>
        </w:numPr>
        <w:shd w:val="solid" w:color="FFFFFF" w:fill="FFFFFF"/>
        <w:tabs>
          <w:tab w:val="left" w:pos="-360"/>
        </w:tabs>
        <w:ind w:left="360"/>
        <w:jc w:val="both"/>
        <w:rPr>
          <w:rFonts w:ascii="Arial" w:hAnsi="Arial" w:cs="Arial"/>
          <w:color w:val="000000"/>
        </w:rPr>
      </w:pPr>
      <w:r w:rsidRPr="005D3C46">
        <w:rPr>
          <w:rFonts w:ascii="Arial" w:hAnsi="Arial" w:cs="Arial"/>
          <w:color w:val="000000"/>
        </w:rPr>
        <w:t xml:space="preserve">Concerning Errors, Omissions or Prejudice in the Bid Specifications or Documents - Formal protests which concern the drafting of bid specifications must be received by DTF at least twenty (20) business days before the date set in the solicitation for receipt of bids.  If the date set in the solicitation for receipt of bids is less than twenty (20) business days from the date of issue, formal protests concerning the specifications must be received by DTF at least seventy-two (72) hours before the time designated for receipt of bids.  </w:t>
      </w:r>
    </w:p>
    <w:p w14:paraId="71AD2E84" w14:textId="77777777" w:rsidR="00075F88" w:rsidRPr="005D3C46" w:rsidRDefault="00075F88" w:rsidP="00070355">
      <w:pPr>
        <w:numPr>
          <w:ilvl w:val="1"/>
          <w:numId w:val="10"/>
        </w:numPr>
        <w:shd w:val="solid" w:color="FFFFFF" w:fill="FFFFFF"/>
        <w:tabs>
          <w:tab w:val="left" w:pos="-360"/>
        </w:tabs>
        <w:ind w:left="360"/>
        <w:jc w:val="both"/>
        <w:rPr>
          <w:rFonts w:ascii="Arial" w:hAnsi="Arial" w:cs="Arial"/>
          <w:color w:val="000000"/>
        </w:rPr>
      </w:pPr>
      <w:r w:rsidRPr="005D3C46">
        <w:rPr>
          <w:rFonts w:ascii="Arial" w:hAnsi="Arial" w:cs="Arial"/>
          <w:color w:val="000000"/>
        </w:rPr>
        <w:t>Concerning Proposed Contract Award - Formal protests concerning a pending contract award must be received within five (5) business days after the protesting party (“protester”) knows or should have known of the facts which form the basis of the protest, and, where State Finance Law § 112 approval is required, prior to final approval of the recommendation by the State Comptroller.</w:t>
      </w:r>
    </w:p>
    <w:p w14:paraId="1BDE7458" w14:textId="77777777" w:rsidR="00075F88" w:rsidRPr="005D3C46" w:rsidRDefault="00075F88" w:rsidP="0038525F">
      <w:pPr>
        <w:shd w:val="solid" w:color="FFFFFF" w:fill="FFFFFF"/>
        <w:tabs>
          <w:tab w:val="left" w:pos="-360"/>
          <w:tab w:val="left" w:pos="0"/>
          <w:tab w:val="left" w:pos="360"/>
          <w:tab w:val="left" w:pos="720"/>
          <w:tab w:val="left" w:pos="1800"/>
          <w:tab w:val="left" w:pos="2520"/>
          <w:tab w:val="left" w:pos="3240"/>
          <w:tab w:val="left" w:pos="3960"/>
          <w:tab w:val="left" w:pos="4680"/>
          <w:tab w:val="left" w:pos="5400"/>
          <w:tab w:val="left" w:pos="6120"/>
          <w:tab w:val="left" w:pos="6840"/>
          <w:tab w:val="left" w:pos="7196"/>
          <w:tab w:val="left" w:pos="8280"/>
          <w:tab w:val="left" w:pos="9000"/>
        </w:tabs>
        <w:spacing w:after="120"/>
        <w:jc w:val="both"/>
        <w:rPr>
          <w:rFonts w:ascii="Arial" w:hAnsi="Arial" w:cs="Arial"/>
          <w:b/>
          <w:bCs/>
          <w:color w:val="000000"/>
        </w:rPr>
      </w:pPr>
      <w:r w:rsidRPr="005D3C46">
        <w:rPr>
          <w:rFonts w:ascii="Arial" w:hAnsi="Arial" w:cs="Arial"/>
          <w:b/>
          <w:bCs/>
          <w:color w:val="000000"/>
        </w:rPr>
        <w:lastRenderedPageBreak/>
        <w:t>Transmittal</w:t>
      </w:r>
    </w:p>
    <w:p w14:paraId="40220725" w14:textId="5A42A459" w:rsidR="00075F88" w:rsidRPr="005D3C46" w:rsidRDefault="00075F88" w:rsidP="0038525F">
      <w:pPr>
        <w:shd w:val="solid" w:color="FFFFFF" w:fill="FFFFFF"/>
        <w:tabs>
          <w:tab w:val="left" w:pos="-1080"/>
          <w:tab w:val="left" w:pos="0"/>
          <w:tab w:val="left" w:pos="25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A formal protest must be submitted in writing to DTF, by ground mail, or, where permitted in the solicitation, facsimile or email transmission.  The following statement must be clearly and prominently displayed on the envelope or package or header of electr</w:t>
      </w:r>
      <w:r w:rsidR="009F3447">
        <w:rPr>
          <w:rFonts w:ascii="Arial" w:hAnsi="Arial" w:cs="Arial"/>
          <w:color w:val="000000"/>
        </w:rPr>
        <w:t xml:space="preserve">onic or facsimile transmittal: </w:t>
      </w:r>
      <w:r w:rsidRPr="005D3C46">
        <w:rPr>
          <w:rFonts w:ascii="Arial" w:hAnsi="Arial" w:cs="Arial"/>
          <w:color w:val="000000"/>
        </w:rPr>
        <w:t>“Bid Protest of DTF Solicitation (Reference Number).”</w:t>
      </w:r>
    </w:p>
    <w:p w14:paraId="7478F29A" w14:textId="77777777" w:rsidR="00075F88" w:rsidRPr="005D3C46" w:rsidRDefault="00075F88" w:rsidP="0038525F">
      <w:pPr>
        <w:shd w:val="solid" w:color="FFFFFF" w:fill="FFFFFF"/>
        <w:tabs>
          <w:tab w:val="left" w:pos="-1080"/>
          <w:tab w:val="left" w:pos="0"/>
          <w:tab w:val="left" w:pos="25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pPr>
      <w:r w:rsidRPr="005D3C46">
        <w:rPr>
          <w:rFonts w:ascii="Arial" w:hAnsi="Arial" w:cs="Arial"/>
          <w:b/>
          <w:bCs/>
          <w:color w:val="000000"/>
        </w:rPr>
        <w:t>Contents</w:t>
      </w:r>
    </w:p>
    <w:p w14:paraId="5EFFE7D1"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A formal protest must include:</w:t>
      </w:r>
    </w:p>
    <w:p w14:paraId="1A6D3018" w14:textId="77777777" w:rsidR="00075F88" w:rsidRPr="005D3C46" w:rsidRDefault="00075F88" w:rsidP="00070355">
      <w:pPr>
        <w:numPr>
          <w:ilvl w:val="2"/>
          <w:numId w:val="11"/>
        </w:numPr>
        <w:shd w:val="solid" w:color="FFFFFF" w:fill="FFFFFF"/>
        <w:tabs>
          <w:tab w:val="left" w:pos="-1080"/>
        </w:tabs>
        <w:ind w:left="360" w:hanging="360"/>
        <w:jc w:val="both"/>
        <w:rPr>
          <w:rFonts w:ascii="Arial" w:hAnsi="Arial" w:cs="Arial"/>
          <w:color w:val="000000"/>
        </w:rPr>
      </w:pPr>
      <w:r w:rsidRPr="005D3C46">
        <w:rPr>
          <w:rFonts w:ascii="Arial" w:hAnsi="Arial" w:cs="Arial"/>
          <w:color w:val="000000"/>
        </w:rPr>
        <w:t>a statement of all legal and/or factual grounds for disagreement with a specification or a procurement determination;</w:t>
      </w:r>
    </w:p>
    <w:p w14:paraId="69DAC329" w14:textId="3207EB8F" w:rsidR="00075F88" w:rsidRPr="005D3C46" w:rsidRDefault="00075F88" w:rsidP="00070355">
      <w:pPr>
        <w:numPr>
          <w:ilvl w:val="2"/>
          <w:numId w:val="11"/>
        </w:numPr>
        <w:shd w:val="solid" w:color="FFFFFF" w:fill="FFFFFF"/>
        <w:tabs>
          <w:tab w:val="left" w:pos="-1080"/>
        </w:tabs>
        <w:ind w:left="360" w:hanging="360"/>
        <w:jc w:val="both"/>
        <w:rPr>
          <w:rFonts w:ascii="Arial" w:hAnsi="Arial" w:cs="Arial"/>
          <w:color w:val="000000"/>
        </w:rPr>
      </w:pPr>
      <w:r w:rsidRPr="005D3C46">
        <w:rPr>
          <w:rFonts w:ascii="Arial" w:hAnsi="Arial" w:cs="Arial"/>
          <w:color w:val="000000"/>
        </w:rPr>
        <w:t>a description of all remedies or relief requested; and</w:t>
      </w:r>
    </w:p>
    <w:p w14:paraId="087DEFD0" w14:textId="77777777" w:rsidR="00075F88" w:rsidRPr="005D3C46" w:rsidRDefault="00075F88" w:rsidP="00070355">
      <w:pPr>
        <w:numPr>
          <w:ilvl w:val="2"/>
          <w:numId w:val="11"/>
        </w:numPr>
        <w:shd w:val="solid" w:color="FFFFFF" w:fill="FFFFFF"/>
        <w:tabs>
          <w:tab w:val="left" w:pos="-1080"/>
        </w:tabs>
        <w:ind w:left="360" w:hanging="360"/>
        <w:jc w:val="both"/>
        <w:rPr>
          <w:rFonts w:ascii="Arial" w:hAnsi="Arial" w:cs="Arial"/>
          <w:color w:val="000000"/>
        </w:rPr>
      </w:pPr>
      <w:r w:rsidRPr="005D3C46">
        <w:rPr>
          <w:rFonts w:ascii="Arial" w:hAnsi="Arial" w:cs="Arial"/>
          <w:color w:val="000000"/>
        </w:rPr>
        <w:t>copies of all applicable supporting documentation.</w:t>
      </w:r>
    </w:p>
    <w:p w14:paraId="6265B1F6" w14:textId="77777777" w:rsidR="00075F88" w:rsidRPr="005D3C46" w:rsidRDefault="00075F88" w:rsidP="0038525F">
      <w:pPr>
        <w:shd w:val="solid" w:color="FFFFFF" w:fill="FFFFFF"/>
        <w:tabs>
          <w:tab w:val="left" w:pos="-1080"/>
          <w:tab w:val="left" w:pos="0"/>
          <w:tab w:val="left" w:pos="25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Protests should be delivered to the Contact named in the RFP.</w:t>
      </w:r>
    </w:p>
    <w:p w14:paraId="72691B6E"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pPr>
      <w:r w:rsidRPr="005D3C46">
        <w:rPr>
          <w:rFonts w:ascii="Arial" w:hAnsi="Arial" w:cs="Arial"/>
          <w:b/>
          <w:bCs/>
          <w:color w:val="000000"/>
        </w:rPr>
        <w:t>Review and Final Determination</w:t>
      </w:r>
    </w:p>
    <w:p w14:paraId="454E4ED6"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Copies of all protests will be provided to the Director, Procurement Services Unit, Office of Budget and Management Analysis and appropriate program staff.</w:t>
      </w:r>
    </w:p>
    <w:p w14:paraId="68333597" w14:textId="0F82FACA"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Protests shall be resolved through written correspondence, however, either the protester or DTF may request a meeting to discuss a formal protest, at which time the participants may present their concerns.  Where further formal resolution is required, the Director, Procurement Services Unit, Office of Budget and Management Analysis may designate an alternate (“designee”) to determine and undertake the initial resolution or settlement of any protest.</w:t>
      </w:r>
    </w:p>
    <w:p w14:paraId="0F9BD77F"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The Program staff in conjunction with Contract Management Unit staff will conduct a review of the records involved in the protest, consult with the Director, Procurement services Unit, Office of Budget and Management Analysis, and provide a memorandum to the Chief Financial Officer of the Office of Budget and Management Analysis summarizing the results of the review and recommendation.  The Chief Financial Officer of the Office of Budget and Management Analysis will evaluate the recommendation, the material presented by the protester, and, if necessary, consult with appropriate senior level program staff, Counsel, and the Executive Deputy Commissioner, and prepare a written response to the protest.</w:t>
      </w:r>
    </w:p>
    <w:p w14:paraId="68A6DD5B"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A copy of the decision, stating the reason(s) upon which it is based shall be sent to the protester or its agent within thirty (30) business days of receipt of the protest, except that upon notice to the protester such period may be extended.  The protest determination should be recorded and included in the Procurement Record, or otherwise forwarded to OSC upon issue.  The decision of the Chief Financial Officer of the Office of Budget and Management Analysis will be final.</w:t>
      </w:r>
    </w:p>
    <w:p w14:paraId="49789DC5" w14:textId="77777777" w:rsidR="0038525F" w:rsidRDefault="0038525F"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sectPr w:rsidR="0038525F" w:rsidSect="009F502A">
          <w:headerReference w:type="even" r:id="rId16"/>
          <w:headerReference w:type="default" r:id="rId17"/>
          <w:footerReference w:type="default" r:id="rId18"/>
          <w:headerReference w:type="first" r:id="rId19"/>
          <w:pgSz w:w="12240" w:h="15840"/>
          <w:pgMar w:top="1440" w:right="1440" w:bottom="1440" w:left="1440" w:header="360" w:footer="432" w:gutter="0"/>
          <w:cols w:space="720"/>
          <w:docGrid w:linePitch="360"/>
        </w:sectPr>
      </w:pPr>
    </w:p>
    <w:p w14:paraId="6486CB11" w14:textId="5D66BD4A"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pPr>
      <w:r w:rsidRPr="005D3C46">
        <w:rPr>
          <w:rFonts w:ascii="Arial" w:hAnsi="Arial" w:cs="Arial"/>
          <w:b/>
          <w:bCs/>
          <w:color w:val="000000"/>
        </w:rPr>
        <w:lastRenderedPageBreak/>
        <w:t>Reservation of Rights and Responsibilities of DTF</w:t>
      </w:r>
    </w:p>
    <w:p w14:paraId="2229314E"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DTF reserves the right to waive or extend the time requirements for protest submissions, decisions and appeals herein prescribed when, in its sole judgment, circumstances so warrant to serve the best interests of the State and DTF.</w:t>
      </w:r>
    </w:p>
    <w:p w14:paraId="215546EB"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If DTF determines that there are compelling circumstances, including the need to proceed immediately with contract award in the best interest of the State, then these protest procedures may be suspended and such determination shall be documented in the procurement record.</w:t>
      </w:r>
    </w:p>
    <w:p w14:paraId="5F8E6715"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 xml:space="preserve">DTF will consider all information relevant to the protest, and may, at its discretion, suspend, modify, or cancel the protested procurement action including solicitation of bids or withdraw the recommendation of contract award prior to issuance of a formal protest decision. </w:t>
      </w:r>
    </w:p>
    <w:p w14:paraId="751575EE"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 xml:space="preserve">If a formal bid protest is received by DTF, a final determination on the protest must be made prior to OSC approval of the award under State Finance Law § 112.  However, during the pendency of the protest, bid evaluation by DTF and subsequent OSC review of the recommended award may continue to progress at the discretion of the Chief Financial Officer of the Office of Budget and Management Analysis. </w:t>
      </w:r>
    </w:p>
    <w:p w14:paraId="535A1B7A" w14:textId="2EDBD726"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 xml:space="preserve">If a formal protest is received prior to a determination by DTF on a recommended award, notice of receipt of the protest must be given in the procurement record forwarded to OSC.  If a final protest determination has been reached prior to transmittal to OSC, a copy of the final determination should be included in the Procurement Record and forwarded with the recommendation for award.  </w:t>
      </w:r>
    </w:p>
    <w:p w14:paraId="42DD0670"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If a final protest determination is made after the transmittal of a bid package to OSC but prior to OSC approval under State Finance Law § 112, a copy of the final DTF determination shall be forwarded to OSC when issued, along with a letter either: a) confirming the original DTF recommendation for award and supporting the request for final State Finance Law § 112 approval, b) modifying the proposed award recommendation in part and supporting a request for final State Finance Law § 112 approval as modified; or c) withdrawing the original award recommendation.</w:t>
      </w:r>
    </w:p>
    <w:p w14:paraId="344CDED7" w14:textId="77777777" w:rsidR="00075F88" w:rsidRPr="005D3C46" w:rsidRDefault="00075F88" w:rsidP="00B843E7">
      <w:pPr>
        <w:jc w:val="both"/>
        <w:rPr>
          <w:rFonts w:ascii="Arial" w:hAnsi="Arial" w:cs="Arial"/>
        </w:rPr>
      </w:pPr>
      <w:r w:rsidRPr="005D3C46">
        <w:rPr>
          <w:rFonts w:ascii="Arial" w:hAnsi="Arial" w:cs="Arial"/>
          <w:color w:val="000000"/>
        </w:rPr>
        <w:t>All records related to formal Bidder protests and appeals shall be retained for at least one (1) year following resolution of the protest.  All other records concerning the procurement shall be retained according to the statutory requirements for records retention.</w:t>
      </w:r>
      <w:r w:rsidRPr="005D3C46">
        <w:rPr>
          <w:rFonts w:ascii="Arial" w:hAnsi="Arial" w:cs="Arial"/>
        </w:rPr>
        <w:t xml:space="preserve"> </w:t>
      </w:r>
    </w:p>
    <w:p w14:paraId="1A59F2FD" w14:textId="77777777" w:rsidR="00075F88" w:rsidRDefault="00075F88" w:rsidP="00A83075">
      <w:pPr>
        <w:spacing w:line="240" w:lineRule="auto"/>
        <w:rPr>
          <w:sz w:val="20"/>
          <w:szCs w:val="20"/>
        </w:rPr>
        <w:sectPr w:rsidR="00075F88" w:rsidSect="00F12C5E">
          <w:pgSz w:w="12240" w:h="15840"/>
          <w:pgMar w:top="1440" w:right="1440" w:bottom="1440" w:left="1440" w:header="720" w:footer="720" w:gutter="0"/>
          <w:cols w:space="720"/>
          <w:docGrid w:linePitch="360"/>
        </w:sectPr>
      </w:pPr>
    </w:p>
    <w:p w14:paraId="07CB9CF8" w14:textId="7524C8DC" w:rsidR="00075F88" w:rsidRPr="00075F88" w:rsidRDefault="00075F88" w:rsidP="009F3447">
      <w:pPr>
        <w:pStyle w:val="Heading1"/>
        <w:spacing w:after="200"/>
        <w:jc w:val="center"/>
        <w:rPr>
          <w:rFonts w:ascii="Arial" w:hAnsi="Arial" w:cs="Arial"/>
          <w:sz w:val="28"/>
          <w:szCs w:val="28"/>
          <w:lang w:val="en-US"/>
        </w:rPr>
      </w:pPr>
      <w:bookmarkStart w:id="10" w:name="_Toc222394592"/>
      <w:r w:rsidRPr="00B3396B">
        <w:rPr>
          <w:rFonts w:ascii="Arial" w:hAnsi="Arial" w:cs="Arial"/>
          <w:sz w:val="28"/>
          <w:szCs w:val="28"/>
        </w:rPr>
        <w:lastRenderedPageBreak/>
        <w:t xml:space="preserve">Appendix </w:t>
      </w:r>
      <w:r>
        <w:rPr>
          <w:rFonts w:ascii="Arial" w:hAnsi="Arial" w:cs="Arial"/>
          <w:sz w:val="28"/>
          <w:szCs w:val="28"/>
        </w:rPr>
        <w:t>C</w:t>
      </w:r>
      <w:r w:rsidRPr="00B3396B">
        <w:rPr>
          <w:rFonts w:ascii="Arial" w:hAnsi="Arial" w:cs="Arial"/>
          <w:sz w:val="28"/>
          <w:szCs w:val="28"/>
        </w:rPr>
        <w:t xml:space="preserve"> – </w:t>
      </w:r>
      <w:r>
        <w:rPr>
          <w:rFonts w:ascii="Arial" w:hAnsi="Arial" w:cs="Arial"/>
          <w:sz w:val="28"/>
          <w:szCs w:val="28"/>
          <w:lang w:val="en-US"/>
        </w:rPr>
        <w:t>RFP</w:t>
      </w:r>
      <w:r w:rsidRPr="00B3396B">
        <w:rPr>
          <w:rFonts w:ascii="Arial" w:hAnsi="Arial" w:cs="Arial"/>
          <w:sz w:val="28"/>
          <w:szCs w:val="28"/>
        </w:rPr>
        <w:t xml:space="preserve"> </w:t>
      </w:r>
      <w:r>
        <w:rPr>
          <w:rFonts w:ascii="Arial" w:hAnsi="Arial" w:cs="Arial"/>
          <w:sz w:val="28"/>
          <w:szCs w:val="28"/>
          <w:lang w:val="en-US"/>
        </w:rPr>
        <w:t>Glossary</w:t>
      </w:r>
      <w:bookmarkEnd w:id="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6745"/>
      </w:tblGrid>
      <w:tr w:rsidR="00075F88" w:rsidRPr="00B3396B" w14:paraId="3BC8F5CB" w14:textId="77777777" w:rsidTr="00755F4C">
        <w:trPr>
          <w:trHeight w:val="557"/>
          <w:tblHeader/>
        </w:trPr>
        <w:tc>
          <w:tcPr>
            <w:tcW w:w="2605" w:type="dxa"/>
            <w:shd w:val="pct15" w:color="auto" w:fill="auto"/>
          </w:tcPr>
          <w:p w14:paraId="38AA111E" w14:textId="77777777" w:rsidR="00075F88" w:rsidRPr="005D3C46" w:rsidRDefault="00075F88" w:rsidP="00A83075">
            <w:pPr>
              <w:spacing w:before="240" w:after="0"/>
              <w:jc w:val="center"/>
              <w:rPr>
                <w:rFonts w:ascii="Arial" w:hAnsi="Arial" w:cs="Arial"/>
                <w:b/>
              </w:rPr>
            </w:pPr>
            <w:bookmarkStart w:id="11" w:name="_Hlk189121939"/>
            <w:r w:rsidRPr="005D3C46">
              <w:rPr>
                <w:rFonts w:ascii="Arial" w:hAnsi="Arial" w:cs="Arial"/>
                <w:b/>
              </w:rPr>
              <w:t>Term</w:t>
            </w:r>
          </w:p>
        </w:tc>
        <w:tc>
          <w:tcPr>
            <w:tcW w:w="6745" w:type="dxa"/>
            <w:shd w:val="pct15" w:color="auto" w:fill="auto"/>
          </w:tcPr>
          <w:p w14:paraId="6F5F72EE" w14:textId="77777777" w:rsidR="00075F88" w:rsidRPr="005D3C46" w:rsidRDefault="00075F88" w:rsidP="00A83075">
            <w:pPr>
              <w:spacing w:before="240" w:after="0" w:line="240" w:lineRule="auto"/>
              <w:jc w:val="center"/>
              <w:rPr>
                <w:rFonts w:ascii="Arial" w:hAnsi="Arial" w:cs="Arial"/>
                <w:b/>
              </w:rPr>
            </w:pPr>
            <w:r w:rsidRPr="005D3C46">
              <w:rPr>
                <w:rFonts w:ascii="Arial" w:hAnsi="Arial" w:cs="Arial"/>
                <w:b/>
              </w:rPr>
              <w:t>Definition</w:t>
            </w:r>
          </w:p>
        </w:tc>
      </w:tr>
      <w:tr w:rsidR="00C5397B" w:rsidRPr="00B3396B" w14:paraId="61F9565F" w14:textId="77777777" w:rsidTr="00755F4C">
        <w:tc>
          <w:tcPr>
            <w:tcW w:w="2605" w:type="dxa"/>
            <w:shd w:val="clear" w:color="auto" w:fill="auto"/>
          </w:tcPr>
          <w:p w14:paraId="5A33CC4F" w14:textId="484CB653" w:rsidR="00C5397B" w:rsidRPr="005D3C46" w:rsidRDefault="00C5397B" w:rsidP="00755F4C">
            <w:pPr>
              <w:spacing w:before="120" w:after="120" w:line="240" w:lineRule="auto"/>
              <w:rPr>
                <w:rFonts w:ascii="Arial" w:hAnsi="Arial" w:cs="Arial"/>
                <w:b/>
              </w:rPr>
            </w:pPr>
            <w:r>
              <w:rPr>
                <w:rFonts w:ascii="Arial" w:hAnsi="Arial" w:cs="Arial"/>
                <w:b/>
              </w:rPr>
              <w:t>Agreement (also referred to as “Contract”)</w:t>
            </w:r>
          </w:p>
        </w:tc>
        <w:tc>
          <w:tcPr>
            <w:tcW w:w="6745" w:type="dxa"/>
            <w:shd w:val="clear" w:color="auto" w:fill="auto"/>
          </w:tcPr>
          <w:p w14:paraId="1031CFB0" w14:textId="4CED25E8" w:rsidR="00C5397B" w:rsidRPr="006D669C" w:rsidRDefault="00C5397B" w:rsidP="00755F4C">
            <w:pPr>
              <w:spacing w:before="120" w:after="120" w:line="240" w:lineRule="auto"/>
              <w:jc w:val="both"/>
              <w:rPr>
                <w:rFonts w:ascii="Arial" w:hAnsi="Arial" w:cs="Arial"/>
              </w:rPr>
            </w:pPr>
            <w:r>
              <w:rPr>
                <w:rFonts w:ascii="Arial" w:hAnsi="Arial" w:cs="Arial"/>
              </w:rPr>
              <w:t>Contract</w:t>
            </w:r>
            <w:r w:rsidR="000D3377">
              <w:rPr>
                <w:rFonts w:ascii="Arial" w:hAnsi="Arial" w:cs="Arial"/>
              </w:rPr>
              <w:t xml:space="preserve"> </w:t>
            </w:r>
            <w:r w:rsidR="002F5202">
              <w:rPr>
                <w:rFonts w:ascii="Arial" w:hAnsi="Arial" w:cs="Arial"/>
              </w:rPr>
              <w:t>C40075</w:t>
            </w:r>
            <w:r w:rsidR="000D3377">
              <w:rPr>
                <w:rFonts w:ascii="Arial" w:hAnsi="Arial" w:cs="Arial"/>
              </w:rPr>
              <w:t>9</w:t>
            </w:r>
            <w:r>
              <w:rPr>
                <w:rFonts w:ascii="Arial" w:hAnsi="Arial" w:cs="Arial"/>
              </w:rPr>
              <w:t xml:space="preserve">, which includes all documents identified in the Base Contract at Article II., Entirety of Agreement, which results from the award of this Request for Proposals. </w:t>
            </w:r>
          </w:p>
        </w:tc>
      </w:tr>
      <w:tr w:rsidR="007B4224" w:rsidRPr="00B3396B" w14:paraId="38D99A02" w14:textId="77777777" w:rsidTr="00755F4C">
        <w:tc>
          <w:tcPr>
            <w:tcW w:w="2605" w:type="dxa"/>
            <w:shd w:val="clear" w:color="auto" w:fill="auto"/>
          </w:tcPr>
          <w:p w14:paraId="098047BE" w14:textId="237703D4" w:rsidR="007B4224" w:rsidRPr="005D3C46" w:rsidRDefault="007B4224" w:rsidP="00755F4C">
            <w:pPr>
              <w:spacing w:before="120" w:after="120" w:line="240" w:lineRule="auto"/>
              <w:rPr>
                <w:rFonts w:ascii="Arial" w:hAnsi="Arial" w:cs="Arial"/>
                <w:b/>
              </w:rPr>
            </w:pPr>
            <w:r w:rsidRPr="005D3C46">
              <w:rPr>
                <w:rFonts w:ascii="Arial" w:hAnsi="Arial" w:cs="Arial"/>
                <w:b/>
              </w:rPr>
              <w:t>Attorney General (AG)</w:t>
            </w:r>
          </w:p>
        </w:tc>
        <w:tc>
          <w:tcPr>
            <w:tcW w:w="6745" w:type="dxa"/>
            <w:shd w:val="clear" w:color="auto" w:fill="auto"/>
          </w:tcPr>
          <w:p w14:paraId="194CF82D" w14:textId="0A4BFD95" w:rsidR="007B4224" w:rsidRPr="005D3C46" w:rsidRDefault="007B4224" w:rsidP="00755F4C">
            <w:pPr>
              <w:spacing w:before="120" w:after="120" w:line="240" w:lineRule="auto"/>
              <w:jc w:val="both"/>
              <w:rPr>
                <w:rFonts w:ascii="Arial" w:hAnsi="Arial" w:cs="Arial"/>
              </w:rPr>
            </w:pPr>
            <w:r w:rsidRPr="006D669C">
              <w:rPr>
                <w:rFonts w:ascii="Arial" w:hAnsi="Arial" w:cs="Arial"/>
              </w:rPr>
              <w:t>Attorney General of the State of New York, or their designee.</w:t>
            </w:r>
          </w:p>
        </w:tc>
      </w:tr>
      <w:tr w:rsidR="007B4224" w:rsidRPr="00B3396B" w14:paraId="15860F90" w14:textId="77777777" w:rsidTr="00755F4C">
        <w:tc>
          <w:tcPr>
            <w:tcW w:w="2605" w:type="dxa"/>
            <w:shd w:val="clear" w:color="auto" w:fill="auto"/>
          </w:tcPr>
          <w:p w14:paraId="27B3E112" w14:textId="1C997923" w:rsidR="007B4224" w:rsidRPr="005D3C46" w:rsidRDefault="007B4224" w:rsidP="00755F4C">
            <w:pPr>
              <w:spacing w:before="120" w:after="120" w:line="240" w:lineRule="auto"/>
              <w:rPr>
                <w:rFonts w:ascii="Arial" w:hAnsi="Arial" w:cs="Arial"/>
                <w:b/>
              </w:rPr>
            </w:pPr>
            <w:r w:rsidRPr="005D3C46">
              <w:rPr>
                <w:rFonts w:ascii="Arial" w:hAnsi="Arial" w:cs="Arial"/>
                <w:b/>
              </w:rPr>
              <w:t xml:space="preserve">Base Contract </w:t>
            </w:r>
            <w:r w:rsidRPr="005D3C46">
              <w:rPr>
                <w:rFonts w:ascii="Arial" w:hAnsi="Arial" w:cs="Arial"/>
                <w:b/>
              </w:rPr>
              <w:tab/>
            </w:r>
          </w:p>
        </w:tc>
        <w:tc>
          <w:tcPr>
            <w:tcW w:w="6745" w:type="dxa"/>
            <w:shd w:val="clear" w:color="auto" w:fill="auto"/>
          </w:tcPr>
          <w:p w14:paraId="3ACE4050" w14:textId="27F1EB17" w:rsidR="007B4224" w:rsidRPr="005D3C46" w:rsidRDefault="007B4224" w:rsidP="00755F4C">
            <w:pPr>
              <w:spacing w:before="120" w:after="120" w:line="240" w:lineRule="auto"/>
              <w:jc w:val="both"/>
              <w:rPr>
                <w:rFonts w:ascii="Arial" w:hAnsi="Arial" w:cs="Arial"/>
              </w:rPr>
            </w:pPr>
            <w:r w:rsidRPr="005D3C46">
              <w:rPr>
                <w:rFonts w:ascii="Arial" w:hAnsi="Arial" w:cs="Arial"/>
              </w:rPr>
              <w:t xml:space="preserve">That portion of the Agreement preceding the signature of the </w:t>
            </w:r>
            <w:r>
              <w:rPr>
                <w:rFonts w:ascii="Arial" w:hAnsi="Arial" w:cs="Arial"/>
              </w:rPr>
              <w:t>p</w:t>
            </w:r>
            <w:r w:rsidRPr="005D3C46">
              <w:rPr>
                <w:rFonts w:ascii="Arial" w:hAnsi="Arial" w:cs="Arial"/>
              </w:rPr>
              <w:t>arties.</w:t>
            </w:r>
          </w:p>
        </w:tc>
      </w:tr>
      <w:tr w:rsidR="007B4224" w:rsidRPr="00B3396B" w14:paraId="4F559C9A" w14:textId="77777777" w:rsidTr="00755F4C">
        <w:tc>
          <w:tcPr>
            <w:tcW w:w="2605" w:type="dxa"/>
            <w:shd w:val="clear" w:color="auto" w:fill="auto"/>
          </w:tcPr>
          <w:p w14:paraId="610E5F65" w14:textId="257F4872" w:rsidR="007B4224" w:rsidRPr="005D3C46" w:rsidRDefault="007B4224" w:rsidP="009F3447">
            <w:pPr>
              <w:spacing w:before="120" w:after="120" w:line="240" w:lineRule="auto"/>
              <w:rPr>
                <w:rFonts w:ascii="Arial" w:hAnsi="Arial" w:cs="Arial"/>
                <w:b/>
              </w:rPr>
            </w:pPr>
            <w:r w:rsidRPr="005D3C46">
              <w:rPr>
                <w:rFonts w:ascii="Arial" w:hAnsi="Arial" w:cs="Arial"/>
                <w:b/>
              </w:rPr>
              <w:t>Bidder/Offerer</w:t>
            </w:r>
          </w:p>
        </w:tc>
        <w:tc>
          <w:tcPr>
            <w:tcW w:w="6745" w:type="dxa"/>
            <w:shd w:val="clear" w:color="auto" w:fill="auto"/>
          </w:tcPr>
          <w:p w14:paraId="7F6E8E4A" w14:textId="03439B6F" w:rsidR="007B4224" w:rsidRPr="005D3C46" w:rsidRDefault="007B4224" w:rsidP="009F3447">
            <w:pPr>
              <w:spacing w:before="120" w:after="120" w:line="240" w:lineRule="auto"/>
              <w:jc w:val="both"/>
              <w:rPr>
                <w:rFonts w:ascii="Arial" w:hAnsi="Arial" w:cs="Arial"/>
              </w:rPr>
            </w:pPr>
            <w:r w:rsidRPr="005D3C46">
              <w:rPr>
                <w:rFonts w:ascii="Arial" w:hAnsi="Arial" w:cs="Arial"/>
              </w:rPr>
              <w:t>An entity submitting a</w:t>
            </w:r>
            <w:r>
              <w:rPr>
                <w:rFonts w:ascii="Arial" w:hAnsi="Arial" w:cs="Arial"/>
              </w:rPr>
              <w:t xml:space="preserve"> Proposal or</w:t>
            </w:r>
            <w:r w:rsidRPr="005D3C46">
              <w:rPr>
                <w:rFonts w:ascii="Arial" w:hAnsi="Arial" w:cs="Arial"/>
              </w:rPr>
              <w:t xml:space="preserve"> </w:t>
            </w:r>
            <w:r>
              <w:rPr>
                <w:rFonts w:ascii="Arial" w:hAnsi="Arial" w:cs="Arial"/>
              </w:rPr>
              <w:t>B</w:t>
            </w:r>
            <w:r w:rsidRPr="005D3C46">
              <w:rPr>
                <w:rFonts w:ascii="Arial" w:hAnsi="Arial" w:cs="Arial"/>
              </w:rPr>
              <w:t>id in response to this RFP.</w:t>
            </w:r>
          </w:p>
        </w:tc>
      </w:tr>
      <w:tr w:rsidR="00197C64" w:rsidRPr="00B3396B" w14:paraId="34D4869E" w14:textId="77777777" w:rsidTr="00755F4C">
        <w:tc>
          <w:tcPr>
            <w:tcW w:w="2605" w:type="dxa"/>
            <w:shd w:val="clear" w:color="auto" w:fill="auto"/>
          </w:tcPr>
          <w:p w14:paraId="324BC8E8" w14:textId="02FAEBC4" w:rsidR="00197C64" w:rsidRPr="005D3C46" w:rsidRDefault="00197C64" w:rsidP="009F3447">
            <w:pPr>
              <w:spacing w:before="120" w:after="120" w:line="240" w:lineRule="auto"/>
              <w:rPr>
                <w:rFonts w:ascii="Arial" w:hAnsi="Arial" w:cs="Arial"/>
                <w:b/>
              </w:rPr>
            </w:pPr>
            <w:r>
              <w:rPr>
                <w:rFonts w:ascii="Arial" w:hAnsi="Arial" w:cs="Arial"/>
                <w:b/>
              </w:rPr>
              <w:t>Ceiling Value</w:t>
            </w:r>
          </w:p>
        </w:tc>
        <w:tc>
          <w:tcPr>
            <w:tcW w:w="6745" w:type="dxa"/>
            <w:shd w:val="clear" w:color="auto" w:fill="auto"/>
          </w:tcPr>
          <w:p w14:paraId="20674526" w14:textId="2633E44E" w:rsidR="00197C64" w:rsidRPr="005D3C46" w:rsidRDefault="00197C64" w:rsidP="009F3447">
            <w:pPr>
              <w:spacing w:before="120" w:after="120" w:line="240" w:lineRule="auto"/>
              <w:jc w:val="both"/>
              <w:rPr>
                <w:rFonts w:ascii="Arial" w:hAnsi="Arial" w:cs="Arial"/>
              </w:rPr>
            </w:pPr>
            <w:r w:rsidRPr="00197C64">
              <w:rPr>
                <w:rFonts w:ascii="Arial" w:hAnsi="Arial" w:cs="Arial"/>
              </w:rPr>
              <w:t>A Department established value that may not be exceeded by local assessors when assessing the relevant property.</w:t>
            </w:r>
          </w:p>
        </w:tc>
      </w:tr>
      <w:tr w:rsidR="007B4224" w:rsidRPr="00B3396B" w14:paraId="112E0F38" w14:textId="77777777" w:rsidTr="00755F4C">
        <w:tc>
          <w:tcPr>
            <w:tcW w:w="2605" w:type="dxa"/>
            <w:shd w:val="clear" w:color="auto" w:fill="auto"/>
          </w:tcPr>
          <w:p w14:paraId="13F770AA" w14:textId="6CDB6AD2" w:rsidR="007B4224" w:rsidRPr="005D3C46" w:rsidRDefault="007B4224" w:rsidP="009F3447">
            <w:pPr>
              <w:spacing w:before="120" w:after="120" w:line="240" w:lineRule="auto"/>
              <w:rPr>
                <w:rFonts w:ascii="Arial" w:hAnsi="Arial" w:cs="Arial"/>
                <w:b/>
              </w:rPr>
            </w:pPr>
            <w:r w:rsidRPr="005D3C46">
              <w:rPr>
                <w:rFonts w:ascii="Arial" w:hAnsi="Arial" w:cs="Arial"/>
                <w:b/>
              </w:rPr>
              <w:t>Commissioner</w:t>
            </w:r>
          </w:p>
        </w:tc>
        <w:tc>
          <w:tcPr>
            <w:tcW w:w="6745" w:type="dxa"/>
            <w:shd w:val="clear" w:color="auto" w:fill="auto"/>
          </w:tcPr>
          <w:p w14:paraId="16A9F523" w14:textId="1A89602F" w:rsidR="007B4224" w:rsidRPr="005D3C46" w:rsidRDefault="007B4224" w:rsidP="009F3447">
            <w:pPr>
              <w:spacing w:before="120" w:after="120" w:line="240" w:lineRule="auto"/>
              <w:jc w:val="both"/>
              <w:rPr>
                <w:rFonts w:ascii="Arial" w:hAnsi="Arial" w:cs="Arial"/>
              </w:rPr>
            </w:pPr>
            <w:r w:rsidRPr="00755F4C">
              <w:rPr>
                <w:rFonts w:ascii="Arial" w:hAnsi="Arial" w:cs="Arial"/>
              </w:rPr>
              <w:t>The Commissioner of the New York State Department of Taxation and Finance, or their designee.</w:t>
            </w:r>
          </w:p>
        </w:tc>
      </w:tr>
      <w:tr w:rsidR="007B4224" w:rsidRPr="00B3396B" w14:paraId="4E1C556E" w14:textId="77777777" w:rsidTr="00755F4C">
        <w:tc>
          <w:tcPr>
            <w:tcW w:w="2605" w:type="dxa"/>
            <w:shd w:val="clear" w:color="auto" w:fill="auto"/>
          </w:tcPr>
          <w:p w14:paraId="2610C242" w14:textId="415277FD" w:rsidR="007B4224" w:rsidRPr="005D3C46" w:rsidRDefault="007B4224" w:rsidP="009F3447">
            <w:pPr>
              <w:spacing w:before="120" w:after="120" w:line="240" w:lineRule="auto"/>
              <w:rPr>
                <w:rFonts w:ascii="Arial" w:hAnsi="Arial" w:cs="Arial"/>
                <w:b/>
              </w:rPr>
            </w:pPr>
            <w:r w:rsidRPr="005D3C46">
              <w:rPr>
                <w:rFonts w:ascii="Arial" w:hAnsi="Arial" w:cs="Arial"/>
                <w:b/>
              </w:rPr>
              <w:t>Comptroller (</w:t>
            </w:r>
            <w:r w:rsidRPr="00C80626">
              <w:rPr>
                <w:rFonts w:ascii="Arial" w:hAnsi="Arial" w:cs="Arial"/>
                <w:b/>
              </w:rPr>
              <w:t>OS</w:t>
            </w:r>
            <w:r w:rsidRPr="005D3C46">
              <w:rPr>
                <w:rFonts w:ascii="Arial" w:hAnsi="Arial" w:cs="Arial"/>
                <w:b/>
              </w:rPr>
              <w:t>C)</w:t>
            </w:r>
          </w:p>
        </w:tc>
        <w:tc>
          <w:tcPr>
            <w:tcW w:w="6745" w:type="dxa"/>
            <w:shd w:val="clear" w:color="auto" w:fill="auto"/>
          </w:tcPr>
          <w:p w14:paraId="6BF9180B" w14:textId="7B82ADC5" w:rsidR="007B4224" w:rsidRPr="005D3C46" w:rsidRDefault="007B4224" w:rsidP="009F3447">
            <w:pPr>
              <w:spacing w:before="120" w:after="120" w:line="240" w:lineRule="auto"/>
              <w:jc w:val="both"/>
              <w:rPr>
                <w:rFonts w:ascii="Arial" w:hAnsi="Arial" w:cs="Arial"/>
              </w:rPr>
            </w:pPr>
            <w:r w:rsidRPr="00755F4C">
              <w:rPr>
                <w:rFonts w:ascii="Arial" w:hAnsi="Arial" w:cs="Arial"/>
              </w:rPr>
              <w:t>The New York State Office of the State Comptroller, or their designee.</w:t>
            </w:r>
          </w:p>
        </w:tc>
      </w:tr>
      <w:tr w:rsidR="007B4224" w:rsidRPr="00B3396B" w14:paraId="20F16F65" w14:textId="77777777" w:rsidTr="00755F4C">
        <w:tc>
          <w:tcPr>
            <w:tcW w:w="2605" w:type="dxa"/>
            <w:shd w:val="clear" w:color="auto" w:fill="auto"/>
          </w:tcPr>
          <w:p w14:paraId="2F0A801B" w14:textId="4F9F1E09" w:rsidR="007B4224" w:rsidRPr="005D3C46" w:rsidRDefault="007B4224" w:rsidP="009F3447">
            <w:pPr>
              <w:spacing w:before="120" w:after="120" w:line="240" w:lineRule="auto"/>
              <w:rPr>
                <w:rFonts w:ascii="Arial" w:hAnsi="Arial" w:cs="Arial"/>
                <w:b/>
              </w:rPr>
            </w:pPr>
            <w:r w:rsidRPr="005D3C46">
              <w:rPr>
                <w:rFonts w:ascii="Arial" w:hAnsi="Arial" w:cs="Arial"/>
                <w:b/>
              </w:rPr>
              <w:t>Contractor</w:t>
            </w:r>
          </w:p>
        </w:tc>
        <w:tc>
          <w:tcPr>
            <w:tcW w:w="6745" w:type="dxa"/>
            <w:shd w:val="clear" w:color="auto" w:fill="auto"/>
          </w:tcPr>
          <w:p w14:paraId="40E15E74" w14:textId="693C4037" w:rsidR="007B4224" w:rsidRPr="005D3C46" w:rsidRDefault="007B4224" w:rsidP="009F3447">
            <w:pPr>
              <w:spacing w:before="120" w:after="120" w:line="240" w:lineRule="auto"/>
              <w:jc w:val="both"/>
              <w:rPr>
                <w:rFonts w:ascii="Arial" w:hAnsi="Arial" w:cs="Arial"/>
              </w:rPr>
            </w:pPr>
            <w:r w:rsidRPr="005D3C46">
              <w:rPr>
                <w:rFonts w:ascii="Arial" w:hAnsi="Arial" w:cs="Arial"/>
              </w:rPr>
              <w:t>A Bidder to whom a contract is awarded as a result of this RFP.</w:t>
            </w:r>
          </w:p>
        </w:tc>
      </w:tr>
      <w:tr w:rsidR="007B4224" w:rsidRPr="00B3396B" w14:paraId="63AD51CC" w14:textId="77777777" w:rsidTr="00755F4C">
        <w:tc>
          <w:tcPr>
            <w:tcW w:w="2605" w:type="dxa"/>
            <w:shd w:val="clear" w:color="auto" w:fill="auto"/>
          </w:tcPr>
          <w:p w14:paraId="694B34B4" w14:textId="5DCD7BF1" w:rsidR="007B4224" w:rsidRPr="005D3C46" w:rsidRDefault="007B4224" w:rsidP="009F3447">
            <w:pPr>
              <w:spacing w:before="120" w:after="120" w:line="240" w:lineRule="auto"/>
              <w:rPr>
                <w:rFonts w:ascii="Arial" w:hAnsi="Arial" w:cs="Arial"/>
                <w:b/>
              </w:rPr>
            </w:pPr>
            <w:r w:rsidRPr="005D3C46">
              <w:rPr>
                <w:rFonts w:ascii="Arial" w:hAnsi="Arial" w:cs="Arial"/>
                <w:b/>
              </w:rPr>
              <w:t>Department (DTF)</w:t>
            </w:r>
          </w:p>
        </w:tc>
        <w:tc>
          <w:tcPr>
            <w:tcW w:w="6745" w:type="dxa"/>
            <w:shd w:val="clear" w:color="auto" w:fill="auto"/>
          </w:tcPr>
          <w:p w14:paraId="0531D461" w14:textId="5F46E0EA" w:rsidR="007B4224" w:rsidRPr="005D3C46" w:rsidRDefault="007B4224" w:rsidP="009F3447">
            <w:pPr>
              <w:spacing w:before="120" w:after="120" w:line="240" w:lineRule="auto"/>
              <w:jc w:val="both"/>
              <w:rPr>
                <w:rFonts w:ascii="Arial" w:hAnsi="Arial" w:cs="Arial"/>
              </w:rPr>
            </w:pPr>
            <w:r w:rsidRPr="005D3C46">
              <w:rPr>
                <w:rFonts w:ascii="Arial" w:hAnsi="Arial" w:cs="Arial"/>
              </w:rPr>
              <w:t>The New York State Department of Taxation and Finance.</w:t>
            </w:r>
          </w:p>
        </w:tc>
      </w:tr>
      <w:tr w:rsidR="007B4224" w:rsidRPr="00B3396B" w14:paraId="7DEAE567" w14:textId="77777777" w:rsidTr="00755F4C">
        <w:tc>
          <w:tcPr>
            <w:tcW w:w="2605" w:type="dxa"/>
            <w:shd w:val="clear" w:color="auto" w:fill="auto"/>
          </w:tcPr>
          <w:p w14:paraId="0B27E0AB" w14:textId="52E3A886" w:rsidR="007B4224" w:rsidRPr="005D3C46" w:rsidRDefault="007B4224" w:rsidP="009F3447">
            <w:pPr>
              <w:spacing w:before="120" w:after="120" w:line="240" w:lineRule="auto"/>
              <w:rPr>
                <w:rFonts w:ascii="Arial" w:hAnsi="Arial" w:cs="Arial"/>
                <w:b/>
              </w:rPr>
            </w:pPr>
            <w:r w:rsidRPr="005D3C46">
              <w:rPr>
                <w:rFonts w:ascii="Arial" w:hAnsi="Arial" w:cs="Arial"/>
                <w:b/>
              </w:rPr>
              <w:t>L</w:t>
            </w:r>
            <w:r>
              <w:rPr>
                <w:rFonts w:ascii="Arial" w:hAnsi="Arial" w:cs="Arial"/>
                <w:b/>
              </w:rPr>
              <w:t>itigant</w:t>
            </w:r>
          </w:p>
        </w:tc>
        <w:tc>
          <w:tcPr>
            <w:tcW w:w="6745" w:type="dxa"/>
            <w:shd w:val="clear" w:color="auto" w:fill="auto"/>
          </w:tcPr>
          <w:p w14:paraId="13E2C6A2" w14:textId="07F9E94A" w:rsidR="007B4224" w:rsidRPr="007B4224" w:rsidRDefault="00195BCF" w:rsidP="009F3447">
            <w:pPr>
              <w:spacing w:before="120" w:after="120" w:line="240" w:lineRule="auto"/>
              <w:jc w:val="both"/>
              <w:rPr>
                <w:rFonts w:ascii="Arial" w:hAnsi="Arial" w:cs="Arial"/>
                <w:highlight w:val="yellow"/>
              </w:rPr>
            </w:pPr>
            <w:r w:rsidRPr="007445C4">
              <w:rPr>
                <w:rFonts w:ascii="Arial" w:hAnsi="Arial" w:cs="Arial"/>
              </w:rPr>
              <w:t>SLIC Network Solutions, Inc.</w:t>
            </w:r>
          </w:p>
        </w:tc>
      </w:tr>
      <w:tr w:rsidR="00E032B1" w:rsidRPr="00B3396B" w14:paraId="246A1183" w14:textId="77777777" w:rsidTr="00755F4C">
        <w:tc>
          <w:tcPr>
            <w:tcW w:w="2605" w:type="dxa"/>
            <w:shd w:val="clear" w:color="auto" w:fill="auto"/>
          </w:tcPr>
          <w:p w14:paraId="5D00D6DE" w14:textId="3FF6CA28" w:rsidR="00E032B1" w:rsidRPr="005D3C46" w:rsidRDefault="00E032B1" w:rsidP="00E032B1">
            <w:pPr>
              <w:spacing w:before="120" w:after="120" w:line="240" w:lineRule="auto"/>
              <w:rPr>
                <w:rFonts w:ascii="Arial" w:hAnsi="Arial" w:cs="Arial"/>
                <w:b/>
              </w:rPr>
            </w:pPr>
            <w:r>
              <w:rPr>
                <w:rFonts w:ascii="Arial" w:hAnsi="Arial" w:cs="Arial"/>
                <w:b/>
              </w:rPr>
              <w:t>Mass Property</w:t>
            </w:r>
          </w:p>
        </w:tc>
        <w:tc>
          <w:tcPr>
            <w:tcW w:w="6745" w:type="dxa"/>
            <w:shd w:val="clear" w:color="auto" w:fill="auto"/>
          </w:tcPr>
          <w:p w14:paraId="043FF36B" w14:textId="3288EAF9" w:rsidR="00E032B1" w:rsidRPr="007445C4" w:rsidRDefault="00EB7A8C" w:rsidP="00E032B1">
            <w:pPr>
              <w:spacing w:before="120" w:after="120" w:line="240" w:lineRule="auto"/>
              <w:jc w:val="both"/>
              <w:rPr>
                <w:rFonts w:ascii="Arial" w:hAnsi="Arial" w:cs="Arial"/>
              </w:rPr>
            </w:pPr>
            <w:r>
              <w:rPr>
                <w:rFonts w:ascii="Arial" w:hAnsi="Arial" w:cs="Arial"/>
              </w:rPr>
              <w:t>I</w:t>
            </w:r>
            <w:r w:rsidRPr="00ED580A">
              <w:rPr>
                <w:rFonts w:ascii="Arial" w:hAnsi="Arial" w:cs="Arial"/>
              </w:rPr>
              <w:t xml:space="preserve">tems of tangible </w:t>
            </w:r>
            <w:r>
              <w:rPr>
                <w:rFonts w:ascii="Arial" w:hAnsi="Arial" w:cs="Arial"/>
              </w:rPr>
              <w:t xml:space="preserve">real </w:t>
            </w:r>
            <w:r w:rsidRPr="00ED580A">
              <w:rPr>
                <w:rFonts w:ascii="Arial" w:hAnsi="Arial" w:cs="Arial"/>
              </w:rPr>
              <w:t>property that are sufficiently similar physically and functionally that they are commonly accounted for as uniform components of a group or class rather than as individual items.</w:t>
            </w:r>
            <w:r>
              <w:rPr>
                <w:rFonts w:ascii="Arial" w:hAnsi="Arial" w:cs="Arial"/>
              </w:rPr>
              <w:t xml:space="preserve"> Examples of Mass Property include conduits, cables, lines, wires, poles, mains, and pipes for conducting water, steam, light, power, electricity, gas, or that are used in the </w:t>
            </w:r>
            <w:r w:rsidRPr="000A1A81">
              <w:rPr>
                <w:rFonts w:ascii="Arial" w:hAnsi="Arial" w:cs="Arial"/>
              </w:rPr>
              <w:t xml:space="preserve">transmission and distribution of telephone or telegraph service, </w:t>
            </w:r>
            <w:r>
              <w:rPr>
                <w:rFonts w:ascii="Arial" w:hAnsi="Arial" w:cs="Arial"/>
              </w:rPr>
              <w:t xml:space="preserve">or </w:t>
            </w:r>
            <w:r w:rsidRPr="000A1A81">
              <w:rPr>
                <w:rFonts w:ascii="Arial" w:hAnsi="Arial" w:cs="Arial"/>
              </w:rPr>
              <w:t>electromagnetic voice, video and data signals.</w:t>
            </w:r>
          </w:p>
        </w:tc>
      </w:tr>
      <w:tr w:rsidR="007B4224" w:rsidRPr="00B3396B" w14:paraId="3DE40D34" w14:textId="77777777" w:rsidTr="00755F4C">
        <w:tc>
          <w:tcPr>
            <w:tcW w:w="2605" w:type="dxa"/>
            <w:shd w:val="clear" w:color="auto" w:fill="auto"/>
          </w:tcPr>
          <w:p w14:paraId="376F953B" w14:textId="543B4854" w:rsidR="007B4224" w:rsidRPr="005D3C46" w:rsidRDefault="007B4224" w:rsidP="009F3447">
            <w:pPr>
              <w:spacing w:before="120" w:after="120" w:line="240" w:lineRule="auto"/>
              <w:rPr>
                <w:rFonts w:ascii="Arial" w:hAnsi="Arial" w:cs="Arial"/>
                <w:b/>
              </w:rPr>
            </w:pPr>
            <w:r>
              <w:rPr>
                <w:rFonts w:ascii="Arial" w:hAnsi="Arial" w:cs="Arial"/>
                <w:b/>
              </w:rPr>
              <w:t>Proposal or Bid</w:t>
            </w:r>
          </w:p>
        </w:tc>
        <w:tc>
          <w:tcPr>
            <w:tcW w:w="6745" w:type="dxa"/>
            <w:shd w:val="clear" w:color="auto" w:fill="auto"/>
          </w:tcPr>
          <w:p w14:paraId="4EBCD92A" w14:textId="574CFC82" w:rsidR="007B4224" w:rsidRPr="005D3C46" w:rsidRDefault="007B4224" w:rsidP="009F3447">
            <w:pPr>
              <w:spacing w:before="120" w:after="120" w:line="240" w:lineRule="auto"/>
              <w:jc w:val="both"/>
              <w:rPr>
                <w:rFonts w:ascii="Arial" w:hAnsi="Arial" w:cs="Arial"/>
              </w:rPr>
            </w:pPr>
            <w:r w:rsidRPr="005D3C46">
              <w:rPr>
                <w:rFonts w:ascii="Arial" w:hAnsi="Arial" w:cs="Arial"/>
              </w:rPr>
              <w:t>An offer of proposal by a Bidder to furnish a described product or a solution, perform services or means of achieving a practical end, at a stated price for the stated Contract term.</w:t>
            </w:r>
          </w:p>
        </w:tc>
      </w:tr>
      <w:tr w:rsidR="007B4224" w:rsidRPr="00B3396B" w14:paraId="5DB1F81C" w14:textId="77777777" w:rsidTr="00755F4C">
        <w:tc>
          <w:tcPr>
            <w:tcW w:w="2605" w:type="dxa"/>
            <w:shd w:val="clear" w:color="auto" w:fill="auto"/>
          </w:tcPr>
          <w:p w14:paraId="19EEA7DA" w14:textId="2874201B" w:rsidR="007B4224" w:rsidRPr="005D3C46" w:rsidRDefault="007B4224" w:rsidP="009F3447">
            <w:pPr>
              <w:spacing w:before="120" w:after="120" w:line="240" w:lineRule="auto"/>
              <w:rPr>
                <w:rFonts w:ascii="Arial" w:hAnsi="Arial" w:cs="Arial"/>
                <w:b/>
              </w:rPr>
            </w:pPr>
            <w:r w:rsidRPr="005D3C46">
              <w:rPr>
                <w:rFonts w:ascii="Arial" w:hAnsi="Arial" w:cs="Arial"/>
                <w:b/>
              </w:rPr>
              <w:t>Request for Proposals (RFP)</w:t>
            </w:r>
          </w:p>
        </w:tc>
        <w:tc>
          <w:tcPr>
            <w:tcW w:w="6745" w:type="dxa"/>
            <w:shd w:val="clear" w:color="auto" w:fill="auto"/>
          </w:tcPr>
          <w:p w14:paraId="73AA0C97" w14:textId="4EE93BF0" w:rsidR="007B4224" w:rsidRPr="005D3C46" w:rsidRDefault="007B4224" w:rsidP="009F3447">
            <w:pPr>
              <w:spacing w:before="120" w:after="120" w:line="240" w:lineRule="auto"/>
              <w:jc w:val="both"/>
              <w:rPr>
                <w:rFonts w:ascii="Arial" w:hAnsi="Arial" w:cs="Arial"/>
              </w:rPr>
            </w:pPr>
            <w:r w:rsidRPr="00755F4C">
              <w:rPr>
                <w:rFonts w:ascii="Arial" w:hAnsi="Arial" w:cs="Arial"/>
                <w:szCs w:val="20"/>
              </w:rPr>
              <w:t>This solicitation document used by the Department to procure services where factors, in addition to cost, are considered and weighted to award the Contract using a “best value” standard as defined in State Finance Law.</w:t>
            </w:r>
          </w:p>
        </w:tc>
      </w:tr>
      <w:tr w:rsidR="007B4224" w:rsidRPr="00B3396B" w14:paraId="1451A167" w14:textId="77777777" w:rsidTr="00755F4C">
        <w:tc>
          <w:tcPr>
            <w:tcW w:w="2605" w:type="dxa"/>
            <w:shd w:val="clear" w:color="auto" w:fill="auto"/>
          </w:tcPr>
          <w:p w14:paraId="0F8842BC" w14:textId="63E310B5" w:rsidR="007B4224" w:rsidRPr="005D3C46" w:rsidRDefault="007B4224" w:rsidP="009F3447">
            <w:pPr>
              <w:spacing w:before="120" w:after="120" w:line="240" w:lineRule="auto"/>
              <w:rPr>
                <w:rFonts w:ascii="Arial" w:hAnsi="Arial" w:cs="Arial"/>
                <w:b/>
              </w:rPr>
            </w:pPr>
            <w:r w:rsidRPr="005D3C46">
              <w:rPr>
                <w:rFonts w:ascii="Arial" w:hAnsi="Arial" w:cs="Arial"/>
                <w:b/>
              </w:rPr>
              <w:t>Responsible Bidder</w:t>
            </w:r>
          </w:p>
        </w:tc>
        <w:tc>
          <w:tcPr>
            <w:tcW w:w="6745" w:type="dxa"/>
            <w:shd w:val="clear" w:color="auto" w:fill="auto"/>
          </w:tcPr>
          <w:p w14:paraId="7974E3BC" w14:textId="002C1370" w:rsidR="007B4224" w:rsidRPr="005D3C46" w:rsidRDefault="007B4224" w:rsidP="00307A3F">
            <w:pPr>
              <w:spacing w:before="120" w:after="120" w:line="240" w:lineRule="auto"/>
              <w:jc w:val="both"/>
              <w:rPr>
                <w:rFonts w:ascii="Arial" w:hAnsi="Arial" w:cs="Arial"/>
              </w:rPr>
            </w:pPr>
            <w:r w:rsidRPr="005D3C46">
              <w:rPr>
                <w:rFonts w:ascii="Arial" w:hAnsi="Arial" w:cs="Arial"/>
                <w:szCs w:val="20"/>
              </w:rPr>
              <w:t xml:space="preserve">A Bidder that is determined to have financial and organizational capacity, legal authority, satisfactory previous performance, skill, </w:t>
            </w:r>
            <w:r w:rsidRPr="005D3C46">
              <w:rPr>
                <w:rFonts w:ascii="Arial" w:hAnsi="Arial" w:cs="Arial"/>
                <w:szCs w:val="20"/>
              </w:rPr>
              <w:lastRenderedPageBreak/>
              <w:t>judgment and integrity, and that is found to be competent, reliable and experienced, as determined by the Department</w:t>
            </w:r>
            <w:r w:rsidRPr="009F3447">
              <w:rPr>
                <w:rFonts w:ascii="Arial" w:hAnsi="Arial" w:cs="Arial"/>
                <w:szCs w:val="20"/>
              </w:rPr>
              <w:t xml:space="preserve">.  For purposes of being deemed responsible, a Bidder must also be determined to be in compliance with Sections 139-j and 139-k of the State Finance Law </w:t>
            </w:r>
            <w:r w:rsidR="00A27E55">
              <w:rPr>
                <w:rFonts w:ascii="Arial" w:hAnsi="Arial" w:cs="Arial"/>
                <w:szCs w:val="20"/>
              </w:rPr>
              <w:t>relative</w:t>
            </w:r>
            <w:r w:rsidRPr="009F3447">
              <w:rPr>
                <w:rFonts w:ascii="Arial" w:hAnsi="Arial" w:cs="Arial"/>
                <w:szCs w:val="20"/>
              </w:rPr>
              <w:t xml:space="preserve"> to restrictions on contacts during the procurement process and disclosure of contacts and prior findings of non-responsibility under these statutes.</w:t>
            </w:r>
          </w:p>
        </w:tc>
      </w:tr>
      <w:tr w:rsidR="007B4224" w:rsidRPr="00B3396B" w14:paraId="706186C3" w14:textId="77777777" w:rsidTr="00E60A62">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49372002" w14:textId="509F27A5" w:rsidR="007B4224" w:rsidRPr="005D3C46" w:rsidRDefault="007B4224" w:rsidP="009F3447">
            <w:pPr>
              <w:spacing w:before="120" w:after="120" w:line="240" w:lineRule="auto"/>
              <w:rPr>
                <w:rFonts w:ascii="Arial" w:hAnsi="Arial" w:cs="Arial"/>
                <w:b/>
              </w:rPr>
            </w:pPr>
            <w:r>
              <w:rPr>
                <w:rFonts w:ascii="Arial" w:hAnsi="Arial" w:cs="Arial"/>
                <w:b/>
              </w:rPr>
              <w:lastRenderedPageBreak/>
              <w:t>Services</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62D3BF5F" w14:textId="25289264" w:rsidR="007B4224" w:rsidRPr="00755F4C" w:rsidRDefault="007B4224" w:rsidP="009F3447">
            <w:pPr>
              <w:spacing w:before="120" w:after="120" w:line="240" w:lineRule="auto"/>
              <w:jc w:val="both"/>
              <w:rPr>
                <w:rFonts w:ascii="Arial" w:hAnsi="Arial" w:cs="Arial"/>
                <w:szCs w:val="20"/>
              </w:rPr>
            </w:pPr>
            <w:r>
              <w:rPr>
                <w:rFonts w:ascii="Arial" w:hAnsi="Arial" w:cs="Arial"/>
                <w:szCs w:val="20"/>
              </w:rPr>
              <w:t xml:space="preserve">All functions required to be performed by the Contractor in accordance with RFP </w:t>
            </w:r>
            <w:r w:rsidR="00C03C52">
              <w:rPr>
                <w:rFonts w:ascii="Arial" w:hAnsi="Arial" w:cs="Arial"/>
                <w:szCs w:val="20"/>
              </w:rPr>
              <w:t>26-101</w:t>
            </w:r>
            <w:r>
              <w:rPr>
                <w:rFonts w:ascii="Arial" w:hAnsi="Arial" w:cs="Arial"/>
                <w:szCs w:val="20"/>
              </w:rPr>
              <w:t>.</w:t>
            </w:r>
          </w:p>
        </w:tc>
      </w:tr>
      <w:tr w:rsidR="00E032B1" w:rsidRPr="00B3396B" w14:paraId="71D9306D" w14:textId="77777777" w:rsidTr="00E60A62">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4C39A91A" w14:textId="7D88C8A9" w:rsidR="00E032B1" w:rsidRDefault="00E032B1" w:rsidP="00E032B1">
            <w:pPr>
              <w:spacing w:before="120" w:after="120" w:line="240" w:lineRule="auto"/>
              <w:rPr>
                <w:rFonts w:ascii="Arial" w:hAnsi="Arial" w:cs="Arial"/>
                <w:b/>
              </w:rPr>
            </w:pPr>
            <w:r>
              <w:rPr>
                <w:rFonts w:ascii="Arial" w:hAnsi="Arial" w:cs="Arial"/>
                <w:b/>
              </w:rPr>
              <w:t>Special Franchise Property</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5B193A29" w14:textId="4593739E" w:rsidR="00E032B1" w:rsidRPr="009F502A" w:rsidRDefault="00E032B1" w:rsidP="00E032B1">
            <w:pPr>
              <w:spacing w:before="120" w:after="120" w:line="240" w:lineRule="auto"/>
              <w:jc w:val="both"/>
              <w:rPr>
                <w:rFonts w:ascii="Arial" w:hAnsi="Arial" w:cs="Arial"/>
                <w:szCs w:val="20"/>
              </w:rPr>
            </w:pPr>
            <w:r w:rsidRPr="009F502A">
              <w:rPr>
                <w:rFonts w:ascii="Arial" w:hAnsi="Arial" w:cs="Arial"/>
                <w:bCs/>
                <w:szCs w:val="20"/>
              </w:rPr>
              <w:t>The relevant property as identified in Exhibit 1, “Special Franchise Property and Telecommunications Assessment Ceiling Property by Location” and updated as necessary by the judicial challenge filed by the Litigant.</w:t>
            </w:r>
            <w:r w:rsidRPr="009F502A">
              <w:rPr>
                <w:rFonts w:ascii="Arial" w:hAnsi="Arial" w:cs="Arial"/>
                <w:bCs/>
                <w:szCs w:val="20"/>
                <w:lang w:bidi="en-US"/>
              </w:rPr>
              <w:t xml:space="preserve"> Special franchise property includes mains, pipes, tanks, conduits, wires or transformers, with their appurtenances, for conducting water, steam, light, power, electricity, gas or other substance, when that property is located in the public right-of-way.</w:t>
            </w:r>
          </w:p>
        </w:tc>
      </w:tr>
      <w:tr w:rsidR="007B4224" w:rsidRPr="00B3396B" w14:paraId="57EF1150" w14:textId="77777777" w:rsidTr="00E60A62">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AA9BADF" w14:textId="064D18C8" w:rsidR="007B4224" w:rsidRPr="005D3C46" w:rsidRDefault="0090516D" w:rsidP="009F3447">
            <w:pPr>
              <w:spacing w:before="120" w:after="120" w:line="240" w:lineRule="auto"/>
              <w:rPr>
                <w:rFonts w:ascii="Arial" w:hAnsi="Arial" w:cs="Arial"/>
                <w:b/>
              </w:rPr>
            </w:pPr>
            <w:bookmarkStart w:id="12" w:name="_Hlk534899242"/>
            <w:r>
              <w:rPr>
                <w:rFonts w:ascii="Arial" w:hAnsi="Arial" w:cs="Arial"/>
                <w:b/>
              </w:rPr>
              <w:t>State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7C72B74D" w14:textId="1725FDD3" w:rsidR="007B4224" w:rsidRPr="005D3C46" w:rsidRDefault="0090516D" w:rsidP="009F3447">
            <w:pPr>
              <w:spacing w:before="120" w:after="120" w:line="240" w:lineRule="auto"/>
              <w:jc w:val="both"/>
              <w:rPr>
                <w:rFonts w:ascii="Arial" w:hAnsi="Arial" w:cs="Arial"/>
              </w:rPr>
            </w:pPr>
            <w:r>
              <w:rPr>
                <w:rFonts w:ascii="Arial" w:hAnsi="Arial" w:cs="Arial"/>
                <w:szCs w:val="20"/>
              </w:rPr>
              <w:t>Any New York State agency, board, bureau, commission, division, tribunal or other governmental entity.</w:t>
            </w:r>
          </w:p>
        </w:tc>
      </w:tr>
      <w:tr w:rsidR="0090516D" w:rsidRPr="00B3396B" w14:paraId="48BD26B6" w14:textId="77777777" w:rsidTr="00E60A62">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157D07CB" w14:textId="4D2B7879" w:rsidR="0090516D" w:rsidRPr="005D3C46" w:rsidRDefault="0090516D" w:rsidP="0090516D">
            <w:pPr>
              <w:spacing w:before="120" w:after="120" w:line="240" w:lineRule="auto"/>
              <w:rPr>
                <w:rFonts w:ascii="Arial" w:hAnsi="Arial" w:cs="Arial"/>
                <w:b/>
              </w:rPr>
            </w:pPr>
            <w:r w:rsidRPr="005D3C46">
              <w:rPr>
                <w:rFonts w:ascii="Arial" w:hAnsi="Arial" w:cs="Arial"/>
                <w:b/>
              </w:rPr>
              <w:t>Subcontractor</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78A0B7EE" w14:textId="17B9AAF4" w:rsidR="0090516D" w:rsidRPr="00755F4C" w:rsidRDefault="0090516D" w:rsidP="0090516D">
            <w:pPr>
              <w:spacing w:before="120" w:after="120" w:line="240" w:lineRule="auto"/>
              <w:jc w:val="both"/>
              <w:rPr>
                <w:rFonts w:ascii="Arial" w:hAnsi="Arial" w:cs="Arial"/>
                <w:szCs w:val="20"/>
              </w:rPr>
            </w:pPr>
            <w:r w:rsidRPr="00755F4C">
              <w:rPr>
                <w:rFonts w:ascii="Arial" w:hAnsi="Arial" w:cs="Arial"/>
                <w:szCs w:val="20"/>
              </w:rPr>
              <w:t>Any individual who is not an employee of the Contractor, or other legal entity (including but not limited to sole proprietor, partnership, limited liability company, firm or corporation) who is engaged or assigned by the Contractor or any other Subcontractor to perform a portion of the Contractor’s obligations under the Agreement.</w:t>
            </w:r>
          </w:p>
        </w:tc>
      </w:tr>
      <w:tr w:rsidR="00197C64" w:rsidRPr="00B3396B" w14:paraId="544FE225" w14:textId="77777777" w:rsidTr="00E60A62">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202E8C29" w14:textId="45D06143" w:rsidR="00197C64" w:rsidRPr="005D3C46" w:rsidRDefault="00197C64" w:rsidP="0090516D">
            <w:pPr>
              <w:spacing w:before="120" w:after="120" w:line="240" w:lineRule="auto"/>
              <w:rPr>
                <w:rFonts w:ascii="Arial" w:hAnsi="Arial" w:cs="Arial"/>
                <w:b/>
              </w:rPr>
            </w:pPr>
            <w:r w:rsidRPr="00197C64">
              <w:rPr>
                <w:rFonts w:ascii="Arial" w:hAnsi="Arial" w:cs="Arial"/>
                <w:b/>
                <w:bCs/>
              </w:rPr>
              <w:t>Telecommunications Assessment Ceiling (TAC)</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34C3BDAA" w14:textId="1C262435" w:rsidR="00197C64" w:rsidRPr="00755F4C" w:rsidRDefault="00197C64" w:rsidP="0090516D">
            <w:pPr>
              <w:spacing w:before="120" w:after="120" w:line="240" w:lineRule="auto"/>
              <w:jc w:val="both"/>
              <w:rPr>
                <w:rFonts w:ascii="Arial" w:hAnsi="Arial" w:cs="Arial"/>
                <w:szCs w:val="20"/>
              </w:rPr>
            </w:pPr>
            <w:r w:rsidRPr="00197C64">
              <w:rPr>
                <w:rFonts w:ascii="Arial" w:hAnsi="Arial" w:cs="Arial"/>
                <w:szCs w:val="20"/>
              </w:rPr>
              <w:t>An assessment ceiling applicable to telecommunications that limits the taxable assessed value of real property that is subject to the ceiling. The telecommunications ceiling program was enacted in November of 2013 pursuant to Chapter 475 of the Laws of 2013.</w:t>
            </w:r>
          </w:p>
        </w:tc>
      </w:tr>
      <w:tr w:rsidR="00E032B1" w:rsidRPr="00B3396B" w14:paraId="03632708" w14:textId="77777777" w:rsidTr="00E60A62">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6F317D72" w14:textId="1BAD2954" w:rsidR="00E032B1" w:rsidRPr="005D3C46" w:rsidRDefault="00E032B1" w:rsidP="00E032B1">
            <w:pPr>
              <w:spacing w:before="120" w:after="120" w:line="240" w:lineRule="auto"/>
              <w:rPr>
                <w:rFonts w:ascii="Arial" w:hAnsi="Arial" w:cs="Arial"/>
                <w:b/>
              </w:rPr>
            </w:pPr>
            <w:r w:rsidRPr="00197C64">
              <w:rPr>
                <w:rFonts w:ascii="Arial" w:hAnsi="Arial" w:cs="Arial"/>
                <w:b/>
                <w:bCs/>
              </w:rPr>
              <w:t>Telecommunications Assessment Ceiling (TAC) Property</w:t>
            </w:r>
          </w:p>
        </w:tc>
        <w:tc>
          <w:tcPr>
            <w:tcW w:w="6745" w:type="dxa"/>
            <w:tcBorders>
              <w:top w:val="single" w:sz="4" w:space="0" w:color="000000"/>
              <w:left w:val="single" w:sz="4" w:space="0" w:color="000000"/>
              <w:bottom w:val="single" w:sz="4" w:space="0" w:color="000000"/>
              <w:right w:val="single" w:sz="4" w:space="0" w:color="000000"/>
            </w:tcBorders>
            <w:shd w:val="clear" w:color="auto" w:fill="auto"/>
          </w:tcPr>
          <w:p w14:paraId="58A66AFC" w14:textId="3CC8EDFC" w:rsidR="00E032B1" w:rsidRPr="00755F4C" w:rsidRDefault="00E032B1" w:rsidP="00E032B1">
            <w:pPr>
              <w:spacing w:before="120" w:after="120" w:line="240" w:lineRule="auto"/>
              <w:jc w:val="both"/>
              <w:rPr>
                <w:rFonts w:ascii="Arial" w:hAnsi="Arial" w:cs="Arial"/>
                <w:szCs w:val="20"/>
              </w:rPr>
            </w:pPr>
            <w:r w:rsidRPr="00197C64">
              <w:rPr>
                <w:rFonts w:ascii="Arial" w:hAnsi="Arial" w:cs="Arial"/>
                <w:szCs w:val="20"/>
              </w:rPr>
              <w:t xml:space="preserve">A property that may be subject to the Telecommunications Assessment Ceiling (TAC). </w:t>
            </w:r>
            <w:r w:rsidRPr="002A5C41">
              <w:rPr>
                <w:rFonts w:ascii="Arial" w:hAnsi="Arial" w:cs="Arial"/>
                <w:bCs/>
                <w:szCs w:val="20"/>
                <w:lang w:bidi="en-US"/>
              </w:rPr>
              <w:t xml:space="preserve">TAC </w:t>
            </w:r>
            <w:r w:rsidR="006E4F2F">
              <w:rPr>
                <w:rFonts w:ascii="Arial" w:hAnsi="Arial" w:cs="Arial"/>
                <w:bCs/>
                <w:szCs w:val="20"/>
                <w:lang w:bidi="en-US"/>
              </w:rPr>
              <w:t>P</w:t>
            </w:r>
            <w:r w:rsidRPr="002A5C41">
              <w:rPr>
                <w:rFonts w:ascii="Arial" w:hAnsi="Arial" w:cs="Arial"/>
                <w:bCs/>
                <w:szCs w:val="20"/>
                <w:lang w:bidi="en-US"/>
              </w:rPr>
              <w:t>roperty includes conduits, cables, lines, wires, poles, supports and enclosures for electrical conductors which are used in the transmission and distribution of telephone or telegraph service, and electromagnetic voice, video and data signals, when that property is located outside of the public right-of-way.</w:t>
            </w:r>
          </w:p>
        </w:tc>
      </w:tr>
    </w:tbl>
    <w:p w14:paraId="3461C51A" w14:textId="3969DBD4" w:rsidR="00127C8B" w:rsidRDefault="00127C8B" w:rsidP="009F502A">
      <w:pPr>
        <w:tabs>
          <w:tab w:val="left" w:pos="3525"/>
          <w:tab w:val="left" w:pos="5895"/>
        </w:tabs>
        <w:rPr>
          <w:rFonts w:ascii="Arial" w:eastAsia="Times New Roman" w:hAnsi="Arial" w:cs="Arial"/>
          <w:b/>
          <w:bCs/>
          <w:kern w:val="32"/>
          <w:sz w:val="28"/>
          <w:szCs w:val="28"/>
          <w:lang w:val="x-none" w:eastAsia="x-none"/>
        </w:rPr>
      </w:pPr>
      <w:bookmarkStart w:id="13" w:name="_Toc28860307"/>
      <w:bookmarkStart w:id="14" w:name="_Hlk139625465"/>
      <w:bookmarkEnd w:id="12"/>
      <w:bookmarkEnd w:id="11"/>
    </w:p>
    <w:p w14:paraId="5F64E0D9" w14:textId="7B2ACF5B" w:rsidR="008E1127" w:rsidRPr="00B426DE" w:rsidRDefault="008E1127" w:rsidP="008E1127">
      <w:pPr>
        <w:keepNext/>
        <w:spacing w:before="240" w:after="240"/>
        <w:jc w:val="center"/>
        <w:outlineLvl w:val="0"/>
        <w:rPr>
          <w:rFonts w:ascii="Arial" w:eastAsia="Times New Roman" w:hAnsi="Arial" w:cs="Arial"/>
          <w:b/>
          <w:bCs/>
          <w:kern w:val="32"/>
          <w:sz w:val="28"/>
          <w:szCs w:val="28"/>
          <w:lang w:val="x-none" w:eastAsia="x-none"/>
        </w:rPr>
      </w:pPr>
      <w:bookmarkStart w:id="15" w:name="_Toc222394593"/>
      <w:r w:rsidRPr="00B426DE">
        <w:rPr>
          <w:rFonts w:ascii="Arial" w:eastAsia="Times New Roman" w:hAnsi="Arial" w:cs="Arial"/>
          <w:b/>
          <w:bCs/>
          <w:kern w:val="32"/>
          <w:sz w:val="28"/>
          <w:szCs w:val="28"/>
          <w:lang w:val="x-none" w:eastAsia="x-none"/>
        </w:rPr>
        <w:lastRenderedPageBreak/>
        <w:t xml:space="preserve">Appendix </w:t>
      </w:r>
      <w:r>
        <w:rPr>
          <w:rFonts w:ascii="Arial" w:eastAsia="Times New Roman" w:hAnsi="Arial" w:cs="Arial"/>
          <w:b/>
          <w:bCs/>
          <w:kern w:val="32"/>
          <w:sz w:val="28"/>
          <w:szCs w:val="28"/>
          <w:lang w:eastAsia="x-none"/>
        </w:rPr>
        <w:t>D</w:t>
      </w:r>
      <w:r w:rsidRPr="00B426DE">
        <w:rPr>
          <w:rFonts w:ascii="Arial" w:eastAsia="Times New Roman" w:hAnsi="Arial" w:cs="Arial"/>
          <w:b/>
          <w:bCs/>
          <w:kern w:val="32"/>
          <w:sz w:val="28"/>
          <w:szCs w:val="28"/>
          <w:lang w:val="x-none" w:eastAsia="x-none"/>
        </w:rPr>
        <w:t xml:space="preserve"> – Change Control Procedure</w:t>
      </w:r>
      <w:bookmarkEnd w:id="13"/>
      <w:bookmarkEnd w:id="15"/>
    </w:p>
    <w:tbl>
      <w:tblPr>
        <w:tblStyle w:val="TableGrid"/>
        <w:tblW w:w="1043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5"/>
        <w:gridCol w:w="8190"/>
      </w:tblGrid>
      <w:tr w:rsidR="008E1127" w:rsidRPr="00B426DE" w14:paraId="20702872" w14:textId="77777777" w:rsidTr="00E53320">
        <w:trPr>
          <w:jc w:val="center"/>
        </w:trPr>
        <w:tc>
          <w:tcPr>
            <w:tcW w:w="2245" w:type="dxa"/>
            <w:shd w:val="clear" w:color="auto" w:fill="D9D9D9"/>
          </w:tcPr>
          <w:p w14:paraId="3C12CBC9" w14:textId="77777777" w:rsidR="008E1127" w:rsidRPr="00B426DE" w:rsidRDefault="008E1127" w:rsidP="00E53320">
            <w:pPr>
              <w:widowControl w:val="0"/>
              <w:autoSpaceDE w:val="0"/>
              <w:autoSpaceDN w:val="0"/>
              <w:adjustRightInd w:val="0"/>
              <w:spacing w:before="60"/>
              <w:rPr>
                <w:rFonts w:ascii="Arial" w:eastAsia="Times New Roman" w:hAnsi="Arial" w:cs="Arial"/>
                <w:color w:val="000000"/>
                <w:sz w:val="22"/>
                <w:szCs w:val="22"/>
              </w:rPr>
            </w:pPr>
            <w:r w:rsidRPr="00B426DE">
              <w:rPr>
                <w:rFonts w:ascii="Arial" w:eastAsia="Times New Roman" w:hAnsi="Arial" w:cs="Arial"/>
                <w:b/>
                <w:bCs/>
                <w:color w:val="000000"/>
                <w:sz w:val="22"/>
                <w:szCs w:val="22"/>
              </w:rPr>
              <w:t xml:space="preserve">Change Request (“CR”) </w:t>
            </w:r>
          </w:p>
          <w:p w14:paraId="3820A786" w14:textId="77777777" w:rsidR="008E1127" w:rsidRPr="00B426DE" w:rsidRDefault="008E1127" w:rsidP="00E53320">
            <w:pPr>
              <w:spacing w:after="200" w:line="276" w:lineRule="auto"/>
              <w:rPr>
                <w:rFonts w:ascii="Arial" w:hAnsi="Arial" w:cs="Arial"/>
                <w:sz w:val="22"/>
                <w:szCs w:val="22"/>
                <w:lang w:val="x-none" w:eastAsia="x-none"/>
              </w:rPr>
            </w:pPr>
          </w:p>
        </w:tc>
        <w:tc>
          <w:tcPr>
            <w:tcW w:w="8190" w:type="dxa"/>
          </w:tcPr>
          <w:p w14:paraId="57C7A0C9" w14:textId="133BDC49" w:rsidR="008E1127" w:rsidRPr="00B426DE" w:rsidRDefault="008E1127" w:rsidP="00E53320">
            <w:pPr>
              <w:spacing w:after="120" w:line="276" w:lineRule="auto"/>
              <w:jc w:val="both"/>
              <w:rPr>
                <w:rFonts w:ascii="Arial" w:hAnsi="Arial" w:cs="Arial"/>
                <w:sz w:val="22"/>
                <w:szCs w:val="22"/>
                <w:lang w:val="x-none" w:eastAsia="x-none"/>
              </w:rPr>
            </w:pPr>
            <w:r w:rsidRPr="0033250F">
              <w:rPr>
                <w:rFonts w:ascii="Arial" w:hAnsi="Arial" w:cs="Arial"/>
                <w:sz w:val="22"/>
                <w:szCs w:val="22"/>
                <w:lang w:val="x-none" w:eastAsia="x-none"/>
              </w:rPr>
              <w:t>Whe</w:t>
            </w:r>
            <w:r>
              <w:rPr>
                <w:rFonts w:ascii="Arial" w:hAnsi="Arial" w:cs="Arial"/>
                <w:sz w:val="22"/>
                <w:szCs w:val="22"/>
                <w:lang w:eastAsia="x-none"/>
              </w:rPr>
              <w:t>n</w:t>
            </w:r>
            <w:r w:rsidRPr="0033250F">
              <w:rPr>
                <w:rFonts w:ascii="Arial" w:hAnsi="Arial" w:cs="Arial"/>
                <w:sz w:val="22"/>
                <w:szCs w:val="22"/>
                <w:lang w:val="x-none" w:eastAsia="x-none"/>
              </w:rPr>
              <w:t xml:space="preserve"> </w:t>
            </w:r>
            <w:r>
              <w:rPr>
                <w:rFonts w:ascii="Arial" w:hAnsi="Arial" w:cs="Arial"/>
                <w:sz w:val="22"/>
                <w:szCs w:val="22"/>
                <w:lang w:eastAsia="x-none"/>
              </w:rPr>
              <w:t xml:space="preserve">a </w:t>
            </w:r>
            <w:r w:rsidR="00E1441F">
              <w:rPr>
                <w:rFonts w:ascii="Arial" w:hAnsi="Arial" w:cs="Arial"/>
                <w:sz w:val="22"/>
                <w:szCs w:val="22"/>
                <w:lang w:eastAsia="x-none"/>
              </w:rPr>
              <w:t>c</w:t>
            </w:r>
            <w:r w:rsidRPr="0033250F">
              <w:rPr>
                <w:rFonts w:ascii="Arial" w:hAnsi="Arial" w:cs="Arial"/>
                <w:sz w:val="22"/>
                <w:szCs w:val="22"/>
                <w:lang w:val="x-none" w:eastAsia="x-none"/>
              </w:rPr>
              <w:t>hange</w:t>
            </w:r>
            <w:r>
              <w:rPr>
                <w:rFonts w:ascii="Arial" w:hAnsi="Arial" w:cs="Arial"/>
                <w:sz w:val="22"/>
                <w:szCs w:val="22"/>
                <w:lang w:eastAsia="x-none"/>
              </w:rPr>
              <w:t xml:space="preserve"> is contemplated</w:t>
            </w:r>
            <w:r w:rsidRPr="0033250F">
              <w:rPr>
                <w:rFonts w:ascii="Arial" w:hAnsi="Arial" w:cs="Arial"/>
                <w:sz w:val="22"/>
                <w:szCs w:val="22"/>
                <w:lang w:val="x-none" w:eastAsia="x-none"/>
              </w:rPr>
              <w:t>, the appropriate</w:t>
            </w:r>
            <w:r>
              <w:rPr>
                <w:rFonts w:ascii="Arial" w:hAnsi="Arial" w:cs="Arial"/>
                <w:sz w:val="22"/>
                <w:szCs w:val="22"/>
                <w:lang w:eastAsia="x-none"/>
              </w:rPr>
              <w:t xml:space="preserve"> DTF program area contact will discuss same with the Contractor.  If DTF agrees with the proposed </w:t>
            </w:r>
            <w:r w:rsidR="00E1441F">
              <w:rPr>
                <w:rFonts w:ascii="Arial" w:hAnsi="Arial" w:cs="Arial"/>
                <w:sz w:val="22"/>
                <w:szCs w:val="22"/>
                <w:lang w:eastAsia="x-none"/>
              </w:rPr>
              <w:t>c</w:t>
            </w:r>
            <w:r>
              <w:rPr>
                <w:rFonts w:ascii="Arial" w:hAnsi="Arial" w:cs="Arial"/>
                <w:sz w:val="22"/>
                <w:szCs w:val="22"/>
                <w:lang w:eastAsia="x-none"/>
              </w:rPr>
              <w:t>hange(s)</w:t>
            </w:r>
            <w:r w:rsidRPr="0033250F">
              <w:rPr>
                <w:rFonts w:ascii="Arial" w:hAnsi="Arial" w:cs="Arial"/>
                <w:sz w:val="22"/>
                <w:szCs w:val="22"/>
                <w:lang w:val="x-none" w:eastAsia="x-none"/>
              </w:rPr>
              <w:t xml:space="preserve">, </w:t>
            </w:r>
            <w:r>
              <w:rPr>
                <w:rFonts w:ascii="Arial" w:hAnsi="Arial" w:cs="Arial"/>
                <w:sz w:val="22"/>
                <w:szCs w:val="22"/>
                <w:lang w:eastAsia="x-none"/>
              </w:rPr>
              <w:t>DTF</w:t>
            </w:r>
            <w:r w:rsidRPr="0033250F">
              <w:rPr>
                <w:rFonts w:ascii="Arial" w:hAnsi="Arial" w:cs="Arial"/>
                <w:sz w:val="22"/>
                <w:szCs w:val="22"/>
                <w:lang w:val="x-none" w:eastAsia="x-none"/>
              </w:rPr>
              <w:t xml:space="preserve"> prepares</w:t>
            </w:r>
            <w:r>
              <w:rPr>
                <w:rFonts w:ascii="Arial" w:hAnsi="Arial" w:cs="Arial"/>
                <w:sz w:val="22"/>
                <w:szCs w:val="22"/>
                <w:lang w:eastAsia="x-none"/>
              </w:rPr>
              <w:t xml:space="preserve"> a CR.</w:t>
            </w:r>
          </w:p>
        </w:tc>
      </w:tr>
      <w:tr w:rsidR="008E1127" w:rsidRPr="00B426DE" w14:paraId="071EC214" w14:textId="77777777" w:rsidTr="00E53320">
        <w:trPr>
          <w:jc w:val="center"/>
        </w:trPr>
        <w:tc>
          <w:tcPr>
            <w:tcW w:w="2245" w:type="dxa"/>
            <w:shd w:val="clear" w:color="auto" w:fill="D9D9D9"/>
          </w:tcPr>
          <w:p w14:paraId="09CC66B3" w14:textId="77777777" w:rsidR="008E1127" w:rsidRPr="00B426DE" w:rsidRDefault="008E1127" w:rsidP="00E53320">
            <w:pPr>
              <w:spacing w:before="60" w:after="120" w:line="276" w:lineRule="auto"/>
              <w:rPr>
                <w:rFonts w:ascii="Arial" w:hAnsi="Arial" w:cs="Arial"/>
                <w:b/>
                <w:sz w:val="22"/>
                <w:szCs w:val="22"/>
                <w:lang w:val="x-none" w:eastAsia="x-none"/>
              </w:rPr>
            </w:pPr>
            <w:r w:rsidRPr="00B426DE">
              <w:rPr>
                <w:rFonts w:ascii="Arial" w:hAnsi="Arial" w:cs="Arial"/>
                <w:b/>
                <w:sz w:val="22"/>
                <w:szCs w:val="22"/>
                <w:lang w:val="x-none" w:eastAsia="x-none"/>
              </w:rPr>
              <w:t>Analysis of Implementation Alternatives</w:t>
            </w:r>
          </w:p>
        </w:tc>
        <w:tc>
          <w:tcPr>
            <w:tcW w:w="8190" w:type="dxa"/>
          </w:tcPr>
          <w:p w14:paraId="018C86DF" w14:textId="77777777" w:rsidR="008E1127" w:rsidRPr="00B426DE" w:rsidRDefault="008E1127" w:rsidP="00E53320">
            <w:pPr>
              <w:spacing w:before="60" w:after="120" w:line="276" w:lineRule="auto"/>
              <w:jc w:val="both"/>
              <w:rPr>
                <w:rFonts w:ascii="Arial" w:hAnsi="Arial" w:cs="Arial"/>
                <w:sz w:val="22"/>
                <w:szCs w:val="22"/>
                <w:lang w:eastAsia="x-none"/>
              </w:rPr>
            </w:pPr>
            <w:r w:rsidRPr="0033250F">
              <w:rPr>
                <w:rFonts w:ascii="Arial" w:hAnsi="Arial" w:cs="Arial"/>
                <w:sz w:val="22"/>
                <w:szCs w:val="22"/>
                <w:lang w:val="x-none" w:eastAsia="x-none"/>
              </w:rPr>
              <w:t>Upon receipt of the CR</w:t>
            </w:r>
            <w:r>
              <w:rPr>
                <w:rFonts w:ascii="Arial" w:hAnsi="Arial" w:cs="Arial"/>
                <w:sz w:val="22"/>
                <w:szCs w:val="22"/>
                <w:lang w:eastAsia="x-none"/>
              </w:rPr>
              <w:t xml:space="preserve"> from DTF</w:t>
            </w:r>
            <w:r w:rsidRPr="0033250F">
              <w:rPr>
                <w:rFonts w:ascii="Arial" w:hAnsi="Arial" w:cs="Arial"/>
                <w:sz w:val="22"/>
                <w:szCs w:val="22"/>
                <w:lang w:val="x-none" w:eastAsia="x-none"/>
              </w:rPr>
              <w:t xml:space="preserve">, the Contractor </w:t>
            </w:r>
            <w:r>
              <w:rPr>
                <w:rFonts w:ascii="Arial" w:hAnsi="Arial" w:cs="Arial"/>
                <w:sz w:val="22"/>
                <w:szCs w:val="22"/>
                <w:lang w:eastAsia="x-none"/>
              </w:rPr>
              <w:t xml:space="preserve">may discuss </w:t>
            </w:r>
            <w:r w:rsidRPr="0033250F">
              <w:rPr>
                <w:rFonts w:ascii="Arial" w:hAnsi="Arial" w:cs="Arial"/>
                <w:sz w:val="22"/>
                <w:szCs w:val="22"/>
                <w:lang w:val="x-none" w:eastAsia="x-none"/>
              </w:rPr>
              <w:t xml:space="preserve">with </w:t>
            </w:r>
            <w:r>
              <w:rPr>
                <w:rFonts w:ascii="Arial" w:hAnsi="Arial" w:cs="Arial"/>
                <w:sz w:val="22"/>
                <w:szCs w:val="22"/>
                <w:lang w:val="x-none" w:eastAsia="x-none"/>
              </w:rPr>
              <w:t>D</w:t>
            </w:r>
            <w:r>
              <w:rPr>
                <w:rFonts w:ascii="Arial" w:hAnsi="Arial" w:cs="Arial"/>
                <w:sz w:val="22"/>
                <w:szCs w:val="22"/>
                <w:lang w:eastAsia="x-none"/>
              </w:rPr>
              <w:t>TF Program</w:t>
            </w:r>
            <w:r w:rsidRPr="0033250F">
              <w:rPr>
                <w:rFonts w:ascii="Arial" w:hAnsi="Arial" w:cs="Arial"/>
                <w:sz w:val="22"/>
                <w:szCs w:val="22"/>
                <w:lang w:val="x-none" w:eastAsia="x-none"/>
              </w:rPr>
              <w:t xml:space="preserve"> </w:t>
            </w:r>
            <w:r>
              <w:rPr>
                <w:rFonts w:ascii="Arial" w:hAnsi="Arial" w:cs="Arial"/>
                <w:sz w:val="22"/>
                <w:szCs w:val="22"/>
                <w:lang w:eastAsia="x-none"/>
              </w:rPr>
              <w:t>any</w:t>
            </w:r>
            <w:r w:rsidRPr="0033250F">
              <w:rPr>
                <w:rFonts w:ascii="Arial" w:hAnsi="Arial" w:cs="Arial"/>
                <w:sz w:val="22"/>
                <w:szCs w:val="22"/>
                <w:lang w:val="x-none" w:eastAsia="x-none"/>
              </w:rPr>
              <w:t xml:space="preserve"> </w:t>
            </w:r>
            <w:r>
              <w:rPr>
                <w:rFonts w:ascii="Arial" w:hAnsi="Arial" w:cs="Arial"/>
                <w:sz w:val="22"/>
                <w:szCs w:val="22"/>
                <w:lang w:eastAsia="x-none"/>
              </w:rPr>
              <w:t xml:space="preserve">revisions to the </w:t>
            </w:r>
            <w:r w:rsidRPr="0033250F">
              <w:rPr>
                <w:rFonts w:ascii="Arial" w:hAnsi="Arial" w:cs="Arial"/>
                <w:sz w:val="22"/>
                <w:szCs w:val="22"/>
                <w:lang w:val="x-none" w:eastAsia="x-none"/>
              </w:rPr>
              <w:t>suggested implementation approach</w:t>
            </w:r>
            <w:r>
              <w:rPr>
                <w:rFonts w:ascii="Arial" w:hAnsi="Arial" w:cs="Arial"/>
                <w:sz w:val="22"/>
                <w:szCs w:val="22"/>
                <w:lang w:eastAsia="x-none"/>
              </w:rPr>
              <w:t>, prior to providing the Contractor’s Change Analysis,</w:t>
            </w:r>
            <w:r>
              <w:rPr>
                <w:rFonts w:ascii="Arial" w:hAnsi="Arial" w:cs="Arial"/>
                <w:sz w:val="22"/>
                <w:szCs w:val="22"/>
                <w:lang w:val="x-none" w:eastAsia="x-none"/>
              </w:rPr>
              <w:t xml:space="preserve"> </w:t>
            </w:r>
            <w:r>
              <w:rPr>
                <w:rFonts w:ascii="Arial" w:hAnsi="Arial" w:cs="Arial"/>
                <w:sz w:val="22"/>
                <w:szCs w:val="22"/>
                <w:lang w:eastAsia="x-none"/>
              </w:rPr>
              <w:t>and Program</w:t>
            </w:r>
            <w:r w:rsidRPr="0033250F">
              <w:rPr>
                <w:rFonts w:ascii="Arial" w:hAnsi="Arial" w:cs="Arial"/>
                <w:sz w:val="22"/>
                <w:szCs w:val="22"/>
                <w:lang w:val="x-none" w:eastAsia="x-none"/>
              </w:rPr>
              <w:t xml:space="preserve"> may engage additional </w:t>
            </w:r>
            <w:r>
              <w:rPr>
                <w:rFonts w:ascii="Arial" w:hAnsi="Arial" w:cs="Arial"/>
                <w:sz w:val="22"/>
                <w:szCs w:val="22"/>
                <w:lang w:eastAsia="x-none"/>
              </w:rPr>
              <w:t>DTF</w:t>
            </w:r>
            <w:r w:rsidRPr="0033250F">
              <w:rPr>
                <w:rFonts w:ascii="Arial" w:hAnsi="Arial" w:cs="Arial"/>
                <w:sz w:val="22"/>
                <w:szCs w:val="22"/>
                <w:lang w:val="x-none" w:eastAsia="x-none"/>
              </w:rPr>
              <w:t xml:space="preserve"> staff as appropriate.</w:t>
            </w:r>
          </w:p>
        </w:tc>
      </w:tr>
      <w:tr w:rsidR="008E1127" w:rsidRPr="00B426DE" w14:paraId="27D991F8" w14:textId="77777777" w:rsidTr="00E53320">
        <w:trPr>
          <w:jc w:val="center"/>
        </w:trPr>
        <w:tc>
          <w:tcPr>
            <w:tcW w:w="2245" w:type="dxa"/>
            <w:shd w:val="clear" w:color="auto" w:fill="D9D9D9"/>
          </w:tcPr>
          <w:p w14:paraId="42081B0F"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Change Analysis (“CA”)</w:t>
            </w:r>
          </w:p>
        </w:tc>
        <w:tc>
          <w:tcPr>
            <w:tcW w:w="8190" w:type="dxa"/>
          </w:tcPr>
          <w:p w14:paraId="4C02F0B8" w14:textId="2035D853" w:rsidR="008E1127" w:rsidRPr="00B426DE" w:rsidRDefault="008E1127" w:rsidP="00E53320">
            <w:pPr>
              <w:spacing w:after="120" w:line="276" w:lineRule="auto"/>
              <w:jc w:val="both"/>
              <w:rPr>
                <w:rFonts w:ascii="Arial" w:hAnsi="Arial" w:cs="Arial"/>
                <w:sz w:val="22"/>
                <w:szCs w:val="22"/>
                <w:lang w:val="x-none" w:eastAsia="x-none"/>
              </w:rPr>
            </w:pPr>
            <w:r w:rsidRPr="0033250F">
              <w:rPr>
                <w:rFonts w:ascii="Arial" w:hAnsi="Arial" w:cs="Arial"/>
                <w:sz w:val="22"/>
                <w:szCs w:val="22"/>
                <w:lang w:val="x-none" w:eastAsia="x-none"/>
              </w:rPr>
              <w:t xml:space="preserve">The Contractor completes the CA, </w:t>
            </w:r>
            <w:r>
              <w:rPr>
                <w:rFonts w:ascii="Arial" w:hAnsi="Arial" w:cs="Arial"/>
                <w:sz w:val="22"/>
                <w:szCs w:val="22"/>
                <w:lang w:eastAsia="x-none"/>
              </w:rPr>
              <w:t>and submits it, along with any additional documentation required to support the CA, to the Department.</w:t>
            </w:r>
          </w:p>
        </w:tc>
      </w:tr>
      <w:tr w:rsidR="008E1127" w:rsidRPr="00B426DE" w14:paraId="33B51B94" w14:textId="77777777" w:rsidTr="00E53320">
        <w:trPr>
          <w:jc w:val="center"/>
        </w:trPr>
        <w:tc>
          <w:tcPr>
            <w:tcW w:w="2245" w:type="dxa"/>
            <w:shd w:val="clear" w:color="auto" w:fill="D9D9D9"/>
          </w:tcPr>
          <w:p w14:paraId="60C1A9BD" w14:textId="77777777" w:rsidR="008E1127" w:rsidRPr="00B426DE" w:rsidRDefault="008E1127" w:rsidP="00E53320">
            <w:pPr>
              <w:widowControl w:val="0"/>
              <w:autoSpaceDE w:val="0"/>
              <w:autoSpaceDN w:val="0"/>
              <w:adjustRightInd w:val="0"/>
              <w:spacing w:before="60"/>
              <w:rPr>
                <w:rFonts w:ascii="Arial" w:eastAsia="Times New Roman" w:hAnsi="Arial" w:cs="Arial"/>
                <w:b/>
                <w:color w:val="000000"/>
                <w:sz w:val="22"/>
                <w:szCs w:val="22"/>
              </w:rPr>
            </w:pPr>
            <w:r>
              <w:rPr>
                <w:rFonts w:ascii="Arial" w:eastAsia="Times New Roman" w:hAnsi="Arial" w:cs="Arial"/>
                <w:b/>
                <w:bCs/>
                <w:color w:val="000000"/>
                <w:sz w:val="22"/>
                <w:szCs w:val="22"/>
              </w:rPr>
              <w:t xml:space="preserve">Proposed </w:t>
            </w:r>
            <w:r w:rsidRPr="00B426DE">
              <w:rPr>
                <w:rFonts w:ascii="Arial" w:eastAsia="Times New Roman" w:hAnsi="Arial" w:cs="Arial"/>
                <w:b/>
                <w:bCs/>
                <w:color w:val="000000"/>
                <w:sz w:val="22"/>
                <w:szCs w:val="22"/>
              </w:rPr>
              <w:t xml:space="preserve">Fees </w:t>
            </w:r>
          </w:p>
          <w:p w14:paraId="00999EEA" w14:textId="77777777" w:rsidR="008E1127" w:rsidRPr="00B426DE" w:rsidRDefault="008E1127" w:rsidP="00E53320">
            <w:pPr>
              <w:spacing w:after="200" w:line="276" w:lineRule="auto"/>
              <w:jc w:val="center"/>
              <w:rPr>
                <w:rFonts w:ascii="Arial" w:hAnsi="Arial" w:cs="Arial"/>
                <w:b/>
                <w:sz w:val="22"/>
                <w:szCs w:val="22"/>
                <w:lang w:val="x-none" w:eastAsia="x-none"/>
              </w:rPr>
            </w:pPr>
          </w:p>
        </w:tc>
        <w:tc>
          <w:tcPr>
            <w:tcW w:w="8190" w:type="dxa"/>
          </w:tcPr>
          <w:p w14:paraId="20723606" w14:textId="6EC85D82" w:rsidR="008E1127" w:rsidRPr="00B843E7" w:rsidRDefault="00E1441F" w:rsidP="00E53320">
            <w:pPr>
              <w:spacing w:before="60" w:after="200"/>
              <w:jc w:val="both"/>
              <w:rPr>
                <w:rFonts w:ascii="Arial" w:hAnsi="Arial" w:cs="Arial"/>
                <w:sz w:val="22"/>
                <w:szCs w:val="22"/>
                <w:lang w:val="x-none" w:eastAsia="x-none"/>
              </w:rPr>
            </w:pPr>
            <w:r w:rsidRPr="00B843E7">
              <w:rPr>
                <w:rFonts w:ascii="Arial" w:hAnsi="Arial" w:cs="Arial"/>
                <w:b/>
                <w:bCs/>
                <w:sz w:val="22"/>
                <w:szCs w:val="22"/>
                <w:u w:val="single"/>
                <w:lang w:val="x-none" w:eastAsia="x-none"/>
              </w:rPr>
              <w:t>Professional Services</w:t>
            </w:r>
            <w:r w:rsidRPr="00B843E7">
              <w:rPr>
                <w:rFonts w:ascii="Arial" w:hAnsi="Arial" w:cs="Arial"/>
                <w:sz w:val="22"/>
                <w:szCs w:val="22"/>
                <w:lang w:val="x-none" w:eastAsia="x-none"/>
              </w:rPr>
              <w:t>: Professional services will be reimbursed in accordance with the hourly rates in the Professional Services Hourly Rate Schedule proposed by the Contractor in response to the RFP.</w:t>
            </w:r>
          </w:p>
          <w:p w14:paraId="0ED67D12" w14:textId="63AADBF1" w:rsidR="00E1441F" w:rsidRPr="00B843E7" w:rsidRDefault="00E1441F" w:rsidP="00E53320">
            <w:pPr>
              <w:spacing w:before="60" w:after="200"/>
              <w:jc w:val="both"/>
              <w:rPr>
                <w:rFonts w:ascii="Arial" w:hAnsi="Arial" w:cs="Arial"/>
                <w:sz w:val="22"/>
                <w:szCs w:val="22"/>
                <w:lang w:val="x-none" w:eastAsia="x-none"/>
              </w:rPr>
            </w:pPr>
            <w:r w:rsidRPr="00B843E7">
              <w:rPr>
                <w:rFonts w:ascii="Arial" w:hAnsi="Arial" w:cs="Arial"/>
                <w:b/>
                <w:bCs/>
                <w:sz w:val="22"/>
                <w:szCs w:val="22"/>
                <w:u w:val="single"/>
                <w:lang w:val="x-none" w:eastAsia="x-none"/>
              </w:rPr>
              <w:t>Travel:</w:t>
            </w:r>
            <w:r w:rsidRPr="00B843E7">
              <w:rPr>
                <w:rFonts w:ascii="Arial" w:hAnsi="Arial" w:cs="Arial"/>
                <w:sz w:val="22"/>
                <w:szCs w:val="22"/>
                <w:lang w:val="x-none" w:eastAsia="x-none"/>
              </w:rPr>
              <w:t xml:space="preserve"> Travel-related expenses shall be reimbursed in accordance with the NYS Office of State Comptroller guidelines.</w:t>
            </w:r>
          </w:p>
          <w:p w14:paraId="0F1F02A5" w14:textId="5859BA1B" w:rsidR="008E1127" w:rsidRPr="00B843E7" w:rsidRDefault="008E1127" w:rsidP="00B843E7">
            <w:pPr>
              <w:spacing w:before="60" w:after="60"/>
              <w:jc w:val="both"/>
              <w:rPr>
                <w:rFonts w:ascii="Arial" w:hAnsi="Arial" w:cs="Arial"/>
                <w:sz w:val="22"/>
                <w:szCs w:val="22"/>
                <w:lang w:val="x-none" w:eastAsia="x-none"/>
              </w:rPr>
            </w:pPr>
            <w:r w:rsidRPr="00B843E7">
              <w:rPr>
                <w:rFonts w:ascii="Arial" w:hAnsi="Arial" w:cs="Arial"/>
                <w:b/>
                <w:bCs/>
                <w:sz w:val="22"/>
                <w:szCs w:val="22"/>
                <w:u w:val="single"/>
                <w:lang w:val="x-none" w:eastAsia="x-none"/>
              </w:rPr>
              <w:t>Other</w:t>
            </w:r>
            <w:r w:rsidR="00E1441F" w:rsidRPr="00B843E7">
              <w:rPr>
                <w:rFonts w:ascii="Arial" w:hAnsi="Arial" w:cs="Arial"/>
                <w:b/>
                <w:bCs/>
                <w:sz w:val="22"/>
                <w:szCs w:val="22"/>
                <w:u w:val="single"/>
                <w:lang w:val="x-none" w:eastAsia="x-none"/>
              </w:rPr>
              <w:t>s</w:t>
            </w:r>
            <w:r w:rsidRPr="00B843E7">
              <w:rPr>
                <w:rFonts w:ascii="Arial" w:hAnsi="Arial" w:cs="Arial"/>
                <w:sz w:val="22"/>
                <w:szCs w:val="22"/>
                <w:lang w:eastAsia="x-none"/>
              </w:rPr>
              <w:t>:</w:t>
            </w:r>
            <w:r w:rsidRPr="00B843E7">
              <w:rPr>
                <w:rFonts w:ascii="Arial" w:hAnsi="Arial" w:cs="Arial"/>
                <w:sz w:val="22"/>
                <w:szCs w:val="22"/>
                <w:lang w:val="x-none" w:eastAsia="x-none"/>
              </w:rPr>
              <w:t xml:space="preserve"> </w:t>
            </w:r>
            <w:r w:rsidRPr="00B843E7">
              <w:rPr>
                <w:rFonts w:ascii="Arial" w:hAnsi="Arial" w:cs="Arial"/>
                <w:sz w:val="22"/>
                <w:szCs w:val="22"/>
                <w:lang w:eastAsia="x-none"/>
              </w:rPr>
              <w:t xml:space="preserve"> </w:t>
            </w:r>
            <w:r w:rsidR="00E1441F" w:rsidRPr="00B843E7">
              <w:rPr>
                <w:rFonts w:ascii="Arial" w:hAnsi="Arial" w:cs="Arial"/>
                <w:sz w:val="22"/>
                <w:szCs w:val="22"/>
                <w:lang w:eastAsia="x-none"/>
              </w:rPr>
              <w:t>Any other</w:t>
            </w:r>
            <w:r w:rsidRPr="00B843E7">
              <w:rPr>
                <w:rFonts w:ascii="Arial" w:hAnsi="Arial" w:cs="Arial"/>
                <w:sz w:val="22"/>
                <w:szCs w:val="22"/>
                <w:lang w:eastAsia="x-none"/>
              </w:rPr>
              <w:t xml:space="preserve"> fees</w:t>
            </w:r>
            <w:r w:rsidR="00E1441F" w:rsidRPr="00B843E7">
              <w:rPr>
                <w:rFonts w:ascii="Arial" w:hAnsi="Arial" w:cs="Arial"/>
                <w:sz w:val="22"/>
                <w:szCs w:val="22"/>
                <w:lang w:eastAsia="x-none"/>
              </w:rPr>
              <w:t xml:space="preserve"> will be</w:t>
            </w:r>
            <w:r w:rsidRPr="00B843E7">
              <w:rPr>
                <w:rFonts w:ascii="Arial" w:hAnsi="Arial" w:cs="Arial"/>
                <w:sz w:val="22"/>
                <w:szCs w:val="22"/>
                <w:lang w:val="x-none" w:eastAsia="x-none"/>
              </w:rPr>
              <w:t xml:space="preserve"> negotiated between DTF and the Contractor</w:t>
            </w:r>
            <w:r w:rsidR="00E1441F" w:rsidRPr="00B843E7">
              <w:rPr>
                <w:rFonts w:ascii="Arial" w:hAnsi="Arial" w:cs="Arial"/>
                <w:sz w:val="22"/>
                <w:szCs w:val="22"/>
                <w:lang w:val="x-none" w:eastAsia="x-none"/>
              </w:rPr>
              <w:t xml:space="preserve"> and</w:t>
            </w:r>
            <w:r w:rsidRPr="00B843E7">
              <w:rPr>
                <w:rFonts w:ascii="Arial" w:hAnsi="Arial" w:cs="Arial"/>
                <w:sz w:val="22"/>
                <w:szCs w:val="22"/>
                <w:lang w:val="x-none" w:eastAsia="x-none"/>
              </w:rPr>
              <w:t xml:space="preserve"> </w:t>
            </w:r>
            <w:r w:rsidRPr="00B843E7">
              <w:rPr>
                <w:rFonts w:ascii="Arial" w:hAnsi="Arial" w:cs="Arial"/>
                <w:sz w:val="22"/>
                <w:szCs w:val="22"/>
                <w:lang w:eastAsia="x-none"/>
              </w:rPr>
              <w:t xml:space="preserve">may be </w:t>
            </w:r>
            <w:r w:rsidRPr="00B843E7">
              <w:rPr>
                <w:rFonts w:ascii="Arial" w:hAnsi="Arial" w:cs="Arial"/>
                <w:sz w:val="22"/>
                <w:szCs w:val="22"/>
                <w:lang w:val="x-none" w:eastAsia="x-none"/>
              </w:rPr>
              <w:t xml:space="preserve"> a</w:t>
            </w:r>
            <w:r w:rsidRPr="00B843E7">
              <w:rPr>
                <w:rFonts w:ascii="Arial" w:hAnsi="Arial" w:cs="Arial"/>
                <w:sz w:val="22"/>
                <w:szCs w:val="22"/>
                <w:lang w:eastAsia="x-none"/>
              </w:rPr>
              <w:t>dded to arrive at a</w:t>
            </w:r>
            <w:r w:rsidRPr="00B843E7">
              <w:rPr>
                <w:rFonts w:ascii="Arial" w:hAnsi="Arial" w:cs="Arial"/>
                <w:sz w:val="22"/>
                <w:szCs w:val="22"/>
                <w:lang w:val="x-none" w:eastAsia="x-none"/>
              </w:rPr>
              <w:t xml:space="preserve"> final price to effectuate the </w:t>
            </w:r>
            <w:r w:rsidR="00E1441F" w:rsidRPr="00B843E7">
              <w:rPr>
                <w:rFonts w:ascii="Arial" w:hAnsi="Arial" w:cs="Arial"/>
                <w:sz w:val="22"/>
                <w:szCs w:val="22"/>
                <w:lang w:eastAsia="x-none"/>
              </w:rPr>
              <w:t>c</w:t>
            </w:r>
            <w:r w:rsidRPr="00B843E7">
              <w:rPr>
                <w:rFonts w:ascii="Arial" w:hAnsi="Arial" w:cs="Arial"/>
                <w:sz w:val="22"/>
                <w:szCs w:val="22"/>
                <w:lang w:val="x-none" w:eastAsia="x-none"/>
              </w:rPr>
              <w:t>hange</w:t>
            </w:r>
            <w:r w:rsidRPr="00B843E7">
              <w:rPr>
                <w:rFonts w:ascii="Arial" w:hAnsi="Arial" w:cs="Arial"/>
                <w:sz w:val="22"/>
                <w:szCs w:val="22"/>
                <w:lang w:eastAsia="x-none"/>
              </w:rPr>
              <w:t>(s)</w:t>
            </w:r>
            <w:r w:rsidR="00E1441F" w:rsidRPr="00B843E7">
              <w:rPr>
                <w:rFonts w:ascii="Arial" w:hAnsi="Arial" w:cs="Arial"/>
                <w:sz w:val="22"/>
                <w:szCs w:val="22"/>
                <w:lang w:eastAsia="x-none"/>
              </w:rPr>
              <w:t>.</w:t>
            </w:r>
          </w:p>
        </w:tc>
      </w:tr>
      <w:tr w:rsidR="008E1127" w:rsidRPr="00B426DE" w14:paraId="0BA0BBD9" w14:textId="77777777" w:rsidTr="00E53320">
        <w:trPr>
          <w:jc w:val="center"/>
        </w:trPr>
        <w:tc>
          <w:tcPr>
            <w:tcW w:w="2245" w:type="dxa"/>
            <w:shd w:val="clear" w:color="auto" w:fill="D9D9D9"/>
          </w:tcPr>
          <w:p w14:paraId="45EFD9FA"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Negotiation</w:t>
            </w:r>
          </w:p>
        </w:tc>
        <w:tc>
          <w:tcPr>
            <w:tcW w:w="8190" w:type="dxa"/>
          </w:tcPr>
          <w:p w14:paraId="1D8A242A" w14:textId="77777777" w:rsidR="008E1127" w:rsidRPr="0033250F" w:rsidRDefault="008E1127" w:rsidP="00E53320">
            <w:pPr>
              <w:spacing w:before="60" w:after="60"/>
              <w:jc w:val="both"/>
              <w:rPr>
                <w:rFonts w:ascii="Arial" w:hAnsi="Arial" w:cs="Arial"/>
                <w:sz w:val="22"/>
                <w:szCs w:val="22"/>
                <w:lang w:val="x-none" w:eastAsia="x-none"/>
              </w:rPr>
            </w:pPr>
            <w:r>
              <w:rPr>
                <w:rFonts w:ascii="Arial" w:hAnsi="Arial" w:cs="Arial"/>
                <w:sz w:val="22"/>
                <w:szCs w:val="22"/>
                <w:lang w:eastAsia="x-none"/>
              </w:rPr>
              <w:t>After DTF</w:t>
            </w:r>
            <w:r w:rsidRPr="0033250F">
              <w:rPr>
                <w:rFonts w:ascii="Arial" w:hAnsi="Arial" w:cs="Arial"/>
                <w:sz w:val="22"/>
                <w:szCs w:val="22"/>
                <w:lang w:val="x-none" w:eastAsia="x-none"/>
              </w:rPr>
              <w:t xml:space="preserve"> and Contractor negotiate and document technical details</w:t>
            </w:r>
            <w:r>
              <w:rPr>
                <w:rFonts w:ascii="Arial" w:hAnsi="Arial" w:cs="Arial"/>
                <w:sz w:val="22"/>
                <w:szCs w:val="22"/>
                <w:lang w:val="x-none" w:eastAsia="x-none"/>
              </w:rPr>
              <w:t>, including justifi</w:t>
            </w:r>
            <w:r>
              <w:rPr>
                <w:rFonts w:ascii="Arial" w:hAnsi="Arial" w:cs="Arial"/>
                <w:sz w:val="22"/>
                <w:szCs w:val="22"/>
                <w:lang w:eastAsia="x-none"/>
              </w:rPr>
              <w:t>cation of number of hours,</w:t>
            </w:r>
            <w:r w:rsidRPr="0033250F">
              <w:rPr>
                <w:rFonts w:ascii="Arial" w:hAnsi="Arial" w:cs="Arial"/>
                <w:sz w:val="22"/>
                <w:szCs w:val="22"/>
                <w:lang w:val="x-none" w:eastAsia="x-none"/>
              </w:rPr>
              <w:t xml:space="preserve"> and costs:</w:t>
            </w:r>
          </w:p>
          <w:p w14:paraId="579A18A7" w14:textId="1AD124CE" w:rsidR="008E1127" w:rsidRPr="0033250F" w:rsidRDefault="008E1127" w:rsidP="00070355">
            <w:pPr>
              <w:pStyle w:val="ListParagraph"/>
              <w:numPr>
                <w:ilvl w:val="0"/>
                <w:numId w:val="14"/>
              </w:numPr>
              <w:spacing w:before="60" w:after="60"/>
              <w:rPr>
                <w:rFonts w:ascii="Arial" w:hAnsi="Arial" w:cs="Arial"/>
                <w:sz w:val="22"/>
                <w:szCs w:val="22"/>
                <w:lang w:val="x-none" w:eastAsia="x-none"/>
              </w:rPr>
            </w:pPr>
            <w:r>
              <w:rPr>
                <w:rFonts w:ascii="Arial" w:hAnsi="Arial" w:cs="Arial"/>
                <w:sz w:val="22"/>
                <w:szCs w:val="22"/>
                <w:lang w:eastAsia="x-none"/>
              </w:rPr>
              <w:t>DTF</w:t>
            </w:r>
            <w:r w:rsidRPr="0033250F">
              <w:rPr>
                <w:rFonts w:ascii="Arial" w:hAnsi="Arial" w:cs="Arial"/>
                <w:sz w:val="22"/>
                <w:szCs w:val="22"/>
                <w:lang w:val="x-none" w:eastAsia="x-none"/>
              </w:rPr>
              <w:t xml:space="preserve"> Program Area Manager sign-off</w:t>
            </w:r>
          </w:p>
          <w:p w14:paraId="4DB09DC0" w14:textId="618610FC" w:rsidR="008E1127" w:rsidRPr="00B426DE" w:rsidRDefault="008E1127" w:rsidP="00070355">
            <w:pPr>
              <w:pStyle w:val="ListParagraph"/>
              <w:numPr>
                <w:ilvl w:val="0"/>
                <w:numId w:val="14"/>
              </w:numPr>
              <w:spacing w:before="60" w:after="60"/>
              <w:rPr>
                <w:rFonts w:ascii="Arial" w:hAnsi="Arial" w:cs="Arial"/>
                <w:sz w:val="22"/>
                <w:szCs w:val="22"/>
                <w:lang w:val="x-none" w:eastAsia="x-none"/>
              </w:rPr>
            </w:pPr>
            <w:r w:rsidRPr="0013748C">
              <w:rPr>
                <w:rFonts w:ascii="Arial" w:hAnsi="Arial" w:cs="Arial"/>
                <w:sz w:val="22"/>
                <w:szCs w:val="22"/>
                <w:lang w:val="x-none" w:eastAsia="x-none"/>
              </w:rPr>
              <w:t>Copy</w:t>
            </w:r>
            <w:r w:rsidRPr="0033250F">
              <w:rPr>
                <w:rFonts w:ascii="Arial" w:hAnsi="Arial" w:cs="Arial"/>
                <w:sz w:val="22"/>
                <w:szCs w:val="22"/>
                <w:lang w:val="x-none" w:eastAsia="x-none"/>
              </w:rPr>
              <w:t xml:space="preserve"> of approved </w:t>
            </w:r>
            <w:r>
              <w:rPr>
                <w:rFonts w:ascii="Arial" w:hAnsi="Arial" w:cs="Arial"/>
                <w:sz w:val="22"/>
                <w:szCs w:val="22"/>
                <w:lang w:eastAsia="x-none"/>
              </w:rPr>
              <w:t xml:space="preserve">CR and </w:t>
            </w:r>
            <w:r w:rsidRPr="0033250F">
              <w:rPr>
                <w:rFonts w:ascii="Arial" w:hAnsi="Arial" w:cs="Arial"/>
                <w:sz w:val="22"/>
                <w:szCs w:val="22"/>
                <w:lang w:val="x-none" w:eastAsia="x-none"/>
              </w:rPr>
              <w:t xml:space="preserve">CA provided to </w:t>
            </w:r>
            <w:r w:rsidR="003E0FE4">
              <w:rPr>
                <w:rFonts w:ascii="Arial" w:hAnsi="Arial" w:cs="Arial"/>
                <w:sz w:val="22"/>
                <w:szCs w:val="22"/>
                <w:lang w:eastAsia="x-none"/>
              </w:rPr>
              <w:t>DTF Procurement</w:t>
            </w:r>
            <w:r>
              <w:rPr>
                <w:rFonts w:ascii="Arial" w:hAnsi="Arial" w:cs="Arial"/>
                <w:sz w:val="22"/>
                <w:szCs w:val="22"/>
                <w:lang w:eastAsia="x-none"/>
              </w:rPr>
              <w:t xml:space="preserve"> Manager</w:t>
            </w:r>
          </w:p>
        </w:tc>
      </w:tr>
      <w:tr w:rsidR="008E1127" w:rsidRPr="00B426DE" w14:paraId="6C1802A8" w14:textId="77777777" w:rsidTr="00E53320">
        <w:trPr>
          <w:jc w:val="center"/>
        </w:trPr>
        <w:tc>
          <w:tcPr>
            <w:tcW w:w="2245" w:type="dxa"/>
            <w:shd w:val="clear" w:color="auto" w:fill="D9D9D9"/>
          </w:tcPr>
          <w:p w14:paraId="3053394B"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Notification</w:t>
            </w:r>
          </w:p>
        </w:tc>
        <w:tc>
          <w:tcPr>
            <w:tcW w:w="8190" w:type="dxa"/>
          </w:tcPr>
          <w:p w14:paraId="4A56A407" w14:textId="77777777" w:rsidR="008E1127" w:rsidRDefault="008E1127" w:rsidP="00302B82">
            <w:pPr>
              <w:spacing w:before="60" w:after="120" w:line="276" w:lineRule="auto"/>
              <w:jc w:val="both"/>
              <w:rPr>
                <w:rFonts w:ascii="Arial" w:hAnsi="Arial" w:cs="Arial"/>
                <w:sz w:val="22"/>
                <w:szCs w:val="22"/>
                <w:lang w:val="x-none" w:eastAsia="x-none"/>
              </w:rPr>
            </w:pPr>
            <w:r w:rsidRPr="0033250F">
              <w:rPr>
                <w:rFonts w:ascii="Arial" w:hAnsi="Arial" w:cs="Arial"/>
                <w:sz w:val="22"/>
                <w:szCs w:val="22"/>
                <w:lang w:val="x-none" w:eastAsia="x-none"/>
              </w:rPr>
              <w:t xml:space="preserve">The </w:t>
            </w:r>
            <w:r>
              <w:rPr>
                <w:rFonts w:ascii="Arial" w:hAnsi="Arial" w:cs="Arial"/>
                <w:sz w:val="22"/>
                <w:szCs w:val="22"/>
                <w:lang w:eastAsia="x-none"/>
              </w:rPr>
              <w:t>Department</w:t>
            </w:r>
            <w:r w:rsidRPr="0033250F">
              <w:rPr>
                <w:rFonts w:ascii="Arial" w:hAnsi="Arial" w:cs="Arial"/>
                <w:sz w:val="22"/>
                <w:szCs w:val="22"/>
                <w:lang w:val="x-none" w:eastAsia="x-none"/>
              </w:rPr>
              <w:t xml:space="preserve"> notifies the Contractor in writing of final approval</w:t>
            </w:r>
            <w:r>
              <w:rPr>
                <w:rFonts w:ascii="Arial" w:hAnsi="Arial" w:cs="Arial"/>
                <w:sz w:val="22"/>
                <w:szCs w:val="22"/>
                <w:lang w:eastAsia="x-none"/>
              </w:rPr>
              <w:t>, including a copy of the approved CR and CA</w:t>
            </w:r>
            <w:r w:rsidRPr="0033250F">
              <w:rPr>
                <w:rFonts w:ascii="Arial" w:hAnsi="Arial" w:cs="Arial"/>
                <w:sz w:val="22"/>
                <w:szCs w:val="22"/>
                <w:lang w:val="x-none" w:eastAsia="x-none"/>
              </w:rPr>
              <w:t>.</w:t>
            </w:r>
          </w:p>
          <w:p w14:paraId="03C9B456" w14:textId="43C7BDD5" w:rsidR="00EC6B59" w:rsidRPr="00B426DE" w:rsidRDefault="00EC6B59" w:rsidP="00302B82">
            <w:pPr>
              <w:spacing w:before="60" w:after="120" w:line="276" w:lineRule="auto"/>
              <w:jc w:val="both"/>
              <w:rPr>
                <w:rFonts w:ascii="Arial" w:hAnsi="Arial" w:cs="Arial"/>
                <w:sz w:val="22"/>
                <w:szCs w:val="22"/>
                <w:lang w:val="x-none" w:eastAsia="x-none"/>
              </w:rPr>
            </w:pPr>
            <w:r>
              <w:rPr>
                <w:rFonts w:ascii="Arial" w:hAnsi="Arial" w:cs="Arial"/>
                <w:sz w:val="22"/>
                <w:szCs w:val="22"/>
                <w:lang w:val="x-none" w:eastAsia="x-none"/>
              </w:rPr>
              <w:t>The Change Control may require OSC approval before its implementation.</w:t>
            </w:r>
          </w:p>
        </w:tc>
      </w:tr>
      <w:tr w:rsidR="008E1127" w:rsidRPr="00B426DE" w14:paraId="376413E7" w14:textId="77777777" w:rsidTr="00E53320">
        <w:trPr>
          <w:jc w:val="center"/>
        </w:trPr>
        <w:tc>
          <w:tcPr>
            <w:tcW w:w="2245" w:type="dxa"/>
            <w:shd w:val="clear" w:color="auto" w:fill="D9D9D9"/>
          </w:tcPr>
          <w:p w14:paraId="702AE8CE"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Development/ Implementation</w:t>
            </w:r>
          </w:p>
        </w:tc>
        <w:tc>
          <w:tcPr>
            <w:tcW w:w="8190" w:type="dxa"/>
          </w:tcPr>
          <w:p w14:paraId="393217C1" w14:textId="77777777" w:rsidR="008E1127" w:rsidRDefault="008E1127" w:rsidP="00E53320">
            <w:pPr>
              <w:spacing w:before="60"/>
              <w:jc w:val="both"/>
              <w:rPr>
                <w:rFonts w:ascii="Arial" w:hAnsi="Arial" w:cs="Arial"/>
                <w:sz w:val="22"/>
                <w:szCs w:val="22"/>
                <w:lang w:eastAsia="x-none"/>
              </w:rPr>
            </w:pPr>
            <w:r w:rsidRPr="0033250F">
              <w:rPr>
                <w:rFonts w:ascii="Arial" w:hAnsi="Arial" w:cs="Arial"/>
                <w:sz w:val="22"/>
                <w:szCs w:val="22"/>
                <w:lang w:val="x-none" w:eastAsia="x-none"/>
              </w:rPr>
              <w:t xml:space="preserve">Upon approval of the </w:t>
            </w:r>
            <w:r>
              <w:rPr>
                <w:rFonts w:ascii="Arial" w:hAnsi="Arial" w:cs="Arial"/>
                <w:sz w:val="22"/>
                <w:szCs w:val="22"/>
                <w:lang w:eastAsia="x-none"/>
              </w:rPr>
              <w:t>Change Control</w:t>
            </w:r>
            <w:r w:rsidRPr="0033250F">
              <w:rPr>
                <w:rFonts w:ascii="Arial" w:hAnsi="Arial" w:cs="Arial"/>
                <w:sz w:val="22"/>
                <w:szCs w:val="22"/>
                <w:lang w:val="x-none" w:eastAsia="x-none"/>
              </w:rPr>
              <w:t>, development and implementation commences in accordance with an accepted methodology.</w:t>
            </w:r>
            <w:r>
              <w:rPr>
                <w:rFonts w:ascii="Arial" w:hAnsi="Arial" w:cs="Arial"/>
                <w:sz w:val="22"/>
                <w:szCs w:val="22"/>
                <w:lang w:eastAsia="x-none"/>
              </w:rPr>
              <w:t xml:space="preserve"> </w:t>
            </w:r>
          </w:p>
          <w:p w14:paraId="51C616C3" w14:textId="77777777" w:rsidR="008E1127" w:rsidRPr="001B7573" w:rsidRDefault="008E1127" w:rsidP="00E53320">
            <w:pPr>
              <w:spacing w:before="120" w:after="120" w:line="276" w:lineRule="auto"/>
              <w:jc w:val="both"/>
              <w:rPr>
                <w:rFonts w:ascii="Arial" w:hAnsi="Arial" w:cs="Arial"/>
                <w:sz w:val="22"/>
                <w:szCs w:val="22"/>
                <w:lang w:eastAsia="x-none"/>
              </w:rPr>
            </w:pPr>
            <w:r w:rsidRPr="0033250F">
              <w:rPr>
                <w:rFonts w:ascii="Arial" w:hAnsi="Arial" w:cs="Arial"/>
                <w:sz w:val="22"/>
                <w:szCs w:val="22"/>
                <w:lang w:val="x-none" w:eastAsia="x-none"/>
              </w:rPr>
              <w:t>PRIOR TO IMPLEMENTATION, the Contractor updates all related documentation.</w:t>
            </w:r>
            <w:r>
              <w:rPr>
                <w:rFonts w:ascii="Arial" w:hAnsi="Arial" w:cs="Arial"/>
                <w:sz w:val="22"/>
                <w:szCs w:val="22"/>
                <w:lang w:eastAsia="x-none"/>
              </w:rPr>
              <w:t xml:space="preserve"> </w:t>
            </w:r>
          </w:p>
        </w:tc>
      </w:tr>
      <w:tr w:rsidR="008E1127" w:rsidRPr="00B426DE" w14:paraId="0D64F7B9" w14:textId="77777777" w:rsidTr="00E53320">
        <w:trPr>
          <w:jc w:val="center"/>
        </w:trPr>
        <w:tc>
          <w:tcPr>
            <w:tcW w:w="2245" w:type="dxa"/>
            <w:shd w:val="clear" w:color="auto" w:fill="D9D9D9"/>
          </w:tcPr>
          <w:p w14:paraId="155C4F53"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Administrative Documentation</w:t>
            </w:r>
          </w:p>
        </w:tc>
        <w:tc>
          <w:tcPr>
            <w:tcW w:w="8190" w:type="dxa"/>
          </w:tcPr>
          <w:p w14:paraId="115BE4CB" w14:textId="77777777" w:rsidR="008E1127" w:rsidRPr="00B426DE" w:rsidRDefault="008E1127" w:rsidP="00302B82">
            <w:pPr>
              <w:spacing w:before="120" w:after="120"/>
              <w:jc w:val="both"/>
              <w:rPr>
                <w:rFonts w:ascii="Arial" w:hAnsi="Arial" w:cs="Arial"/>
                <w:sz w:val="22"/>
                <w:szCs w:val="22"/>
                <w:lang w:val="x-none" w:eastAsia="x-none"/>
              </w:rPr>
            </w:pPr>
            <w:r w:rsidRPr="0033250F">
              <w:rPr>
                <w:rFonts w:ascii="Arial" w:hAnsi="Arial" w:cs="Arial"/>
                <w:sz w:val="22"/>
                <w:szCs w:val="22"/>
                <w:lang w:val="x-none" w:eastAsia="x-none"/>
              </w:rPr>
              <w:t xml:space="preserve">CR, CA, and all related documents become </w:t>
            </w:r>
            <w:r>
              <w:rPr>
                <w:rFonts w:ascii="Arial" w:hAnsi="Arial" w:cs="Arial"/>
                <w:sz w:val="22"/>
                <w:szCs w:val="22"/>
                <w:lang w:eastAsia="x-none"/>
              </w:rPr>
              <w:t xml:space="preserve">a part of the </w:t>
            </w:r>
            <w:r w:rsidRPr="0033250F">
              <w:rPr>
                <w:rFonts w:ascii="Arial" w:hAnsi="Arial" w:cs="Arial"/>
                <w:sz w:val="22"/>
                <w:szCs w:val="22"/>
                <w:lang w:val="x-none" w:eastAsia="x-none"/>
              </w:rPr>
              <w:t>official Contract documentation.</w:t>
            </w:r>
          </w:p>
        </w:tc>
      </w:tr>
      <w:tr w:rsidR="008E1127" w:rsidRPr="00B426DE" w14:paraId="61084FF4" w14:textId="77777777" w:rsidTr="00E53320">
        <w:trPr>
          <w:trHeight w:val="548"/>
          <w:jc w:val="center"/>
        </w:trPr>
        <w:tc>
          <w:tcPr>
            <w:tcW w:w="2245" w:type="dxa"/>
            <w:shd w:val="clear" w:color="auto" w:fill="D9D9D9"/>
          </w:tcPr>
          <w:p w14:paraId="75801B9E"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Payment</w:t>
            </w:r>
          </w:p>
        </w:tc>
        <w:tc>
          <w:tcPr>
            <w:tcW w:w="8190" w:type="dxa"/>
          </w:tcPr>
          <w:p w14:paraId="4EB06B11" w14:textId="1217FB6C" w:rsidR="008E1127" w:rsidRPr="00B426DE" w:rsidRDefault="008E1127" w:rsidP="00302B82">
            <w:pPr>
              <w:spacing w:before="60" w:after="120" w:line="276" w:lineRule="auto"/>
              <w:jc w:val="both"/>
              <w:rPr>
                <w:rFonts w:ascii="Arial" w:hAnsi="Arial" w:cs="Arial"/>
                <w:sz w:val="22"/>
                <w:szCs w:val="22"/>
                <w:lang w:val="x-none" w:eastAsia="x-none"/>
              </w:rPr>
            </w:pPr>
            <w:r>
              <w:rPr>
                <w:rFonts w:ascii="Arial" w:hAnsi="Arial" w:cs="Arial"/>
                <w:sz w:val="22"/>
                <w:szCs w:val="22"/>
                <w:lang w:eastAsia="x-none"/>
              </w:rPr>
              <w:t>Changes must be accepted by the Department, in writing, before invoices can be rendered. Payment will be made only after Department acceptance of the Change and Contractor’s submission of a proper invoice.</w:t>
            </w:r>
          </w:p>
        </w:tc>
      </w:tr>
    </w:tbl>
    <w:p w14:paraId="73A2731C" w14:textId="77777777" w:rsidR="008E1127" w:rsidRDefault="008E1127" w:rsidP="008E1127">
      <w:pPr>
        <w:rPr>
          <w:rFonts w:ascii="Calibri" w:eastAsia="Calibri" w:hAnsi="Calibri" w:cs="Times New Roman"/>
          <w:lang w:val="x-none" w:eastAsia="x-none"/>
        </w:rPr>
      </w:pPr>
    </w:p>
    <w:p w14:paraId="087E93D7" w14:textId="77777777" w:rsidR="00351F3E" w:rsidRPr="00351F3E" w:rsidRDefault="00351F3E" w:rsidP="00351F3E">
      <w:pPr>
        <w:rPr>
          <w:rFonts w:ascii="Calibri" w:eastAsia="Calibri" w:hAnsi="Calibri" w:cs="Times New Roman"/>
          <w:lang w:val="x-none" w:eastAsia="x-none"/>
        </w:rPr>
      </w:pPr>
    </w:p>
    <w:p w14:paraId="16F0293F" w14:textId="30ECFBDA" w:rsidR="00351F3E" w:rsidRPr="00351F3E" w:rsidRDefault="00351F3E" w:rsidP="00351F3E">
      <w:pPr>
        <w:rPr>
          <w:rFonts w:ascii="Calibri" w:eastAsia="Calibri" w:hAnsi="Calibri" w:cs="Times New Roman"/>
          <w:lang w:val="x-none" w:eastAsia="x-none"/>
        </w:rPr>
        <w:sectPr w:rsidR="00351F3E" w:rsidRPr="00351F3E" w:rsidSect="00B426DE">
          <w:footerReference w:type="default" r:id="rId20"/>
          <w:pgSz w:w="12240" w:h="15840"/>
          <w:pgMar w:top="1440" w:right="1440" w:bottom="1440" w:left="1440" w:header="360" w:footer="576" w:gutter="0"/>
          <w:cols w:space="720"/>
          <w:docGrid w:linePitch="360"/>
        </w:sectPr>
      </w:pPr>
    </w:p>
    <w:p w14:paraId="166B150E" w14:textId="77777777" w:rsidR="008E1127" w:rsidRPr="00B843E7" w:rsidRDefault="008E1127" w:rsidP="008E1127">
      <w:pPr>
        <w:spacing w:after="0"/>
        <w:jc w:val="center"/>
        <w:rPr>
          <w:rFonts w:ascii="Arial" w:hAnsi="Arial" w:cs="Arial"/>
          <w:b/>
          <w:bCs/>
        </w:rPr>
      </w:pPr>
      <w:r w:rsidRPr="00B843E7">
        <w:rPr>
          <w:rFonts w:ascii="Arial" w:hAnsi="Arial" w:cs="Arial"/>
          <w:b/>
          <w:bCs/>
        </w:rPr>
        <w:lastRenderedPageBreak/>
        <w:t>New York State Department of Taxation and Finance</w:t>
      </w:r>
    </w:p>
    <w:p w14:paraId="25137249" w14:textId="77777777" w:rsidR="008E1127" w:rsidRPr="00B843E7" w:rsidRDefault="008E1127" w:rsidP="008E1127">
      <w:pPr>
        <w:spacing w:after="0"/>
        <w:jc w:val="center"/>
        <w:rPr>
          <w:rFonts w:ascii="Arial" w:hAnsi="Arial" w:cs="Arial"/>
          <w:b/>
          <w:bCs/>
        </w:rPr>
      </w:pPr>
      <w:r w:rsidRPr="00B843E7">
        <w:rPr>
          <w:rFonts w:ascii="Arial" w:hAnsi="Arial" w:cs="Arial"/>
          <w:b/>
          <w:bCs/>
        </w:rPr>
        <w:t>Change Request</w:t>
      </w:r>
    </w:p>
    <w:tbl>
      <w:tblPr>
        <w:tblStyle w:val="TableGrid2"/>
        <w:tblW w:w="10890" w:type="dxa"/>
        <w:jc w:val="center"/>
        <w:tblLook w:val="04A0" w:firstRow="1" w:lastRow="0" w:firstColumn="1" w:lastColumn="0" w:noHBand="0" w:noVBand="1"/>
      </w:tblPr>
      <w:tblGrid>
        <w:gridCol w:w="1795"/>
        <w:gridCol w:w="1080"/>
        <w:gridCol w:w="1890"/>
        <w:gridCol w:w="635"/>
        <w:gridCol w:w="900"/>
        <w:gridCol w:w="1525"/>
        <w:gridCol w:w="1350"/>
        <w:gridCol w:w="1715"/>
      </w:tblGrid>
      <w:tr w:rsidR="008E1127" w:rsidRPr="002D5939" w14:paraId="7B3A6F7D" w14:textId="77777777" w:rsidTr="00E53320">
        <w:trPr>
          <w:jc w:val="center"/>
        </w:trPr>
        <w:tc>
          <w:tcPr>
            <w:tcW w:w="2875" w:type="dxa"/>
            <w:gridSpan w:val="2"/>
            <w:tcBorders>
              <w:bottom w:val="single" w:sz="4" w:space="0" w:color="auto"/>
            </w:tcBorders>
          </w:tcPr>
          <w:p w14:paraId="761416D5" w14:textId="77777777" w:rsidR="008E1127" w:rsidRPr="002D5939" w:rsidRDefault="008E1127" w:rsidP="00DD6DF9">
            <w:pPr>
              <w:spacing w:after="120"/>
              <w:rPr>
                <w:rFonts w:ascii="Arial" w:hAnsi="Arial" w:cs="Arial"/>
              </w:rPr>
            </w:pPr>
            <w:r w:rsidRPr="002D5939">
              <w:rPr>
                <w:rFonts w:ascii="Arial" w:hAnsi="Arial" w:cs="Arial"/>
              </w:rPr>
              <w:t>Change Category:</w:t>
            </w:r>
          </w:p>
          <w:p w14:paraId="7BBCF20B" w14:textId="63F8BB32" w:rsidR="008E1127" w:rsidRPr="002D5939" w:rsidRDefault="003A0B5F" w:rsidP="00E53320">
            <w:pPr>
              <w:spacing w:after="120"/>
              <w:rPr>
                <w:rFonts w:ascii="Arial" w:hAnsi="Arial" w:cs="Arial"/>
              </w:rPr>
            </w:pPr>
            <w:sdt>
              <w:sdtPr>
                <w:rPr>
                  <w:rFonts w:ascii="Arial" w:hAnsi="Arial" w:cs="Arial"/>
                </w:rPr>
                <w:id w:val="-1131466192"/>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Legislative</w:t>
            </w:r>
          </w:p>
          <w:p w14:paraId="1A9E9C31" w14:textId="20A90BB0" w:rsidR="008E1127" w:rsidRPr="002D5939" w:rsidRDefault="003A0B5F" w:rsidP="00E53320">
            <w:pPr>
              <w:spacing w:after="120"/>
              <w:rPr>
                <w:rFonts w:ascii="Arial" w:hAnsi="Arial" w:cs="Arial"/>
              </w:rPr>
            </w:pPr>
            <w:sdt>
              <w:sdtPr>
                <w:rPr>
                  <w:rFonts w:ascii="Arial" w:hAnsi="Arial" w:cs="Arial"/>
                </w:rPr>
                <w:id w:val="80725571"/>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Enhancement</w:t>
            </w:r>
          </w:p>
          <w:p w14:paraId="51DAB195" w14:textId="6C0A7D67" w:rsidR="008E1127" w:rsidRPr="002D5939" w:rsidRDefault="003A0B5F" w:rsidP="00E53320">
            <w:pPr>
              <w:spacing w:after="120"/>
              <w:rPr>
                <w:rFonts w:ascii="Arial" w:hAnsi="Arial" w:cs="Arial"/>
              </w:rPr>
            </w:pPr>
            <w:sdt>
              <w:sdtPr>
                <w:rPr>
                  <w:rFonts w:ascii="Arial" w:hAnsi="Arial" w:cs="Arial"/>
                </w:rPr>
                <w:id w:val="1276453259"/>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Fee</w:t>
            </w:r>
          </w:p>
        </w:tc>
        <w:tc>
          <w:tcPr>
            <w:tcW w:w="6300" w:type="dxa"/>
            <w:gridSpan w:val="5"/>
            <w:tcBorders>
              <w:bottom w:val="single" w:sz="4" w:space="0" w:color="auto"/>
            </w:tcBorders>
          </w:tcPr>
          <w:p w14:paraId="4DDB7A4B" w14:textId="77777777" w:rsidR="008E1127" w:rsidRPr="002D5939" w:rsidRDefault="008E1127" w:rsidP="00E53320">
            <w:pPr>
              <w:spacing w:after="100"/>
              <w:rPr>
                <w:rFonts w:ascii="Arial" w:hAnsi="Arial" w:cs="Arial"/>
              </w:rPr>
            </w:pPr>
            <w:r w:rsidRPr="002D5939">
              <w:rPr>
                <w:rFonts w:ascii="Arial" w:hAnsi="Arial" w:cs="Arial"/>
              </w:rPr>
              <w:t xml:space="preserve">Contract #: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77EF6EED" w14:textId="77777777" w:rsidR="008E1127" w:rsidRPr="002D5939" w:rsidRDefault="008E1127" w:rsidP="00E53320">
            <w:pPr>
              <w:spacing w:after="100"/>
              <w:rPr>
                <w:rFonts w:ascii="Arial" w:hAnsi="Arial" w:cs="Arial"/>
              </w:rPr>
            </w:pPr>
            <w:r w:rsidRPr="002D5939">
              <w:rPr>
                <w:rFonts w:ascii="Arial" w:hAnsi="Arial" w:cs="Arial"/>
              </w:rPr>
              <w:t xml:space="preserve">Change Control #: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377F7894" w14:textId="77777777" w:rsidR="008E1127" w:rsidRPr="002D5939" w:rsidRDefault="008E1127" w:rsidP="00E53320">
            <w:pPr>
              <w:spacing w:after="100"/>
              <w:rPr>
                <w:rFonts w:ascii="Arial" w:hAnsi="Arial" w:cs="Arial"/>
              </w:rPr>
            </w:pPr>
            <w:r w:rsidRPr="002D5939">
              <w:rPr>
                <w:rFonts w:ascii="Arial" w:hAnsi="Arial" w:cs="Arial"/>
              </w:rPr>
              <w:t xml:space="preserve">Tax Type: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3041909F" w14:textId="77777777" w:rsidR="008E1127" w:rsidRPr="002D5939" w:rsidRDefault="008E1127" w:rsidP="00E53320">
            <w:pPr>
              <w:spacing w:after="100"/>
              <w:rPr>
                <w:rFonts w:ascii="Arial" w:hAnsi="Arial" w:cs="Arial"/>
              </w:rPr>
            </w:pPr>
            <w:r w:rsidRPr="002D5939">
              <w:rPr>
                <w:rFonts w:ascii="Arial" w:hAnsi="Arial" w:cs="Arial"/>
              </w:rPr>
              <w:t xml:space="preserve">Fiscal Year: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5E55E8D8" w14:textId="77777777" w:rsidR="008E1127" w:rsidRPr="002D5939" w:rsidRDefault="008E1127" w:rsidP="00E53320">
            <w:pPr>
              <w:spacing w:after="100"/>
              <w:rPr>
                <w:rFonts w:ascii="Arial" w:hAnsi="Arial" w:cs="Arial"/>
              </w:rPr>
            </w:pPr>
            <w:r w:rsidRPr="002D5939">
              <w:rPr>
                <w:rFonts w:ascii="Arial" w:hAnsi="Arial" w:cs="Arial"/>
              </w:rPr>
              <w:t xml:space="preserve">Change Control Title: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c>
          <w:tcPr>
            <w:tcW w:w="1715" w:type="dxa"/>
            <w:tcBorders>
              <w:bottom w:val="single" w:sz="4" w:space="0" w:color="auto"/>
            </w:tcBorders>
          </w:tcPr>
          <w:p w14:paraId="20D29271" w14:textId="77777777" w:rsidR="008E1127" w:rsidRPr="002D5939" w:rsidRDefault="008E1127" w:rsidP="00E53320">
            <w:pPr>
              <w:rPr>
                <w:rFonts w:ascii="Arial" w:hAnsi="Arial" w:cs="Arial"/>
              </w:rPr>
            </w:pPr>
            <w:r w:rsidRPr="002D5939">
              <w:rPr>
                <w:rFonts w:ascii="Arial" w:hAnsi="Arial" w:cs="Arial"/>
              </w:rPr>
              <w:t>Priority:</w:t>
            </w:r>
          </w:p>
          <w:p w14:paraId="4948C913" w14:textId="7554ADD4" w:rsidR="008E1127" w:rsidRPr="002D5939" w:rsidRDefault="003A0B5F" w:rsidP="00E53320">
            <w:pPr>
              <w:spacing w:after="120"/>
              <w:rPr>
                <w:rFonts w:ascii="Arial" w:hAnsi="Arial" w:cs="Arial"/>
              </w:rPr>
            </w:pPr>
            <w:sdt>
              <w:sdtPr>
                <w:rPr>
                  <w:rFonts w:ascii="Arial" w:hAnsi="Arial" w:cs="Arial"/>
                </w:rPr>
                <w:id w:val="-43830965"/>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High</w:t>
            </w:r>
          </w:p>
          <w:p w14:paraId="0856B772" w14:textId="52F45CE2" w:rsidR="008E1127" w:rsidRPr="002D5939" w:rsidRDefault="003A0B5F" w:rsidP="00E53320">
            <w:pPr>
              <w:spacing w:after="120"/>
              <w:rPr>
                <w:rFonts w:ascii="Arial" w:hAnsi="Arial" w:cs="Arial"/>
              </w:rPr>
            </w:pPr>
            <w:sdt>
              <w:sdtPr>
                <w:rPr>
                  <w:rFonts w:ascii="Arial" w:hAnsi="Arial" w:cs="Arial"/>
                </w:rPr>
                <w:id w:val="-1122308981"/>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DD6DF9" w:rsidRPr="002D5939">
              <w:rPr>
                <w:rFonts w:ascii="Arial" w:hAnsi="Arial" w:cs="Arial"/>
              </w:rPr>
              <w:t xml:space="preserve"> </w:t>
            </w:r>
            <w:r w:rsidR="008E1127" w:rsidRPr="002D5939">
              <w:rPr>
                <w:rFonts w:ascii="Arial" w:hAnsi="Arial" w:cs="Arial"/>
              </w:rPr>
              <w:t xml:space="preserve"> Medium</w:t>
            </w:r>
          </w:p>
          <w:p w14:paraId="01C84637" w14:textId="1B26A32E" w:rsidR="008E1127" w:rsidRPr="002D5939" w:rsidRDefault="003A0B5F" w:rsidP="00E53320">
            <w:pPr>
              <w:spacing w:after="120"/>
              <w:rPr>
                <w:rFonts w:ascii="Arial" w:hAnsi="Arial" w:cs="Arial"/>
              </w:rPr>
            </w:pPr>
            <w:sdt>
              <w:sdtPr>
                <w:rPr>
                  <w:rFonts w:ascii="Arial" w:hAnsi="Arial" w:cs="Arial"/>
                </w:rPr>
                <w:id w:val="156198074"/>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Low</w:t>
            </w:r>
          </w:p>
        </w:tc>
      </w:tr>
      <w:tr w:rsidR="008E1127" w:rsidRPr="002D5939" w14:paraId="355961DF" w14:textId="77777777" w:rsidTr="00E53320">
        <w:trPr>
          <w:trHeight w:val="1025"/>
          <w:jc w:val="center"/>
        </w:trPr>
        <w:tc>
          <w:tcPr>
            <w:tcW w:w="1795" w:type="dxa"/>
            <w:tcBorders>
              <w:top w:val="single" w:sz="4" w:space="0" w:color="auto"/>
              <w:left w:val="single" w:sz="4" w:space="0" w:color="auto"/>
              <w:bottom w:val="single" w:sz="4" w:space="0" w:color="auto"/>
              <w:right w:val="nil"/>
            </w:tcBorders>
            <w:shd w:val="clear" w:color="auto" w:fill="auto"/>
          </w:tcPr>
          <w:p w14:paraId="0BD40182" w14:textId="77777777" w:rsidR="008E1127" w:rsidRPr="002D5939" w:rsidRDefault="008E1127" w:rsidP="00E53320">
            <w:pPr>
              <w:ind w:left="-18"/>
              <w:rPr>
                <w:rFonts w:ascii="Arial" w:hAnsi="Arial" w:cs="Arial"/>
                <w:sz w:val="20"/>
                <w:szCs w:val="20"/>
              </w:rPr>
            </w:pPr>
            <w:r w:rsidRPr="002D5939">
              <w:rPr>
                <w:rFonts w:ascii="Arial" w:hAnsi="Arial" w:cs="Arial"/>
                <w:sz w:val="20"/>
                <w:szCs w:val="20"/>
              </w:rPr>
              <w:t>Change Type:</w:t>
            </w:r>
          </w:p>
        </w:tc>
        <w:tc>
          <w:tcPr>
            <w:tcW w:w="2970" w:type="dxa"/>
            <w:gridSpan w:val="2"/>
            <w:tcBorders>
              <w:top w:val="single" w:sz="4" w:space="0" w:color="auto"/>
              <w:left w:val="nil"/>
              <w:bottom w:val="single" w:sz="4" w:space="0" w:color="auto"/>
              <w:right w:val="nil"/>
            </w:tcBorders>
            <w:shd w:val="clear" w:color="auto" w:fill="auto"/>
          </w:tcPr>
          <w:p w14:paraId="5F4A7C6A" w14:textId="09767416" w:rsidR="008E1127" w:rsidRPr="002D5939" w:rsidRDefault="003A0B5F" w:rsidP="00E53320">
            <w:pPr>
              <w:rPr>
                <w:rFonts w:ascii="Arial" w:hAnsi="Arial" w:cs="Arial"/>
                <w:sz w:val="20"/>
                <w:szCs w:val="20"/>
              </w:rPr>
            </w:pPr>
            <w:sdt>
              <w:sdtPr>
                <w:rPr>
                  <w:rFonts w:ascii="Arial" w:hAnsi="Arial" w:cs="Arial"/>
                </w:rPr>
                <w:id w:val="-1686900658"/>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Existing Return</w:t>
            </w:r>
          </w:p>
          <w:p w14:paraId="4793E472" w14:textId="4AC60FF8" w:rsidR="008E1127" w:rsidRPr="002D5939" w:rsidRDefault="003A0B5F" w:rsidP="00E53320">
            <w:pPr>
              <w:ind w:left="342" w:hanging="342"/>
              <w:rPr>
                <w:rFonts w:ascii="Arial" w:hAnsi="Arial" w:cs="Arial"/>
                <w:sz w:val="20"/>
                <w:szCs w:val="20"/>
              </w:rPr>
            </w:pPr>
            <w:sdt>
              <w:sdtPr>
                <w:rPr>
                  <w:rFonts w:ascii="Arial" w:hAnsi="Arial" w:cs="Arial"/>
                </w:rPr>
                <w:id w:val="-1209880594"/>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New Method of Filing Option</w:t>
            </w:r>
          </w:p>
          <w:p w14:paraId="0FAFBF83" w14:textId="4D0CC945" w:rsidR="008E1127" w:rsidRPr="002D5939" w:rsidRDefault="003A0B5F" w:rsidP="00E53320">
            <w:pPr>
              <w:rPr>
                <w:rFonts w:ascii="Arial" w:hAnsi="Arial" w:cs="Arial"/>
                <w:sz w:val="20"/>
                <w:szCs w:val="20"/>
              </w:rPr>
            </w:pPr>
            <w:sdt>
              <w:sdtPr>
                <w:rPr>
                  <w:rFonts w:ascii="Arial" w:hAnsi="Arial" w:cs="Arial"/>
                </w:rPr>
                <w:id w:val="-403139804"/>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Annual Cycle</w:t>
            </w:r>
          </w:p>
        </w:tc>
        <w:tc>
          <w:tcPr>
            <w:tcW w:w="3060" w:type="dxa"/>
            <w:gridSpan w:val="3"/>
            <w:tcBorders>
              <w:top w:val="single" w:sz="4" w:space="0" w:color="auto"/>
              <w:left w:val="nil"/>
              <w:bottom w:val="single" w:sz="4" w:space="0" w:color="auto"/>
              <w:right w:val="nil"/>
            </w:tcBorders>
            <w:shd w:val="clear" w:color="auto" w:fill="auto"/>
          </w:tcPr>
          <w:p w14:paraId="6452ACC0" w14:textId="3B9059BC" w:rsidR="008E1127" w:rsidRPr="002D5939" w:rsidRDefault="003A0B5F" w:rsidP="00E53320">
            <w:pPr>
              <w:rPr>
                <w:rFonts w:ascii="Arial" w:hAnsi="Arial" w:cs="Arial"/>
                <w:sz w:val="20"/>
                <w:szCs w:val="20"/>
              </w:rPr>
            </w:pPr>
            <w:sdt>
              <w:sdtPr>
                <w:rPr>
                  <w:rFonts w:ascii="Arial" w:hAnsi="Arial" w:cs="Arial"/>
                </w:rPr>
                <w:id w:val="-913082679"/>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DD6DF9" w:rsidRPr="002D5939">
              <w:rPr>
                <w:rFonts w:ascii="Arial" w:hAnsi="Arial" w:cs="Arial"/>
                <w:sz w:val="20"/>
                <w:szCs w:val="20"/>
              </w:rPr>
              <w:t xml:space="preserve"> </w:t>
            </w:r>
            <w:r w:rsidR="00DD6DF9">
              <w:rPr>
                <w:rFonts w:ascii="Arial" w:hAnsi="Arial" w:cs="Arial"/>
                <w:sz w:val="20"/>
                <w:szCs w:val="20"/>
              </w:rPr>
              <w:t xml:space="preserve"> </w:t>
            </w:r>
            <w:r w:rsidR="008E1127" w:rsidRPr="002D5939">
              <w:rPr>
                <w:rFonts w:ascii="Arial" w:hAnsi="Arial" w:cs="Arial"/>
                <w:sz w:val="20"/>
                <w:szCs w:val="20"/>
              </w:rPr>
              <w:t>New Return or Form</w:t>
            </w:r>
          </w:p>
          <w:p w14:paraId="52BA2960" w14:textId="4BDFAB49" w:rsidR="008E1127" w:rsidRPr="002D5939" w:rsidRDefault="003A0B5F" w:rsidP="00E53320">
            <w:pPr>
              <w:ind w:left="342" w:hanging="342"/>
              <w:rPr>
                <w:rFonts w:ascii="Arial" w:hAnsi="Arial" w:cs="Arial"/>
                <w:sz w:val="20"/>
                <w:szCs w:val="20"/>
              </w:rPr>
            </w:pPr>
            <w:sdt>
              <w:sdtPr>
                <w:rPr>
                  <w:rFonts w:ascii="Arial" w:hAnsi="Arial" w:cs="Arial"/>
                </w:rPr>
                <w:id w:val="-2141566039"/>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New Method of Data Delivery</w:t>
            </w:r>
          </w:p>
          <w:p w14:paraId="4AD229BB" w14:textId="42D988A1" w:rsidR="008E1127" w:rsidRPr="002D5939" w:rsidRDefault="003A0B5F" w:rsidP="00E53320">
            <w:pPr>
              <w:rPr>
                <w:rFonts w:ascii="Arial" w:hAnsi="Arial" w:cs="Arial"/>
                <w:sz w:val="20"/>
                <w:szCs w:val="20"/>
              </w:rPr>
            </w:pPr>
            <w:sdt>
              <w:sdtPr>
                <w:rPr>
                  <w:rFonts w:ascii="Arial" w:hAnsi="Arial" w:cs="Arial"/>
                </w:rPr>
                <w:id w:val="-1161699418"/>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DD6DF9" w:rsidRPr="002D5939">
              <w:rPr>
                <w:rFonts w:ascii="Arial" w:hAnsi="Arial" w:cs="Arial"/>
                <w:sz w:val="20"/>
                <w:szCs w:val="20"/>
              </w:rPr>
              <w:t xml:space="preserve"> </w:t>
            </w:r>
            <w:r w:rsidR="008E1127" w:rsidRPr="002D5939">
              <w:rPr>
                <w:rFonts w:ascii="Arial" w:hAnsi="Arial" w:cs="Arial"/>
                <w:sz w:val="20"/>
                <w:szCs w:val="20"/>
              </w:rPr>
              <w:t xml:space="preserve"> Legislative Changes</w:t>
            </w:r>
          </w:p>
        </w:tc>
        <w:tc>
          <w:tcPr>
            <w:tcW w:w="3065" w:type="dxa"/>
            <w:gridSpan w:val="2"/>
            <w:tcBorders>
              <w:top w:val="single" w:sz="4" w:space="0" w:color="auto"/>
              <w:left w:val="nil"/>
              <w:bottom w:val="single" w:sz="4" w:space="0" w:color="auto"/>
            </w:tcBorders>
            <w:shd w:val="clear" w:color="auto" w:fill="auto"/>
          </w:tcPr>
          <w:p w14:paraId="7B97CD50" w14:textId="21F04F5B" w:rsidR="008E1127" w:rsidRPr="002D5939" w:rsidRDefault="003A0B5F" w:rsidP="00E53320">
            <w:pPr>
              <w:ind w:left="342" w:hanging="342"/>
              <w:rPr>
                <w:rFonts w:ascii="Arial" w:hAnsi="Arial" w:cs="Arial"/>
                <w:sz w:val="20"/>
                <w:szCs w:val="20"/>
              </w:rPr>
            </w:pPr>
            <w:sdt>
              <w:sdtPr>
                <w:rPr>
                  <w:rFonts w:ascii="Arial" w:hAnsi="Arial" w:cs="Arial"/>
                </w:rPr>
                <w:id w:val="1382682527"/>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New Report or Report Change</w:t>
            </w:r>
          </w:p>
          <w:p w14:paraId="09AC62DD" w14:textId="034AFD05" w:rsidR="008E1127" w:rsidRPr="002D5939" w:rsidRDefault="003A0B5F" w:rsidP="00E53320">
            <w:pPr>
              <w:rPr>
                <w:rFonts w:ascii="Arial" w:hAnsi="Arial" w:cs="Arial"/>
                <w:sz w:val="20"/>
                <w:szCs w:val="20"/>
              </w:rPr>
            </w:pPr>
            <w:sdt>
              <w:sdtPr>
                <w:rPr>
                  <w:rFonts w:ascii="Arial" w:hAnsi="Arial" w:cs="Arial"/>
                </w:rPr>
                <w:id w:val="954984107"/>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Other </w:t>
            </w:r>
            <w:r w:rsidR="008E1127" w:rsidRPr="002D5939">
              <w:rPr>
                <w:rFonts w:ascii="Arial" w:hAnsi="Arial" w:cs="Arial"/>
                <w:sz w:val="20"/>
                <w:szCs w:val="20"/>
              </w:rPr>
              <w:fldChar w:fldCharType="begin">
                <w:ffData>
                  <w:name w:val="Text5"/>
                  <w:enabled/>
                  <w:calcOnExit w:val="0"/>
                  <w:textInput/>
                </w:ffData>
              </w:fldChar>
            </w:r>
            <w:r w:rsidR="008E1127" w:rsidRPr="002D5939">
              <w:rPr>
                <w:rFonts w:ascii="Arial" w:hAnsi="Arial" w:cs="Arial"/>
                <w:sz w:val="20"/>
                <w:szCs w:val="20"/>
              </w:rPr>
              <w:instrText xml:space="preserve"> FORMTEXT </w:instrText>
            </w:r>
            <w:r w:rsidR="008E1127" w:rsidRPr="002D5939">
              <w:rPr>
                <w:rFonts w:ascii="Arial" w:hAnsi="Arial" w:cs="Arial"/>
                <w:sz w:val="20"/>
                <w:szCs w:val="20"/>
              </w:rPr>
            </w:r>
            <w:r w:rsidR="008E1127" w:rsidRPr="002D5939">
              <w:rPr>
                <w:rFonts w:ascii="Arial" w:hAnsi="Arial" w:cs="Arial"/>
                <w:sz w:val="20"/>
                <w:szCs w:val="20"/>
              </w:rPr>
              <w:fldChar w:fldCharType="separate"/>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fldChar w:fldCharType="end"/>
            </w:r>
          </w:p>
        </w:tc>
      </w:tr>
      <w:tr w:rsidR="008E1127" w:rsidRPr="002D5939" w14:paraId="16C7866A" w14:textId="77777777" w:rsidTr="00E53320">
        <w:trPr>
          <w:trHeight w:val="881"/>
          <w:jc w:val="center"/>
        </w:trPr>
        <w:tc>
          <w:tcPr>
            <w:tcW w:w="10890" w:type="dxa"/>
            <w:gridSpan w:val="8"/>
            <w:tcBorders>
              <w:top w:val="single" w:sz="4" w:space="0" w:color="auto"/>
            </w:tcBorders>
          </w:tcPr>
          <w:p w14:paraId="410C7A95" w14:textId="77777777" w:rsidR="008E1127" w:rsidRPr="002D5939" w:rsidRDefault="008E1127" w:rsidP="00DD6DF9">
            <w:pPr>
              <w:numPr>
                <w:ilvl w:val="0"/>
                <w:numId w:val="17"/>
              </w:numPr>
              <w:spacing w:before="120" w:after="120"/>
              <w:ind w:left="510" w:hanging="465"/>
              <w:rPr>
                <w:rFonts w:ascii="Arial" w:hAnsi="Arial" w:cs="Arial"/>
              </w:rPr>
            </w:pPr>
            <w:r w:rsidRPr="002D5939">
              <w:rPr>
                <w:rFonts w:ascii="Arial" w:hAnsi="Arial" w:cs="Arial"/>
              </w:rPr>
              <w:t xml:space="preserve">Description of process: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5FA1B130" w14:textId="77777777" w:rsidTr="00E53320">
        <w:trPr>
          <w:jc w:val="center"/>
        </w:trPr>
        <w:tc>
          <w:tcPr>
            <w:tcW w:w="10890" w:type="dxa"/>
            <w:gridSpan w:val="8"/>
          </w:tcPr>
          <w:p w14:paraId="7F7C53A4" w14:textId="77777777" w:rsidR="008E1127" w:rsidRPr="002D5939" w:rsidRDefault="008E1127" w:rsidP="00DD6DF9">
            <w:pPr>
              <w:spacing w:before="120" w:after="120"/>
              <w:ind w:left="600" w:hanging="90"/>
              <w:rPr>
                <w:rFonts w:ascii="Arial" w:hAnsi="Arial" w:cs="Arial"/>
              </w:rPr>
            </w:pPr>
            <w:r w:rsidRPr="002D5939">
              <w:rPr>
                <w:rFonts w:ascii="Arial" w:hAnsi="Arial" w:cs="Arial"/>
              </w:rPr>
              <w:t xml:space="preserve">System(s) Plan(s) Affected: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72BBC9C5" w14:textId="77777777" w:rsidTr="00E53320">
        <w:trPr>
          <w:trHeight w:val="1007"/>
          <w:jc w:val="center"/>
        </w:trPr>
        <w:tc>
          <w:tcPr>
            <w:tcW w:w="10890" w:type="dxa"/>
            <w:gridSpan w:val="8"/>
          </w:tcPr>
          <w:p w14:paraId="59176CF5" w14:textId="77777777" w:rsidR="008E1127" w:rsidRPr="002D5939" w:rsidRDefault="008E1127" w:rsidP="00DD6DF9">
            <w:pPr>
              <w:numPr>
                <w:ilvl w:val="0"/>
                <w:numId w:val="17"/>
              </w:numPr>
              <w:spacing w:before="120" w:after="120"/>
              <w:ind w:left="510" w:hanging="465"/>
              <w:rPr>
                <w:rFonts w:ascii="Arial" w:hAnsi="Arial" w:cs="Arial"/>
              </w:rPr>
            </w:pPr>
            <w:r w:rsidRPr="002D5939">
              <w:rPr>
                <w:rFonts w:ascii="Arial" w:hAnsi="Arial" w:cs="Arial"/>
              </w:rPr>
              <w:t xml:space="preserve">Description of Change Requested: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7D62D202" w14:textId="77777777" w:rsidTr="00E53320">
        <w:trPr>
          <w:jc w:val="center"/>
        </w:trPr>
        <w:tc>
          <w:tcPr>
            <w:tcW w:w="10890" w:type="dxa"/>
            <w:gridSpan w:val="8"/>
          </w:tcPr>
          <w:p w14:paraId="29387172" w14:textId="77777777" w:rsidR="008E1127" w:rsidRPr="002D5939" w:rsidRDefault="008E1127" w:rsidP="00DD6DF9">
            <w:pPr>
              <w:numPr>
                <w:ilvl w:val="0"/>
                <w:numId w:val="17"/>
              </w:numPr>
              <w:spacing w:before="120" w:after="120"/>
              <w:ind w:left="510" w:hanging="465"/>
              <w:rPr>
                <w:rFonts w:ascii="Arial" w:hAnsi="Arial" w:cs="Arial"/>
              </w:rPr>
            </w:pPr>
            <w:r w:rsidRPr="002D5939">
              <w:rPr>
                <w:rFonts w:ascii="Arial" w:hAnsi="Arial" w:cs="Arial"/>
              </w:rPr>
              <w:t xml:space="preserve">Why Needed: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7564E506" w14:textId="77777777" w:rsidR="008E1127" w:rsidRPr="002D5939" w:rsidRDefault="008E1127" w:rsidP="00DD6DF9">
            <w:pPr>
              <w:spacing w:before="120" w:after="120"/>
              <w:rPr>
                <w:rFonts w:ascii="Arial" w:hAnsi="Arial" w:cs="Arial"/>
              </w:rPr>
            </w:pPr>
          </w:p>
          <w:p w14:paraId="3AB30360" w14:textId="77777777" w:rsidR="008E1127" w:rsidRPr="002D5939" w:rsidRDefault="008E1127" w:rsidP="00DD6DF9">
            <w:pPr>
              <w:spacing w:before="120" w:after="120"/>
              <w:rPr>
                <w:rFonts w:ascii="Arial" w:hAnsi="Arial" w:cs="Arial"/>
              </w:rPr>
            </w:pPr>
          </w:p>
          <w:p w14:paraId="00955ECF" w14:textId="77777777" w:rsidR="008E1127" w:rsidRPr="002D5939" w:rsidRDefault="008E1127" w:rsidP="00DD6DF9">
            <w:pPr>
              <w:spacing w:before="120" w:after="120"/>
              <w:rPr>
                <w:rFonts w:ascii="Arial" w:hAnsi="Arial" w:cs="Arial"/>
              </w:rPr>
            </w:pPr>
          </w:p>
        </w:tc>
      </w:tr>
      <w:tr w:rsidR="008E1127" w:rsidRPr="002D5939" w14:paraId="7E723FCB" w14:textId="77777777" w:rsidTr="00E53320">
        <w:trPr>
          <w:jc w:val="center"/>
        </w:trPr>
        <w:tc>
          <w:tcPr>
            <w:tcW w:w="10890" w:type="dxa"/>
            <w:gridSpan w:val="8"/>
          </w:tcPr>
          <w:p w14:paraId="531F9A60" w14:textId="77777777" w:rsidR="008E1127" w:rsidRPr="002D5939" w:rsidRDefault="008E1127" w:rsidP="00DD6DF9">
            <w:pPr>
              <w:numPr>
                <w:ilvl w:val="0"/>
                <w:numId w:val="19"/>
              </w:numPr>
              <w:spacing w:before="120" w:after="120"/>
              <w:ind w:left="510" w:hanging="465"/>
              <w:rPr>
                <w:rFonts w:ascii="Arial" w:hAnsi="Arial" w:cs="Arial"/>
              </w:rPr>
            </w:pPr>
            <w:r w:rsidRPr="002D5939">
              <w:rPr>
                <w:rFonts w:ascii="Arial" w:hAnsi="Arial" w:cs="Arial"/>
              </w:rPr>
              <w:t xml:space="preserve">Suggested Implementation Approach:  </w:t>
            </w:r>
            <w:r w:rsidRPr="002D5939">
              <w:rPr>
                <w:rFonts w:ascii="Arial" w:hAnsi="Arial" w:cs="Arial"/>
              </w:rPr>
              <w:fldChar w:fldCharType="begin">
                <w:ffData>
                  <w:name w:val="Text10"/>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07B94B27" w14:textId="77777777" w:rsidTr="00E53320">
        <w:trPr>
          <w:jc w:val="center"/>
        </w:trPr>
        <w:tc>
          <w:tcPr>
            <w:tcW w:w="5400" w:type="dxa"/>
            <w:gridSpan w:val="4"/>
          </w:tcPr>
          <w:p w14:paraId="000656AC" w14:textId="77777777" w:rsidR="008E1127" w:rsidRPr="002D5939" w:rsidRDefault="008E1127" w:rsidP="00DD6DF9">
            <w:pPr>
              <w:numPr>
                <w:ilvl w:val="0"/>
                <w:numId w:val="19"/>
              </w:numPr>
              <w:spacing w:before="120" w:after="120"/>
              <w:ind w:left="522" w:hanging="477"/>
              <w:rPr>
                <w:rFonts w:ascii="Arial" w:hAnsi="Arial" w:cs="Arial"/>
              </w:rPr>
            </w:pPr>
            <w:r w:rsidRPr="002D5939">
              <w:rPr>
                <w:rFonts w:ascii="Arial" w:hAnsi="Arial" w:cs="Arial"/>
              </w:rPr>
              <w:t xml:space="preserve">Required Implementation Date:  </w:t>
            </w:r>
            <w:r w:rsidRPr="002D5939">
              <w:rPr>
                <w:rFonts w:ascii="Arial" w:hAnsi="Arial" w:cs="Arial"/>
              </w:rPr>
              <w:fldChar w:fldCharType="begin">
                <w:ffData>
                  <w:name w:val="Text11"/>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2"/>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3"/>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c>
          <w:tcPr>
            <w:tcW w:w="5490" w:type="dxa"/>
            <w:gridSpan w:val="4"/>
          </w:tcPr>
          <w:p w14:paraId="0E37A4C8" w14:textId="77777777" w:rsidR="008E1127" w:rsidRPr="002D5939" w:rsidRDefault="008E1127" w:rsidP="00DD6DF9">
            <w:pPr>
              <w:numPr>
                <w:ilvl w:val="0"/>
                <w:numId w:val="19"/>
              </w:numPr>
              <w:spacing w:before="120" w:after="120"/>
              <w:rPr>
                <w:rFonts w:ascii="Arial" w:hAnsi="Arial" w:cs="Arial"/>
              </w:rPr>
            </w:pPr>
            <w:r w:rsidRPr="002D5939">
              <w:rPr>
                <w:rFonts w:ascii="Arial" w:hAnsi="Arial" w:cs="Arial"/>
              </w:rPr>
              <w:t xml:space="preserve"> Date Change Analysis Due:  </w:t>
            </w:r>
            <w:r w:rsidRPr="002D5939">
              <w:rPr>
                <w:rFonts w:ascii="Arial" w:hAnsi="Arial" w:cs="Arial"/>
              </w:rPr>
              <w:fldChar w:fldCharType="begin">
                <w:ffData>
                  <w:name w:val="Text11"/>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2"/>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3"/>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0279AFEE" w14:textId="77777777" w:rsidTr="00E53320">
        <w:trPr>
          <w:jc w:val="center"/>
        </w:trPr>
        <w:tc>
          <w:tcPr>
            <w:tcW w:w="10890" w:type="dxa"/>
            <w:gridSpan w:val="8"/>
          </w:tcPr>
          <w:p w14:paraId="6A84C4AA" w14:textId="77777777" w:rsidR="008E1127" w:rsidRPr="002D5939" w:rsidRDefault="008E1127" w:rsidP="00DD6DF9">
            <w:pPr>
              <w:numPr>
                <w:ilvl w:val="0"/>
                <w:numId w:val="19"/>
              </w:numPr>
              <w:spacing w:before="120" w:after="120"/>
              <w:ind w:left="522" w:hanging="477"/>
              <w:rPr>
                <w:rFonts w:ascii="Arial" w:hAnsi="Arial" w:cs="Arial"/>
              </w:rPr>
            </w:pPr>
            <w:r w:rsidRPr="002D5939">
              <w:rPr>
                <w:rFonts w:ascii="Arial" w:hAnsi="Arial" w:cs="Arial"/>
              </w:rPr>
              <w:t xml:space="preserve">Attachments:  </w:t>
            </w:r>
            <w:r w:rsidRPr="002D5939">
              <w:rPr>
                <w:rFonts w:ascii="Arial" w:hAnsi="Arial" w:cs="Arial"/>
              </w:rPr>
              <w:fldChar w:fldCharType="begin">
                <w:ffData>
                  <w:name w:val="Text14"/>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040E64B1" w14:textId="77777777" w:rsidTr="00E53320">
        <w:trPr>
          <w:jc w:val="center"/>
        </w:trPr>
        <w:tc>
          <w:tcPr>
            <w:tcW w:w="10890" w:type="dxa"/>
            <w:gridSpan w:val="8"/>
          </w:tcPr>
          <w:p w14:paraId="115EFCA1" w14:textId="77777777" w:rsidR="008E1127" w:rsidRPr="002D5939" w:rsidRDefault="008E1127" w:rsidP="00DD6DF9">
            <w:pPr>
              <w:numPr>
                <w:ilvl w:val="0"/>
                <w:numId w:val="19"/>
              </w:numPr>
              <w:spacing w:before="120" w:after="120"/>
              <w:ind w:left="522" w:hanging="477"/>
              <w:rPr>
                <w:rFonts w:ascii="Arial" w:hAnsi="Arial" w:cs="Arial"/>
              </w:rPr>
            </w:pPr>
            <w:r w:rsidRPr="002D5939">
              <w:rPr>
                <w:rFonts w:ascii="Arial" w:hAnsi="Arial" w:cs="Arial"/>
              </w:rPr>
              <w:t>Approvals/Contacts</w:t>
            </w:r>
          </w:p>
        </w:tc>
      </w:tr>
      <w:tr w:rsidR="008E1127" w:rsidRPr="002D5939" w14:paraId="5D81397B" w14:textId="77777777" w:rsidTr="00E53320">
        <w:trPr>
          <w:jc w:val="center"/>
        </w:trPr>
        <w:tc>
          <w:tcPr>
            <w:tcW w:w="10890" w:type="dxa"/>
            <w:gridSpan w:val="8"/>
          </w:tcPr>
          <w:p w14:paraId="5479BE2A" w14:textId="77777777" w:rsidR="008E1127" w:rsidRPr="002D5939" w:rsidRDefault="008E1127" w:rsidP="00DD6DF9">
            <w:pPr>
              <w:numPr>
                <w:ilvl w:val="0"/>
                <w:numId w:val="18"/>
              </w:numPr>
              <w:spacing w:before="120" w:after="120"/>
              <w:rPr>
                <w:rFonts w:ascii="Arial" w:hAnsi="Arial" w:cs="Arial"/>
              </w:rPr>
            </w:pPr>
            <w:r w:rsidRPr="002D5939">
              <w:rPr>
                <w:rFonts w:ascii="Arial" w:hAnsi="Arial" w:cs="Arial"/>
              </w:rPr>
              <w:t xml:space="preserve"> DTF Program Area Manager:  </w:t>
            </w:r>
            <w:r w:rsidRPr="002D5939">
              <w:rPr>
                <w:rFonts w:ascii="Arial" w:hAnsi="Arial" w:cs="Arial"/>
              </w:rPr>
              <w:fldChar w:fldCharType="begin">
                <w:ffData>
                  <w:name w:val="Text15"/>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3E35C205" w14:textId="77777777" w:rsidTr="00E53320">
        <w:trPr>
          <w:jc w:val="center"/>
        </w:trPr>
        <w:tc>
          <w:tcPr>
            <w:tcW w:w="6300" w:type="dxa"/>
            <w:gridSpan w:val="5"/>
          </w:tcPr>
          <w:p w14:paraId="418716EC" w14:textId="77777777" w:rsidR="008E1127" w:rsidRPr="002D5939" w:rsidRDefault="008E1127" w:rsidP="00DD6DF9">
            <w:pPr>
              <w:spacing w:before="120" w:after="120"/>
              <w:ind w:firstLine="780"/>
              <w:rPr>
                <w:rFonts w:ascii="Arial" w:hAnsi="Arial" w:cs="Arial"/>
              </w:rPr>
            </w:pPr>
            <w:r w:rsidRPr="002D5939">
              <w:rPr>
                <w:rFonts w:ascii="Arial" w:hAnsi="Arial" w:cs="Arial"/>
              </w:rPr>
              <w:t>Signature:</w:t>
            </w:r>
          </w:p>
        </w:tc>
        <w:tc>
          <w:tcPr>
            <w:tcW w:w="4590" w:type="dxa"/>
            <w:gridSpan w:val="3"/>
          </w:tcPr>
          <w:p w14:paraId="76874382" w14:textId="77777777" w:rsidR="008E1127" w:rsidRPr="002D5939" w:rsidRDefault="008E1127" w:rsidP="00DD6DF9">
            <w:pPr>
              <w:spacing w:before="120" w:after="120"/>
              <w:rPr>
                <w:rFonts w:ascii="Arial" w:hAnsi="Arial" w:cs="Arial"/>
              </w:rPr>
            </w:pPr>
            <w:r w:rsidRPr="002D5939">
              <w:rPr>
                <w:rFonts w:ascii="Arial" w:hAnsi="Arial" w:cs="Arial"/>
              </w:rPr>
              <w:t xml:space="preserve">Signature Date:  </w:t>
            </w:r>
            <w:r w:rsidRPr="002D5939">
              <w:rPr>
                <w:rFonts w:ascii="Arial" w:hAnsi="Arial" w:cs="Arial"/>
              </w:rPr>
              <w:fldChar w:fldCharType="begin">
                <w:ffData>
                  <w:name w:val="Text11"/>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2"/>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3"/>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6001AB57" w14:textId="77777777" w:rsidTr="00E53320">
        <w:trPr>
          <w:jc w:val="center"/>
        </w:trPr>
        <w:tc>
          <w:tcPr>
            <w:tcW w:w="5400" w:type="dxa"/>
            <w:gridSpan w:val="4"/>
          </w:tcPr>
          <w:p w14:paraId="2F6113F5" w14:textId="77777777" w:rsidR="008E1127" w:rsidRPr="002D5939" w:rsidRDefault="008E1127" w:rsidP="00DD6DF9">
            <w:pPr>
              <w:spacing w:before="120" w:after="120"/>
              <w:ind w:firstLine="780"/>
              <w:rPr>
                <w:rFonts w:ascii="Arial" w:hAnsi="Arial" w:cs="Arial"/>
              </w:rPr>
            </w:pPr>
            <w:r w:rsidRPr="002D5939">
              <w:rPr>
                <w:rFonts w:ascii="Arial" w:hAnsi="Arial" w:cs="Arial"/>
              </w:rPr>
              <w:t xml:space="preserve">Office:  </w:t>
            </w:r>
            <w:r w:rsidRPr="002D5939">
              <w:rPr>
                <w:rFonts w:ascii="Arial" w:hAnsi="Arial" w:cs="Arial"/>
              </w:rPr>
              <w:fldChar w:fldCharType="begin">
                <w:ffData>
                  <w:name w:val="Text15"/>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c>
          <w:tcPr>
            <w:tcW w:w="5490" w:type="dxa"/>
            <w:gridSpan w:val="4"/>
          </w:tcPr>
          <w:p w14:paraId="3A476530" w14:textId="77777777" w:rsidR="008E1127" w:rsidRPr="002D5939" w:rsidRDefault="008E1127" w:rsidP="00DD6DF9">
            <w:pPr>
              <w:spacing w:before="120" w:after="120"/>
              <w:rPr>
                <w:rFonts w:ascii="Arial" w:hAnsi="Arial" w:cs="Arial"/>
              </w:rPr>
            </w:pPr>
            <w:r w:rsidRPr="002D5939">
              <w:rPr>
                <w:rFonts w:ascii="Arial" w:hAnsi="Arial" w:cs="Arial"/>
              </w:rPr>
              <w:t>Phone: (</w:t>
            </w:r>
            <w:r w:rsidRPr="002D5939">
              <w:rPr>
                <w:rFonts w:ascii="Arial" w:hAnsi="Arial" w:cs="Arial"/>
              </w:rPr>
              <w:fldChar w:fldCharType="begin">
                <w:ffData>
                  <w:name w:val="Text16"/>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 xml:space="preserve">) </w:t>
            </w:r>
            <w:r w:rsidRPr="002D5939">
              <w:rPr>
                <w:rFonts w:ascii="Arial" w:hAnsi="Arial" w:cs="Arial"/>
              </w:rPr>
              <w:fldChar w:fldCharType="begin">
                <w:ffData>
                  <w:name w:val="Text17"/>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8"/>
                  <w:enabled/>
                  <w:calcOnExit w:val="0"/>
                  <w:textInput>
                    <w:type w:val="number"/>
                    <w:maxLength w:val="4"/>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2A73932A" w14:textId="77777777" w:rsidTr="00E53320">
        <w:trPr>
          <w:jc w:val="center"/>
        </w:trPr>
        <w:tc>
          <w:tcPr>
            <w:tcW w:w="5400" w:type="dxa"/>
            <w:gridSpan w:val="4"/>
          </w:tcPr>
          <w:p w14:paraId="3B171EB1" w14:textId="77777777" w:rsidR="008E1127" w:rsidRPr="002D5939" w:rsidRDefault="008E1127" w:rsidP="00DD6DF9">
            <w:pPr>
              <w:spacing w:before="120" w:after="120"/>
              <w:ind w:firstLine="780"/>
              <w:rPr>
                <w:rFonts w:ascii="Arial" w:hAnsi="Arial" w:cs="Arial"/>
              </w:rPr>
            </w:pPr>
            <w:r w:rsidRPr="002D5939">
              <w:rPr>
                <w:rFonts w:ascii="Arial" w:hAnsi="Arial" w:cs="Arial"/>
              </w:rPr>
              <w:t xml:space="preserve">Contact:  </w:t>
            </w:r>
            <w:r w:rsidRPr="002D5939">
              <w:rPr>
                <w:rFonts w:ascii="Arial" w:hAnsi="Arial" w:cs="Arial"/>
              </w:rPr>
              <w:fldChar w:fldCharType="begin">
                <w:ffData>
                  <w:name w:val="Text19"/>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c>
          <w:tcPr>
            <w:tcW w:w="5490" w:type="dxa"/>
            <w:gridSpan w:val="4"/>
          </w:tcPr>
          <w:p w14:paraId="01015056" w14:textId="77777777" w:rsidR="008E1127" w:rsidRPr="002D5939" w:rsidRDefault="008E1127" w:rsidP="00DD6DF9">
            <w:pPr>
              <w:spacing w:before="120" w:after="120"/>
              <w:rPr>
                <w:rFonts w:ascii="Arial" w:hAnsi="Arial" w:cs="Arial"/>
              </w:rPr>
            </w:pPr>
            <w:r w:rsidRPr="002D5939">
              <w:rPr>
                <w:rFonts w:ascii="Arial" w:hAnsi="Arial" w:cs="Arial"/>
              </w:rPr>
              <w:t>Phone: (</w:t>
            </w:r>
            <w:r w:rsidRPr="002D5939">
              <w:rPr>
                <w:rFonts w:ascii="Arial" w:hAnsi="Arial" w:cs="Arial"/>
              </w:rPr>
              <w:fldChar w:fldCharType="begin">
                <w:ffData>
                  <w:name w:val="Text16"/>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 xml:space="preserve">) </w:t>
            </w:r>
            <w:r w:rsidRPr="002D5939">
              <w:rPr>
                <w:rFonts w:ascii="Arial" w:hAnsi="Arial" w:cs="Arial"/>
              </w:rPr>
              <w:fldChar w:fldCharType="begin">
                <w:ffData>
                  <w:name w:val="Text17"/>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8"/>
                  <w:enabled/>
                  <w:calcOnExit w:val="0"/>
                  <w:textInput>
                    <w:type w:val="number"/>
                    <w:maxLength w:val="4"/>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bl>
    <w:p w14:paraId="2EE17446" w14:textId="77777777" w:rsidR="008E1127" w:rsidRPr="002D5939" w:rsidRDefault="008E1127" w:rsidP="008E1127">
      <w:pPr>
        <w:jc w:val="center"/>
        <w:rPr>
          <w:rFonts w:ascii="Arial" w:hAnsi="Arial" w:cs="Arial"/>
          <w:lang w:val="x-none" w:eastAsia="x-none"/>
        </w:rPr>
      </w:pPr>
    </w:p>
    <w:p w14:paraId="1A366162" w14:textId="77777777" w:rsidR="008E1127" w:rsidRPr="002D5939" w:rsidRDefault="008E1127" w:rsidP="008E1127">
      <w:pPr>
        <w:spacing w:after="0"/>
        <w:jc w:val="center"/>
        <w:rPr>
          <w:rFonts w:ascii="Arial" w:hAnsi="Arial" w:cs="Arial"/>
        </w:rPr>
        <w:sectPr w:rsidR="008E1127" w:rsidRPr="002D5939" w:rsidSect="00235007">
          <w:pgSz w:w="12240" w:h="15840"/>
          <w:pgMar w:top="1440" w:right="1440" w:bottom="720" w:left="1440" w:header="360" w:footer="576" w:gutter="0"/>
          <w:cols w:space="720"/>
          <w:docGrid w:linePitch="360"/>
        </w:sectPr>
      </w:pPr>
    </w:p>
    <w:p w14:paraId="3342B46C" w14:textId="77777777" w:rsidR="008E1127" w:rsidRPr="00B843E7" w:rsidRDefault="008E1127" w:rsidP="008E1127">
      <w:pPr>
        <w:spacing w:after="0"/>
        <w:jc w:val="center"/>
        <w:rPr>
          <w:rFonts w:ascii="Arial" w:hAnsi="Arial" w:cs="Arial"/>
          <w:b/>
          <w:bCs/>
        </w:rPr>
      </w:pPr>
      <w:r w:rsidRPr="00B843E7">
        <w:rPr>
          <w:rFonts w:ascii="Arial" w:hAnsi="Arial" w:cs="Arial"/>
          <w:b/>
          <w:bCs/>
        </w:rPr>
        <w:lastRenderedPageBreak/>
        <w:t>New York State Department of Taxation and Finance</w:t>
      </w:r>
    </w:p>
    <w:p w14:paraId="21105DD4" w14:textId="77777777" w:rsidR="008E1127" w:rsidRPr="00B843E7" w:rsidRDefault="008E1127" w:rsidP="008E1127">
      <w:pPr>
        <w:spacing w:after="0"/>
        <w:jc w:val="center"/>
        <w:rPr>
          <w:rFonts w:ascii="Arial" w:hAnsi="Arial" w:cs="Arial"/>
          <w:b/>
          <w:bCs/>
        </w:rPr>
      </w:pPr>
      <w:r w:rsidRPr="00B843E7">
        <w:rPr>
          <w:rFonts w:ascii="Arial" w:hAnsi="Arial" w:cs="Arial"/>
          <w:b/>
          <w:bCs/>
        </w:rPr>
        <w:t>Change Analysis</w:t>
      </w:r>
    </w:p>
    <w:tbl>
      <w:tblPr>
        <w:tblW w:w="10800"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691"/>
        <w:gridCol w:w="1715"/>
      </w:tblGrid>
      <w:tr w:rsidR="008E1127" w:rsidRPr="00DD6DF9" w14:paraId="2319A55A" w14:textId="77777777" w:rsidTr="00DD6DF9">
        <w:trPr>
          <w:trHeight w:val="1574"/>
          <w:jc w:val="center"/>
        </w:trPr>
        <w:tc>
          <w:tcPr>
            <w:tcW w:w="2394" w:type="dxa"/>
          </w:tcPr>
          <w:p w14:paraId="0BEC4DE5" w14:textId="77777777" w:rsidR="008E1127" w:rsidRPr="00DD6DF9" w:rsidRDefault="008E1127" w:rsidP="00E53320">
            <w:pPr>
              <w:rPr>
                <w:rFonts w:ascii="Arial" w:hAnsi="Arial" w:cs="Arial"/>
              </w:rPr>
            </w:pPr>
            <w:r w:rsidRPr="00DD6DF9">
              <w:rPr>
                <w:rFonts w:ascii="Arial" w:hAnsi="Arial" w:cs="Arial"/>
              </w:rPr>
              <w:t>Change Category:</w:t>
            </w:r>
          </w:p>
          <w:p w14:paraId="03750B0C" w14:textId="3E4E5049" w:rsidR="008E1127" w:rsidRPr="00DD6DF9" w:rsidRDefault="003A0B5F" w:rsidP="00DD6DF9">
            <w:pPr>
              <w:spacing w:after="120"/>
              <w:rPr>
                <w:rFonts w:ascii="Arial" w:hAnsi="Arial" w:cs="Arial"/>
              </w:rPr>
            </w:pPr>
            <w:sdt>
              <w:sdtPr>
                <w:rPr>
                  <w:rFonts w:ascii="Arial" w:hAnsi="Arial" w:cs="Arial"/>
                </w:rPr>
                <w:id w:val="622350463"/>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Legislative</w:t>
            </w:r>
          </w:p>
          <w:p w14:paraId="3C3573B5" w14:textId="3BC6B458" w:rsidR="008E1127" w:rsidRPr="00DD6DF9" w:rsidRDefault="003A0B5F" w:rsidP="00DD6DF9">
            <w:pPr>
              <w:spacing w:after="120"/>
              <w:rPr>
                <w:rFonts w:ascii="Arial" w:hAnsi="Arial" w:cs="Arial"/>
              </w:rPr>
            </w:pPr>
            <w:sdt>
              <w:sdtPr>
                <w:rPr>
                  <w:rFonts w:ascii="Arial" w:hAnsi="Arial" w:cs="Arial"/>
                </w:rPr>
                <w:id w:val="-1413385276"/>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Enhancement or</w:t>
            </w:r>
          </w:p>
          <w:p w14:paraId="69A4CC9E" w14:textId="4A313E2E" w:rsidR="008E1127" w:rsidRPr="00DD6DF9" w:rsidRDefault="003A0B5F" w:rsidP="00DD6DF9">
            <w:pPr>
              <w:spacing w:after="120"/>
              <w:rPr>
                <w:rFonts w:ascii="Arial" w:hAnsi="Arial" w:cs="Arial"/>
              </w:rPr>
            </w:pPr>
            <w:sdt>
              <w:sdtPr>
                <w:rPr>
                  <w:rFonts w:ascii="Arial" w:hAnsi="Arial" w:cs="Arial"/>
                </w:rPr>
                <w:id w:val="1756395592"/>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DD6DF9" w:rsidRPr="00DD6DF9">
              <w:rPr>
                <w:rFonts w:ascii="Arial" w:hAnsi="Arial" w:cs="Arial"/>
              </w:rPr>
              <w:t xml:space="preserve"> </w:t>
            </w:r>
            <w:r w:rsidR="008E1127" w:rsidRPr="00DD6DF9">
              <w:rPr>
                <w:rFonts w:ascii="Arial" w:hAnsi="Arial" w:cs="Arial"/>
              </w:rPr>
              <w:t xml:space="preserve"> Fee</w:t>
            </w:r>
          </w:p>
        </w:tc>
        <w:tc>
          <w:tcPr>
            <w:tcW w:w="6691" w:type="dxa"/>
          </w:tcPr>
          <w:p w14:paraId="724AB418" w14:textId="77777777" w:rsidR="008E1127" w:rsidRPr="00DD6DF9" w:rsidRDefault="008E1127" w:rsidP="00E53320">
            <w:pPr>
              <w:spacing w:after="100"/>
              <w:rPr>
                <w:rFonts w:ascii="Arial" w:hAnsi="Arial" w:cs="Arial"/>
              </w:rPr>
            </w:pPr>
            <w:r w:rsidRPr="00DD6DF9">
              <w:rPr>
                <w:rFonts w:ascii="Arial" w:hAnsi="Arial" w:cs="Arial"/>
              </w:rPr>
              <w:t xml:space="preserve">Contract: </w:t>
            </w:r>
            <w:r w:rsidRPr="00DD6DF9">
              <w:rPr>
                <w:rFonts w:ascii="Arial" w:hAnsi="Arial" w:cs="Arial"/>
              </w:rPr>
              <w:fldChar w:fldCharType="begin">
                <w:ffData>
                  <w:name w:val="Text1"/>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p w14:paraId="36EBEFBC" w14:textId="77777777" w:rsidR="008E1127" w:rsidRPr="00DD6DF9" w:rsidRDefault="008E1127" w:rsidP="00E53320">
            <w:pPr>
              <w:spacing w:after="100"/>
              <w:rPr>
                <w:rFonts w:ascii="Arial" w:hAnsi="Arial" w:cs="Arial"/>
              </w:rPr>
            </w:pPr>
            <w:r w:rsidRPr="00DD6DF9">
              <w:rPr>
                <w:rFonts w:ascii="Arial" w:hAnsi="Arial" w:cs="Arial"/>
              </w:rPr>
              <w:t xml:space="preserve">Change Control #:  </w:t>
            </w:r>
            <w:r w:rsidRPr="00DD6DF9">
              <w:rPr>
                <w:rFonts w:ascii="Arial" w:hAnsi="Arial" w:cs="Arial"/>
              </w:rPr>
              <w:fldChar w:fldCharType="begin">
                <w:ffData>
                  <w:name w:val="Text1"/>
                  <w:enabled/>
                  <w:calcOnExit w:val="0"/>
                  <w:textInput/>
                </w:ffData>
              </w:fldChar>
            </w:r>
            <w:bookmarkStart w:id="16" w:name="Text1"/>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6"/>
          </w:p>
          <w:p w14:paraId="1458D23F" w14:textId="77777777" w:rsidR="008E1127" w:rsidRPr="00DD6DF9" w:rsidRDefault="008E1127" w:rsidP="00E53320">
            <w:pPr>
              <w:spacing w:after="100"/>
              <w:rPr>
                <w:rFonts w:ascii="Arial" w:hAnsi="Arial" w:cs="Arial"/>
              </w:rPr>
            </w:pPr>
            <w:r w:rsidRPr="00DD6DF9">
              <w:rPr>
                <w:rFonts w:ascii="Arial" w:hAnsi="Arial" w:cs="Arial"/>
              </w:rPr>
              <w:t xml:space="preserve">Tax Type:  </w:t>
            </w:r>
            <w:r w:rsidRPr="00DD6DF9">
              <w:rPr>
                <w:rFonts w:ascii="Arial" w:hAnsi="Arial" w:cs="Arial"/>
              </w:rPr>
              <w:fldChar w:fldCharType="begin">
                <w:ffData>
                  <w:name w:val="Text2"/>
                  <w:enabled/>
                  <w:calcOnExit w:val="0"/>
                  <w:textInput/>
                </w:ffData>
              </w:fldChar>
            </w:r>
            <w:bookmarkStart w:id="17" w:name="Text2"/>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7"/>
          </w:p>
          <w:p w14:paraId="2E867149" w14:textId="77777777" w:rsidR="008E1127" w:rsidRPr="00DD6DF9" w:rsidRDefault="008E1127" w:rsidP="00E53320">
            <w:pPr>
              <w:spacing w:after="100"/>
              <w:rPr>
                <w:rFonts w:ascii="Arial" w:hAnsi="Arial" w:cs="Arial"/>
              </w:rPr>
            </w:pPr>
            <w:r w:rsidRPr="00DD6DF9">
              <w:rPr>
                <w:rFonts w:ascii="Arial" w:hAnsi="Arial" w:cs="Arial"/>
              </w:rPr>
              <w:t xml:space="preserve">Fiscal Year:  </w:t>
            </w:r>
            <w:r w:rsidRPr="00DD6DF9">
              <w:rPr>
                <w:rFonts w:ascii="Arial" w:hAnsi="Arial" w:cs="Arial"/>
              </w:rPr>
              <w:fldChar w:fldCharType="begin">
                <w:ffData>
                  <w:name w:val="Text3"/>
                  <w:enabled/>
                  <w:calcOnExit w:val="0"/>
                  <w:textInput/>
                </w:ffData>
              </w:fldChar>
            </w:r>
            <w:bookmarkStart w:id="18" w:name="Text3"/>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8"/>
          </w:p>
          <w:p w14:paraId="76B4D269" w14:textId="77777777" w:rsidR="008E1127" w:rsidRPr="00DD6DF9" w:rsidRDefault="008E1127" w:rsidP="00DD6DF9">
            <w:pPr>
              <w:spacing w:after="0"/>
              <w:rPr>
                <w:rFonts w:ascii="Arial" w:hAnsi="Arial" w:cs="Arial"/>
              </w:rPr>
            </w:pPr>
            <w:r w:rsidRPr="00DD6DF9">
              <w:rPr>
                <w:rFonts w:ascii="Arial" w:hAnsi="Arial" w:cs="Arial"/>
              </w:rPr>
              <w:t xml:space="preserve">Change Control Title: </w:t>
            </w:r>
            <w:r w:rsidRPr="00DD6DF9">
              <w:rPr>
                <w:rFonts w:ascii="Arial" w:hAnsi="Arial" w:cs="Arial"/>
              </w:rPr>
              <w:fldChar w:fldCharType="begin">
                <w:ffData>
                  <w:name w:val="Text3"/>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c>
          <w:tcPr>
            <w:tcW w:w="1715" w:type="dxa"/>
          </w:tcPr>
          <w:p w14:paraId="11F8FEA2" w14:textId="77777777" w:rsidR="008E1127" w:rsidRPr="00DD6DF9" w:rsidRDefault="008E1127" w:rsidP="00E53320">
            <w:pPr>
              <w:rPr>
                <w:rFonts w:ascii="Arial" w:hAnsi="Arial" w:cs="Arial"/>
              </w:rPr>
            </w:pPr>
            <w:r w:rsidRPr="00DD6DF9">
              <w:rPr>
                <w:rFonts w:ascii="Arial" w:hAnsi="Arial" w:cs="Arial"/>
              </w:rPr>
              <w:t>Priority:</w:t>
            </w:r>
          </w:p>
          <w:p w14:paraId="184D4354" w14:textId="5AA156F5" w:rsidR="008E1127" w:rsidRPr="00DD6DF9" w:rsidRDefault="003A0B5F" w:rsidP="00DD6DF9">
            <w:pPr>
              <w:spacing w:after="120"/>
              <w:rPr>
                <w:rFonts w:ascii="Arial" w:hAnsi="Arial" w:cs="Arial"/>
              </w:rPr>
            </w:pPr>
            <w:sdt>
              <w:sdtPr>
                <w:rPr>
                  <w:rFonts w:ascii="Arial" w:hAnsi="Arial" w:cs="Arial"/>
                </w:rPr>
                <w:id w:val="-494726186"/>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High</w:t>
            </w:r>
          </w:p>
          <w:p w14:paraId="671CA303" w14:textId="1CA9463B" w:rsidR="008E1127" w:rsidRPr="00DD6DF9" w:rsidRDefault="003A0B5F" w:rsidP="00DD6DF9">
            <w:pPr>
              <w:spacing w:after="120"/>
              <w:rPr>
                <w:rFonts w:ascii="Arial" w:hAnsi="Arial" w:cs="Arial"/>
              </w:rPr>
            </w:pPr>
            <w:sdt>
              <w:sdtPr>
                <w:rPr>
                  <w:rFonts w:ascii="Arial" w:hAnsi="Arial" w:cs="Arial"/>
                </w:rPr>
                <w:id w:val="-1840145278"/>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Medium</w:t>
            </w:r>
          </w:p>
          <w:p w14:paraId="50A69E74" w14:textId="431BA9F8" w:rsidR="008E1127" w:rsidRPr="00DD6DF9" w:rsidRDefault="003A0B5F" w:rsidP="00DD6DF9">
            <w:pPr>
              <w:spacing w:after="120"/>
              <w:rPr>
                <w:rFonts w:ascii="Arial" w:hAnsi="Arial" w:cs="Arial"/>
              </w:rPr>
            </w:pPr>
            <w:sdt>
              <w:sdtPr>
                <w:rPr>
                  <w:rFonts w:ascii="Arial" w:hAnsi="Arial" w:cs="Arial"/>
                </w:rPr>
                <w:id w:val="975029988"/>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DD6DF9" w:rsidRPr="00DD6DF9">
              <w:rPr>
                <w:rFonts w:ascii="Arial" w:hAnsi="Arial" w:cs="Arial"/>
              </w:rPr>
              <w:t xml:space="preserve"> </w:t>
            </w:r>
            <w:r w:rsidR="008E1127" w:rsidRPr="00DD6DF9">
              <w:rPr>
                <w:rFonts w:ascii="Arial" w:hAnsi="Arial" w:cs="Arial"/>
              </w:rPr>
              <w:t xml:space="preserve"> Low</w:t>
            </w:r>
          </w:p>
        </w:tc>
      </w:tr>
    </w:tbl>
    <w:tbl>
      <w:tblPr>
        <w:tblStyle w:val="TableGrid1"/>
        <w:tblW w:w="10800" w:type="dxa"/>
        <w:jc w:val="center"/>
        <w:tblLook w:val="04A0" w:firstRow="1" w:lastRow="0" w:firstColumn="1" w:lastColumn="0" w:noHBand="0" w:noVBand="1"/>
      </w:tblPr>
      <w:tblGrid>
        <w:gridCol w:w="5165"/>
        <w:gridCol w:w="1077"/>
        <w:gridCol w:w="4558"/>
      </w:tblGrid>
      <w:tr w:rsidR="008E1127" w:rsidRPr="00DD6DF9" w14:paraId="7530A706" w14:textId="77777777" w:rsidTr="00E53320">
        <w:trPr>
          <w:trHeight w:val="233"/>
          <w:jc w:val="center"/>
        </w:trPr>
        <w:tc>
          <w:tcPr>
            <w:tcW w:w="10800" w:type="dxa"/>
            <w:gridSpan w:val="3"/>
          </w:tcPr>
          <w:p w14:paraId="29E9460A" w14:textId="77777777" w:rsidR="008E1127" w:rsidRPr="00DD6DF9" w:rsidRDefault="008E1127" w:rsidP="00DD6DF9">
            <w:pPr>
              <w:numPr>
                <w:ilvl w:val="0"/>
                <w:numId w:val="15"/>
              </w:numPr>
              <w:spacing w:before="120" w:after="120"/>
              <w:ind w:left="518" w:hanging="540"/>
              <w:rPr>
                <w:rFonts w:ascii="Arial" w:hAnsi="Arial" w:cs="Arial"/>
              </w:rPr>
            </w:pPr>
            <w:r w:rsidRPr="00DD6DF9">
              <w:rPr>
                <w:rFonts w:ascii="Arial" w:hAnsi="Arial" w:cs="Arial"/>
              </w:rPr>
              <w:t xml:space="preserve"> Recommended Implementation Approach:  </w:t>
            </w:r>
            <w:r w:rsidRPr="00DD6DF9">
              <w:rPr>
                <w:rFonts w:ascii="Arial" w:hAnsi="Arial" w:cs="Arial"/>
              </w:rPr>
              <w:fldChar w:fldCharType="begin">
                <w:ffData>
                  <w:name w:val="Text5"/>
                  <w:enabled/>
                  <w:calcOnExit w:val="0"/>
                  <w:textInput/>
                </w:ffData>
              </w:fldChar>
            </w:r>
            <w:bookmarkStart w:id="19" w:name="Text5"/>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9"/>
          </w:p>
        </w:tc>
      </w:tr>
      <w:tr w:rsidR="008E1127" w:rsidRPr="00DD6DF9" w14:paraId="0793654D" w14:textId="77777777" w:rsidTr="00E53320">
        <w:trPr>
          <w:jc w:val="center"/>
        </w:trPr>
        <w:tc>
          <w:tcPr>
            <w:tcW w:w="10800" w:type="dxa"/>
            <w:gridSpan w:val="3"/>
          </w:tcPr>
          <w:p w14:paraId="668496A0" w14:textId="77777777" w:rsidR="008E1127" w:rsidRPr="00DD6DF9" w:rsidRDefault="008E1127" w:rsidP="00DD6DF9">
            <w:pPr>
              <w:numPr>
                <w:ilvl w:val="0"/>
                <w:numId w:val="15"/>
              </w:numPr>
              <w:spacing w:before="120" w:after="120"/>
              <w:ind w:left="518" w:hanging="522"/>
              <w:rPr>
                <w:rFonts w:ascii="Arial" w:hAnsi="Arial" w:cs="Arial"/>
              </w:rPr>
            </w:pPr>
            <w:r w:rsidRPr="00DD6DF9">
              <w:rPr>
                <w:rFonts w:ascii="Arial" w:hAnsi="Arial" w:cs="Arial"/>
              </w:rPr>
              <w:t xml:space="preserve"> Development/Implementation Timeframes:  </w:t>
            </w:r>
            <w:r w:rsidRPr="00DD6DF9">
              <w:rPr>
                <w:rFonts w:ascii="Arial" w:hAnsi="Arial" w:cs="Arial"/>
              </w:rPr>
              <w:fldChar w:fldCharType="begin">
                <w:ffData>
                  <w:name w:val="Text6"/>
                  <w:enabled/>
                  <w:calcOnExit w:val="0"/>
                  <w:textInput/>
                </w:ffData>
              </w:fldChar>
            </w:r>
            <w:bookmarkStart w:id="20" w:name="Text6"/>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0"/>
          </w:p>
        </w:tc>
      </w:tr>
      <w:tr w:rsidR="008E1127" w:rsidRPr="00DD6DF9" w14:paraId="2942FA9A" w14:textId="77777777" w:rsidTr="00E53320">
        <w:trPr>
          <w:jc w:val="center"/>
        </w:trPr>
        <w:tc>
          <w:tcPr>
            <w:tcW w:w="10800" w:type="dxa"/>
            <w:gridSpan w:val="3"/>
          </w:tcPr>
          <w:p w14:paraId="3CA1E109" w14:textId="77777777" w:rsidR="008E1127" w:rsidRPr="00DD6DF9" w:rsidRDefault="008E1127" w:rsidP="00DD6DF9">
            <w:pPr>
              <w:numPr>
                <w:ilvl w:val="0"/>
                <w:numId w:val="15"/>
              </w:numPr>
              <w:spacing w:before="120" w:after="120"/>
              <w:ind w:left="518" w:hanging="522"/>
              <w:rPr>
                <w:rFonts w:ascii="Arial" w:hAnsi="Arial" w:cs="Arial"/>
              </w:rPr>
            </w:pPr>
            <w:r w:rsidRPr="00DD6DF9">
              <w:rPr>
                <w:rFonts w:ascii="Arial" w:hAnsi="Arial" w:cs="Arial"/>
              </w:rPr>
              <w:t xml:space="preserve"> Impacts on other systems/plans:  </w:t>
            </w:r>
            <w:r w:rsidRPr="00DD6DF9">
              <w:rPr>
                <w:rFonts w:ascii="Arial" w:hAnsi="Arial" w:cs="Arial"/>
              </w:rPr>
              <w:fldChar w:fldCharType="begin">
                <w:ffData>
                  <w:name w:val="Text7"/>
                  <w:enabled/>
                  <w:calcOnExit w:val="0"/>
                  <w:textInput/>
                </w:ffData>
              </w:fldChar>
            </w:r>
            <w:bookmarkStart w:id="21" w:name="Text7"/>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1"/>
          </w:p>
        </w:tc>
      </w:tr>
      <w:tr w:rsidR="008E1127" w:rsidRPr="00DD6DF9" w14:paraId="260DA78E" w14:textId="77777777" w:rsidTr="00E53320">
        <w:trPr>
          <w:jc w:val="center"/>
        </w:trPr>
        <w:tc>
          <w:tcPr>
            <w:tcW w:w="10800" w:type="dxa"/>
            <w:gridSpan w:val="3"/>
          </w:tcPr>
          <w:p w14:paraId="0994A1BE" w14:textId="5CBCCF23" w:rsidR="008E1127" w:rsidRPr="00DD6DF9" w:rsidRDefault="008E1127" w:rsidP="00DD6DF9">
            <w:pPr>
              <w:numPr>
                <w:ilvl w:val="0"/>
                <w:numId w:val="15"/>
              </w:numPr>
              <w:spacing w:before="120" w:after="120"/>
              <w:ind w:left="518" w:hanging="540"/>
              <w:rPr>
                <w:rFonts w:ascii="Arial" w:hAnsi="Arial" w:cs="Arial"/>
              </w:rPr>
            </w:pPr>
            <w:r w:rsidRPr="00DD6DF9">
              <w:rPr>
                <w:rFonts w:ascii="Arial" w:hAnsi="Arial" w:cs="Arial"/>
              </w:rPr>
              <w:t xml:space="preserve"> Resource requirements :</w:t>
            </w:r>
            <w:r w:rsidR="00DD6DF9" w:rsidRPr="00DD6DF9">
              <w:rPr>
                <w:rFonts w:ascii="Arial" w:hAnsi="Arial" w:cs="Arial"/>
              </w:rPr>
              <w:t xml:space="preserve"> </w:t>
            </w:r>
            <w:r w:rsidR="00DD6DF9" w:rsidRPr="00DD6DF9">
              <w:rPr>
                <w:rFonts w:ascii="Arial" w:hAnsi="Arial" w:cs="Arial"/>
              </w:rPr>
              <w:fldChar w:fldCharType="begin">
                <w:ffData>
                  <w:name w:val="Text7"/>
                  <w:enabled/>
                  <w:calcOnExit w:val="0"/>
                  <w:textInput/>
                </w:ffData>
              </w:fldChar>
            </w:r>
            <w:r w:rsidR="00DD6DF9" w:rsidRPr="00DD6DF9">
              <w:rPr>
                <w:rFonts w:ascii="Arial" w:hAnsi="Arial" w:cs="Arial"/>
              </w:rPr>
              <w:instrText xml:space="preserve"> FORMTEXT </w:instrText>
            </w:r>
            <w:r w:rsidR="00DD6DF9" w:rsidRPr="00DD6DF9">
              <w:rPr>
                <w:rFonts w:ascii="Arial" w:hAnsi="Arial" w:cs="Arial"/>
              </w:rPr>
            </w:r>
            <w:r w:rsidR="00DD6DF9" w:rsidRPr="00DD6DF9">
              <w:rPr>
                <w:rFonts w:ascii="Arial" w:hAnsi="Arial" w:cs="Arial"/>
              </w:rPr>
              <w:fldChar w:fldCharType="separate"/>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rPr>
              <w:fldChar w:fldCharType="end"/>
            </w:r>
          </w:p>
        </w:tc>
      </w:tr>
      <w:tr w:rsidR="008E1127" w:rsidRPr="00DD6DF9" w14:paraId="5CEFBDC8" w14:textId="77777777" w:rsidTr="0060262F">
        <w:trPr>
          <w:trHeight w:val="1052"/>
          <w:jc w:val="center"/>
        </w:trPr>
        <w:tc>
          <w:tcPr>
            <w:tcW w:w="10800" w:type="dxa"/>
            <w:gridSpan w:val="3"/>
          </w:tcPr>
          <w:p w14:paraId="695F7ED3" w14:textId="15A90534" w:rsidR="008E1127" w:rsidRPr="00DD6DF9" w:rsidRDefault="008E1127" w:rsidP="0060262F">
            <w:pPr>
              <w:numPr>
                <w:ilvl w:val="0"/>
                <w:numId w:val="15"/>
              </w:numPr>
              <w:spacing w:line="360" w:lineRule="auto"/>
              <w:ind w:left="522" w:hanging="540"/>
              <w:contextualSpacing/>
              <w:rPr>
                <w:rFonts w:ascii="Arial" w:hAnsi="Arial" w:cs="Arial"/>
              </w:rPr>
            </w:pPr>
            <w:r w:rsidRPr="00DD6DF9">
              <w:rPr>
                <w:rFonts w:ascii="Arial" w:hAnsi="Arial" w:cs="Arial"/>
              </w:rPr>
              <w:t xml:space="preserve"> Proposed Fees </w:t>
            </w:r>
            <w:r w:rsidR="00DD6DF9">
              <w:rPr>
                <w:rFonts w:ascii="Arial" w:hAnsi="Arial" w:cs="Arial"/>
              </w:rPr>
              <w:tab/>
            </w:r>
            <w:r w:rsidRPr="00DD6DF9">
              <w:rPr>
                <w:rFonts w:ascii="Arial" w:hAnsi="Arial" w:cs="Arial"/>
              </w:rPr>
              <w:t xml:space="preserve">(Attach </w:t>
            </w:r>
            <w:r w:rsidR="00F73C61">
              <w:rPr>
                <w:rFonts w:ascii="Arial" w:hAnsi="Arial" w:cs="Arial"/>
              </w:rPr>
              <w:t>task breakdown</w:t>
            </w:r>
            <w:r w:rsidR="00643421">
              <w:rPr>
                <w:rFonts w:ascii="Arial" w:hAnsi="Arial" w:cs="Arial"/>
              </w:rPr>
              <w:t>, including job titles and hours</w:t>
            </w:r>
            <w:r w:rsidR="00CD0056">
              <w:rPr>
                <w:rFonts w:ascii="Arial" w:hAnsi="Arial" w:cs="Arial"/>
              </w:rPr>
              <w:t xml:space="preserve"> for each title</w:t>
            </w:r>
            <w:r w:rsidR="00F43117">
              <w:rPr>
                <w:rFonts w:ascii="Arial" w:hAnsi="Arial" w:cs="Arial"/>
              </w:rPr>
              <w:t>.</w:t>
            </w:r>
            <w:r w:rsidRPr="00DD6DF9">
              <w:rPr>
                <w:rFonts w:ascii="Arial" w:hAnsi="Arial" w:cs="Arial"/>
              </w:rPr>
              <w:t>):</w:t>
            </w:r>
          </w:p>
          <w:p w14:paraId="0F916203" w14:textId="591D9C95" w:rsidR="008E1127" w:rsidRPr="00DD6DF9" w:rsidRDefault="009E4416" w:rsidP="00B843E7">
            <w:pPr>
              <w:spacing w:line="360" w:lineRule="auto"/>
              <w:contextualSpacing/>
              <w:rPr>
                <w:rFonts w:ascii="Arial" w:hAnsi="Arial" w:cs="Arial"/>
              </w:rPr>
            </w:pPr>
            <w:r>
              <w:rPr>
                <w:rFonts w:ascii="Arial" w:hAnsi="Arial" w:cs="Arial"/>
              </w:rPr>
              <w:t xml:space="preserve">         </w:t>
            </w:r>
            <w:r w:rsidR="007C5CB9">
              <w:rPr>
                <w:rFonts w:ascii="Arial" w:hAnsi="Arial" w:cs="Arial"/>
              </w:rPr>
              <w:t>Total Professional Services Cost</w:t>
            </w:r>
            <w:r w:rsidR="008E1127" w:rsidRPr="00DD6DF9">
              <w:rPr>
                <w:rFonts w:ascii="Arial" w:hAnsi="Arial" w:cs="Arial"/>
              </w:rPr>
              <w:t xml:space="preserve">:  </w:t>
            </w:r>
            <w:r w:rsidR="008E1127" w:rsidRPr="00DD6DF9">
              <w:rPr>
                <w:rFonts w:ascii="Arial" w:hAnsi="Arial" w:cs="Arial"/>
              </w:rPr>
              <w:fldChar w:fldCharType="begin">
                <w:ffData>
                  <w:name w:val="Text10"/>
                  <w:enabled/>
                  <w:calcOnExit w:val="0"/>
                  <w:textInput/>
                </w:ffData>
              </w:fldChar>
            </w:r>
            <w:bookmarkStart w:id="22" w:name="Text10"/>
            <w:r w:rsidR="008E1127" w:rsidRPr="00DD6DF9">
              <w:rPr>
                <w:rFonts w:ascii="Arial" w:hAnsi="Arial" w:cs="Arial"/>
              </w:rPr>
              <w:instrText xml:space="preserve"> FORMTEXT </w:instrText>
            </w:r>
            <w:r w:rsidR="008E1127" w:rsidRPr="00DD6DF9">
              <w:rPr>
                <w:rFonts w:ascii="Arial" w:hAnsi="Arial" w:cs="Arial"/>
              </w:rPr>
            </w:r>
            <w:r w:rsidR="008E1127" w:rsidRPr="00DD6DF9">
              <w:rPr>
                <w:rFonts w:ascii="Arial" w:hAnsi="Arial" w:cs="Arial"/>
              </w:rPr>
              <w:fldChar w:fldCharType="separate"/>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rPr>
              <w:fldChar w:fldCharType="end"/>
            </w:r>
            <w:bookmarkEnd w:id="22"/>
          </w:p>
          <w:p w14:paraId="446D04D4" w14:textId="63E0A7D4" w:rsidR="009E4416" w:rsidRDefault="007C5CB9" w:rsidP="0060262F">
            <w:pPr>
              <w:spacing w:line="360" w:lineRule="auto"/>
              <w:contextualSpacing/>
              <w:rPr>
                <w:rFonts w:ascii="Arial" w:hAnsi="Arial" w:cs="Arial"/>
              </w:rPr>
            </w:pPr>
            <w:r>
              <w:rPr>
                <w:rFonts w:ascii="Arial" w:hAnsi="Arial" w:cs="Arial"/>
              </w:rPr>
              <w:t xml:space="preserve">     </w:t>
            </w:r>
            <w:r w:rsidR="00F73C61">
              <w:rPr>
                <w:rFonts w:ascii="Arial" w:hAnsi="Arial" w:cs="Arial"/>
              </w:rPr>
              <w:t xml:space="preserve">   </w:t>
            </w:r>
            <w:r w:rsidR="009E4416">
              <w:rPr>
                <w:rFonts w:ascii="Arial" w:hAnsi="Arial" w:cs="Arial"/>
              </w:rPr>
              <w:t xml:space="preserve"> Travel:</w:t>
            </w:r>
            <w:r w:rsidR="00F73C61">
              <w:rPr>
                <w:rFonts w:ascii="Arial" w:hAnsi="Arial" w:cs="Arial"/>
              </w:rPr>
              <w:t xml:space="preserve">  </w:t>
            </w:r>
            <w:r w:rsidR="009E4416" w:rsidRPr="00DD6DF9">
              <w:rPr>
                <w:rFonts w:ascii="Arial" w:hAnsi="Arial" w:cs="Arial"/>
              </w:rPr>
              <w:fldChar w:fldCharType="begin">
                <w:ffData>
                  <w:name w:val="Text16"/>
                  <w:enabled/>
                  <w:calcOnExit w:val="0"/>
                  <w:textInput/>
                </w:ffData>
              </w:fldChar>
            </w:r>
            <w:r w:rsidR="009E4416" w:rsidRPr="00DD6DF9">
              <w:rPr>
                <w:rFonts w:ascii="Arial" w:hAnsi="Arial" w:cs="Arial"/>
              </w:rPr>
              <w:instrText xml:space="preserve"> FORMTEXT </w:instrText>
            </w:r>
            <w:r w:rsidR="009E4416" w:rsidRPr="00DD6DF9">
              <w:rPr>
                <w:rFonts w:ascii="Arial" w:hAnsi="Arial" w:cs="Arial"/>
              </w:rPr>
            </w:r>
            <w:r w:rsidR="009E4416" w:rsidRPr="00DD6DF9">
              <w:rPr>
                <w:rFonts w:ascii="Arial" w:hAnsi="Arial" w:cs="Arial"/>
              </w:rPr>
              <w:fldChar w:fldCharType="separate"/>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rPr>
              <w:fldChar w:fldCharType="end"/>
            </w:r>
            <w:r w:rsidR="00475E7B">
              <w:rPr>
                <w:rFonts w:ascii="Arial" w:hAnsi="Arial" w:cs="Arial"/>
              </w:rPr>
              <w:t xml:space="preserve">       </w:t>
            </w:r>
          </w:p>
          <w:p w14:paraId="5B295D5E" w14:textId="17EBB11B" w:rsidR="008E1127" w:rsidRPr="00DD6DF9" w:rsidRDefault="009E4416" w:rsidP="0060262F">
            <w:pPr>
              <w:spacing w:line="360" w:lineRule="auto"/>
              <w:contextualSpacing/>
              <w:rPr>
                <w:rFonts w:ascii="Arial" w:hAnsi="Arial" w:cs="Arial"/>
              </w:rPr>
            </w:pPr>
            <w:r>
              <w:rPr>
                <w:rFonts w:ascii="Arial" w:hAnsi="Arial" w:cs="Arial"/>
              </w:rPr>
              <w:t xml:space="preserve">         </w:t>
            </w:r>
            <w:r w:rsidR="008E1127" w:rsidRPr="00DD6DF9">
              <w:rPr>
                <w:rFonts w:ascii="Arial" w:hAnsi="Arial" w:cs="Arial"/>
              </w:rPr>
              <w:t>Other</w:t>
            </w:r>
            <w:r>
              <w:rPr>
                <w:rFonts w:ascii="Arial" w:hAnsi="Arial" w:cs="Arial"/>
              </w:rPr>
              <w:t>s</w:t>
            </w:r>
            <w:r w:rsidR="008E1127" w:rsidRPr="00DD6DF9">
              <w:rPr>
                <w:rFonts w:ascii="Arial" w:hAnsi="Arial" w:cs="Arial"/>
              </w:rPr>
              <w:t xml:space="preserve">:  </w:t>
            </w:r>
            <w:r w:rsidR="008E1127" w:rsidRPr="00DD6DF9">
              <w:rPr>
                <w:rFonts w:ascii="Arial" w:hAnsi="Arial" w:cs="Arial"/>
              </w:rPr>
              <w:fldChar w:fldCharType="begin">
                <w:ffData>
                  <w:name w:val="Text16"/>
                  <w:enabled/>
                  <w:calcOnExit w:val="0"/>
                  <w:textInput/>
                </w:ffData>
              </w:fldChar>
            </w:r>
            <w:bookmarkStart w:id="23" w:name="Text16"/>
            <w:r w:rsidR="008E1127" w:rsidRPr="00DD6DF9">
              <w:rPr>
                <w:rFonts w:ascii="Arial" w:hAnsi="Arial" w:cs="Arial"/>
              </w:rPr>
              <w:instrText xml:space="preserve"> FORMTEXT </w:instrText>
            </w:r>
            <w:r w:rsidR="008E1127" w:rsidRPr="00DD6DF9">
              <w:rPr>
                <w:rFonts w:ascii="Arial" w:hAnsi="Arial" w:cs="Arial"/>
              </w:rPr>
            </w:r>
            <w:r w:rsidR="008E1127" w:rsidRPr="00DD6DF9">
              <w:rPr>
                <w:rFonts w:ascii="Arial" w:hAnsi="Arial" w:cs="Arial"/>
              </w:rPr>
              <w:fldChar w:fldCharType="separate"/>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rPr>
              <w:fldChar w:fldCharType="end"/>
            </w:r>
            <w:bookmarkEnd w:id="23"/>
          </w:p>
        </w:tc>
      </w:tr>
      <w:tr w:rsidR="008E1127" w:rsidRPr="00DD6DF9" w14:paraId="50FD0D85" w14:textId="77777777" w:rsidTr="00E53320">
        <w:trPr>
          <w:jc w:val="center"/>
        </w:trPr>
        <w:tc>
          <w:tcPr>
            <w:tcW w:w="10800" w:type="dxa"/>
            <w:gridSpan w:val="3"/>
          </w:tcPr>
          <w:p w14:paraId="74508B4D" w14:textId="77777777" w:rsidR="008E1127" w:rsidRPr="00DD6DF9" w:rsidRDefault="008E1127" w:rsidP="00DD6DF9">
            <w:pPr>
              <w:numPr>
                <w:ilvl w:val="0"/>
                <w:numId w:val="15"/>
              </w:numPr>
              <w:spacing w:before="120" w:after="60"/>
              <w:ind w:left="522" w:hanging="522"/>
              <w:rPr>
                <w:rFonts w:ascii="Arial" w:hAnsi="Arial" w:cs="Arial"/>
              </w:rPr>
            </w:pPr>
            <w:r w:rsidRPr="00DD6DF9">
              <w:rPr>
                <w:rFonts w:ascii="Arial" w:hAnsi="Arial" w:cs="Arial"/>
              </w:rPr>
              <w:t xml:space="preserve"> Approvals/Contacts</w:t>
            </w:r>
          </w:p>
        </w:tc>
      </w:tr>
      <w:tr w:rsidR="008E1127" w:rsidRPr="00DD6DF9" w14:paraId="71D0D7BB" w14:textId="77777777" w:rsidTr="00E53320">
        <w:trPr>
          <w:jc w:val="center"/>
        </w:trPr>
        <w:tc>
          <w:tcPr>
            <w:tcW w:w="10800" w:type="dxa"/>
            <w:gridSpan w:val="3"/>
            <w:tcBorders>
              <w:bottom w:val="single" w:sz="4" w:space="0" w:color="auto"/>
            </w:tcBorders>
          </w:tcPr>
          <w:p w14:paraId="16FC8D99" w14:textId="77777777" w:rsidR="008E1127" w:rsidRPr="00DD6DF9" w:rsidRDefault="008E1127" w:rsidP="00DD6DF9">
            <w:pPr>
              <w:numPr>
                <w:ilvl w:val="0"/>
                <w:numId w:val="16"/>
              </w:numPr>
              <w:spacing w:before="120" w:after="120"/>
              <w:rPr>
                <w:rFonts w:ascii="Arial" w:hAnsi="Arial" w:cs="Arial"/>
              </w:rPr>
            </w:pPr>
            <w:r w:rsidRPr="00DD6DF9">
              <w:rPr>
                <w:rFonts w:ascii="Arial" w:hAnsi="Arial" w:cs="Arial"/>
              </w:rPr>
              <w:t xml:space="preserve"> Contractor Representative Name:  </w:t>
            </w:r>
            <w:r w:rsidRPr="00DD6DF9">
              <w:rPr>
                <w:rFonts w:ascii="Arial" w:hAnsi="Arial" w:cs="Arial"/>
              </w:rPr>
              <w:fldChar w:fldCharType="begin">
                <w:ffData>
                  <w:name w:val="Text17"/>
                  <w:enabled/>
                  <w:calcOnExit w:val="0"/>
                  <w:textInput/>
                </w:ffData>
              </w:fldChar>
            </w:r>
            <w:bookmarkStart w:id="24" w:name="Text17"/>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4"/>
          </w:p>
        </w:tc>
      </w:tr>
      <w:tr w:rsidR="008E1127" w:rsidRPr="00DD6DF9" w14:paraId="41BF5F8E" w14:textId="77777777" w:rsidTr="00E53320">
        <w:trPr>
          <w:jc w:val="center"/>
        </w:trPr>
        <w:tc>
          <w:tcPr>
            <w:tcW w:w="6242" w:type="dxa"/>
            <w:gridSpan w:val="2"/>
            <w:tcBorders>
              <w:top w:val="single" w:sz="4" w:space="0" w:color="auto"/>
              <w:left w:val="single" w:sz="4" w:space="0" w:color="auto"/>
              <w:bottom w:val="single" w:sz="4" w:space="0" w:color="auto"/>
              <w:right w:val="single" w:sz="4" w:space="0" w:color="auto"/>
            </w:tcBorders>
          </w:tcPr>
          <w:p w14:paraId="73F12721" w14:textId="77777777" w:rsidR="008E1127" w:rsidRPr="00DD6DF9" w:rsidRDefault="008E1127" w:rsidP="00DD6DF9">
            <w:pPr>
              <w:spacing w:before="120" w:after="120"/>
              <w:ind w:left="792" w:hanging="12"/>
              <w:rPr>
                <w:rFonts w:ascii="Arial" w:hAnsi="Arial" w:cs="Arial"/>
              </w:rPr>
            </w:pPr>
            <w:r w:rsidRPr="00DD6DF9">
              <w:rPr>
                <w:rFonts w:ascii="Arial" w:hAnsi="Arial" w:cs="Arial"/>
              </w:rPr>
              <w:t xml:space="preserve">Signature:  </w:t>
            </w:r>
          </w:p>
        </w:tc>
        <w:tc>
          <w:tcPr>
            <w:tcW w:w="4558" w:type="dxa"/>
            <w:tcBorders>
              <w:top w:val="single" w:sz="4" w:space="0" w:color="auto"/>
              <w:left w:val="single" w:sz="4" w:space="0" w:color="auto"/>
              <w:bottom w:val="single" w:sz="4" w:space="0" w:color="auto"/>
              <w:right w:val="single" w:sz="4" w:space="0" w:color="auto"/>
            </w:tcBorders>
            <w:vAlign w:val="bottom"/>
          </w:tcPr>
          <w:p w14:paraId="0577031F" w14:textId="77777777" w:rsidR="008E1127" w:rsidRPr="00DD6DF9" w:rsidRDefault="008E1127" w:rsidP="00DD6DF9">
            <w:pPr>
              <w:spacing w:before="120" w:after="120"/>
              <w:rPr>
                <w:rFonts w:ascii="Arial" w:hAnsi="Arial" w:cs="Arial"/>
              </w:rPr>
            </w:pPr>
            <w:r w:rsidRPr="00DD6DF9">
              <w:rPr>
                <w:rFonts w:ascii="Arial" w:hAnsi="Arial" w:cs="Arial"/>
              </w:rPr>
              <w:t xml:space="preserve">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5A99667E" w14:textId="77777777" w:rsidTr="00E53320">
        <w:trPr>
          <w:jc w:val="center"/>
        </w:trPr>
        <w:tc>
          <w:tcPr>
            <w:tcW w:w="5165" w:type="dxa"/>
            <w:vAlign w:val="bottom"/>
          </w:tcPr>
          <w:p w14:paraId="65C19344" w14:textId="77777777" w:rsidR="008E1127" w:rsidRPr="00DD6DF9" w:rsidRDefault="008E1127" w:rsidP="00DD6DF9">
            <w:pPr>
              <w:spacing w:before="120" w:after="120"/>
              <w:ind w:left="792"/>
              <w:rPr>
                <w:rFonts w:ascii="Arial" w:hAnsi="Arial" w:cs="Arial"/>
              </w:rPr>
            </w:pPr>
            <w:r w:rsidRPr="00DD6DF9">
              <w:rPr>
                <w:rFonts w:ascii="Arial" w:hAnsi="Arial" w:cs="Arial"/>
              </w:rPr>
              <w:t xml:space="preserve">Office:  </w:t>
            </w:r>
            <w:r w:rsidRPr="00DD6DF9">
              <w:rPr>
                <w:rFonts w:ascii="Arial" w:hAnsi="Arial" w:cs="Arial"/>
              </w:rPr>
              <w:fldChar w:fldCharType="begin">
                <w:ffData>
                  <w:name w:val="Text18"/>
                  <w:enabled/>
                  <w:calcOnExit w:val="0"/>
                  <w:textInput/>
                </w:ffData>
              </w:fldChar>
            </w:r>
            <w:bookmarkStart w:id="25" w:name="Text18"/>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5"/>
          </w:p>
        </w:tc>
        <w:tc>
          <w:tcPr>
            <w:tcW w:w="5635" w:type="dxa"/>
            <w:gridSpan w:val="2"/>
          </w:tcPr>
          <w:p w14:paraId="4E3B78E2" w14:textId="77777777" w:rsidR="008E1127" w:rsidRPr="00DD6DF9" w:rsidRDefault="008E1127" w:rsidP="00DD6DF9">
            <w:pPr>
              <w:spacing w:before="120" w:after="120"/>
              <w:rPr>
                <w:rFonts w:ascii="Arial" w:hAnsi="Arial" w:cs="Arial"/>
              </w:rPr>
            </w:pPr>
            <w:r w:rsidRPr="00DD6DF9">
              <w:rPr>
                <w:rFonts w:ascii="Arial" w:hAnsi="Arial" w:cs="Arial"/>
              </w:rPr>
              <w:t>Phone: (</w:t>
            </w:r>
            <w:r w:rsidRPr="00DD6DF9">
              <w:rPr>
                <w:rFonts w:ascii="Arial" w:hAnsi="Arial" w:cs="Arial"/>
              </w:rPr>
              <w:fldChar w:fldCharType="begin">
                <w:ffData>
                  <w:name w:val="Text16"/>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 xml:space="preserve">) </w:t>
            </w:r>
            <w:r w:rsidRPr="00DD6DF9">
              <w:rPr>
                <w:rFonts w:ascii="Arial" w:hAnsi="Arial" w:cs="Arial"/>
              </w:rPr>
              <w:fldChar w:fldCharType="begin">
                <w:ffData>
                  <w:name w:val="Text17"/>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8"/>
                  <w:enabled/>
                  <w:calcOnExit w:val="0"/>
                  <w:textInput>
                    <w:type w:val="number"/>
                    <w:maxLength w:val="4"/>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2AD2BF30" w14:textId="77777777" w:rsidTr="00E53320">
        <w:trPr>
          <w:jc w:val="center"/>
        </w:trPr>
        <w:tc>
          <w:tcPr>
            <w:tcW w:w="10800" w:type="dxa"/>
            <w:gridSpan w:val="3"/>
          </w:tcPr>
          <w:p w14:paraId="49FDDB4C" w14:textId="70335BA1" w:rsidR="008E1127" w:rsidRPr="00DD6DF9" w:rsidRDefault="008E1127" w:rsidP="00DD6DF9">
            <w:pPr>
              <w:numPr>
                <w:ilvl w:val="0"/>
                <w:numId w:val="16"/>
              </w:numPr>
              <w:spacing w:before="120" w:after="120"/>
              <w:ind w:left="780" w:hanging="420"/>
              <w:rPr>
                <w:rFonts w:ascii="Arial" w:hAnsi="Arial" w:cs="Arial"/>
              </w:rPr>
            </w:pPr>
            <w:r w:rsidRPr="00DD6DF9">
              <w:rPr>
                <w:rFonts w:ascii="Arial" w:hAnsi="Arial" w:cs="Arial"/>
              </w:rPr>
              <w:t xml:space="preserve">DTF </w:t>
            </w:r>
            <w:r w:rsidR="00893770" w:rsidRPr="00893770">
              <w:rPr>
                <w:rFonts w:ascii="Arial" w:hAnsi="Arial" w:cs="Arial"/>
              </w:rPr>
              <w:t xml:space="preserve">Program Area </w:t>
            </w:r>
            <w:r w:rsidRPr="00DD6DF9">
              <w:rPr>
                <w:rFonts w:ascii="Arial" w:hAnsi="Arial" w:cs="Arial"/>
              </w:rPr>
              <w:t xml:space="preserve">Manager Approval - Name:  </w:t>
            </w:r>
            <w:r w:rsidRPr="00DD6DF9">
              <w:rPr>
                <w:rFonts w:ascii="Arial" w:hAnsi="Arial" w:cs="Arial"/>
              </w:rPr>
              <w:fldChar w:fldCharType="begin">
                <w:ffData>
                  <w:name w:val="Text15"/>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7B0A9DF4" w14:textId="77777777" w:rsidTr="00E53320">
        <w:trPr>
          <w:jc w:val="center"/>
        </w:trPr>
        <w:tc>
          <w:tcPr>
            <w:tcW w:w="5165" w:type="dxa"/>
            <w:tcBorders>
              <w:left w:val="single" w:sz="4" w:space="0" w:color="auto"/>
              <w:bottom w:val="single" w:sz="4" w:space="0" w:color="auto"/>
              <w:right w:val="single" w:sz="4" w:space="0" w:color="auto"/>
            </w:tcBorders>
          </w:tcPr>
          <w:p w14:paraId="71FD6056" w14:textId="77777777" w:rsidR="008E1127" w:rsidRPr="00DD6DF9" w:rsidRDefault="008E1127" w:rsidP="00DD6DF9">
            <w:pPr>
              <w:spacing w:before="120" w:after="120"/>
              <w:ind w:left="792"/>
              <w:rPr>
                <w:rFonts w:ascii="Arial" w:hAnsi="Arial" w:cs="Arial"/>
              </w:rPr>
            </w:pPr>
            <w:r w:rsidRPr="00DD6DF9">
              <w:rPr>
                <w:rFonts w:ascii="Arial" w:hAnsi="Arial" w:cs="Arial"/>
              </w:rPr>
              <w:t>Signature:</w:t>
            </w:r>
          </w:p>
        </w:tc>
        <w:tc>
          <w:tcPr>
            <w:tcW w:w="5635" w:type="dxa"/>
            <w:gridSpan w:val="2"/>
            <w:tcBorders>
              <w:left w:val="single" w:sz="4" w:space="0" w:color="auto"/>
              <w:bottom w:val="single" w:sz="4" w:space="0" w:color="auto"/>
              <w:right w:val="single" w:sz="4" w:space="0" w:color="auto"/>
            </w:tcBorders>
          </w:tcPr>
          <w:p w14:paraId="2065C386" w14:textId="77777777" w:rsidR="008E1127" w:rsidRPr="00DD6DF9" w:rsidRDefault="008E1127" w:rsidP="00DD6DF9">
            <w:pPr>
              <w:spacing w:before="120" w:after="120"/>
              <w:rPr>
                <w:rFonts w:ascii="Arial" w:hAnsi="Arial" w:cs="Arial"/>
              </w:rPr>
            </w:pPr>
            <w:r w:rsidRPr="00DD6DF9">
              <w:rPr>
                <w:rFonts w:ascii="Arial" w:hAnsi="Arial" w:cs="Arial"/>
              </w:rPr>
              <w:t xml:space="preserve">Signature 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62F253E0" w14:textId="77777777" w:rsidTr="00E53320">
        <w:trPr>
          <w:jc w:val="center"/>
        </w:trPr>
        <w:tc>
          <w:tcPr>
            <w:tcW w:w="5165" w:type="dxa"/>
            <w:tcBorders>
              <w:top w:val="single" w:sz="4" w:space="0" w:color="auto"/>
            </w:tcBorders>
          </w:tcPr>
          <w:p w14:paraId="615A9545" w14:textId="77777777" w:rsidR="008E1127" w:rsidRPr="00DD6DF9" w:rsidRDefault="008E1127" w:rsidP="00DD6DF9">
            <w:pPr>
              <w:spacing w:before="120" w:after="120"/>
              <w:ind w:left="792"/>
              <w:rPr>
                <w:rFonts w:ascii="Arial" w:hAnsi="Arial" w:cs="Arial"/>
              </w:rPr>
            </w:pPr>
            <w:r w:rsidRPr="00DD6DF9">
              <w:rPr>
                <w:rFonts w:ascii="Arial" w:hAnsi="Arial" w:cs="Arial"/>
              </w:rPr>
              <w:t xml:space="preserve">Office:  </w:t>
            </w:r>
            <w:r w:rsidRPr="00DD6DF9">
              <w:rPr>
                <w:rFonts w:ascii="Arial" w:hAnsi="Arial" w:cs="Arial"/>
              </w:rPr>
              <w:fldChar w:fldCharType="begin">
                <w:ffData>
                  <w:name w:val="Text15"/>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c>
          <w:tcPr>
            <w:tcW w:w="5635" w:type="dxa"/>
            <w:gridSpan w:val="2"/>
          </w:tcPr>
          <w:p w14:paraId="6B1D6D2D" w14:textId="77777777" w:rsidR="008E1127" w:rsidRPr="00DD6DF9" w:rsidRDefault="008E1127" w:rsidP="00DD6DF9">
            <w:pPr>
              <w:spacing w:before="120" w:after="120"/>
              <w:rPr>
                <w:rFonts w:ascii="Arial" w:hAnsi="Arial" w:cs="Arial"/>
              </w:rPr>
            </w:pPr>
            <w:r w:rsidRPr="00DD6DF9">
              <w:rPr>
                <w:rFonts w:ascii="Arial" w:hAnsi="Arial" w:cs="Arial"/>
              </w:rPr>
              <w:t>Phone: (</w:t>
            </w:r>
            <w:r w:rsidRPr="00DD6DF9">
              <w:rPr>
                <w:rFonts w:ascii="Arial" w:hAnsi="Arial" w:cs="Arial"/>
              </w:rPr>
              <w:fldChar w:fldCharType="begin">
                <w:ffData>
                  <w:name w:val="Text16"/>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 xml:space="preserve">) </w:t>
            </w:r>
            <w:r w:rsidRPr="00DD6DF9">
              <w:rPr>
                <w:rFonts w:ascii="Arial" w:hAnsi="Arial" w:cs="Arial"/>
              </w:rPr>
              <w:fldChar w:fldCharType="begin">
                <w:ffData>
                  <w:name w:val="Text17"/>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8"/>
                  <w:enabled/>
                  <w:calcOnExit w:val="0"/>
                  <w:textInput>
                    <w:type w:val="number"/>
                    <w:maxLength w:val="4"/>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687CDEAD" w14:textId="77777777" w:rsidTr="00E53320">
        <w:trPr>
          <w:jc w:val="center"/>
        </w:trPr>
        <w:tc>
          <w:tcPr>
            <w:tcW w:w="10800" w:type="dxa"/>
            <w:gridSpan w:val="3"/>
          </w:tcPr>
          <w:p w14:paraId="0588B463" w14:textId="7D4F1204" w:rsidR="008E1127" w:rsidRPr="00DD6DF9" w:rsidRDefault="008E1127" w:rsidP="00DD6DF9">
            <w:pPr>
              <w:numPr>
                <w:ilvl w:val="0"/>
                <w:numId w:val="16"/>
              </w:numPr>
              <w:spacing w:before="120" w:after="120"/>
              <w:rPr>
                <w:rFonts w:ascii="Arial" w:hAnsi="Arial" w:cs="Arial"/>
              </w:rPr>
            </w:pPr>
            <w:r w:rsidRPr="00DD6DF9">
              <w:rPr>
                <w:rFonts w:ascii="Arial" w:hAnsi="Arial" w:cs="Arial"/>
              </w:rPr>
              <w:t xml:space="preserve"> DTF </w:t>
            </w:r>
            <w:r w:rsidR="00F73C61">
              <w:rPr>
                <w:rFonts w:ascii="Arial" w:hAnsi="Arial" w:cs="Arial"/>
              </w:rPr>
              <w:t>Procurement</w:t>
            </w:r>
            <w:r w:rsidRPr="00DD6DF9">
              <w:rPr>
                <w:rFonts w:ascii="Arial" w:hAnsi="Arial" w:cs="Arial"/>
              </w:rPr>
              <w:t xml:space="preserve"> Approval – Name:  </w:t>
            </w:r>
            <w:r w:rsidRPr="00DD6DF9">
              <w:rPr>
                <w:rFonts w:ascii="Arial" w:hAnsi="Arial" w:cs="Arial"/>
              </w:rPr>
              <w:fldChar w:fldCharType="begin">
                <w:ffData>
                  <w:name w:val="Text19"/>
                  <w:enabled/>
                  <w:calcOnExit w:val="0"/>
                  <w:textInput/>
                </w:ffData>
              </w:fldChar>
            </w:r>
            <w:bookmarkStart w:id="26" w:name="Text19"/>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6"/>
          </w:p>
        </w:tc>
      </w:tr>
      <w:tr w:rsidR="008E1127" w:rsidRPr="00DD6DF9" w14:paraId="70876EDC" w14:textId="77777777" w:rsidTr="00E53320">
        <w:trPr>
          <w:jc w:val="center"/>
        </w:trPr>
        <w:tc>
          <w:tcPr>
            <w:tcW w:w="5165" w:type="dxa"/>
            <w:tcBorders>
              <w:left w:val="single" w:sz="4" w:space="0" w:color="auto"/>
              <w:right w:val="single" w:sz="4" w:space="0" w:color="auto"/>
            </w:tcBorders>
          </w:tcPr>
          <w:p w14:paraId="19779334" w14:textId="77777777" w:rsidR="008E1127" w:rsidRPr="00DD6DF9" w:rsidRDefault="008E1127" w:rsidP="00DD6DF9">
            <w:pPr>
              <w:spacing w:before="120" w:after="120"/>
              <w:ind w:left="792"/>
              <w:rPr>
                <w:rFonts w:ascii="Arial" w:hAnsi="Arial" w:cs="Arial"/>
              </w:rPr>
            </w:pPr>
            <w:r w:rsidRPr="00DD6DF9">
              <w:rPr>
                <w:rFonts w:ascii="Arial" w:hAnsi="Arial" w:cs="Arial"/>
              </w:rPr>
              <w:t>Signature:</w:t>
            </w:r>
          </w:p>
        </w:tc>
        <w:tc>
          <w:tcPr>
            <w:tcW w:w="5635" w:type="dxa"/>
            <w:gridSpan w:val="2"/>
            <w:tcBorders>
              <w:left w:val="single" w:sz="4" w:space="0" w:color="auto"/>
              <w:right w:val="single" w:sz="4" w:space="0" w:color="auto"/>
            </w:tcBorders>
          </w:tcPr>
          <w:p w14:paraId="1B56EB23" w14:textId="77777777" w:rsidR="008E1127" w:rsidRPr="00DD6DF9" w:rsidRDefault="008E1127" w:rsidP="00DD6DF9">
            <w:pPr>
              <w:spacing w:before="120" w:after="120"/>
              <w:rPr>
                <w:rFonts w:ascii="Arial" w:hAnsi="Arial" w:cs="Arial"/>
              </w:rPr>
            </w:pPr>
            <w:r w:rsidRPr="00DD6DF9">
              <w:rPr>
                <w:rFonts w:ascii="Arial" w:hAnsi="Arial" w:cs="Arial"/>
              </w:rPr>
              <w:t xml:space="preserve">Signature 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11B4E999" w14:textId="77777777" w:rsidTr="00DD6DF9">
        <w:trPr>
          <w:trHeight w:val="233"/>
          <w:jc w:val="center"/>
        </w:trPr>
        <w:tc>
          <w:tcPr>
            <w:tcW w:w="5165" w:type="dxa"/>
            <w:tcBorders>
              <w:left w:val="single" w:sz="4" w:space="0" w:color="auto"/>
              <w:right w:val="single" w:sz="4" w:space="0" w:color="auto"/>
            </w:tcBorders>
          </w:tcPr>
          <w:p w14:paraId="16B4E343" w14:textId="77777777" w:rsidR="008E1127" w:rsidRPr="00DD6DF9" w:rsidRDefault="008E1127" w:rsidP="00DD6DF9">
            <w:pPr>
              <w:spacing w:before="120" w:after="120"/>
              <w:ind w:left="792"/>
              <w:rPr>
                <w:rFonts w:ascii="Arial" w:hAnsi="Arial" w:cs="Arial"/>
              </w:rPr>
            </w:pPr>
            <w:r w:rsidRPr="00DD6DF9">
              <w:rPr>
                <w:rFonts w:ascii="Arial" w:hAnsi="Arial" w:cs="Arial"/>
              </w:rPr>
              <w:t xml:space="preserve">Office:  </w:t>
            </w:r>
            <w:r w:rsidRPr="00DD6DF9">
              <w:rPr>
                <w:rFonts w:ascii="Arial" w:hAnsi="Arial" w:cs="Arial"/>
              </w:rPr>
              <w:fldChar w:fldCharType="begin">
                <w:ffData>
                  <w:name w:val="Text15"/>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c>
          <w:tcPr>
            <w:tcW w:w="5635" w:type="dxa"/>
            <w:gridSpan w:val="2"/>
            <w:tcBorders>
              <w:left w:val="single" w:sz="4" w:space="0" w:color="auto"/>
              <w:right w:val="single" w:sz="4" w:space="0" w:color="auto"/>
            </w:tcBorders>
          </w:tcPr>
          <w:p w14:paraId="347F4633" w14:textId="77777777" w:rsidR="008E1127" w:rsidRPr="00DD6DF9" w:rsidRDefault="008E1127" w:rsidP="00DD6DF9">
            <w:pPr>
              <w:spacing w:before="120" w:after="120"/>
              <w:rPr>
                <w:rFonts w:ascii="Arial" w:hAnsi="Arial" w:cs="Arial"/>
              </w:rPr>
            </w:pPr>
            <w:r w:rsidRPr="00DD6DF9">
              <w:rPr>
                <w:rFonts w:ascii="Arial" w:hAnsi="Arial" w:cs="Arial"/>
              </w:rPr>
              <w:t>Phone: (</w:t>
            </w:r>
            <w:r w:rsidRPr="00DD6DF9">
              <w:rPr>
                <w:rFonts w:ascii="Arial" w:hAnsi="Arial" w:cs="Arial"/>
              </w:rPr>
              <w:fldChar w:fldCharType="begin">
                <w:ffData>
                  <w:name w:val="Text16"/>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 xml:space="preserve">) </w:t>
            </w:r>
            <w:r w:rsidRPr="00DD6DF9">
              <w:rPr>
                <w:rFonts w:ascii="Arial" w:hAnsi="Arial" w:cs="Arial"/>
              </w:rPr>
              <w:fldChar w:fldCharType="begin">
                <w:ffData>
                  <w:name w:val="Text17"/>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8"/>
                  <w:enabled/>
                  <w:calcOnExit w:val="0"/>
                  <w:textInput>
                    <w:type w:val="number"/>
                    <w:maxLength w:val="4"/>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bookmarkEnd w:id="14"/>
      <w:tr w:rsidR="00F73C61" w:rsidRPr="00DD6DF9" w14:paraId="39009B30" w14:textId="77777777" w:rsidTr="00311A16">
        <w:trPr>
          <w:jc w:val="center"/>
        </w:trPr>
        <w:tc>
          <w:tcPr>
            <w:tcW w:w="10800" w:type="dxa"/>
            <w:gridSpan w:val="3"/>
          </w:tcPr>
          <w:p w14:paraId="4D2C5689" w14:textId="479BB831" w:rsidR="00F73C61" w:rsidRPr="0060262F" w:rsidRDefault="00F73C61" w:rsidP="0060262F">
            <w:pPr>
              <w:pStyle w:val="ListParagraph"/>
              <w:numPr>
                <w:ilvl w:val="0"/>
                <w:numId w:val="16"/>
              </w:numPr>
              <w:spacing w:before="120" w:after="120"/>
              <w:rPr>
                <w:rFonts w:ascii="Arial" w:hAnsi="Arial" w:cs="Arial"/>
              </w:rPr>
            </w:pPr>
            <w:r>
              <w:rPr>
                <w:rFonts w:ascii="Arial" w:hAnsi="Arial" w:cs="Arial"/>
              </w:rPr>
              <w:t>OSC</w:t>
            </w:r>
            <w:r w:rsidRPr="0060262F">
              <w:rPr>
                <w:rFonts w:ascii="Arial" w:hAnsi="Arial" w:cs="Arial"/>
              </w:rPr>
              <w:t xml:space="preserve"> Approval </w:t>
            </w:r>
            <w:r>
              <w:rPr>
                <w:rFonts w:ascii="Arial" w:hAnsi="Arial" w:cs="Arial"/>
              </w:rPr>
              <w:t>(if necessary as determined by DTF)</w:t>
            </w:r>
          </w:p>
        </w:tc>
      </w:tr>
      <w:tr w:rsidR="00F73C61" w:rsidRPr="00DD6DF9" w14:paraId="0ADFBDB0" w14:textId="77777777" w:rsidTr="00311A16">
        <w:trPr>
          <w:jc w:val="center"/>
        </w:trPr>
        <w:tc>
          <w:tcPr>
            <w:tcW w:w="5165" w:type="dxa"/>
            <w:tcBorders>
              <w:left w:val="single" w:sz="4" w:space="0" w:color="auto"/>
              <w:right w:val="single" w:sz="4" w:space="0" w:color="auto"/>
            </w:tcBorders>
          </w:tcPr>
          <w:p w14:paraId="674E5CF9" w14:textId="77777777" w:rsidR="00F73C61" w:rsidRPr="00DD6DF9" w:rsidRDefault="00F73C61" w:rsidP="00311A16">
            <w:pPr>
              <w:spacing w:before="120" w:after="120"/>
              <w:ind w:left="792"/>
              <w:rPr>
                <w:rFonts w:ascii="Arial" w:hAnsi="Arial" w:cs="Arial"/>
              </w:rPr>
            </w:pPr>
            <w:r w:rsidRPr="00DD6DF9">
              <w:rPr>
                <w:rFonts w:ascii="Arial" w:hAnsi="Arial" w:cs="Arial"/>
              </w:rPr>
              <w:t>Signature:</w:t>
            </w:r>
          </w:p>
        </w:tc>
        <w:tc>
          <w:tcPr>
            <w:tcW w:w="5635" w:type="dxa"/>
            <w:gridSpan w:val="2"/>
            <w:tcBorders>
              <w:left w:val="single" w:sz="4" w:space="0" w:color="auto"/>
              <w:right w:val="single" w:sz="4" w:space="0" w:color="auto"/>
            </w:tcBorders>
          </w:tcPr>
          <w:p w14:paraId="4451A2CF" w14:textId="77777777" w:rsidR="00F73C61" w:rsidRPr="00DD6DF9" w:rsidRDefault="00F73C61" w:rsidP="00311A16">
            <w:pPr>
              <w:spacing w:before="120" w:after="120"/>
              <w:rPr>
                <w:rFonts w:ascii="Arial" w:hAnsi="Arial" w:cs="Arial"/>
              </w:rPr>
            </w:pPr>
            <w:r w:rsidRPr="00DD6DF9">
              <w:rPr>
                <w:rFonts w:ascii="Arial" w:hAnsi="Arial" w:cs="Arial"/>
              </w:rPr>
              <w:t xml:space="preserve">Signature 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F73C61" w:rsidRPr="00DD6DF9" w14:paraId="1CD5155F" w14:textId="77777777" w:rsidTr="0060262F">
        <w:trPr>
          <w:trHeight w:val="548"/>
          <w:jc w:val="center"/>
        </w:trPr>
        <w:tc>
          <w:tcPr>
            <w:tcW w:w="5165" w:type="dxa"/>
            <w:tcBorders>
              <w:left w:val="single" w:sz="4" w:space="0" w:color="auto"/>
              <w:right w:val="single" w:sz="4" w:space="0" w:color="auto"/>
            </w:tcBorders>
          </w:tcPr>
          <w:p w14:paraId="447CBE49" w14:textId="77A9006E" w:rsidR="00F73C61" w:rsidRPr="00DD6DF9" w:rsidRDefault="00F73C61" w:rsidP="00311A16">
            <w:pPr>
              <w:spacing w:before="120" w:after="120"/>
              <w:ind w:left="792"/>
              <w:rPr>
                <w:rFonts w:ascii="Arial" w:hAnsi="Arial" w:cs="Arial"/>
              </w:rPr>
            </w:pPr>
          </w:p>
        </w:tc>
        <w:tc>
          <w:tcPr>
            <w:tcW w:w="5635" w:type="dxa"/>
            <w:gridSpan w:val="2"/>
            <w:tcBorders>
              <w:left w:val="single" w:sz="4" w:space="0" w:color="auto"/>
              <w:right w:val="single" w:sz="4" w:space="0" w:color="auto"/>
            </w:tcBorders>
          </w:tcPr>
          <w:p w14:paraId="009CDCF3" w14:textId="49AA5159" w:rsidR="00F73C61" w:rsidRPr="00DD6DF9" w:rsidRDefault="00F73C61" w:rsidP="00311A16">
            <w:pPr>
              <w:spacing w:before="120" w:after="120"/>
              <w:rPr>
                <w:rFonts w:ascii="Arial" w:hAnsi="Arial" w:cs="Arial"/>
              </w:rPr>
            </w:pPr>
          </w:p>
        </w:tc>
      </w:tr>
    </w:tbl>
    <w:p w14:paraId="3794B808" w14:textId="77777777" w:rsidR="008E1127" w:rsidRPr="00DD6DF9" w:rsidRDefault="008E1127" w:rsidP="00643421"/>
    <w:sectPr w:rsidR="008E1127" w:rsidRPr="00DD6DF9" w:rsidSect="00AD79FF">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BD29" w14:textId="77777777" w:rsidR="0087471E" w:rsidRDefault="0087471E" w:rsidP="00E35AB1">
      <w:pPr>
        <w:spacing w:after="0" w:line="240" w:lineRule="auto"/>
      </w:pPr>
      <w:r>
        <w:separator/>
      </w:r>
    </w:p>
  </w:endnote>
  <w:endnote w:type="continuationSeparator" w:id="0">
    <w:p w14:paraId="60526CBC" w14:textId="77777777" w:rsidR="0087471E" w:rsidRDefault="0087471E" w:rsidP="00E3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Proxima Nova Rg">
    <w:altName w:val="Candara"/>
    <w:panose1 w:val="00000000000000000000"/>
    <w:charset w:val="00"/>
    <w:family w:val="modern"/>
    <w:notTrueType/>
    <w:pitch w:val="variable"/>
    <w:sig w:usb0="00000001" w:usb1="5000E0F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5B14" w14:textId="77777777" w:rsidR="0087471E" w:rsidRDefault="0087471E" w:rsidP="000959B3">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001F" w14:textId="6AF90A7D" w:rsidR="0087471E" w:rsidRDefault="0087471E" w:rsidP="000959B3">
    <w:pPr>
      <w:pStyle w:val="Footer"/>
      <w:jc w:val="both"/>
    </w:pP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525F">
      <w:rPr>
        <w:b/>
        <w:noProof/>
      </w:rPr>
      <w:t>14</w:t>
    </w:r>
    <w:r>
      <w:rPr>
        <w:b/>
        <w:sz w:val="24"/>
        <w:szCs w:val="24"/>
      </w:rPr>
      <w:fldChar w:fldCharType="end"/>
    </w:r>
  </w:p>
  <w:p w14:paraId="57998398" w14:textId="77777777" w:rsidR="0087471E" w:rsidRDefault="0087471E" w:rsidP="000959B3">
    <w:pPr>
      <w:pStyle w:val="Footer"/>
      <w:tabs>
        <w:tab w:val="clear" w:pos="4680"/>
        <w:tab w:val="clear" w:pos="9360"/>
        <w:tab w:val="left" w:pos="33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B214" w14:textId="458D423B" w:rsidR="0087471E" w:rsidRDefault="0087471E" w:rsidP="004D2CE7">
    <w:pPr>
      <w:pStyle w:val="Footer"/>
      <w:pBdr>
        <w:top w:val="single" w:sz="4" w:space="1" w:color="auto"/>
      </w:pBdr>
      <w:jc w:val="center"/>
      <w:rPr>
        <w:rFonts w:ascii="Proxima Nova Rg" w:hAnsi="Proxima Nova Rg"/>
        <w:color w:val="646569"/>
        <w:sz w:val="16"/>
        <w:szCs w:val="16"/>
      </w:rPr>
    </w:pPr>
    <w:r>
      <w:rPr>
        <w:rFonts w:ascii="Proxima Nova Rg" w:hAnsi="Proxima Nova Rg"/>
        <w:color w:val="646569"/>
        <w:sz w:val="16"/>
        <w:szCs w:val="16"/>
      </w:rPr>
      <w:t xml:space="preserve">W A Harriman Campus Albany NY 12227 </w:t>
    </w:r>
    <w:r>
      <w:rPr>
        <w:rFonts w:ascii="Courier New" w:hAnsi="Courier New" w:cs="Courier New"/>
        <w:color w:val="646569"/>
        <w:sz w:val="16"/>
        <w:szCs w:val="16"/>
      </w:rPr>
      <w:t xml:space="preserve">│ </w:t>
    </w:r>
    <w:r>
      <w:rPr>
        <w:rFonts w:ascii="Proxima Nova Rg" w:hAnsi="Proxima Nova Rg"/>
        <w:color w:val="646569"/>
        <w:sz w:val="16"/>
        <w:szCs w:val="16"/>
      </w:rPr>
      <w:t xml:space="preserve">(518) 530-4484 </w:t>
    </w:r>
    <w:r>
      <w:rPr>
        <w:rFonts w:ascii="Courier New" w:hAnsi="Courier New" w:cs="Courier New"/>
        <w:color w:val="646569"/>
        <w:sz w:val="16"/>
        <w:szCs w:val="16"/>
      </w:rPr>
      <w:t>│</w:t>
    </w:r>
    <w:r w:rsidR="000650C2">
      <w:rPr>
        <w:rFonts w:ascii="Courier New" w:hAnsi="Courier New" w:cs="Courier New"/>
        <w:color w:val="646569"/>
        <w:sz w:val="16"/>
        <w:szCs w:val="16"/>
      </w:rPr>
      <w:t xml:space="preserve"> </w:t>
    </w:r>
    <w:r>
      <w:rPr>
        <w:rFonts w:ascii="Proxima Nova Rg" w:hAnsi="Proxima Nova Rg"/>
        <w:color w:val="646569"/>
        <w:sz w:val="16"/>
        <w:szCs w:val="16"/>
      </w:rPr>
      <w:t>www.tax.ny.gov</w:t>
    </w:r>
  </w:p>
  <w:p w14:paraId="40EE2597" w14:textId="77777777" w:rsidR="0087471E" w:rsidRDefault="008747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55081027"/>
      <w:docPartObj>
        <w:docPartGallery w:val="Page Numbers (Bottom of Page)"/>
        <w:docPartUnique/>
      </w:docPartObj>
    </w:sdtPr>
    <w:sdtEndPr/>
    <w:sdtContent>
      <w:p w14:paraId="661E2C7D" w14:textId="22D533E7" w:rsidR="001A3395" w:rsidRDefault="001A3395" w:rsidP="00F12C5E">
        <w:pPr>
          <w:pStyle w:val="Footer"/>
          <w:rPr>
            <w:rFonts w:ascii="Arial" w:hAnsi="Arial" w:cs="Arial"/>
            <w:b/>
            <w:bCs/>
          </w:rPr>
        </w:pPr>
        <w:r w:rsidRPr="00024634">
          <w:rPr>
            <w:rFonts w:ascii="Arial" w:hAnsi="Arial" w:cs="Arial"/>
          </w:rPr>
          <w:t xml:space="preserve">RFP </w:t>
        </w:r>
        <w:r w:rsidR="00C03C52">
          <w:rPr>
            <w:rFonts w:ascii="Arial" w:hAnsi="Arial" w:cs="Arial"/>
          </w:rPr>
          <w:t>26-101</w:t>
        </w:r>
        <w:r>
          <w:rPr>
            <w:rFonts w:ascii="Arial" w:hAnsi="Arial" w:cs="Arial"/>
          </w:rPr>
          <w:t xml:space="preserve"> | Appendices</w:t>
        </w:r>
        <w:r w:rsidRPr="00024634">
          <w:rPr>
            <w:rFonts w:ascii="Arial" w:hAnsi="Arial" w:cs="Arial"/>
          </w:rPr>
          <w:tab/>
        </w:r>
        <w:r w:rsidRPr="00024634">
          <w:rPr>
            <w:rFonts w:ascii="Arial" w:hAnsi="Arial" w:cs="Arial"/>
          </w:rPr>
          <w:tab/>
          <w:t xml:space="preserve">Page </w:t>
        </w:r>
        <w:r w:rsidRPr="00024634">
          <w:rPr>
            <w:rFonts w:ascii="Arial" w:hAnsi="Arial" w:cs="Arial"/>
            <w:b/>
            <w:bCs/>
          </w:rPr>
          <w:fldChar w:fldCharType="begin"/>
        </w:r>
        <w:r w:rsidRPr="00024634">
          <w:rPr>
            <w:rFonts w:ascii="Arial" w:hAnsi="Arial" w:cs="Arial"/>
            <w:b/>
            <w:bCs/>
          </w:rPr>
          <w:instrText xml:space="preserve"> PAGE </w:instrText>
        </w:r>
        <w:r w:rsidRPr="00024634">
          <w:rPr>
            <w:rFonts w:ascii="Arial" w:hAnsi="Arial" w:cs="Arial"/>
            <w:b/>
            <w:bCs/>
          </w:rPr>
          <w:fldChar w:fldCharType="separate"/>
        </w:r>
        <w:r>
          <w:rPr>
            <w:b/>
            <w:bCs/>
          </w:rPr>
          <w:t>5</w:t>
        </w:r>
        <w:r w:rsidRPr="00024634">
          <w:rPr>
            <w:rFonts w:ascii="Arial" w:hAnsi="Arial" w:cs="Arial"/>
            <w:b/>
            <w:bC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DA85" w14:textId="638E89EA" w:rsidR="00351F3E" w:rsidRPr="00ED0AD4" w:rsidRDefault="00302B82" w:rsidP="000959B3">
    <w:pPr>
      <w:pStyle w:val="Footer"/>
      <w:jc w:val="both"/>
      <w:rPr>
        <w:rFonts w:ascii="Arial" w:hAnsi="Arial" w:cs="Arial"/>
      </w:rPr>
    </w:pPr>
    <w:r w:rsidRPr="00024634">
      <w:rPr>
        <w:rFonts w:ascii="Arial" w:hAnsi="Arial" w:cs="Arial"/>
      </w:rPr>
      <w:t xml:space="preserve">RFP </w:t>
    </w:r>
    <w:r w:rsidR="00C03C52">
      <w:rPr>
        <w:rFonts w:ascii="Arial" w:hAnsi="Arial" w:cs="Arial"/>
      </w:rPr>
      <w:t>26-101</w:t>
    </w:r>
    <w:r>
      <w:rPr>
        <w:rFonts w:ascii="Arial" w:hAnsi="Arial" w:cs="Arial"/>
      </w:rPr>
      <w:t xml:space="preserve"> | Appendices</w:t>
    </w:r>
    <w:r w:rsidR="00351F3E" w:rsidRPr="00ED0AD4">
      <w:rPr>
        <w:rFonts w:ascii="Arial" w:hAnsi="Arial" w:cs="Arial"/>
      </w:rPr>
      <w:tab/>
    </w:r>
    <w:r w:rsidR="00351F3E" w:rsidRPr="00ED0AD4">
      <w:rPr>
        <w:rFonts w:ascii="Arial" w:hAnsi="Arial" w:cs="Arial"/>
      </w:rPr>
      <w:tab/>
      <w:t xml:space="preserve">Page </w:t>
    </w:r>
    <w:r w:rsidR="00351F3E" w:rsidRPr="00ED0AD4">
      <w:rPr>
        <w:rFonts w:ascii="Arial" w:hAnsi="Arial" w:cs="Arial"/>
        <w:b/>
        <w:sz w:val="24"/>
        <w:szCs w:val="24"/>
      </w:rPr>
      <w:fldChar w:fldCharType="begin"/>
    </w:r>
    <w:r w:rsidR="00351F3E" w:rsidRPr="00ED0AD4">
      <w:rPr>
        <w:rFonts w:ascii="Arial" w:hAnsi="Arial" w:cs="Arial"/>
        <w:b/>
      </w:rPr>
      <w:instrText xml:space="preserve"> PAGE </w:instrText>
    </w:r>
    <w:r w:rsidR="00351F3E" w:rsidRPr="00ED0AD4">
      <w:rPr>
        <w:rFonts w:ascii="Arial" w:hAnsi="Arial" w:cs="Arial"/>
        <w:b/>
        <w:sz w:val="24"/>
        <w:szCs w:val="24"/>
      </w:rPr>
      <w:fldChar w:fldCharType="separate"/>
    </w:r>
    <w:r w:rsidR="00351F3E">
      <w:rPr>
        <w:rFonts w:ascii="Arial" w:hAnsi="Arial" w:cs="Arial"/>
        <w:b/>
        <w:noProof/>
      </w:rPr>
      <w:t>66</w:t>
    </w:r>
    <w:r w:rsidR="00351F3E" w:rsidRPr="00ED0AD4">
      <w:rPr>
        <w:rFonts w:ascii="Arial" w:hAnsi="Arial" w:cs="Arial"/>
        <w:b/>
        <w:sz w:val="24"/>
        <w:szCs w:val="24"/>
      </w:rPr>
      <w:fldChar w:fldCharType="end"/>
    </w:r>
    <w:r w:rsidR="00351F3E" w:rsidRPr="00ED0AD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C854" w14:textId="77777777" w:rsidR="0087471E" w:rsidRDefault="0087471E" w:rsidP="00E35AB1">
      <w:pPr>
        <w:spacing w:after="0" w:line="240" w:lineRule="auto"/>
      </w:pPr>
      <w:r>
        <w:separator/>
      </w:r>
    </w:p>
  </w:footnote>
  <w:footnote w:type="continuationSeparator" w:id="0">
    <w:p w14:paraId="22653714" w14:textId="77777777" w:rsidR="0087471E" w:rsidRDefault="0087471E" w:rsidP="00E3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3806" w14:textId="77777777" w:rsidR="0087471E" w:rsidRDefault="0087471E" w:rsidP="000959B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1CB4" w14:textId="46D2713B" w:rsidR="0087471E" w:rsidRDefault="00874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9A49" w14:textId="68053B2D" w:rsidR="003600D5" w:rsidRPr="00F67689" w:rsidRDefault="003600D5" w:rsidP="003600D5">
    <w:pPr>
      <w:tabs>
        <w:tab w:val="center" w:pos="4680"/>
        <w:tab w:val="right" w:pos="9360"/>
      </w:tabs>
      <w:spacing w:after="0" w:line="240" w:lineRule="auto"/>
      <w:jc w:val="center"/>
      <w:rPr>
        <w:rFonts w:ascii="Arial" w:hAnsi="Arial" w:cs="Arial"/>
      </w:rPr>
    </w:pPr>
    <w:bookmarkStart w:id="4" w:name="_Hlk129349164"/>
    <w:bookmarkStart w:id="5" w:name="_Hlk129349165"/>
    <w:bookmarkStart w:id="6" w:name="_Hlk129349167"/>
    <w:bookmarkStart w:id="7" w:name="_Hlk129349168"/>
    <w:bookmarkStart w:id="8" w:name="_Hlk129349169"/>
    <w:bookmarkStart w:id="9" w:name="_Hlk129349170"/>
    <w:r w:rsidRPr="00F67689">
      <w:rPr>
        <w:rFonts w:ascii="Arial" w:hAnsi="Arial" w:cs="Arial"/>
      </w:rPr>
      <w:t>New York State Department of Taxation and Finance</w:t>
    </w:r>
  </w:p>
  <w:p w14:paraId="5C53BE3B" w14:textId="4BEEF15B" w:rsidR="003600D5" w:rsidRPr="00F67689" w:rsidRDefault="003600D5" w:rsidP="003600D5">
    <w:pPr>
      <w:tabs>
        <w:tab w:val="center" w:pos="4680"/>
        <w:tab w:val="right" w:pos="9360"/>
      </w:tabs>
      <w:spacing w:after="0" w:line="240" w:lineRule="auto"/>
      <w:jc w:val="center"/>
      <w:rPr>
        <w:rFonts w:ascii="Arial" w:hAnsi="Arial" w:cs="Arial"/>
      </w:rPr>
    </w:pPr>
    <w:r w:rsidRPr="00F67689">
      <w:rPr>
        <w:rFonts w:ascii="Arial" w:hAnsi="Arial" w:cs="Arial"/>
      </w:rPr>
      <w:t xml:space="preserve">Request for Proposals (RFP) </w:t>
    </w:r>
    <w:r w:rsidR="00C03C52">
      <w:rPr>
        <w:rFonts w:ascii="Arial" w:hAnsi="Arial" w:cs="Arial"/>
      </w:rPr>
      <w:t>26-101</w:t>
    </w:r>
  </w:p>
  <w:p w14:paraId="13B5C3DD" w14:textId="6C830EDF" w:rsidR="003600D5" w:rsidRPr="00F67689" w:rsidRDefault="00361E04" w:rsidP="003600D5">
    <w:pPr>
      <w:tabs>
        <w:tab w:val="center" w:pos="4680"/>
        <w:tab w:val="right" w:pos="9360"/>
      </w:tabs>
      <w:spacing w:after="0" w:line="240" w:lineRule="auto"/>
      <w:jc w:val="center"/>
      <w:rPr>
        <w:rFonts w:ascii="Arial" w:hAnsi="Arial" w:cs="Arial"/>
      </w:rPr>
    </w:pPr>
    <w:r>
      <w:rPr>
        <w:rFonts w:ascii="Arial" w:hAnsi="Arial" w:cs="Arial"/>
      </w:rPr>
      <w:t>Telecommunications Expert Consultant</w:t>
    </w:r>
  </w:p>
  <w:p w14:paraId="3F27B460" w14:textId="77777777" w:rsidR="003600D5" w:rsidRPr="00F67689" w:rsidRDefault="003600D5" w:rsidP="003600D5">
    <w:pPr>
      <w:widowControl w:val="0"/>
      <w:pBdr>
        <w:bottom w:val="single" w:sz="4" w:space="0" w:color="auto"/>
      </w:pBdr>
      <w:tabs>
        <w:tab w:val="left" w:pos="630"/>
        <w:tab w:val="left" w:pos="4680"/>
        <w:tab w:val="left" w:pos="8820"/>
      </w:tabs>
      <w:autoSpaceDE w:val="0"/>
      <w:autoSpaceDN w:val="0"/>
      <w:spacing w:after="0" w:line="240" w:lineRule="auto"/>
      <w:ind w:left="450" w:right="720"/>
      <w:rPr>
        <w:rFonts w:ascii="Arial" w:eastAsia="Arial" w:hAnsi="Arial" w:cs="Arial"/>
        <w:sz w:val="12"/>
        <w:szCs w:val="12"/>
      </w:rPr>
    </w:pPr>
  </w:p>
  <w:bookmarkEnd w:id="4"/>
  <w:bookmarkEnd w:id="5"/>
  <w:bookmarkEnd w:id="6"/>
  <w:bookmarkEnd w:id="7"/>
  <w:bookmarkEnd w:id="8"/>
  <w:bookmarkEnd w:id="9"/>
  <w:p w14:paraId="2D299EB4" w14:textId="77777777" w:rsidR="003600D5" w:rsidRDefault="003600D5" w:rsidP="00497762">
    <w:pPr>
      <w:pStyle w:val="Header"/>
      <w:tabs>
        <w:tab w:val="left" w:pos="0"/>
        <w:tab w:val="right" w:pos="99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BCFD" w14:textId="77777777" w:rsidR="0087471E" w:rsidRDefault="0087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0039"/>
    <w:multiLevelType w:val="multilevel"/>
    <w:tmpl w:val="47981614"/>
    <w:lvl w:ilvl="0">
      <w:start w:val="1"/>
      <w:numFmt w:val="decimal"/>
      <w:lvlText w:val="%1."/>
      <w:lvlJc w:val="left"/>
      <w:pPr>
        <w:tabs>
          <w:tab w:val="num" w:pos="720"/>
        </w:tabs>
        <w:ind w:left="0" w:firstLine="0"/>
      </w:pPr>
      <w:rPr>
        <w:rFonts w:ascii="Arial" w:eastAsia="Times New Roman" w:hAnsi="Arial" w:cs="Arial" w:hint="default"/>
        <w:b/>
        <w:bCs/>
        <w:w w:val="100"/>
        <w:sz w:val="22"/>
        <w:szCs w:val="22"/>
      </w:rPr>
    </w:lvl>
    <w:lvl w:ilvl="1">
      <w:numFmt w:val="bullet"/>
      <w:lvlText w:val="•"/>
      <w:lvlJc w:val="left"/>
      <w:pPr>
        <w:ind w:left="628" w:hanging="217"/>
      </w:pPr>
      <w:rPr>
        <w:rFonts w:hint="default"/>
      </w:rPr>
    </w:lvl>
    <w:lvl w:ilvl="2">
      <w:numFmt w:val="bullet"/>
      <w:lvlText w:val="•"/>
      <w:lvlJc w:val="left"/>
      <w:pPr>
        <w:ind w:left="1136" w:hanging="217"/>
      </w:pPr>
      <w:rPr>
        <w:rFonts w:hint="default"/>
      </w:rPr>
    </w:lvl>
    <w:lvl w:ilvl="3">
      <w:numFmt w:val="bullet"/>
      <w:lvlText w:val="•"/>
      <w:lvlJc w:val="left"/>
      <w:pPr>
        <w:ind w:left="1645" w:hanging="217"/>
      </w:pPr>
      <w:rPr>
        <w:rFonts w:hint="default"/>
      </w:rPr>
    </w:lvl>
    <w:lvl w:ilvl="4">
      <w:numFmt w:val="bullet"/>
      <w:lvlText w:val="•"/>
      <w:lvlJc w:val="left"/>
      <w:pPr>
        <w:ind w:left="2153" w:hanging="217"/>
      </w:pPr>
      <w:rPr>
        <w:rFonts w:hint="default"/>
      </w:rPr>
    </w:lvl>
    <w:lvl w:ilvl="5">
      <w:numFmt w:val="bullet"/>
      <w:lvlText w:val="•"/>
      <w:lvlJc w:val="left"/>
      <w:pPr>
        <w:ind w:left="2662" w:hanging="217"/>
      </w:pPr>
      <w:rPr>
        <w:rFonts w:hint="default"/>
      </w:rPr>
    </w:lvl>
    <w:lvl w:ilvl="6">
      <w:numFmt w:val="bullet"/>
      <w:lvlText w:val="•"/>
      <w:lvlJc w:val="left"/>
      <w:pPr>
        <w:ind w:left="3170" w:hanging="217"/>
      </w:pPr>
      <w:rPr>
        <w:rFonts w:hint="default"/>
      </w:rPr>
    </w:lvl>
    <w:lvl w:ilvl="7">
      <w:numFmt w:val="bullet"/>
      <w:lvlText w:val="•"/>
      <w:lvlJc w:val="left"/>
      <w:pPr>
        <w:ind w:left="3678" w:hanging="217"/>
      </w:pPr>
      <w:rPr>
        <w:rFonts w:hint="default"/>
      </w:rPr>
    </w:lvl>
    <w:lvl w:ilvl="8">
      <w:numFmt w:val="bullet"/>
      <w:lvlText w:val="•"/>
      <w:lvlJc w:val="left"/>
      <w:pPr>
        <w:ind w:left="4187" w:hanging="217"/>
      </w:pPr>
      <w:rPr>
        <w:rFonts w:hint="default"/>
      </w:rPr>
    </w:lvl>
  </w:abstractNum>
  <w:abstractNum w:abstractNumId="2"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3" w15:restartNumberingAfterBreak="0">
    <w:nsid w:val="0E9E7E67"/>
    <w:multiLevelType w:val="hybridMultilevel"/>
    <w:tmpl w:val="2300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5" w15:restartNumberingAfterBreak="0">
    <w:nsid w:val="18E076C1"/>
    <w:multiLevelType w:val="hybridMultilevel"/>
    <w:tmpl w:val="9D24EA9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6" w15:restartNumberingAfterBreak="0">
    <w:nsid w:val="1B496624"/>
    <w:multiLevelType w:val="hybridMultilevel"/>
    <w:tmpl w:val="456E1D6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E40E1"/>
    <w:multiLevelType w:val="hybridMultilevel"/>
    <w:tmpl w:val="5F9C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9" w15:restartNumberingAfterBreak="0">
    <w:nsid w:val="2C1012C9"/>
    <w:multiLevelType w:val="hybridMultilevel"/>
    <w:tmpl w:val="456E1D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E6720"/>
    <w:multiLevelType w:val="hybridMultilevel"/>
    <w:tmpl w:val="EA80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0AE4"/>
    <w:multiLevelType w:val="hybridMultilevel"/>
    <w:tmpl w:val="4AB4625E"/>
    <w:styleLink w:val="Bullets1"/>
    <w:lvl w:ilvl="0" w:tplc="37D427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14A56"/>
    <w:multiLevelType w:val="hybridMultilevel"/>
    <w:tmpl w:val="4B6CC264"/>
    <w:lvl w:ilvl="0" w:tplc="0BD40886">
      <w:start w:val="1"/>
      <w:numFmt w:val="lowerLetter"/>
      <w:lvlText w:val="(%1)"/>
      <w:lvlJc w:val="left"/>
      <w:pPr>
        <w:ind w:left="120" w:hanging="356"/>
      </w:pPr>
      <w:rPr>
        <w:rFonts w:ascii="Arial" w:eastAsia="Times New Roman" w:hAnsi="Arial" w:cs="Arial" w:hint="default"/>
        <w:spacing w:val="-1"/>
        <w:w w:val="100"/>
        <w:sz w:val="22"/>
        <w:szCs w:val="22"/>
      </w:rPr>
    </w:lvl>
    <w:lvl w:ilvl="1" w:tplc="6CA2E922">
      <w:numFmt w:val="bullet"/>
      <w:lvlText w:val="•"/>
      <w:lvlJc w:val="left"/>
      <w:pPr>
        <w:ind w:left="628" w:hanging="356"/>
      </w:pPr>
      <w:rPr>
        <w:rFonts w:hint="default"/>
      </w:rPr>
    </w:lvl>
    <w:lvl w:ilvl="2" w:tplc="82C6630A">
      <w:numFmt w:val="bullet"/>
      <w:lvlText w:val="•"/>
      <w:lvlJc w:val="left"/>
      <w:pPr>
        <w:ind w:left="1136" w:hanging="356"/>
      </w:pPr>
      <w:rPr>
        <w:rFonts w:hint="default"/>
      </w:rPr>
    </w:lvl>
    <w:lvl w:ilvl="3" w:tplc="F9EEE004">
      <w:numFmt w:val="bullet"/>
      <w:lvlText w:val="•"/>
      <w:lvlJc w:val="left"/>
      <w:pPr>
        <w:ind w:left="1644" w:hanging="356"/>
      </w:pPr>
      <w:rPr>
        <w:rFonts w:hint="default"/>
      </w:rPr>
    </w:lvl>
    <w:lvl w:ilvl="4" w:tplc="8124C032">
      <w:numFmt w:val="bullet"/>
      <w:lvlText w:val="•"/>
      <w:lvlJc w:val="left"/>
      <w:pPr>
        <w:ind w:left="2153" w:hanging="356"/>
      </w:pPr>
      <w:rPr>
        <w:rFonts w:hint="default"/>
      </w:rPr>
    </w:lvl>
    <w:lvl w:ilvl="5" w:tplc="CE52D190">
      <w:numFmt w:val="bullet"/>
      <w:lvlText w:val="•"/>
      <w:lvlJc w:val="left"/>
      <w:pPr>
        <w:ind w:left="2661" w:hanging="356"/>
      </w:pPr>
      <w:rPr>
        <w:rFonts w:hint="default"/>
      </w:rPr>
    </w:lvl>
    <w:lvl w:ilvl="6" w:tplc="103C0C42">
      <w:numFmt w:val="bullet"/>
      <w:lvlText w:val="•"/>
      <w:lvlJc w:val="left"/>
      <w:pPr>
        <w:ind w:left="3169" w:hanging="356"/>
      </w:pPr>
      <w:rPr>
        <w:rFonts w:hint="default"/>
      </w:rPr>
    </w:lvl>
    <w:lvl w:ilvl="7" w:tplc="861C7158">
      <w:numFmt w:val="bullet"/>
      <w:lvlText w:val="•"/>
      <w:lvlJc w:val="left"/>
      <w:pPr>
        <w:ind w:left="3678" w:hanging="356"/>
      </w:pPr>
      <w:rPr>
        <w:rFonts w:hint="default"/>
      </w:rPr>
    </w:lvl>
    <w:lvl w:ilvl="8" w:tplc="CEE0F368">
      <w:numFmt w:val="bullet"/>
      <w:lvlText w:val="•"/>
      <w:lvlJc w:val="left"/>
      <w:pPr>
        <w:ind w:left="4186" w:hanging="356"/>
      </w:pPr>
      <w:rPr>
        <w:rFonts w:hint="default"/>
      </w:rPr>
    </w:lvl>
  </w:abstractNum>
  <w:abstractNum w:abstractNumId="13"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14" w15:restartNumberingAfterBreak="0">
    <w:nsid w:val="481C14B5"/>
    <w:multiLevelType w:val="hybridMultilevel"/>
    <w:tmpl w:val="CD6C64F6"/>
    <w:lvl w:ilvl="0" w:tplc="97EA55A4">
      <w:start w:val="1"/>
      <w:numFmt w:val="lowerLetter"/>
      <w:lvlText w:val="(%1)"/>
      <w:lvlJc w:val="left"/>
      <w:pPr>
        <w:ind w:left="119" w:hanging="335"/>
      </w:pPr>
      <w:rPr>
        <w:rFonts w:ascii="Arial" w:eastAsia="Times New Roman" w:hAnsi="Arial" w:cs="Arial" w:hint="default"/>
        <w:spacing w:val="-1"/>
        <w:w w:val="100"/>
        <w:sz w:val="22"/>
        <w:szCs w:val="22"/>
      </w:rPr>
    </w:lvl>
    <w:lvl w:ilvl="1" w:tplc="ABE26E10">
      <w:numFmt w:val="bullet"/>
      <w:lvlText w:val="•"/>
      <w:lvlJc w:val="left"/>
      <w:pPr>
        <w:ind w:left="628" w:hanging="335"/>
      </w:pPr>
      <w:rPr>
        <w:rFonts w:hint="default"/>
      </w:rPr>
    </w:lvl>
    <w:lvl w:ilvl="2" w:tplc="E59E6770">
      <w:numFmt w:val="bullet"/>
      <w:lvlText w:val="•"/>
      <w:lvlJc w:val="left"/>
      <w:pPr>
        <w:ind w:left="1136" w:hanging="335"/>
      </w:pPr>
      <w:rPr>
        <w:rFonts w:hint="default"/>
      </w:rPr>
    </w:lvl>
    <w:lvl w:ilvl="3" w:tplc="BAF85B58">
      <w:numFmt w:val="bullet"/>
      <w:lvlText w:val="•"/>
      <w:lvlJc w:val="left"/>
      <w:pPr>
        <w:ind w:left="1645" w:hanging="335"/>
      </w:pPr>
      <w:rPr>
        <w:rFonts w:hint="default"/>
      </w:rPr>
    </w:lvl>
    <w:lvl w:ilvl="4" w:tplc="A93E3D54">
      <w:numFmt w:val="bullet"/>
      <w:lvlText w:val="•"/>
      <w:lvlJc w:val="left"/>
      <w:pPr>
        <w:ind w:left="2153" w:hanging="335"/>
      </w:pPr>
      <w:rPr>
        <w:rFonts w:hint="default"/>
      </w:rPr>
    </w:lvl>
    <w:lvl w:ilvl="5" w:tplc="179E60FC">
      <w:numFmt w:val="bullet"/>
      <w:lvlText w:val="•"/>
      <w:lvlJc w:val="left"/>
      <w:pPr>
        <w:ind w:left="2661" w:hanging="335"/>
      </w:pPr>
      <w:rPr>
        <w:rFonts w:hint="default"/>
      </w:rPr>
    </w:lvl>
    <w:lvl w:ilvl="6" w:tplc="2A9E554C">
      <w:numFmt w:val="bullet"/>
      <w:lvlText w:val="•"/>
      <w:lvlJc w:val="left"/>
      <w:pPr>
        <w:ind w:left="3170" w:hanging="335"/>
      </w:pPr>
      <w:rPr>
        <w:rFonts w:hint="default"/>
      </w:rPr>
    </w:lvl>
    <w:lvl w:ilvl="7" w:tplc="B9C697E6">
      <w:numFmt w:val="bullet"/>
      <w:lvlText w:val="•"/>
      <w:lvlJc w:val="left"/>
      <w:pPr>
        <w:ind w:left="3678" w:hanging="335"/>
      </w:pPr>
      <w:rPr>
        <w:rFonts w:hint="default"/>
      </w:rPr>
    </w:lvl>
    <w:lvl w:ilvl="8" w:tplc="C0A284BE">
      <w:numFmt w:val="bullet"/>
      <w:lvlText w:val="•"/>
      <w:lvlJc w:val="left"/>
      <w:pPr>
        <w:ind w:left="4186" w:hanging="335"/>
      </w:pPr>
      <w:rPr>
        <w:rFonts w:hint="default"/>
      </w:rPr>
    </w:lvl>
  </w:abstractNum>
  <w:abstractNum w:abstractNumId="15"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83C63"/>
    <w:multiLevelType w:val="hybridMultilevel"/>
    <w:tmpl w:val="C528340A"/>
    <w:lvl w:ilvl="0" w:tplc="9FAE815E">
      <w:start w:val="4"/>
      <w:numFmt w:val="upp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E4F8B"/>
    <w:multiLevelType w:val="hybridMultilevel"/>
    <w:tmpl w:val="25605768"/>
    <w:lvl w:ilvl="0" w:tplc="6144D9FC">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44A2D69"/>
    <w:multiLevelType w:val="hybridMultilevel"/>
    <w:tmpl w:val="07B63756"/>
    <w:lvl w:ilvl="0" w:tplc="A442F4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20" w15:restartNumberingAfterBreak="0">
    <w:nsid w:val="750E611E"/>
    <w:multiLevelType w:val="hybridMultilevel"/>
    <w:tmpl w:val="A516E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720DA"/>
    <w:multiLevelType w:val="hybridMultilevel"/>
    <w:tmpl w:val="E3ACD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52471"/>
    <w:multiLevelType w:val="hybridMultilevel"/>
    <w:tmpl w:val="80A83B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569733">
    <w:abstractNumId w:val="5"/>
  </w:num>
  <w:num w:numId="2" w16cid:durableId="183133993">
    <w:abstractNumId w:val="0"/>
  </w:num>
  <w:num w:numId="3" w16cid:durableId="370619568">
    <w:abstractNumId w:val="8"/>
  </w:num>
  <w:num w:numId="4" w16cid:durableId="1422215333">
    <w:abstractNumId w:val="2"/>
  </w:num>
  <w:num w:numId="5" w16cid:durableId="228809111">
    <w:abstractNumId w:val="15"/>
  </w:num>
  <w:num w:numId="6" w16cid:durableId="519321559">
    <w:abstractNumId w:val="4"/>
  </w:num>
  <w:num w:numId="7" w16cid:durableId="1775906517">
    <w:abstractNumId w:val="19"/>
  </w:num>
  <w:num w:numId="8" w16cid:durableId="604390857">
    <w:abstractNumId w:val="13"/>
  </w:num>
  <w:num w:numId="9" w16cid:durableId="1894609959">
    <w:abstractNumId w:val="11"/>
  </w:num>
  <w:num w:numId="10" w16cid:durableId="1563323508">
    <w:abstractNumId w:val="22"/>
  </w:num>
  <w:num w:numId="11" w16cid:durableId="1822916330">
    <w:abstractNumId w:val="21"/>
  </w:num>
  <w:num w:numId="12" w16cid:durableId="1889103095">
    <w:abstractNumId w:val="3"/>
  </w:num>
  <w:num w:numId="13" w16cid:durableId="989213216">
    <w:abstractNumId w:val="10"/>
  </w:num>
  <w:num w:numId="14" w16cid:durableId="185795705">
    <w:abstractNumId w:val="7"/>
  </w:num>
  <w:num w:numId="15" w16cid:durableId="170532973">
    <w:abstractNumId w:val="18"/>
  </w:num>
  <w:num w:numId="16" w16cid:durableId="1406144473">
    <w:abstractNumId w:val="9"/>
  </w:num>
  <w:num w:numId="17" w16cid:durableId="1964191490">
    <w:abstractNumId w:val="17"/>
  </w:num>
  <w:num w:numId="18" w16cid:durableId="476456163">
    <w:abstractNumId w:val="20"/>
  </w:num>
  <w:num w:numId="19" w16cid:durableId="195435588">
    <w:abstractNumId w:val="16"/>
  </w:num>
  <w:num w:numId="20" w16cid:durableId="951211611">
    <w:abstractNumId w:val="6"/>
  </w:num>
  <w:num w:numId="21" w16cid:durableId="1249996034">
    <w:abstractNumId w:val="12"/>
  </w:num>
  <w:num w:numId="22" w16cid:durableId="1280720115">
    <w:abstractNumId w:val="14"/>
  </w:num>
  <w:num w:numId="23" w16cid:durableId="132168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03"/>
    <w:rsid w:val="00016051"/>
    <w:rsid w:val="00017E59"/>
    <w:rsid w:val="0002636D"/>
    <w:rsid w:val="000314F8"/>
    <w:rsid w:val="00047CF6"/>
    <w:rsid w:val="00055090"/>
    <w:rsid w:val="000650C2"/>
    <w:rsid w:val="00065A7A"/>
    <w:rsid w:val="00065B96"/>
    <w:rsid w:val="00070355"/>
    <w:rsid w:val="00075F88"/>
    <w:rsid w:val="00076EBD"/>
    <w:rsid w:val="000959B3"/>
    <w:rsid w:val="000B1B54"/>
    <w:rsid w:val="000B3C84"/>
    <w:rsid w:val="000B3E20"/>
    <w:rsid w:val="000B46CF"/>
    <w:rsid w:val="000D03D7"/>
    <w:rsid w:val="000D2FB6"/>
    <w:rsid w:val="000D3377"/>
    <w:rsid w:val="000D36F6"/>
    <w:rsid w:val="000D5C43"/>
    <w:rsid w:val="000D625C"/>
    <w:rsid w:val="000E59DB"/>
    <w:rsid w:val="000F2AE6"/>
    <w:rsid w:val="000F7E35"/>
    <w:rsid w:val="001110E3"/>
    <w:rsid w:val="00113E5C"/>
    <w:rsid w:val="00114003"/>
    <w:rsid w:val="00116B27"/>
    <w:rsid w:val="00117351"/>
    <w:rsid w:val="00120ED0"/>
    <w:rsid w:val="001215DA"/>
    <w:rsid w:val="001216BF"/>
    <w:rsid w:val="001227A7"/>
    <w:rsid w:val="00127C8B"/>
    <w:rsid w:val="00142C18"/>
    <w:rsid w:val="0014490A"/>
    <w:rsid w:val="00144BED"/>
    <w:rsid w:val="00153E6F"/>
    <w:rsid w:val="00161A6E"/>
    <w:rsid w:val="0017328A"/>
    <w:rsid w:val="0017670A"/>
    <w:rsid w:val="001820E6"/>
    <w:rsid w:val="001828A9"/>
    <w:rsid w:val="0019160D"/>
    <w:rsid w:val="00194D2A"/>
    <w:rsid w:val="00195BCF"/>
    <w:rsid w:val="00197C64"/>
    <w:rsid w:val="001A3395"/>
    <w:rsid w:val="001A3B22"/>
    <w:rsid w:val="001B3A73"/>
    <w:rsid w:val="001B687C"/>
    <w:rsid w:val="001C0547"/>
    <w:rsid w:val="001C5618"/>
    <w:rsid w:val="001F46AC"/>
    <w:rsid w:val="001F7FF5"/>
    <w:rsid w:val="00217C29"/>
    <w:rsid w:val="00226C43"/>
    <w:rsid w:val="00232373"/>
    <w:rsid w:val="002340B2"/>
    <w:rsid w:val="0024307E"/>
    <w:rsid w:val="00250602"/>
    <w:rsid w:val="00251AE8"/>
    <w:rsid w:val="00252046"/>
    <w:rsid w:val="0025381A"/>
    <w:rsid w:val="00266B14"/>
    <w:rsid w:val="00283F9E"/>
    <w:rsid w:val="002A3331"/>
    <w:rsid w:val="002B4071"/>
    <w:rsid w:val="002C1A5D"/>
    <w:rsid w:val="002C5F46"/>
    <w:rsid w:val="002C65DE"/>
    <w:rsid w:val="002D5939"/>
    <w:rsid w:val="002D7346"/>
    <w:rsid w:val="002F5202"/>
    <w:rsid w:val="00302B82"/>
    <w:rsid w:val="00307A3F"/>
    <w:rsid w:val="0032597B"/>
    <w:rsid w:val="00337143"/>
    <w:rsid w:val="00345E37"/>
    <w:rsid w:val="00351F3E"/>
    <w:rsid w:val="00354792"/>
    <w:rsid w:val="003554E8"/>
    <w:rsid w:val="00356B7E"/>
    <w:rsid w:val="003600D5"/>
    <w:rsid w:val="00361E04"/>
    <w:rsid w:val="00367C2B"/>
    <w:rsid w:val="003824F8"/>
    <w:rsid w:val="0038525F"/>
    <w:rsid w:val="003A0B5F"/>
    <w:rsid w:val="003B3533"/>
    <w:rsid w:val="003B7976"/>
    <w:rsid w:val="003C3661"/>
    <w:rsid w:val="003C63C4"/>
    <w:rsid w:val="003D1862"/>
    <w:rsid w:val="003D3263"/>
    <w:rsid w:val="003D3DB5"/>
    <w:rsid w:val="003E0FE4"/>
    <w:rsid w:val="003E1453"/>
    <w:rsid w:val="003E55B2"/>
    <w:rsid w:val="00403441"/>
    <w:rsid w:val="004114BB"/>
    <w:rsid w:val="00415C8D"/>
    <w:rsid w:val="004253F3"/>
    <w:rsid w:val="00433560"/>
    <w:rsid w:val="00446FC3"/>
    <w:rsid w:val="00450D57"/>
    <w:rsid w:val="00464174"/>
    <w:rsid w:val="00467ADD"/>
    <w:rsid w:val="00475E7B"/>
    <w:rsid w:val="004774D5"/>
    <w:rsid w:val="0048418A"/>
    <w:rsid w:val="00484D8F"/>
    <w:rsid w:val="00487A3D"/>
    <w:rsid w:val="00487BB3"/>
    <w:rsid w:val="00496E26"/>
    <w:rsid w:val="004C3D02"/>
    <w:rsid w:val="004D2CE7"/>
    <w:rsid w:val="004D5257"/>
    <w:rsid w:val="004E5AA8"/>
    <w:rsid w:val="00504925"/>
    <w:rsid w:val="00526FE5"/>
    <w:rsid w:val="00545309"/>
    <w:rsid w:val="00547A70"/>
    <w:rsid w:val="00561261"/>
    <w:rsid w:val="00562878"/>
    <w:rsid w:val="005733AE"/>
    <w:rsid w:val="0058318A"/>
    <w:rsid w:val="005A2286"/>
    <w:rsid w:val="005A58C0"/>
    <w:rsid w:val="005B0FEB"/>
    <w:rsid w:val="005D1BE3"/>
    <w:rsid w:val="005D3C46"/>
    <w:rsid w:val="005E097A"/>
    <w:rsid w:val="005F7A3E"/>
    <w:rsid w:val="0060262F"/>
    <w:rsid w:val="00615F5E"/>
    <w:rsid w:val="00616289"/>
    <w:rsid w:val="00622298"/>
    <w:rsid w:val="006376E8"/>
    <w:rsid w:val="00643421"/>
    <w:rsid w:val="00672DC2"/>
    <w:rsid w:val="006760DF"/>
    <w:rsid w:val="00690DEB"/>
    <w:rsid w:val="006A4ED4"/>
    <w:rsid w:val="006A659C"/>
    <w:rsid w:val="006B488C"/>
    <w:rsid w:val="006D0479"/>
    <w:rsid w:val="006E4F2F"/>
    <w:rsid w:val="00705E95"/>
    <w:rsid w:val="00712469"/>
    <w:rsid w:val="00715BF1"/>
    <w:rsid w:val="007205E2"/>
    <w:rsid w:val="00726135"/>
    <w:rsid w:val="00726E58"/>
    <w:rsid w:val="00731BFD"/>
    <w:rsid w:val="00755F4C"/>
    <w:rsid w:val="00766AB4"/>
    <w:rsid w:val="0079366B"/>
    <w:rsid w:val="00797250"/>
    <w:rsid w:val="007A4813"/>
    <w:rsid w:val="007A54E0"/>
    <w:rsid w:val="007B0DF7"/>
    <w:rsid w:val="007B4224"/>
    <w:rsid w:val="007C2AD3"/>
    <w:rsid w:val="007C5CB9"/>
    <w:rsid w:val="007D2626"/>
    <w:rsid w:val="007D3C8C"/>
    <w:rsid w:val="007D497C"/>
    <w:rsid w:val="007D60D8"/>
    <w:rsid w:val="007E4402"/>
    <w:rsid w:val="007F07B6"/>
    <w:rsid w:val="00800AAB"/>
    <w:rsid w:val="008067DF"/>
    <w:rsid w:val="00823FBF"/>
    <w:rsid w:val="0082773A"/>
    <w:rsid w:val="00830D34"/>
    <w:rsid w:val="00835FD8"/>
    <w:rsid w:val="00836F21"/>
    <w:rsid w:val="00837C2D"/>
    <w:rsid w:val="008402CC"/>
    <w:rsid w:val="0084342C"/>
    <w:rsid w:val="00846BF5"/>
    <w:rsid w:val="0084705B"/>
    <w:rsid w:val="00856BCA"/>
    <w:rsid w:val="0087471E"/>
    <w:rsid w:val="0087747D"/>
    <w:rsid w:val="0088220D"/>
    <w:rsid w:val="008828C9"/>
    <w:rsid w:val="0089234B"/>
    <w:rsid w:val="00893770"/>
    <w:rsid w:val="00897209"/>
    <w:rsid w:val="008A1F00"/>
    <w:rsid w:val="008A7C27"/>
    <w:rsid w:val="008C0245"/>
    <w:rsid w:val="008E1127"/>
    <w:rsid w:val="008E1B29"/>
    <w:rsid w:val="008E46C1"/>
    <w:rsid w:val="008E6374"/>
    <w:rsid w:val="008E7CEE"/>
    <w:rsid w:val="0090516D"/>
    <w:rsid w:val="00907EF0"/>
    <w:rsid w:val="009116F2"/>
    <w:rsid w:val="009148F5"/>
    <w:rsid w:val="00944DE7"/>
    <w:rsid w:val="00953832"/>
    <w:rsid w:val="00970183"/>
    <w:rsid w:val="00986D63"/>
    <w:rsid w:val="00987CD7"/>
    <w:rsid w:val="009C363E"/>
    <w:rsid w:val="009C54E6"/>
    <w:rsid w:val="009D7E1B"/>
    <w:rsid w:val="009E3E02"/>
    <w:rsid w:val="009E4416"/>
    <w:rsid w:val="009F3447"/>
    <w:rsid w:val="009F4705"/>
    <w:rsid w:val="009F502A"/>
    <w:rsid w:val="00A2221F"/>
    <w:rsid w:val="00A27E55"/>
    <w:rsid w:val="00A30E11"/>
    <w:rsid w:val="00A40385"/>
    <w:rsid w:val="00A430D3"/>
    <w:rsid w:val="00A53623"/>
    <w:rsid w:val="00A554CC"/>
    <w:rsid w:val="00A572EB"/>
    <w:rsid w:val="00A80475"/>
    <w:rsid w:val="00A81527"/>
    <w:rsid w:val="00A81B74"/>
    <w:rsid w:val="00A83075"/>
    <w:rsid w:val="00A849FA"/>
    <w:rsid w:val="00A872A5"/>
    <w:rsid w:val="00AA0D40"/>
    <w:rsid w:val="00AA625E"/>
    <w:rsid w:val="00AA647F"/>
    <w:rsid w:val="00AB3A42"/>
    <w:rsid w:val="00AC7124"/>
    <w:rsid w:val="00AD79FF"/>
    <w:rsid w:val="00AE72F7"/>
    <w:rsid w:val="00AF375E"/>
    <w:rsid w:val="00AF66BD"/>
    <w:rsid w:val="00B12126"/>
    <w:rsid w:val="00B20350"/>
    <w:rsid w:val="00B3763A"/>
    <w:rsid w:val="00B843E7"/>
    <w:rsid w:val="00BB4658"/>
    <w:rsid w:val="00BC00F9"/>
    <w:rsid w:val="00BC02CA"/>
    <w:rsid w:val="00BC18E6"/>
    <w:rsid w:val="00BD52E9"/>
    <w:rsid w:val="00BE4FA5"/>
    <w:rsid w:val="00BF3801"/>
    <w:rsid w:val="00C03C52"/>
    <w:rsid w:val="00C0734D"/>
    <w:rsid w:val="00C073A3"/>
    <w:rsid w:val="00C1324D"/>
    <w:rsid w:val="00C13BF3"/>
    <w:rsid w:val="00C16F17"/>
    <w:rsid w:val="00C22CB7"/>
    <w:rsid w:val="00C2547D"/>
    <w:rsid w:val="00C26A6C"/>
    <w:rsid w:val="00C30376"/>
    <w:rsid w:val="00C42A11"/>
    <w:rsid w:val="00C433B5"/>
    <w:rsid w:val="00C5397B"/>
    <w:rsid w:val="00C74634"/>
    <w:rsid w:val="00C80471"/>
    <w:rsid w:val="00C80626"/>
    <w:rsid w:val="00C817E3"/>
    <w:rsid w:val="00C9596E"/>
    <w:rsid w:val="00C9597E"/>
    <w:rsid w:val="00CA11FB"/>
    <w:rsid w:val="00CA32E4"/>
    <w:rsid w:val="00CB66D5"/>
    <w:rsid w:val="00CC4DA8"/>
    <w:rsid w:val="00CC6261"/>
    <w:rsid w:val="00CD0056"/>
    <w:rsid w:val="00CD0507"/>
    <w:rsid w:val="00CD1399"/>
    <w:rsid w:val="00CD2D8E"/>
    <w:rsid w:val="00CD4E46"/>
    <w:rsid w:val="00CD551E"/>
    <w:rsid w:val="00CE2575"/>
    <w:rsid w:val="00CE2E90"/>
    <w:rsid w:val="00CE6119"/>
    <w:rsid w:val="00CF0672"/>
    <w:rsid w:val="00CF3DBF"/>
    <w:rsid w:val="00CF70B5"/>
    <w:rsid w:val="00D0079B"/>
    <w:rsid w:val="00D02109"/>
    <w:rsid w:val="00D1551C"/>
    <w:rsid w:val="00D35612"/>
    <w:rsid w:val="00D4416A"/>
    <w:rsid w:val="00D65B58"/>
    <w:rsid w:val="00D90584"/>
    <w:rsid w:val="00DA062A"/>
    <w:rsid w:val="00DB0DB8"/>
    <w:rsid w:val="00DB529F"/>
    <w:rsid w:val="00DC380C"/>
    <w:rsid w:val="00DD6DF9"/>
    <w:rsid w:val="00DD7B66"/>
    <w:rsid w:val="00DE291A"/>
    <w:rsid w:val="00DE7C78"/>
    <w:rsid w:val="00DF7AE3"/>
    <w:rsid w:val="00E032B1"/>
    <w:rsid w:val="00E04FA0"/>
    <w:rsid w:val="00E1441F"/>
    <w:rsid w:val="00E1605F"/>
    <w:rsid w:val="00E20CD6"/>
    <w:rsid w:val="00E33BF4"/>
    <w:rsid w:val="00E35AB1"/>
    <w:rsid w:val="00E37DAE"/>
    <w:rsid w:val="00E47621"/>
    <w:rsid w:val="00E721A3"/>
    <w:rsid w:val="00E7418D"/>
    <w:rsid w:val="00E75A7A"/>
    <w:rsid w:val="00E7783E"/>
    <w:rsid w:val="00E803A4"/>
    <w:rsid w:val="00EA7C67"/>
    <w:rsid w:val="00EB1D10"/>
    <w:rsid w:val="00EB3068"/>
    <w:rsid w:val="00EB7A8C"/>
    <w:rsid w:val="00EC6B59"/>
    <w:rsid w:val="00EC728D"/>
    <w:rsid w:val="00ED580A"/>
    <w:rsid w:val="00EF2D49"/>
    <w:rsid w:val="00EF62DB"/>
    <w:rsid w:val="00F01177"/>
    <w:rsid w:val="00F0117C"/>
    <w:rsid w:val="00F12C5E"/>
    <w:rsid w:val="00F12F6C"/>
    <w:rsid w:val="00F16B52"/>
    <w:rsid w:val="00F17EC7"/>
    <w:rsid w:val="00F34719"/>
    <w:rsid w:val="00F43117"/>
    <w:rsid w:val="00F43EEA"/>
    <w:rsid w:val="00F45E63"/>
    <w:rsid w:val="00F57F80"/>
    <w:rsid w:val="00F619ED"/>
    <w:rsid w:val="00F65B56"/>
    <w:rsid w:val="00F73905"/>
    <w:rsid w:val="00F73C61"/>
    <w:rsid w:val="00F8742E"/>
    <w:rsid w:val="00F919B1"/>
    <w:rsid w:val="00FA1C88"/>
    <w:rsid w:val="00FA2A35"/>
    <w:rsid w:val="00FA3314"/>
    <w:rsid w:val="00FA7E0B"/>
    <w:rsid w:val="00FC5B06"/>
    <w:rsid w:val="00FC73B1"/>
    <w:rsid w:val="00FE16B0"/>
    <w:rsid w:val="00FE25E3"/>
    <w:rsid w:val="00FE5904"/>
    <w:rsid w:val="00FE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0A405F75"/>
  <w15:docId w15:val="{2726A3A7-0497-4316-8D1C-613DA549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new page/chapter,Heading 1 (NN),subhead 1,H1,1 ghost,g,Part"/>
    <w:basedOn w:val="Normal"/>
    <w:next w:val="Normal"/>
    <w:link w:val="Heading1Char"/>
    <w:uiPriority w:val="1"/>
    <w:qFormat/>
    <w:rsid w:val="00AF66BD"/>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731BFD"/>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731BFD"/>
    <w:pPr>
      <w:keepNext/>
      <w:spacing w:before="240" w:after="60"/>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731BFD"/>
    <w:pPr>
      <w:keepNext/>
      <w:tabs>
        <w:tab w:val="num" w:pos="864"/>
      </w:tabs>
      <w:spacing w:after="0" w:line="240" w:lineRule="auto"/>
      <w:ind w:left="864" w:hanging="864"/>
      <w:outlineLvl w:val="3"/>
    </w:pPr>
    <w:rPr>
      <w:rFonts w:ascii="Times New Roman" w:eastAsia="Times New Roman" w:hAnsi="Times New Roman" w:cs="Times New Roman"/>
      <w:b/>
      <w:bCs/>
      <w:sz w:val="24"/>
      <w:szCs w:val="24"/>
      <w:u w:val="single"/>
      <w:lang w:val="x-none" w:eastAsia="x-none"/>
    </w:rPr>
  </w:style>
  <w:style w:type="paragraph" w:styleId="Heading5">
    <w:name w:val="heading 5"/>
    <w:basedOn w:val="Normal"/>
    <w:next w:val="Normal"/>
    <w:link w:val="Heading5Char"/>
    <w:qFormat/>
    <w:rsid w:val="00731BFD"/>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Heading6">
    <w:name w:val="heading 6"/>
    <w:basedOn w:val="Normal"/>
    <w:next w:val="Normal"/>
    <w:link w:val="Heading6Char"/>
    <w:qFormat/>
    <w:rsid w:val="00731BFD"/>
    <w:pPr>
      <w:keepNext/>
      <w:tabs>
        <w:tab w:val="num" w:pos="1152"/>
      </w:tabs>
      <w:spacing w:after="0" w:line="240" w:lineRule="auto"/>
      <w:ind w:left="1152" w:hanging="1152"/>
      <w:outlineLvl w:val="5"/>
    </w:pPr>
    <w:rPr>
      <w:rFonts w:ascii="Times New Roman" w:eastAsia="Times New Roman" w:hAnsi="Times New Roman" w:cs="Times New Roman"/>
      <w:b/>
      <w:color w:val="000000"/>
      <w:sz w:val="24"/>
      <w:szCs w:val="24"/>
      <w:lang w:val="x-none" w:eastAsia="x-none"/>
    </w:rPr>
  </w:style>
  <w:style w:type="paragraph" w:styleId="Heading7">
    <w:name w:val="heading 7"/>
    <w:basedOn w:val="Normal"/>
    <w:next w:val="Normal"/>
    <w:link w:val="Heading7Char"/>
    <w:qFormat/>
    <w:rsid w:val="00731BFD"/>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731BFD"/>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731BFD"/>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003"/>
    <w:rPr>
      <w:rFonts w:ascii="Tahoma" w:hAnsi="Tahoma" w:cs="Tahoma"/>
      <w:sz w:val="16"/>
      <w:szCs w:val="16"/>
    </w:rPr>
  </w:style>
  <w:style w:type="paragraph" w:styleId="Header">
    <w:name w:val="header"/>
    <w:aliases w:val="Alt Header,title"/>
    <w:basedOn w:val="Normal"/>
    <w:link w:val="HeaderChar"/>
    <w:uiPriority w:val="99"/>
    <w:unhideWhenUsed/>
    <w:rsid w:val="00E35AB1"/>
    <w:pPr>
      <w:tabs>
        <w:tab w:val="center" w:pos="4680"/>
        <w:tab w:val="right" w:pos="9360"/>
      </w:tabs>
      <w:spacing w:after="0" w:line="240" w:lineRule="auto"/>
    </w:pPr>
  </w:style>
  <w:style w:type="character" w:customStyle="1" w:styleId="HeaderChar">
    <w:name w:val="Header Char"/>
    <w:aliases w:val="Alt Header Char,title Char"/>
    <w:basedOn w:val="DefaultParagraphFont"/>
    <w:link w:val="Header"/>
    <w:uiPriority w:val="99"/>
    <w:rsid w:val="00E35AB1"/>
  </w:style>
  <w:style w:type="paragraph" w:styleId="Footer">
    <w:name w:val="footer"/>
    <w:basedOn w:val="Normal"/>
    <w:link w:val="FooterChar"/>
    <w:uiPriority w:val="99"/>
    <w:unhideWhenUsed/>
    <w:rsid w:val="00E3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B1"/>
  </w:style>
  <w:style w:type="character" w:customStyle="1" w:styleId="Heading1Char">
    <w:name w:val="Heading 1 Char"/>
    <w:aliases w:val="h1 Char,new page/chapter Char,Heading 1 (NN) Char,subhead 1 Char,H1 Char,1 ghost Char,g Char,Part Char"/>
    <w:basedOn w:val="DefaultParagraphFont"/>
    <w:link w:val="Heading1"/>
    <w:uiPriority w:val="9"/>
    <w:rsid w:val="00AF66BD"/>
    <w:rPr>
      <w:rFonts w:ascii="Cambria" w:eastAsia="Times New Roman" w:hAnsi="Cambria" w:cs="Times New Roman"/>
      <w:b/>
      <w:bCs/>
      <w:kern w:val="32"/>
      <w:sz w:val="32"/>
      <w:szCs w:val="32"/>
      <w:lang w:val="x-none" w:eastAsia="x-none"/>
    </w:rPr>
  </w:style>
  <w:style w:type="paragraph" w:styleId="ListParagraph">
    <w:name w:val="List Paragraph"/>
    <w:basedOn w:val="Normal"/>
    <w:uiPriority w:val="34"/>
    <w:qFormat/>
    <w:rsid w:val="00AF66BD"/>
    <w:pPr>
      <w:ind w:left="720"/>
    </w:pPr>
    <w:rPr>
      <w:rFonts w:ascii="Calibri" w:eastAsia="Calibri" w:hAnsi="Calibri" w:cs="Times New Roman"/>
    </w:rPr>
  </w:style>
  <w:style w:type="paragraph" w:styleId="BodyText3">
    <w:name w:val="Body Text 3"/>
    <w:basedOn w:val="Normal"/>
    <w:link w:val="BodyText3Char"/>
    <w:uiPriority w:val="99"/>
    <w:semiHidden/>
    <w:unhideWhenUsed/>
    <w:rsid w:val="00AF66BD"/>
    <w:pPr>
      <w:spacing w:after="120"/>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AF66BD"/>
    <w:rPr>
      <w:rFonts w:ascii="Calibri" w:eastAsia="Calibri" w:hAnsi="Calibri" w:cs="Times New Roman"/>
      <w:sz w:val="16"/>
      <w:szCs w:val="16"/>
      <w:lang w:val="x-none" w:eastAsia="x-none"/>
    </w:rPr>
  </w:style>
  <w:style w:type="character" w:customStyle="1" w:styleId="Heading2Char">
    <w:name w:val="Heading 2 Char"/>
    <w:aliases w:val="Char Char"/>
    <w:basedOn w:val="DefaultParagraphFont"/>
    <w:link w:val="Heading2"/>
    <w:uiPriority w:val="9"/>
    <w:rsid w:val="00731BFD"/>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731BFD"/>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731BFD"/>
    <w:rPr>
      <w:rFonts w:ascii="Times New Roman" w:eastAsia="Times New Roman" w:hAnsi="Times New Roman" w:cs="Times New Roman"/>
      <w:b/>
      <w:bCs/>
      <w:sz w:val="24"/>
      <w:szCs w:val="24"/>
      <w:u w:val="single"/>
      <w:lang w:val="x-none" w:eastAsia="x-none"/>
    </w:rPr>
  </w:style>
  <w:style w:type="character" w:customStyle="1" w:styleId="Heading5Char">
    <w:name w:val="Heading 5 Char"/>
    <w:basedOn w:val="DefaultParagraphFont"/>
    <w:link w:val="Heading5"/>
    <w:rsid w:val="00731BFD"/>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731BFD"/>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rsid w:val="00731BFD"/>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731BF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731BFD"/>
    <w:rPr>
      <w:rFonts w:ascii="Arial" w:eastAsia="Times New Roman" w:hAnsi="Arial" w:cs="Times New Roman"/>
      <w:lang w:val="x-none" w:eastAsia="x-none"/>
    </w:rPr>
  </w:style>
  <w:style w:type="numbering" w:customStyle="1" w:styleId="NoList1">
    <w:name w:val="No List1"/>
    <w:next w:val="NoList"/>
    <w:uiPriority w:val="99"/>
    <w:semiHidden/>
    <w:unhideWhenUsed/>
    <w:rsid w:val="00731BFD"/>
  </w:style>
  <w:style w:type="table" w:styleId="TableGrid">
    <w:name w:val="Table Grid"/>
    <w:basedOn w:val="TableNormal"/>
    <w:uiPriority w:val="59"/>
    <w:rsid w:val="00731BF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31BFD"/>
    <w:rPr>
      <w:color w:val="0000FF"/>
      <w:u w:val="single"/>
    </w:rPr>
  </w:style>
  <w:style w:type="character" w:styleId="FollowedHyperlink">
    <w:name w:val="FollowedHyperlink"/>
    <w:uiPriority w:val="99"/>
    <w:semiHidden/>
    <w:unhideWhenUsed/>
    <w:rsid w:val="00731BFD"/>
    <w:rPr>
      <w:color w:val="800080"/>
      <w:u w:val="single"/>
    </w:rPr>
  </w:style>
  <w:style w:type="paragraph" w:customStyle="1" w:styleId="Level1">
    <w:name w:val="Level 1"/>
    <w:basedOn w:val="Normal"/>
    <w:rsid w:val="00731BFD"/>
    <w:pPr>
      <w:widowControl w:val="0"/>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731BFD"/>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731BFD"/>
    <w:rPr>
      <w:rFonts w:ascii="Arial" w:eastAsia="Times New Roman" w:hAnsi="Arial" w:cs="Arial"/>
      <w:color w:val="000000"/>
      <w:sz w:val="24"/>
      <w:szCs w:val="24"/>
    </w:rPr>
  </w:style>
  <w:style w:type="paragraph" w:customStyle="1" w:styleId="TableText">
    <w:name w:val="Table Text"/>
    <w:basedOn w:val="Normal"/>
    <w:link w:val="TableTextChar"/>
    <w:uiPriority w:val="99"/>
    <w:rsid w:val="00731BFD"/>
    <w:pPr>
      <w:keepNext/>
      <w:suppressAutoHyphens/>
      <w:spacing w:before="40" w:after="40" w:line="240" w:lineRule="auto"/>
    </w:pPr>
    <w:rPr>
      <w:rFonts w:ascii="Arial" w:eastAsia="Times New Roman" w:hAnsi="Arial" w:cs="Times New Roman"/>
      <w:sz w:val="20"/>
      <w:szCs w:val="20"/>
    </w:rPr>
  </w:style>
  <w:style w:type="paragraph" w:styleId="BodyTextIndent3">
    <w:name w:val="Body Text Indent 3"/>
    <w:basedOn w:val="Normal"/>
    <w:link w:val="BodyTextIndent3Char"/>
    <w:rsid w:val="00731BFD"/>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731BFD"/>
    <w:rPr>
      <w:rFonts w:ascii="Times New Roman" w:eastAsia="Times New Roman" w:hAnsi="Times New Roman" w:cs="Times New Roman"/>
      <w:sz w:val="24"/>
      <w:szCs w:val="24"/>
      <w:lang w:val="x-none" w:eastAsia="x-none"/>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731BFD"/>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spacing w:after="0" w:line="240" w:lineRule="auto"/>
      <w:ind w:left="2880" w:hanging="2160"/>
      <w:jc w:val="both"/>
    </w:pPr>
    <w:rPr>
      <w:rFonts w:ascii="Times New Roman" w:eastAsia="Times New Roman" w:hAnsi="Times New Roman" w:cs="Times New Roman"/>
      <w:sz w:val="24"/>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99"/>
    <w:rsid w:val="00731BFD"/>
    <w:rPr>
      <w:rFonts w:ascii="Times New Roman" w:eastAsia="Times New Roman" w:hAnsi="Times New Roman" w:cs="Times New Roman"/>
      <w:sz w:val="24"/>
      <w:szCs w:val="20"/>
      <w:lang w:val="x-none" w:eastAsia="x-none"/>
    </w:rPr>
  </w:style>
  <w:style w:type="paragraph" w:customStyle="1" w:styleId="Level11">
    <w:name w:val="Level 11"/>
    <w:rsid w:val="00731B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rsid w:val="00731BFD"/>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rsid w:val="00731BFD"/>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rsid w:val="00731BFD"/>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rsid w:val="00731BF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rsid w:val="00731B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Heading21">
    <w:name w:val="Heading 21"/>
    <w:basedOn w:val="Normal"/>
    <w:rsid w:val="00731BF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cs="Times New Roman"/>
      <w:b/>
      <w:sz w:val="28"/>
      <w:szCs w:val="20"/>
    </w:rPr>
  </w:style>
  <w:style w:type="paragraph" w:customStyle="1" w:styleId="CM2">
    <w:name w:val="CM2"/>
    <w:basedOn w:val="Default"/>
    <w:next w:val="Default"/>
    <w:link w:val="CM2Char"/>
    <w:rsid w:val="00731BFD"/>
    <w:pPr>
      <w:spacing w:line="253" w:lineRule="atLeast"/>
    </w:pPr>
    <w:rPr>
      <w:rFonts w:cs="Times New Roman"/>
    </w:rPr>
  </w:style>
  <w:style w:type="character" w:customStyle="1" w:styleId="CM2Char">
    <w:name w:val="CM2 Char"/>
    <w:basedOn w:val="DefaultChar"/>
    <w:link w:val="CM2"/>
    <w:rsid w:val="00731BFD"/>
    <w:rPr>
      <w:rFonts w:ascii="Arial" w:eastAsia="Times New Roman" w:hAnsi="Arial" w:cs="Times New Roman"/>
      <w:color w:val="000000"/>
      <w:sz w:val="24"/>
      <w:szCs w:val="24"/>
    </w:rPr>
  </w:style>
  <w:style w:type="paragraph" w:customStyle="1" w:styleId="CM14">
    <w:name w:val="CM14"/>
    <w:basedOn w:val="Default"/>
    <w:next w:val="Default"/>
    <w:rsid w:val="00731BFD"/>
    <w:pPr>
      <w:spacing w:after="380"/>
    </w:pPr>
    <w:rPr>
      <w:rFonts w:cs="Times New Roman"/>
      <w:color w:val="auto"/>
    </w:rPr>
  </w:style>
  <w:style w:type="paragraph" w:customStyle="1" w:styleId="t1">
    <w:name w:val="t1"/>
    <w:basedOn w:val="Normal"/>
    <w:rsid w:val="00731BFD"/>
    <w:pPr>
      <w:widowControl w:val="0"/>
      <w:spacing w:after="0" w:line="240" w:lineRule="auto"/>
    </w:pPr>
    <w:rPr>
      <w:rFonts w:ascii="Times New Roman" w:eastAsia="Times New Roman" w:hAnsi="Times New Roman" w:cs="Times New Roman"/>
      <w:sz w:val="24"/>
      <w:szCs w:val="20"/>
    </w:rPr>
  </w:style>
  <w:style w:type="paragraph" w:customStyle="1" w:styleId="c3">
    <w:name w:val="c3"/>
    <w:basedOn w:val="Normal"/>
    <w:rsid w:val="00731BFD"/>
    <w:pPr>
      <w:widowControl w:val="0"/>
      <w:spacing w:after="0" w:line="240" w:lineRule="auto"/>
      <w:jc w:val="center"/>
    </w:pPr>
    <w:rPr>
      <w:rFonts w:ascii="Times New Roman" w:eastAsia="Times New Roman" w:hAnsi="Times New Roman" w:cs="Times New Roman"/>
      <w:sz w:val="24"/>
      <w:szCs w:val="20"/>
    </w:rPr>
  </w:style>
  <w:style w:type="paragraph" w:customStyle="1" w:styleId="p5">
    <w:name w:val="p5"/>
    <w:basedOn w:val="Normal"/>
    <w:rsid w:val="00731BFD"/>
    <w:pPr>
      <w:widowControl w:val="0"/>
      <w:tabs>
        <w:tab w:val="left" w:pos="0"/>
        <w:tab w:val="left" w:pos="204"/>
      </w:tabs>
      <w:spacing w:after="0" w:line="238" w:lineRule="exact"/>
    </w:pPr>
    <w:rPr>
      <w:rFonts w:ascii="Times New Roman" w:eastAsia="Times New Roman" w:hAnsi="Times New Roman" w:cs="Times New Roman"/>
      <w:sz w:val="24"/>
      <w:szCs w:val="20"/>
    </w:rPr>
  </w:style>
  <w:style w:type="paragraph" w:customStyle="1" w:styleId="p6">
    <w:name w:val="p6"/>
    <w:basedOn w:val="Normal"/>
    <w:rsid w:val="00731BFD"/>
    <w:pPr>
      <w:widowControl w:val="0"/>
      <w:tabs>
        <w:tab w:val="left" w:pos="498"/>
        <w:tab w:val="left" w:pos="740"/>
        <w:tab w:val="left" w:pos="996"/>
      </w:tabs>
      <w:spacing w:after="0" w:line="238" w:lineRule="exact"/>
      <w:ind w:left="498" w:hanging="254"/>
    </w:pPr>
    <w:rPr>
      <w:rFonts w:ascii="Times New Roman" w:eastAsia="Times New Roman" w:hAnsi="Times New Roman" w:cs="Times New Roman"/>
      <w:sz w:val="24"/>
      <w:szCs w:val="20"/>
    </w:rPr>
  </w:style>
  <w:style w:type="paragraph" w:styleId="NormalWeb">
    <w:name w:val="Normal (Web)"/>
    <w:basedOn w:val="Normal"/>
    <w:uiPriority w:val="99"/>
    <w:rsid w:val="00731BF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731BFD"/>
  </w:style>
  <w:style w:type="paragraph" w:styleId="BodyText2">
    <w:name w:val="Body Text 2"/>
    <w:basedOn w:val="Normal"/>
    <w:link w:val="BodyText2Char"/>
    <w:rsid w:val="00731BFD"/>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731BFD"/>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731BFD"/>
    <w:pPr>
      <w:spacing w:after="0" w:line="240" w:lineRule="auto"/>
      <w:jc w:val="center"/>
    </w:pPr>
    <w:rPr>
      <w:rFonts w:ascii="Arial" w:eastAsia="Times New Roman" w:hAnsi="Arial" w:cs="Times New Roman"/>
      <w:b/>
      <w:bCs/>
      <w:sz w:val="24"/>
      <w:szCs w:val="24"/>
      <w:lang w:val="x-none" w:eastAsia="x-none"/>
    </w:rPr>
  </w:style>
  <w:style w:type="character" w:customStyle="1" w:styleId="TitleChar">
    <w:name w:val="Title Char"/>
    <w:basedOn w:val="DefaultParagraphFont"/>
    <w:link w:val="Title"/>
    <w:rsid w:val="00731BFD"/>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731BFD"/>
    <w:pPr>
      <w:spacing w:after="0" w:line="240" w:lineRule="auto"/>
      <w:jc w:val="center"/>
    </w:pPr>
    <w:rPr>
      <w:rFonts w:ascii="Arial" w:eastAsia="Times New Roman" w:hAnsi="Arial" w:cs="Times New Roman"/>
      <w:b/>
      <w:bCs/>
      <w:sz w:val="24"/>
      <w:szCs w:val="24"/>
      <w:lang w:val="x-none" w:eastAsia="x-none"/>
    </w:rPr>
  </w:style>
  <w:style w:type="character" w:customStyle="1" w:styleId="SubtitleChar">
    <w:name w:val="Subtitle Char"/>
    <w:basedOn w:val="DefaultParagraphFont"/>
    <w:link w:val="Subtitle"/>
    <w:uiPriority w:val="11"/>
    <w:rsid w:val="00731BFD"/>
    <w:rPr>
      <w:rFonts w:ascii="Arial" w:eastAsia="Times New Roman" w:hAnsi="Arial" w:cs="Times New Roman"/>
      <w:b/>
      <w:bCs/>
      <w:sz w:val="24"/>
      <w:szCs w:val="24"/>
      <w:lang w:val="x-none" w:eastAsia="x-none"/>
    </w:rPr>
  </w:style>
  <w:style w:type="character" w:styleId="Strong">
    <w:name w:val="Strong"/>
    <w:uiPriority w:val="22"/>
    <w:qFormat/>
    <w:rsid w:val="00731BFD"/>
    <w:rPr>
      <w:b/>
      <w:bCs/>
    </w:rPr>
  </w:style>
  <w:style w:type="paragraph" w:customStyle="1" w:styleId="QuickI">
    <w:name w:val="Quick I."/>
    <w:basedOn w:val="Normal"/>
    <w:rsid w:val="00731BFD"/>
    <w:pPr>
      <w:widowControl w:val="0"/>
      <w:tabs>
        <w:tab w:val="num" w:pos="36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styleId="BodyTextIndent">
    <w:name w:val="Body Text Indent"/>
    <w:basedOn w:val="Normal"/>
    <w:link w:val="BodyTextIndentChar"/>
    <w:rsid w:val="00731BFD"/>
    <w:pPr>
      <w:spacing w:after="0" w:line="240" w:lineRule="auto"/>
      <w:ind w:left="360"/>
    </w:pPr>
    <w:rPr>
      <w:rFonts w:ascii="Arial" w:eastAsia="Times New Roman" w:hAnsi="Arial" w:cs="Times New Roman"/>
      <w:b/>
      <w:bCs/>
      <w:lang w:val="x-none" w:eastAsia="x-none"/>
    </w:rPr>
  </w:style>
  <w:style w:type="character" w:customStyle="1" w:styleId="BodyTextIndentChar">
    <w:name w:val="Body Text Indent Char"/>
    <w:basedOn w:val="DefaultParagraphFont"/>
    <w:link w:val="BodyTextIndent"/>
    <w:rsid w:val="00731BFD"/>
    <w:rPr>
      <w:rFonts w:ascii="Arial" w:eastAsia="Times New Roman" w:hAnsi="Arial" w:cs="Times New Roman"/>
      <w:b/>
      <w:bCs/>
      <w:lang w:val="x-none" w:eastAsia="x-none"/>
    </w:rPr>
  </w:style>
  <w:style w:type="paragraph" w:styleId="Caption">
    <w:name w:val="caption"/>
    <w:aliases w:val="HUD Caption"/>
    <w:basedOn w:val="Normal"/>
    <w:next w:val="Normal"/>
    <w:qFormat/>
    <w:rsid w:val="00731BFD"/>
    <w:pPr>
      <w:spacing w:after="0" w:line="240" w:lineRule="auto"/>
      <w:jc w:val="both"/>
    </w:pPr>
    <w:rPr>
      <w:rFonts w:ascii="Arial" w:eastAsia="Times New Roman" w:hAnsi="Arial" w:cs="Times New Roman"/>
      <w:b/>
      <w:bCs/>
      <w:sz w:val="16"/>
      <w:szCs w:val="24"/>
    </w:rPr>
  </w:style>
  <w:style w:type="paragraph" w:customStyle="1" w:styleId="NormalWeb1">
    <w:name w:val="Normal (Web)1"/>
    <w:basedOn w:val="Normal"/>
    <w:rsid w:val="00731BFD"/>
    <w:pPr>
      <w:spacing w:before="100" w:beforeAutospacing="1" w:after="100" w:afterAutospacing="1" w:line="240" w:lineRule="auto"/>
    </w:pPr>
    <w:rPr>
      <w:rFonts w:ascii="Verdana" w:eastAsia="Times New Roman" w:hAnsi="Verdana" w:cs="Times New Roman"/>
      <w:color w:val="000000"/>
      <w:sz w:val="18"/>
      <w:szCs w:val="18"/>
    </w:rPr>
  </w:style>
  <w:style w:type="paragraph" w:styleId="TOC1">
    <w:name w:val="toc 1"/>
    <w:basedOn w:val="Normal"/>
    <w:next w:val="Normal"/>
    <w:autoRedefine/>
    <w:uiPriority w:val="39"/>
    <w:unhideWhenUsed/>
    <w:rsid w:val="00AB3A42"/>
    <w:pPr>
      <w:tabs>
        <w:tab w:val="right" w:leader="dot" w:pos="9350"/>
      </w:tabs>
      <w:ind w:left="990" w:hanging="990"/>
    </w:pPr>
    <w:rPr>
      <w:rFonts w:ascii="Arial" w:eastAsia="Times New Roman" w:hAnsi="Arial" w:cs="Arial"/>
      <w:b/>
      <w:bCs/>
      <w:noProof/>
      <w:kern w:val="32"/>
      <w:lang w:val="x-none" w:eastAsia="x-none"/>
    </w:rPr>
  </w:style>
  <w:style w:type="paragraph" w:styleId="TOC2">
    <w:name w:val="toc 2"/>
    <w:basedOn w:val="Normal"/>
    <w:next w:val="Normal"/>
    <w:autoRedefine/>
    <w:uiPriority w:val="39"/>
    <w:unhideWhenUsed/>
    <w:rsid w:val="00731BFD"/>
    <w:pPr>
      <w:tabs>
        <w:tab w:val="left" w:pos="540"/>
        <w:tab w:val="left" w:pos="990"/>
        <w:tab w:val="right" w:leader="dot" w:pos="9350"/>
      </w:tabs>
      <w:ind w:left="540" w:hanging="320"/>
    </w:pPr>
    <w:rPr>
      <w:rFonts w:ascii="Calibri" w:eastAsia="Calibri" w:hAnsi="Calibri" w:cs="Times New Roman"/>
    </w:rPr>
  </w:style>
  <w:style w:type="character" w:styleId="CommentReference">
    <w:name w:val="annotation reference"/>
    <w:uiPriority w:val="99"/>
    <w:unhideWhenUsed/>
    <w:rsid w:val="00731BFD"/>
    <w:rPr>
      <w:sz w:val="16"/>
      <w:szCs w:val="16"/>
    </w:rPr>
  </w:style>
  <w:style w:type="paragraph" w:styleId="CommentText">
    <w:name w:val="annotation text"/>
    <w:basedOn w:val="Normal"/>
    <w:link w:val="CommentTextChar"/>
    <w:uiPriority w:val="99"/>
    <w:unhideWhenUsed/>
    <w:rsid w:val="00731BF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31BFD"/>
    <w:rPr>
      <w:rFonts w:ascii="Calibri" w:eastAsia="Calibri" w:hAnsi="Calibri" w:cs="Times New Roman"/>
      <w:sz w:val="20"/>
      <w:szCs w:val="20"/>
    </w:rPr>
  </w:style>
  <w:style w:type="paragraph" w:styleId="PlainText">
    <w:name w:val="Plain Text"/>
    <w:basedOn w:val="Normal"/>
    <w:link w:val="PlainTextChar"/>
    <w:uiPriority w:val="99"/>
    <w:unhideWhenUsed/>
    <w:rsid w:val="00731BFD"/>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1BFD"/>
    <w:rPr>
      <w:rFonts w:ascii="Consolas" w:eastAsia="Times New Roman" w:hAnsi="Consolas" w:cs="Times New Roman"/>
      <w:sz w:val="21"/>
      <w:szCs w:val="21"/>
      <w:lang w:val="x-none" w:eastAsia="x-none"/>
    </w:rPr>
  </w:style>
  <w:style w:type="character" w:customStyle="1" w:styleId="StyleHeading3Arial10ptNounderlineChar">
    <w:name w:val="Style Heading 3 + Arial 10 pt No underline Char"/>
    <w:link w:val="StyleHeading3Arial10ptNounderline"/>
    <w:locked/>
    <w:rsid w:val="00731BFD"/>
    <w:rPr>
      <w:rFonts w:ascii="Arial" w:hAnsi="Arial" w:cs="Arial"/>
    </w:rPr>
  </w:style>
  <w:style w:type="paragraph" w:customStyle="1" w:styleId="StyleHeading3Arial10ptNounderline">
    <w:name w:val="Style Heading 3 + Arial 10 pt No underline"/>
    <w:basedOn w:val="Normal"/>
    <w:link w:val="StyleHeading3Arial10ptNounderlineChar"/>
    <w:rsid w:val="00731BFD"/>
    <w:pPr>
      <w:keepNext/>
      <w:spacing w:after="0" w:line="240" w:lineRule="auto"/>
      <w:jc w:val="both"/>
    </w:pPr>
    <w:rPr>
      <w:rFonts w:ascii="Arial" w:hAnsi="Arial" w:cs="Arial"/>
    </w:rPr>
  </w:style>
  <w:style w:type="character" w:customStyle="1" w:styleId="st">
    <w:name w:val="st"/>
    <w:rsid w:val="00731BFD"/>
  </w:style>
  <w:style w:type="character" w:customStyle="1" w:styleId="style81">
    <w:name w:val="style81"/>
    <w:rsid w:val="00731BFD"/>
    <w:rPr>
      <w:sz w:val="20"/>
      <w:szCs w:val="20"/>
    </w:rPr>
  </w:style>
  <w:style w:type="paragraph" w:customStyle="1" w:styleId="Level3">
    <w:name w:val="Level 3"/>
    <w:basedOn w:val="Normal"/>
    <w:rsid w:val="00731BFD"/>
    <w:pPr>
      <w:widowControl w:val="0"/>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31BFD"/>
    <w:pPr>
      <w:spacing w:line="276" w:lineRule="auto"/>
    </w:pPr>
    <w:rPr>
      <w:b/>
      <w:bCs/>
      <w:lang w:val="x-none" w:eastAsia="x-none"/>
    </w:rPr>
  </w:style>
  <w:style w:type="character" w:customStyle="1" w:styleId="CommentSubjectChar">
    <w:name w:val="Comment Subject Char"/>
    <w:basedOn w:val="CommentTextChar"/>
    <w:link w:val="CommentSubject"/>
    <w:uiPriority w:val="99"/>
    <w:semiHidden/>
    <w:rsid w:val="00731BFD"/>
    <w:rPr>
      <w:rFonts w:ascii="Calibri" w:eastAsia="Calibri" w:hAnsi="Calibri" w:cs="Times New Roman"/>
      <w:b/>
      <w:bCs/>
      <w:sz w:val="20"/>
      <w:szCs w:val="20"/>
      <w:lang w:val="x-none" w:eastAsia="x-none"/>
    </w:rPr>
  </w:style>
  <w:style w:type="character" w:customStyle="1" w:styleId="hcp3">
    <w:name w:val="hcp3"/>
    <w:rsid w:val="00731BFD"/>
    <w:rPr>
      <w:rFonts w:ascii="Georgia" w:hAnsi="Georgia" w:hint="default"/>
      <w:sz w:val="22"/>
      <w:szCs w:val="22"/>
    </w:rPr>
  </w:style>
  <w:style w:type="paragraph" w:customStyle="1" w:styleId="numbered">
    <w:name w:val="numbered"/>
    <w:basedOn w:val="Normal"/>
    <w:rsid w:val="00731BFD"/>
    <w:pPr>
      <w:spacing w:before="100" w:beforeAutospacing="1" w:after="100" w:afterAutospacing="1"/>
    </w:pPr>
    <w:rPr>
      <w:rFonts w:ascii="Calibri" w:eastAsia="Times New Roman" w:hAnsi="Calibri" w:cs="Times New Roman"/>
    </w:rPr>
  </w:style>
  <w:style w:type="character" w:customStyle="1" w:styleId="hcp9">
    <w:name w:val="hcp9"/>
    <w:rsid w:val="00731BFD"/>
    <w:rPr>
      <w:rFonts w:ascii="Georgia" w:hAnsi="Georgia" w:hint="default"/>
      <w:b w:val="0"/>
      <w:bCs w:val="0"/>
      <w:sz w:val="22"/>
      <w:szCs w:val="22"/>
    </w:rPr>
  </w:style>
  <w:style w:type="paragraph" w:customStyle="1" w:styleId="bluediamond">
    <w:name w:val="bluediamond"/>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p2">
    <w:name w:val="hcp2"/>
    <w:rsid w:val="00731BFD"/>
    <w:rPr>
      <w:rFonts w:ascii="Georgia" w:hAnsi="Georgia" w:hint="default"/>
      <w:sz w:val="22"/>
      <w:szCs w:val="22"/>
    </w:rPr>
  </w:style>
  <w:style w:type="character" w:customStyle="1" w:styleId="hcp4">
    <w:name w:val="hcp4"/>
    <w:rsid w:val="00731BFD"/>
    <w:rPr>
      <w:i/>
      <w:iCs/>
    </w:rPr>
  </w:style>
  <w:style w:type="paragraph" w:customStyle="1" w:styleId="leftnormal">
    <w:name w:val="leftnormal"/>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arrow">
    <w:name w:val="bluearrow"/>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normalunderline">
    <w:name w:val="leftnormalunderline"/>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1BFD"/>
    <w:pPr>
      <w:spacing w:after="0" w:line="240" w:lineRule="auto"/>
    </w:pPr>
    <w:rPr>
      <w:rFonts w:ascii="Calibri" w:eastAsia="Calibri" w:hAnsi="Calibri" w:cs="Times New Roman"/>
    </w:rPr>
  </w:style>
  <w:style w:type="paragraph" w:customStyle="1" w:styleId="CM115">
    <w:name w:val="CM115"/>
    <w:basedOn w:val="Default"/>
    <w:next w:val="Default"/>
    <w:uiPriority w:val="99"/>
    <w:rsid w:val="00731BFD"/>
    <w:pPr>
      <w:widowControl/>
    </w:pPr>
    <w:rPr>
      <w:rFonts w:eastAsia="Calibri"/>
      <w:color w:val="auto"/>
    </w:rPr>
  </w:style>
  <w:style w:type="paragraph" w:customStyle="1" w:styleId="CM5">
    <w:name w:val="CM5"/>
    <w:basedOn w:val="Default"/>
    <w:next w:val="Default"/>
    <w:uiPriority w:val="99"/>
    <w:rsid w:val="00731BFD"/>
    <w:pPr>
      <w:widowControl/>
      <w:spacing w:line="276" w:lineRule="atLeast"/>
    </w:pPr>
    <w:rPr>
      <w:rFonts w:eastAsia="Calibri"/>
      <w:color w:val="auto"/>
    </w:rPr>
  </w:style>
  <w:style w:type="paragraph" w:customStyle="1" w:styleId="Subheading1">
    <w:name w:val="Subheading 1"/>
    <w:basedOn w:val="Normal"/>
    <w:rsid w:val="00731BFD"/>
    <w:pPr>
      <w:spacing w:before="120" w:after="120" w:line="240" w:lineRule="auto"/>
    </w:pPr>
    <w:rPr>
      <w:rFonts w:ascii="Verdana" w:eastAsia="Times New Roman" w:hAnsi="Verdana" w:cs="Times New Roman"/>
      <w:b/>
      <w:bCs/>
      <w:sz w:val="20"/>
      <w:szCs w:val="20"/>
    </w:rPr>
  </w:style>
  <w:style w:type="paragraph" w:styleId="ListBullet">
    <w:name w:val="List Bullet"/>
    <w:basedOn w:val="Normal"/>
    <w:rsid w:val="00731BFD"/>
    <w:pPr>
      <w:widowControl w:val="0"/>
      <w:numPr>
        <w:numId w:val="2"/>
      </w:numPr>
      <w:spacing w:after="0" w:line="240" w:lineRule="auto"/>
    </w:pPr>
    <w:rPr>
      <w:rFonts w:ascii="Times New Roman" w:eastAsia="Times New Roman" w:hAnsi="Times New Roman" w:cs="Times New Roman"/>
      <w:sz w:val="24"/>
      <w:szCs w:val="20"/>
    </w:rPr>
  </w:style>
  <w:style w:type="paragraph" w:customStyle="1" w:styleId="NumberedItem">
    <w:name w:val="Numbered Item"/>
    <w:basedOn w:val="Normal"/>
    <w:rsid w:val="00731BFD"/>
    <w:pPr>
      <w:numPr>
        <w:numId w:val="3"/>
      </w:numPr>
      <w:spacing w:after="120" w:line="240" w:lineRule="auto"/>
    </w:pPr>
    <w:rPr>
      <w:rFonts w:ascii="Arial" w:eastAsia="Times New Roman" w:hAnsi="Arial" w:cs="Times New Roman"/>
      <w:sz w:val="20"/>
      <w:szCs w:val="20"/>
    </w:rPr>
  </w:style>
  <w:style w:type="paragraph" w:customStyle="1" w:styleId="BodyTextIndentBulleted">
    <w:name w:val="BodyTextIndentBulleted"/>
    <w:basedOn w:val="BodyTextIndent"/>
    <w:rsid w:val="00731BFD"/>
    <w:pPr>
      <w:numPr>
        <w:numId w:val="4"/>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rsid w:val="00731BFD"/>
    <w:pPr>
      <w:widowControl/>
      <w:numPr>
        <w:numId w:val="5"/>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lang w:val="en-US" w:eastAsia="en-US"/>
    </w:rPr>
  </w:style>
  <w:style w:type="character" w:customStyle="1" w:styleId="Bullet1Char">
    <w:name w:val="Bullet1 Char"/>
    <w:link w:val="Bullet1"/>
    <w:rsid w:val="00731BFD"/>
    <w:rPr>
      <w:rFonts w:ascii="Times New Roman" w:eastAsia="Times New Roman" w:hAnsi="Times New Roman" w:cs="Times New Roman"/>
      <w:szCs w:val="20"/>
    </w:rPr>
  </w:style>
  <w:style w:type="paragraph" w:styleId="NormalIndent">
    <w:name w:val="Normal Indent"/>
    <w:basedOn w:val="Normal"/>
    <w:rsid w:val="00731BFD"/>
    <w:pPr>
      <w:spacing w:after="120" w:line="240" w:lineRule="auto"/>
      <w:ind w:left="360"/>
    </w:pPr>
    <w:rPr>
      <w:rFonts w:ascii="Arial" w:eastAsia="Times New Roman" w:hAnsi="Arial" w:cs="Arial"/>
      <w:bCs/>
      <w:iCs/>
    </w:rPr>
  </w:style>
  <w:style w:type="paragraph" w:customStyle="1" w:styleId="HUDTableText">
    <w:name w:val="HUD Table Text"/>
    <w:basedOn w:val="Normal"/>
    <w:qFormat/>
    <w:rsid w:val="00731BFD"/>
    <w:pPr>
      <w:overflowPunct w:val="0"/>
      <w:autoSpaceDE w:val="0"/>
      <w:autoSpaceDN w:val="0"/>
      <w:adjustRightInd w:val="0"/>
      <w:spacing w:before="60" w:after="60" w:line="240" w:lineRule="auto"/>
      <w:textAlignment w:val="baseline"/>
    </w:pPr>
    <w:rPr>
      <w:rFonts w:ascii="Calibri" w:eastAsia="Times New Roman" w:hAnsi="Calibri" w:cs="Times New Roman"/>
      <w:sz w:val="20"/>
      <w:szCs w:val="20"/>
    </w:rPr>
  </w:style>
  <w:style w:type="table" w:customStyle="1" w:styleId="HUDTables">
    <w:name w:val="HUD Tables"/>
    <w:basedOn w:val="TableNormal"/>
    <w:uiPriority w:val="99"/>
    <w:rsid w:val="00731BFD"/>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paragraph" w:customStyle="1" w:styleId="HUDBText">
    <w:name w:val="HUD BText"/>
    <w:basedOn w:val="Normal"/>
    <w:qFormat/>
    <w:rsid w:val="00731BFD"/>
    <w:pPr>
      <w:overflowPunct w:val="0"/>
      <w:autoSpaceDE w:val="0"/>
      <w:autoSpaceDN w:val="0"/>
      <w:adjustRightInd w:val="0"/>
      <w:spacing w:after="120" w:line="240" w:lineRule="auto"/>
      <w:textAlignment w:val="baseline"/>
    </w:pPr>
    <w:rPr>
      <w:rFonts w:ascii="Calibri" w:eastAsia="Times New Roman" w:hAnsi="Calibri" w:cs="Times New Roman"/>
      <w:i/>
      <w:color w:val="3333FF"/>
    </w:rPr>
  </w:style>
  <w:style w:type="paragraph" w:customStyle="1" w:styleId="Instructions">
    <w:name w:val="Instructions"/>
    <w:basedOn w:val="Normal"/>
    <w:autoRedefine/>
    <w:rsid w:val="00731BFD"/>
    <w:pPr>
      <w:shd w:val="clear" w:color="auto" w:fill="FFFFFF"/>
      <w:spacing w:after="120" w:line="240" w:lineRule="auto"/>
    </w:pPr>
    <w:rPr>
      <w:rFonts w:ascii="Calibri" w:eastAsia="Times New Roman" w:hAnsi="Calibri" w:cs="Calibri"/>
      <w:i/>
      <w:color w:val="3333FF"/>
      <w:szCs w:val="20"/>
    </w:rPr>
  </w:style>
  <w:style w:type="paragraph" w:styleId="FootnoteText">
    <w:name w:val="footnote text"/>
    <w:basedOn w:val="Normal"/>
    <w:link w:val="FootnoteTextChar"/>
    <w:semiHidden/>
    <w:rsid w:val="00731BF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1BFD"/>
    <w:rPr>
      <w:rFonts w:ascii="Times New Roman" w:eastAsia="Times New Roman" w:hAnsi="Times New Roman" w:cs="Times New Roman"/>
      <w:sz w:val="20"/>
      <w:szCs w:val="20"/>
    </w:rPr>
  </w:style>
  <w:style w:type="paragraph" w:customStyle="1" w:styleId="MyHeading2">
    <w:name w:val="MyHeading2"/>
    <w:basedOn w:val="Heading2"/>
    <w:next w:val="Normal"/>
    <w:rsid w:val="00731BFD"/>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lang w:val="en-US" w:eastAsia="en-US"/>
    </w:rPr>
  </w:style>
  <w:style w:type="paragraph" w:customStyle="1" w:styleId="BulletIndent">
    <w:name w:val="BulletIndent"/>
    <w:basedOn w:val="Normal"/>
    <w:rsid w:val="00731BFD"/>
    <w:pPr>
      <w:numPr>
        <w:numId w:val="6"/>
      </w:numPr>
      <w:spacing w:after="80" w:line="240" w:lineRule="auto"/>
    </w:pPr>
    <w:rPr>
      <w:rFonts w:ascii="Arial" w:eastAsia="Times New Roman" w:hAnsi="Arial" w:cs="Times New Roman"/>
      <w:sz w:val="24"/>
      <w:szCs w:val="20"/>
    </w:rPr>
  </w:style>
  <w:style w:type="paragraph" w:styleId="TOC3">
    <w:name w:val="toc 3"/>
    <w:basedOn w:val="Normal"/>
    <w:next w:val="Normal"/>
    <w:autoRedefine/>
    <w:uiPriority w:val="39"/>
    <w:unhideWhenUsed/>
    <w:rsid w:val="00731BFD"/>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731BFD"/>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731BFD"/>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731BFD"/>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731BFD"/>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731BFD"/>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731BFD"/>
    <w:pPr>
      <w:spacing w:after="100"/>
      <w:ind w:left="1760"/>
    </w:pPr>
    <w:rPr>
      <w:rFonts w:ascii="Calibri" w:eastAsia="Times New Roman" w:hAnsi="Calibri" w:cs="Times New Roman"/>
    </w:rPr>
  </w:style>
  <w:style w:type="character" w:customStyle="1" w:styleId="it1">
    <w:name w:val="it1"/>
    <w:rsid w:val="00731BFD"/>
    <w:rPr>
      <w:i/>
      <w:iCs/>
    </w:rPr>
  </w:style>
  <w:style w:type="paragraph" w:customStyle="1" w:styleId="bullet10">
    <w:name w:val="bullet 1"/>
    <w:basedOn w:val="Normal"/>
    <w:link w:val="bullet1Char0"/>
    <w:uiPriority w:val="99"/>
    <w:rsid w:val="00731BFD"/>
    <w:pPr>
      <w:numPr>
        <w:numId w:val="7"/>
      </w:numPr>
      <w:spacing w:after="120" w:line="240" w:lineRule="auto"/>
    </w:pPr>
    <w:rPr>
      <w:rFonts w:ascii="Arial" w:eastAsia="Times New Roman" w:hAnsi="Arial" w:cs="Times New Roman"/>
    </w:rPr>
  </w:style>
  <w:style w:type="paragraph" w:customStyle="1" w:styleId="bullet2">
    <w:name w:val="bullet 2"/>
    <w:basedOn w:val="Normal"/>
    <w:uiPriority w:val="99"/>
    <w:rsid w:val="00731BFD"/>
    <w:pPr>
      <w:numPr>
        <w:ilvl w:val="2"/>
        <w:numId w:val="7"/>
      </w:numPr>
      <w:spacing w:after="120" w:line="240" w:lineRule="auto"/>
    </w:pPr>
    <w:rPr>
      <w:rFonts w:ascii="Arial" w:eastAsia="Times New Roman" w:hAnsi="Arial" w:cs="Arial"/>
    </w:rPr>
  </w:style>
  <w:style w:type="paragraph" w:customStyle="1" w:styleId="bullet3">
    <w:name w:val="bullet 3"/>
    <w:basedOn w:val="Normal"/>
    <w:uiPriority w:val="99"/>
    <w:rsid w:val="00731BFD"/>
    <w:pPr>
      <w:numPr>
        <w:ilvl w:val="4"/>
        <w:numId w:val="7"/>
      </w:numPr>
      <w:spacing w:after="120" w:line="240" w:lineRule="auto"/>
    </w:pPr>
    <w:rPr>
      <w:rFonts w:ascii="Arial" w:eastAsia="Times New Roman" w:hAnsi="Arial" w:cs="Arial"/>
    </w:rPr>
  </w:style>
  <w:style w:type="paragraph" w:customStyle="1" w:styleId="bulletindent1">
    <w:name w:val="bullet indent 1"/>
    <w:basedOn w:val="Normal"/>
    <w:uiPriority w:val="99"/>
    <w:rsid w:val="00731BFD"/>
    <w:pPr>
      <w:numPr>
        <w:ilvl w:val="1"/>
        <w:numId w:val="7"/>
      </w:numPr>
      <w:spacing w:after="120" w:line="240" w:lineRule="auto"/>
    </w:pPr>
    <w:rPr>
      <w:rFonts w:ascii="Arial" w:eastAsia="Times New Roman" w:hAnsi="Arial" w:cs="Arial"/>
    </w:rPr>
  </w:style>
  <w:style w:type="paragraph" w:customStyle="1" w:styleId="bullet4">
    <w:name w:val="bullet 4"/>
    <w:basedOn w:val="Normal"/>
    <w:uiPriority w:val="99"/>
    <w:rsid w:val="00731BFD"/>
    <w:pPr>
      <w:numPr>
        <w:ilvl w:val="6"/>
        <w:numId w:val="7"/>
      </w:numPr>
      <w:spacing w:after="120" w:line="240" w:lineRule="auto"/>
    </w:pPr>
    <w:rPr>
      <w:rFonts w:ascii="Arial" w:eastAsia="Times New Roman" w:hAnsi="Arial" w:cs="Arial"/>
    </w:rPr>
  </w:style>
  <w:style w:type="paragraph" w:customStyle="1" w:styleId="bulletindent2">
    <w:name w:val="bullet indent 2"/>
    <w:basedOn w:val="bullet2"/>
    <w:uiPriority w:val="99"/>
    <w:rsid w:val="00731BFD"/>
    <w:pPr>
      <w:numPr>
        <w:ilvl w:val="3"/>
      </w:numPr>
    </w:pPr>
  </w:style>
  <w:style w:type="paragraph" w:customStyle="1" w:styleId="bulletindent3">
    <w:name w:val="bullet indent 3"/>
    <w:basedOn w:val="bullet3"/>
    <w:uiPriority w:val="99"/>
    <w:rsid w:val="00731BFD"/>
    <w:pPr>
      <w:numPr>
        <w:ilvl w:val="5"/>
      </w:numPr>
    </w:pPr>
  </w:style>
  <w:style w:type="paragraph" w:customStyle="1" w:styleId="bulletindent4">
    <w:name w:val="bullet indent 4"/>
    <w:basedOn w:val="bullet4"/>
    <w:uiPriority w:val="99"/>
    <w:rsid w:val="00731BFD"/>
    <w:pPr>
      <w:numPr>
        <w:ilvl w:val="7"/>
      </w:numPr>
    </w:pPr>
  </w:style>
  <w:style w:type="paragraph" w:customStyle="1" w:styleId="bullet5">
    <w:name w:val="bullet 5"/>
    <w:basedOn w:val="Normal"/>
    <w:uiPriority w:val="99"/>
    <w:rsid w:val="00731BFD"/>
    <w:pPr>
      <w:numPr>
        <w:ilvl w:val="8"/>
        <w:numId w:val="7"/>
      </w:numPr>
      <w:spacing w:after="120" w:line="240" w:lineRule="auto"/>
    </w:pPr>
    <w:rPr>
      <w:rFonts w:ascii="Arial" w:eastAsia="Times New Roman" w:hAnsi="Arial" w:cs="Arial"/>
    </w:rPr>
  </w:style>
  <w:style w:type="numbering" w:customStyle="1" w:styleId="Bullets">
    <w:name w:val="Bullets"/>
    <w:basedOn w:val="NoList"/>
    <w:rsid w:val="00731BFD"/>
    <w:pPr>
      <w:numPr>
        <w:numId w:val="7"/>
      </w:numPr>
    </w:pPr>
  </w:style>
  <w:style w:type="character" w:customStyle="1" w:styleId="bullet1Char0">
    <w:name w:val="bullet 1 Char"/>
    <w:link w:val="bullet10"/>
    <w:uiPriority w:val="99"/>
    <w:rsid w:val="00731BFD"/>
    <w:rPr>
      <w:rFonts w:ascii="Arial" w:eastAsia="Times New Roman" w:hAnsi="Arial" w:cs="Times New Roman"/>
    </w:rPr>
  </w:style>
  <w:style w:type="paragraph" w:customStyle="1" w:styleId="TableNumberedList">
    <w:name w:val="Table Numbered List"/>
    <w:basedOn w:val="Normal"/>
    <w:next w:val="Normal"/>
    <w:link w:val="TableNumberedListChar"/>
    <w:rsid w:val="00731BFD"/>
    <w:pPr>
      <w:keepNext/>
      <w:numPr>
        <w:numId w:val="8"/>
      </w:numPr>
      <w:spacing w:before="120" w:after="60" w:line="240" w:lineRule="auto"/>
      <w:ind w:left="288" w:hanging="288"/>
    </w:pPr>
    <w:rPr>
      <w:rFonts w:ascii="Arial" w:eastAsia="MS Mincho" w:hAnsi="Arial" w:cs="Times New Roman"/>
      <w:b/>
      <w:sz w:val="20"/>
      <w:szCs w:val="24"/>
    </w:rPr>
  </w:style>
  <w:style w:type="character" w:customStyle="1" w:styleId="TableNumberedListChar">
    <w:name w:val="Table Numbered List Char"/>
    <w:link w:val="TableNumberedList"/>
    <w:locked/>
    <w:rsid w:val="00731BFD"/>
    <w:rPr>
      <w:rFonts w:ascii="Arial" w:eastAsia="MS Mincho" w:hAnsi="Arial" w:cs="Times New Roman"/>
      <w:b/>
      <w:sz w:val="20"/>
      <w:szCs w:val="24"/>
    </w:rPr>
  </w:style>
  <w:style w:type="character" w:customStyle="1" w:styleId="TableTextChar">
    <w:name w:val="Table Text Char"/>
    <w:link w:val="TableText"/>
    <w:uiPriority w:val="99"/>
    <w:locked/>
    <w:rsid w:val="00731BFD"/>
    <w:rPr>
      <w:rFonts w:ascii="Arial" w:eastAsia="Times New Roman" w:hAnsi="Arial" w:cs="Times New Roman"/>
      <w:sz w:val="20"/>
      <w:szCs w:val="20"/>
    </w:rPr>
  </w:style>
  <w:style w:type="paragraph" w:customStyle="1" w:styleId="TableHeading">
    <w:name w:val="Table Heading"/>
    <w:basedOn w:val="Normal"/>
    <w:link w:val="TableHeadingChar"/>
    <w:uiPriority w:val="99"/>
    <w:rsid w:val="00731BFD"/>
    <w:pPr>
      <w:keepNext/>
      <w:spacing w:before="40" w:after="40" w:line="240" w:lineRule="auto"/>
      <w:jc w:val="center"/>
    </w:pPr>
    <w:rPr>
      <w:rFonts w:ascii="Arial" w:eastAsia="Times New Roman" w:hAnsi="Arial" w:cs="Times New Roman"/>
      <w:b/>
      <w:sz w:val="20"/>
      <w:szCs w:val="24"/>
    </w:rPr>
  </w:style>
  <w:style w:type="character" w:customStyle="1" w:styleId="TableHeadingChar">
    <w:name w:val="Table Heading Char"/>
    <w:link w:val="TableHeading"/>
    <w:uiPriority w:val="99"/>
    <w:rsid w:val="00731BFD"/>
    <w:rPr>
      <w:rFonts w:ascii="Arial" w:eastAsia="Times New Roman" w:hAnsi="Arial" w:cs="Times New Roman"/>
      <w:b/>
      <w:sz w:val="20"/>
      <w:szCs w:val="24"/>
    </w:rPr>
  </w:style>
  <w:style w:type="character" w:styleId="Emphasis">
    <w:name w:val="Emphasis"/>
    <w:uiPriority w:val="20"/>
    <w:qFormat/>
    <w:rsid w:val="00731BFD"/>
    <w:rPr>
      <w:b/>
      <w:bCs/>
      <w:i w:val="0"/>
      <w:iCs w:val="0"/>
    </w:rPr>
  </w:style>
  <w:style w:type="paragraph" w:customStyle="1" w:styleId="Heading1New">
    <w:name w:val="Heading 1 (New)"/>
    <w:basedOn w:val="Heading1"/>
    <w:link w:val="Heading1NewChar"/>
    <w:rsid w:val="00731BFD"/>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731BFD"/>
    <w:rPr>
      <w:rFonts w:ascii="Barclays" w:eastAsia="Times New Roman" w:hAnsi="Barclays" w:cs="Arial"/>
      <w:b/>
      <w:bCs/>
      <w:kern w:val="32"/>
      <w:sz w:val="20"/>
      <w:szCs w:val="32"/>
      <w:lang w:val="en-GB"/>
    </w:rPr>
  </w:style>
  <w:style w:type="paragraph" w:styleId="Revision">
    <w:name w:val="Revision"/>
    <w:hidden/>
    <w:uiPriority w:val="99"/>
    <w:semiHidden/>
    <w:rsid w:val="00731BFD"/>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731BFD"/>
    <w:pPr>
      <w:widowControl w:val="0"/>
      <w:spacing w:after="0" w:line="240" w:lineRule="auto"/>
    </w:pPr>
    <w:rPr>
      <w:rFonts w:ascii="Calibri" w:eastAsia="Calibri" w:hAnsi="Calibri" w:cs="Times New Roman"/>
    </w:rPr>
  </w:style>
  <w:style w:type="character" w:styleId="FootnoteReference">
    <w:name w:val="footnote reference"/>
    <w:uiPriority w:val="99"/>
    <w:semiHidden/>
    <w:unhideWhenUsed/>
    <w:rsid w:val="00731BFD"/>
    <w:rPr>
      <w:vertAlign w:val="superscript"/>
    </w:rPr>
  </w:style>
  <w:style w:type="numbering" w:customStyle="1" w:styleId="NoList2">
    <w:name w:val="No List2"/>
    <w:next w:val="NoList"/>
    <w:uiPriority w:val="99"/>
    <w:semiHidden/>
    <w:unhideWhenUsed/>
    <w:rsid w:val="00C80471"/>
  </w:style>
  <w:style w:type="numbering" w:customStyle="1" w:styleId="Bullets1">
    <w:name w:val="Bullets1"/>
    <w:basedOn w:val="NoList"/>
    <w:rsid w:val="00C80471"/>
    <w:pPr>
      <w:numPr>
        <w:numId w:val="9"/>
      </w:numPr>
    </w:pPr>
  </w:style>
  <w:style w:type="paragraph" w:styleId="z-TopofForm">
    <w:name w:val="HTML Top of Form"/>
    <w:basedOn w:val="Normal"/>
    <w:next w:val="Normal"/>
    <w:link w:val="z-TopofFormChar"/>
    <w:hidden/>
    <w:rsid w:val="007A54E0"/>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rsid w:val="007A54E0"/>
    <w:rPr>
      <w:rFonts w:ascii="Arial" w:eastAsia="Times New Roman" w:hAnsi="Arial" w:cs="Times New Roman"/>
      <w:vanish/>
      <w:sz w:val="16"/>
      <w:szCs w:val="16"/>
      <w:lang w:val="x-none" w:eastAsia="x-none"/>
    </w:rPr>
  </w:style>
  <w:style w:type="paragraph" w:styleId="HTMLPreformatted">
    <w:name w:val="HTML Preformatted"/>
    <w:basedOn w:val="Normal"/>
    <w:link w:val="HTMLPreformattedChar"/>
    <w:rsid w:val="007A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7A54E0"/>
    <w:rPr>
      <w:rFonts w:ascii="Courier New" w:eastAsia="Times New Roman" w:hAnsi="Courier New" w:cs="Times New Roman"/>
      <w:sz w:val="20"/>
      <w:szCs w:val="20"/>
      <w:lang w:val="x-none" w:eastAsia="x-none"/>
    </w:rPr>
  </w:style>
  <w:style w:type="paragraph" w:styleId="TOCHeading">
    <w:name w:val="TOC Heading"/>
    <w:basedOn w:val="Heading1"/>
    <w:next w:val="Normal"/>
    <w:uiPriority w:val="39"/>
    <w:unhideWhenUsed/>
    <w:qFormat/>
    <w:rsid w:val="00251AE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customStyle="1" w:styleId="CM29">
    <w:name w:val="CM29"/>
    <w:basedOn w:val="Normal"/>
    <w:next w:val="Normal"/>
    <w:uiPriority w:val="99"/>
    <w:rsid w:val="00CF0672"/>
    <w:pPr>
      <w:widowControl w:val="0"/>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uiPriority w:val="59"/>
    <w:rsid w:val="008E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89466">
      <w:bodyDiv w:val="1"/>
      <w:marLeft w:val="0"/>
      <w:marRight w:val="0"/>
      <w:marTop w:val="0"/>
      <w:marBottom w:val="0"/>
      <w:divBdr>
        <w:top w:val="none" w:sz="0" w:space="0" w:color="auto"/>
        <w:left w:val="none" w:sz="0" w:space="0" w:color="auto"/>
        <w:bottom w:val="none" w:sz="0" w:space="0" w:color="auto"/>
        <w:right w:val="none" w:sz="0" w:space="0" w:color="auto"/>
      </w:divBdr>
    </w:div>
    <w:div w:id="397629375">
      <w:bodyDiv w:val="1"/>
      <w:marLeft w:val="0"/>
      <w:marRight w:val="0"/>
      <w:marTop w:val="0"/>
      <w:marBottom w:val="0"/>
      <w:divBdr>
        <w:top w:val="none" w:sz="0" w:space="0" w:color="auto"/>
        <w:left w:val="none" w:sz="0" w:space="0" w:color="auto"/>
        <w:bottom w:val="none" w:sz="0" w:space="0" w:color="auto"/>
        <w:right w:val="none" w:sz="0" w:space="0" w:color="auto"/>
      </w:divBdr>
    </w:div>
    <w:div w:id="504322672">
      <w:bodyDiv w:val="1"/>
      <w:marLeft w:val="0"/>
      <w:marRight w:val="0"/>
      <w:marTop w:val="0"/>
      <w:marBottom w:val="0"/>
      <w:divBdr>
        <w:top w:val="none" w:sz="0" w:space="0" w:color="auto"/>
        <w:left w:val="none" w:sz="0" w:space="0" w:color="auto"/>
        <w:bottom w:val="none" w:sz="0" w:space="0" w:color="auto"/>
        <w:right w:val="none" w:sz="0" w:space="0" w:color="auto"/>
      </w:divBdr>
    </w:div>
    <w:div w:id="619653255">
      <w:bodyDiv w:val="1"/>
      <w:marLeft w:val="0"/>
      <w:marRight w:val="0"/>
      <w:marTop w:val="0"/>
      <w:marBottom w:val="0"/>
      <w:divBdr>
        <w:top w:val="none" w:sz="0" w:space="0" w:color="auto"/>
        <w:left w:val="none" w:sz="0" w:space="0" w:color="auto"/>
        <w:bottom w:val="none" w:sz="0" w:space="0" w:color="auto"/>
        <w:right w:val="none" w:sz="0" w:space="0" w:color="auto"/>
      </w:divBdr>
    </w:div>
    <w:div w:id="1016272985">
      <w:bodyDiv w:val="1"/>
      <w:marLeft w:val="0"/>
      <w:marRight w:val="0"/>
      <w:marTop w:val="0"/>
      <w:marBottom w:val="0"/>
      <w:divBdr>
        <w:top w:val="none" w:sz="0" w:space="0" w:color="auto"/>
        <w:left w:val="none" w:sz="0" w:space="0" w:color="auto"/>
        <w:bottom w:val="none" w:sz="0" w:space="0" w:color="auto"/>
        <w:right w:val="none" w:sz="0" w:space="0" w:color="auto"/>
      </w:divBdr>
    </w:div>
    <w:div w:id="1072704203">
      <w:bodyDiv w:val="1"/>
      <w:marLeft w:val="0"/>
      <w:marRight w:val="0"/>
      <w:marTop w:val="0"/>
      <w:marBottom w:val="0"/>
      <w:divBdr>
        <w:top w:val="none" w:sz="0" w:space="0" w:color="auto"/>
        <w:left w:val="none" w:sz="0" w:space="0" w:color="auto"/>
        <w:bottom w:val="none" w:sz="0" w:space="0" w:color="auto"/>
        <w:right w:val="none" w:sz="0" w:space="0" w:color="auto"/>
      </w:divBdr>
    </w:div>
    <w:div w:id="1771585840">
      <w:bodyDiv w:val="1"/>
      <w:marLeft w:val="0"/>
      <w:marRight w:val="0"/>
      <w:marTop w:val="0"/>
      <w:marBottom w:val="0"/>
      <w:divBdr>
        <w:top w:val="none" w:sz="0" w:space="0" w:color="auto"/>
        <w:left w:val="none" w:sz="0" w:space="0" w:color="auto"/>
        <w:bottom w:val="none" w:sz="0" w:space="0" w:color="auto"/>
        <w:right w:val="none" w:sz="0" w:space="0" w:color="auto"/>
      </w:divBdr>
    </w:div>
    <w:div w:id="1827427897">
      <w:bodyDiv w:val="1"/>
      <w:marLeft w:val="0"/>
      <w:marRight w:val="0"/>
      <w:marTop w:val="0"/>
      <w:marBottom w:val="0"/>
      <w:divBdr>
        <w:top w:val="none" w:sz="0" w:space="0" w:color="auto"/>
        <w:left w:val="none" w:sz="0" w:space="0" w:color="auto"/>
        <w:bottom w:val="none" w:sz="0" w:space="0" w:color="auto"/>
        <w:right w:val="none" w:sz="0" w:space="0" w:color="auto"/>
      </w:divBdr>
    </w:div>
    <w:div w:id="18694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wbebusinessdev@esd.ny.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gs.ny.gov/iran-divestment-act-2012"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y.newnycontracts.com/FrontEnd/searchcertifieddirectory.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CF70-45EB-4E9B-B4C8-BE4DAA8B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6896</Words>
  <Characters>39310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46114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NYSDTF</dc:creator>
  <cp:lastModifiedBy>Brownell, Kevin (TAX)</cp:lastModifiedBy>
  <cp:revision>3</cp:revision>
  <cp:lastPrinted>2019-02-25T17:03:00Z</cp:lastPrinted>
  <dcterms:created xsi:type="dcterms:W3CDTF">2026-03-31T13:42:00Z</dcterms:created>
  <dcterms:modified xsi:type="dcterms:W3CDTF">2026-03-31T13:47:00Z</dcterms:modified>
</cp:coreProperties>
</file>