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83"/>
      </w:tblGrid>
      <w:tr w:rsidR="00E603AA" w:rsidRPr="00885BE8" w14:paraId="1BC0880D" w14:textId="77777777" w:rsidTr="0023229E">
        <w:trPr>
          <w:trHeight w:val="450"/>
          <w:jc w:val="center"/>
        </w:trPr>
        <w:tc>
          <w:tcPr>
            <w:tcW w:w="10483" w:type="dxa"/>
          </w:tcPr>
          <w:p w14:paraId="6220B4AF" w14:textId="20378EDF" w:rsidR="00E603AA" w:rsidRPr="00885BE8" w:rsidRDefault="000113F1" w:rsidP="00BA4F1D">
            <w:pPr>
              <w:ind w:left="297"/>
              <w:jc w:val="center"/>
              <w:rPr>
                <w:rFonts w:ascii="Arial" w:hAnsi="Arial" w:cs="Arial"/>
              </w:rPr>
            </w:pPr>
            <w:bookmarkStart w:id="0" w:name="_Toc513475170"/>
            <w:r w:rsidRPr="00885BE8">
              <w:rPr>
                <w:rFonts w:ascii="Arial" w:hAnsi="Arial" w:cs="Arial"/>
                <w:noProof/>
              </w:rPr>
              <w:drawing>
                <wp:inline distT="0" distB="0" distL="0" distR="0" wp14:anchorId="0E70B17E" wp14:editId="66307510">
                  <wp:extent cx="6067425" cy="1087642"/>
                  <wp:effectExtent l="0" t="0" r="0" b="0"/>
                  <wp:docPr id="1" name="Picture 1"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Department of Taxation and Fina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r w:rsidR="00DF0B82" w:rsidRPr="00885BE8" w14:paraId="0A3C3629" w14:textId="77777777" w:rsidTr="004836D5">
        <w:trPr>
          <w:trHeight w:val="180"/>
          <w:jc w:val="center"/>
        </w:trPr>
        <w:tc>
          <w:tcPr>
            <w:tcW w:w="10483" w:type="dxa"/>
            <w:vAlign w:val="center"/>
          </w:tcPr>
          <w:p w14:paraId="7EC5EDAE" w14:textId="77777777" w:rsidR="00DF0B82" w:rsidRPr="00885BE8" w:rsidRDefault="00DF0B82" w:rsidP="00520A8F">
            <w:pPr>
              <w:ind w:left="297"/>
              <w:rPr>
                <w:rFonts w:ascii="Arial" w:hAnsi="Arial" w:cs="Arial"/>
                <w:caps/>
                <w:noProof/>
                <w:color w:val="646569"/>
                <w:sz w:val="20"/>
              </w:rPr>
            </w:pPr>
          </w:p>
        </w:tc>
      </w:tr>
    </w:tbl>
    <w:p w14:paraId="1E122B1E" w14:textId="004551D3" w:rsidR="00F2594D" w:rsidRPr="00885BE8" w:rsidRDefault="00F2594D" w:rsidP="00172B9E">
      <w:pPr>
        <w:pStyle w:val="Text"/>
        <w:sectPr w:rsidR="00F2594D" w:rsidRPr="00885BE8" w:rsidSect="00F2594D">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1AA08C57" w14:textId="6AF7DEE9" w:rsidR="00F2594D" w:rsidRPr="00885BE8" w:rsidRDefault="00F2594D" w:rsidP="000113F1">
      <w:pPr>
        <w:spacing w:line="240" w:lineRule="auto"/>
        <w:rPr>
          <w:rFonts w:ascii="Arial" w:hAnsi="Arial" w:cs="Arial"/>
        </w:rPr>
      </w:pPr>
      <w:r w:rsidRPr="00885BE8">
        <w:rPr>
          <w:rFonts w:ascii="Arial" w:hAnsi="Arial" w:cs="Arial"/>
          <w:noProof/>
        </w:rPr>
        <mc:AlternateContent>
          <mc:Choice Requires="wps">
            <w:drawing>
              <wp:anchor distT="0" distB="0" distL="114300" distR="114300" simplePos="0" relativeHeight="251659264" behindDoc="1" locked="0" layoutInCell="1" allowOverlap="1" wp14:anchorId="162811B1" wp14:editId="6C07C332">
                <wp:simplePos x="0" y="0"/>
                <wp:positionH relativeFrom="column">
                  <wp:posOffset>-1013460</wp:posOffset>
                </wp:positionH>
                <wp:positionV relativeFrom="paragraph">
                  <wp:posOffset>315595</wp:posOffset>
                </wp:positionV>
                <wp:extent cx="8118475" cy="542417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4960E" id="Rectangle 5" o:spid="_x0000_s1026" alt="&quot;&quot;"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" fillcolor="#7fa9ae" stroked="f" strokeweight="2pt"/>
            </w:pict>
          </mc:Fallback>
        </mc:AlternateContent>
      </w:r>
    </w:p>
    <w:p w14:paraId="1C34A752" w14:textId="2569E80C" w:rsidR="00F2594D" w:rsidRPr="00885BE8" w:rsidRDefault="00F2594D" w:rsidP="00172B9E">
      <w:pPr>
        <w:spacing w:line="240" w:lineRule="auto"/>
        <w:ind w:left="3600"/>
        <w:jc w:val="center"/>
        <w:rPr>
          <w:rFonts w:ascii="Arial" w:hAnsi="Arial" w:cs="Arial"/>
        </w:rPr>
      </w:pPr>
      <w:r w:rsidRPr="00885BE8">
        <w:rPr>
          <w:rFonts w:ascii="Arial" w:hAnsi="Arial" w:cs="Arial"/>
          <w:noProof/>
        </w:rPr>
        <mc:AlternateContent>
          <mc:Choice Requires="wps">
            <w:drawing>
              <wp:anchor distT="0" distB="0" distL="114300" distR="114300" simplePos="0" relativeHeight="251660288" behindDoc="1" locked="0" layoutInCell="1" allowOverlap="1" wp14:anchorId="736CD744" wp14:editId="00D853F2">
                <wp:simplePos x="0" y="0"/>
                <wp:positionH relativeFrom="column">
                  <wp:posOffset>-896620</wp:posOffset>
                </wp:positionH>
                <wp:positionV relativeFrom="paragraph">
                  <wp:posOffset>318770</wp:posOffset>
                </wp:positionV>
                <wp:extent cx="7920355" cy="478155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BB360" id="Rectangle 6" o:spid="_x0000_s1026" alt="&quot;&quot;" style="position:absolute;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" fillcolor="#007681" stroked="f" strokeweight="2pt"/>
            </w:pict>
          </mc:Fallback>
        </mc:AlternateContent>
      </w:r>
    </w:p>
    <w:p w14:paraId="2B03B3BB" w14:textId="4BDBE717" w:rsidR="00F2594D" w:rsidRPr="00885BE8" w:rsidRDefault="00F2594D" w:rsidP="00172B9E">
      <w:pPr>
        <w:spacing w:line="240" w:lineRule="auto"/>
        <w:jc w:val="center"/>
        <w:rPr>
          <w:rFonts w:ascii="Arial" w:hAnsi="Arial" w:cs="Arial"/>
        </w:rPr>
      </w:pPr>
    </w:p>
    <w:p w14:paraId="4812D697" w14:textId="77777777" w:rsidR="00F2594D" w:rsidRPr="00885BE8" w:rsidRDefault="00F2594D" w:rsidP="00172B9E">
      <w:pPr>
        <w:spacing w:line="240" w:lineRule="auto"/>
        <w:jc w:val="center"/>
        <w:rPr>
          <w:rFonts w:ascii="Arial" w:hAnsi="Arial" w:cs="Arial"/>
        </w:rPr>
      </w:pPr>
    </w:p>
    <w:p w14:paraId="15BF278A" w14:textId="77777777" w:rsidR="00F2594D" w:rsidRPr="00885BE8" w:rsidRDefault="00F2594D" w:rsidP="00172B9E">
      <w:pPr>
        <w:spacing w:line="240" w:lineRule="auto"/>
        <w:jc w:val="center"/>
        <w:rPr>
          <w:rFonts w:ascii="Arial" w:hAnsi="Arial" w:cs="Arial"/>
        </w:rPr>
      </w:pPr>
    </w:p>
    <w:p w14:paraId="615C93F3" w14:textId="77777777" w:rsidR="00F2594D" w:rsidRPr="00885BE8" w:rsidRDefault="00F2594D" w:rsidP="00172B9E">
      <w:pPr>
        <w:spacing w:line="240" w:lineRule="auto"/>
        <w:jc w:val="center"/>
        <w:rPr>
          <w:rFonts w:ascii="Arial" w:hAnsi="Arial" w:cs="Arial"/>
          <w:b/>
          <w:color w:val="FFFFFF"/>
          <w:sz w:val="72"/>
          <w:szCs w:val="72"/>
        </w:rPr>
        <w:sectPr w:rsidR="00F2594D" w:rsidRPr="00885BE8" w:rsidSect="00B34687">
          <w:type w:val="continuous"/>
          <w:pgSz w:w="12240" w:h="15840"/>
          <w:pgMar w:top="1440" w:right="1440" w:bottom="1440" w:left="1440" w:header="720" w:footer="720" w:gutter="0"/>
          <w:cols w:num="2" w:space="720"/>
          <w:docGrid w:linePitch="360"/>
        </w:sectPr>
      </w:pPr>
    </w:p>
    <w:p w14:paraId="37A4C1AC" w14:textId="77777777" w:rsidR="00F2594D" w:rsidRPr="00885BE8" w:rsidRDefault="00F2594D" w:rsidP="00172B9E">
      <w:pPr>
        <w:spacing w:line="240" w:lineRule="auto"/>
        <w:jc w:val="center"/>
        <w:rPr>
          <w:rFonts w:ascii="Arial" w:hAnsi="Arial" w:cs="Arial"/>
          <w:b/>
          <w:color w:val="FFFFFF"/>
          <w:sz w:val="72"/>
          <w:szCs w:val="72"/>
        </w:rPr>
      </w:pPr>
    </w:p>
    <w:p w14:paraId="46A6A8A5" w14:textId="77777777" w:rsidR="00F2594D" w:rsidRPr="00885BE8" w:rsidRDefault="00F2594D" w:rsidP="00172B9E">
      <w:pPr>
        <w:spacing w:line="240" w:lineRule="auto"/>
        <w:jc w:val="center"/>
        <w:rPr>
          <w:rFonts w:ascii="Arial" w:hAnsi="Arial" w:cs="Arial"/>
          <w:b/>
          <w:color w:val="FFFFFF"/>
          <w:sz w:val="44"/>
          <w:szCs w:val="44"/>
        </w:rPr>
      </w:pPr>
      <w:bookmarkStart w:id="1" w:name="_Hlk80368873"/>
      <w:r w:rsidRPr="00885BE8">
        <w:rPr>
          <w:rFonts w:ascii="Arial" w:hAnsi="Arial" w:cs="Arial"/>
          <w:b/>
          <w:color w:val="FFFFFF"/>
          <w:sz w:val="44"/>
          <w:szCs w:val="44"/>
        </w:rPr>
        <w:t>Request for Proposals</w:t>
      </w:r>
    </w:p>
    <w:bookmarkEnd w:id="1"/>
    <w:p w14:paraId="41282B85" w14:textId="0B5AD964" w:rsidR="005F7770" w:rsidRPr="00885BE8" w:rsidRDefault="00BD0CFB" w:rsidP="005F7770">
      <w:pPr>
        <w:jc w:val="center"/>
        <w:rPr>
          <w:rFonts w:ascii="Arial" w:hAnsi="Arial" w:cs="Arial"/>
          <w:b/>
          <w:color w:val="FFFFFF"/>
          <w:sz w:val="44"/>
          <w:szCs w:val="44"/>
        </w:rPr>
      </w:pPr>
      <w:r>
        <w:rPr>
          <w:rFonts w:ascii="Arial" w:hAnsi="Arial" w:cs="Arial"/>
          <w:b/>
          <w:color w:val="FFFFFF"/>
          <w:sz w:val="44"/>
          <w:szCs w:val="44"/>
        </w:rPr>
        <w:t>24-100</w:t>
      </w:r>
    </w:p>
    <w:p w14:paraId="41468742" w14:textId="460D6A40" w:rsidR="00E33937" w:rsidRPr="00E33937" w:rsidRDefault="00D31DD5" w:rsidP="00E33937">
      <w:pPr>
        <w:jc w:val="center"/>
        <w:rPr>
          <w:rFonts w:ascii="Arial" w:hAnsi="Arial" w:cs="Arial"/>
          <w:b/>
          <w:color w:val="FFFFFF"/>
          <w:sz w:val="72"/>
          <w:szCs w:val="72"/>
        </w:rPr>
      </w:pPr>
      <w:r>
        <w:rPr>
          <w:rFonts w:ascii="Arial" w:hAnsi="Arial" w:cs="Arial"/>
          <w:b/>
          <w:color w:val="FFFFFF"/>
          <w:sz w:val="72"/>
          <w:szCs w:val="72"/>
        </w:rPr>
        <w:t>Real Property Appraisal</w:t>
      </w:r>
      <w:r w:rsidR="0088301C">
        <w:rPr>
          <w:rFonts w:ascii="Arial" w:hAnsi="Arial" w:cs="Arial"/>
          <w:b/>
          <w:color w:val="FFFFFF"/>
          <w:sz w:val="72"/>
          <w:szCs w:val="72"/>
        </w:rPr>
        <w:t xml:space="preserve"> Services</w:t>
      </w:r>
    </w:p>
    <w:p w14:paraId="5C7A4E42" w14:textId="77777777" w:rsidR="00F2594D" w:rsidRPr="00885BE8" w:rsidRDefault="00F2594D" w:rsidP="00172B9E">
      <w:pPr>
        <w:spacing w:line="240" w:lineRule="auto"/>
        <w:rPr>
          <w:rFonts w:ascii="Arial" w:hAnsi="Arial" w:cs="Arial"/>
          <w:noProof/>
        </w:rPr>
        <w:sectPr w:rsidR="00F2594D" w:rsidRPr="00885BE8" w:rsidSect="001004EA">
          <w:type w:val="continuous"/>
          <w:pgSz w:w="12240" w:h="15840"/>
          <w:pgMar w:top="1440" w:right="1440" w:bottom="1440" w:left="1440" w:header="720" w:footer="720" w:gutter="0"/>
          <w:cols w:space="720"/>
          <w:docGrid w:linePitch="360"/>
        </w:sectPr>
      </w:pPr>
    </w:p>
    <w:sdt>
      <w:sdtPr>
        <w:rPr>
          <w:rFonts w:ascii="Arial" w:eastAsia="Calibri" w:hAnsi="Arial" w:cs="Arial"/>
          <w:color w:val="auto"/>
          <w:sz w:val="20"/>
          <w:szCs w:val="20"/>
        </w:rPr>
        <w:id w:val="1936785787"/>
        <w:docPartObj>
          <w:docPartGallery w:val="Table of Contents"/>
          <w:docPartUnique/>
        </w:docPartObj>
      </w:sdtPr>
      <w:sdtEndPr>
        <w:rPr>
          <w:b/>
          <w:bCs/>
          <w:noProof/>
        </w:rPr>
      </w:sdtEndPr>
      <w:sdtContent>
        <w:p w14:paraId="30C1CDE1" w14:textId="59847F31" w:rsidR="005717F1" w:rsidRPr="00520A8F" w:rsidRDefault="005717F1" w:rsidP="007712D6">
          <w:pPr>
            <w:pStyle w:val="TOCHeading"/>
            <w:spacing w:before="0"/>
            <w:jc w:val="center"/>
            <w:rPr>
              <w:rFonts w:ascii="Arial" w:hAnsi="Arial" w:cs="Arial"/>
              <w:b/>
              <w:bCs/>
              <w:color w:val="007681"/>
              <w:sz w:val="28"/>
              <w:szCs w:val="28"/>
            </w:rPr>
          </w:pPr>
          <w:r w:rsidRPr="00520A8F">
            <w:rPr>
              <w:rFonts w:ascii="Arial" w:hAnsi="Arial" w:cs="Arial"/>
              <w:b/>
              <w:bCs/>
              <w:color w:val="007681"/>
              <w:sz w:val="28"/>
              <w:szCs w:val="28"/>
            </w:rPr>
            <w:t>Table of Contents</w:t>
          </w:r>
        </w:p>
        <w:p w14:paraId="495B5944" w14:textId="38B0D392" w:rsidR="001E6D7D" w:rsidRPr="001E6D7D" w:rsidRDefault="005717F1">
          <w:pPr>
            <w:pStyle w:val="TOC1"/>
            <w:rPr>
              <w:rFonts w:ascii="Arial" w:eastAsiaTheme="minorEastAsia" w:hAnsi="Arial" w:cs="Arial"/>
              <w:kern w:val="2"/>
              <w:sz w:val="20"/>
              <w:szCs w:val="20"/>
              <w14:ligatures w14:val="standardContextual"/>
            </w:rPr>
          </w:pPr>
          <w:r w:rsidRPr="001E6D7D">
            <w:rPr>
              <w:rFonts w:ascii="Arial" w:hAnsi="Arial" w:cs="Arial"/>
              <w:sz w:val="20"/>
              <w:szCs w:val="20"/>
            </w:rPr>
            <w:fldChar w:fldCharType="begin"/>
          </w:r>
          <w:r w:rsidRPr="001E6D7D">
            <w:rPr>
              <w:rFonts w:ascii="Arial" w:hAnsi="Arial" w:cs="Arial"/>
              <w:sz w:val="20"/>
              <w:szCs w:val="20"/>
            </w:rPr>
            <w:instrText xml:space="preserve"> TOC \o "1-3" \h \z \u </w:instrText>
          </w:r>
          <w:r w:rsidRPr="001E6D7D">
            <w:rPr>
              <w:rFonts w:ascii="Arial" w:hAnsi="Arial" w:cs="Arial"/>
              <w:sz w:val="20"/>
              <w:szCs w:val="20"/>
            </w:rPr>
            <w:fldChar w:fldCharType="separate"/>
          </w:r>
          <w:hyperlink w:anchor="_Toc190159145" w:history="1">
            <w:r w:rsidR="001E6D7D" w:rsidRPr="001E6D7D">
              <w:rPr>
                <w:rStyle w:val="Hyperlink"/>
                <w:rFonts w:ascii="Arial" w:hAnsi="Arial" w:cs="Arial"/>
                <w:sz w:val="20"/>
                <w:szCs w:val="20"/>
              </w:rPr>
              <w:t>Preface</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_Toc190159145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6</w:t>
            </w:r>
            <w:r w:rsidR="001E6D7D" w:rsidRPr="001E6D7D">
              <w:rPr>
                <w:rFonts w:ascii="Arial" w:hAnsi="Arial" w:cs="Arial"/>
                <w:webHidden/>
                <w:sz w:val="20"/>
                <w:szCs w:val="20"/>
              </w:rPr>
              <w:fldChar w:fldCharType="end"/>
            </w:r>
          </w:hyperlink>
        </w:p>
        <w:p w14:paraId="507C5E6B" w14:textId="774427A8" w:rsidR="001E6D7D" w:rsidRPr="001E6D7D" w:rsidRDefault="0079178E">
          <w:pPr>
            <w:pStyle w:val="TOC2"/>
            <w:rPr>
              <w:rFonts w:eastAsiaTheme="minorEastAsia"/>
              <w:iCs w:val="0"/>
              <w:kern w:val="2"/>
              <w:sz w:val="20"/>
              <w:szCs w:val="20"/>
              <w:lang w:val="en-US" w:eastAsia="en-US"/>
              <w14:ligatures w14:val="standardContextual"/>
            </w:rPr>
          </w:pPr>
          <w:hyperlink w:anchor="_Toc190159146" w:history="1">
            <w:r w:rsidR="001E6D7D" w:rsidRPr="001E6D7D">
              <w:rPr>
                <w:rStyle w:val="Hyperlink"/>
                <w:sz w:val="20"/>
                <w:szCs w:val="20"/>
              </w:rPr>
              <w:t>A.</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Procurement Lobbying – Offerer Understanding of, and Compliance with, Procurement Lobbying Guidelines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_Toc190159146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6</w:t>
            </w:r>
            <w:r w:rsidR="001E6D7D" w:rsidRPr="001E6D7D">
              <w:rPr>
                <w:webHidden/>
                <w:sz w:val="20"/>
                <w:szCs w:val="20"/>
              </w:rPr>
              <w:fldChar w:fldCharType="end"/>
            </w:r>
          </w:hyperlink>
        </w:p>
        <w:p w14:paraId="4E3F0B1B" w14:textId="3708E6FF" w:rsidR="001E6D7D" w:rsidRPr="001E6D7D" w:rsidRDefault="0079178E">
          <w:pPr>
            <w:pStyle w:val="TOC2"/>
            <w:rPr>
              <w:rFonts w:eastAsiaTheme="minorEastAsia"/>
              <w:iCs w:val="0"/>
              <w:kern w:val="2"/>
              <w:sz w:val="20"/>
              <w:szCs w:val="20"/>
              <w:lang w:val="en-US" w:eastAsia="en-US"/>
              <w14:ligatures w14:val="standardContextual"/>
            </w:rPr>
          </w:pPr>
          <w:hyperlink w:anchor="_Toc190159147" w:history="1">
            <w:r w:rsidR="001E6D7D" w:rsidRPr="001E6D7D">
              <w:rPr>
                <w:rStyle w:val="Hyperlink"/>
                <w:sz w:val="20"/>
                <w:szCs w:val="20"/>
              </w:rPr>
              <w:t>B.</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Proposal Questions/Inquiries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_Toc190159147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6</w:t>
            </w:r>
            <w:r w:rsidR="001E6D7D" w:rsidRPr="001E6D7D">
              <w:rPr>
                <w:webHidden/>
                <w:sz w:val="20"/>
                <w:szCs w:val="20"/>
              </w:rPr>
              <w:fldChar w:fldCharType="end"/>
            </w:r>
          </w:hyperlink>
        </w:p>
        <w:p w14:paraId="6399FBA6" w14:textId="24829AB0" w:rsidR="001E6D7D" w:rsidRPr="001E6D7D" w:rsidRDefault="0079178E">
          <w:pPr>
            <w:pStyle w:val="TOC2"/>
            <w:rPr>
              <w:rFonts w:eastAsiaTheme="minorEastAsia"/>
              <w:iCs w:val="0"/>
              <w:kern w:val="2"/>
              <w:sz w:val="20"/>
              <w:szCs w:val="20"/>
              <w:lang w:val="en-US" w:eastAsia="en-US"/>
              <w14:ligatures w14:val="standardContextual"/>
            </w:rPr>
          </w:pPr>
          <w:hyperlink w:anchor="_Toc190159148" w:history="1">
            <w:r w:rsidR="001E6D7D" w:rsidRPr="001E6D7D">
              <w:rPr>
                <w:rStyle w:val="Hyperlink"/>
                <w:sz w:val="20"/>
                <w:szCs w:val="20"/>
              </w:rPr>
              <w:t>C.</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lang w:val="en-US"/>
              </w:rPr>
              <w:t>RFP</w:t>
            </w:r>
            <w:r w:rsidR="001E6D7D" w:rsidRPr="001E6D7D">
              <w:rPr>
                <w:rStyle w:val="Hyperlink"/>
                <w:sz w:val="20"/>
                <w:szCs w:val="20"/>
              </w:rPr>
              <w:t xml:space="preserve"> Amendments/Announcements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_Toc190159148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7</w:t>
            </w:r>
            <w:r w:rsidR="001E6D7D" w:rsidRPr="001E6D7D">
              <w:rPr>
                <w:webHidden/>
                <w:sz w:val="20"/>
                <w:szCs w:val="20"/>
              </w:rPr>
              <w:fldChar w:fldCharType="end"/>
            </w:r>
          </w:hyperlink>
        </w:p>
        <w:p w14:paraId="2557FE47" w14:textId="709A7A1B" w:rsidR="001E6D7D" w:rsidRPr="001E6D7D" w:rsidRDefault="0079178E">
          <w:pPr>
            <w:pStyle w:val="TOC2"/>
            <w:rPr>
              <w:rFonts w:eastAsiaTheme="minorEastAsia"/>
              <w:iCs w:val="0"/>
              <w:kern w:val="2"/>
              <w:sz w:val="20"/>
              <w:szCs w:val="20"/>
              <w:lang w:val="en-US" w:eastAsia="en-US"/>
              <w14:ligatures w14:val="standardContextual"/>
            </w:rPr>
          </w:pPr>
          <w:hyperlink w:anchor="_Toc190159149" w:history="1">
            <w:r w:rsidR="001E6D7D" w:rsidRPr="001E6D7D">
              <w:rPr>
                <w:rStyle w:val="Hyperlink"/>
                <w:sz w:val="20"/>
                <w:szCs w:val="20"/>
              </w:rPr>
              <w:t>D.</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Response to Bidder Questions and Requests for Clarification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_Toc190159149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7</w:t>
            </w:r>
            <w:r w:rsidR="001E6D7D" w:rsidRPr="001E6D7D">
              <w:rPr>
                <w:webHidden/>
                <w:sz w:val="20"/>
                <w:szCs w:val="20"/>
              </w:rPr>
              <w:fldChar w:fldCharType="end"/>
            </w:r>
          </w:hyperlink>
        </w:p>
        <w:p w14:paraId="3BC29DA5" w14:textId="4B69FE40" w:rsidR="001E6D7D" w:rsidRPr="001E6D7D" w:rsidRDefault="0079178E">
          <w:pPr>
            <w:pStyle w:val="TOC2"/>
            <w:rPr>
              <w:rFonts w:eastAsiaTheme="minorEastAsia"/>
              <w:iCs w:val="0"/>
              <w:kern w:val="2"/>
              <w:sz w:val="20"/>
              <w:szCs w:val="20"/>
              <w:lang w:val="en-US" w:eastAsia="en-US"/>
              <w14:ligatures w14:val="standardContextual"/>
            </w:rPr>
          </w:pPr>
          <w:hyperlink w:anchor="_Toc190159150" w:history="1">
            <w:r w:rsidR="001E6D7D" w:rsidRPr="001E6D7D">
              <w:rPr>
                <w:rStyle w:val="Hyperlink"/>
                <w:sz w:val="20"/>
                <w:szCs w:val="20"/>
              </w:rPr>
              <w:t>E.</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Submission of Proposals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_Toc190159150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7</w:t>
            </w:r>
            <w:r w:rsidR="001E6D7D" w:rsidRPr="001E6D7D">
              <w:rPr>
                <w:webHidden/>
                <w:sz w:val="20"/>
                <w:szCs w:val="20"/>
              </w:rPr>
              <w:fldChar w:fldCharType="end"/>
            </w:r>
          </w:hyperlink>
        </w:p>
        <w:p w14:paraId="34269118" w14:textId="444DAF5D" w:rsidR="001E6D7D" w:rsidRPr="001E6D7D" w:rsidRDefault="0079178E">
          <w:pPr>
            <w:pStyle w:val="TOC2"/>
            <w:rPr>
              <w:rFonts w:eastAsiaTheme="minorEastAsia"/>
              <w:iCs w:val="0"/>
              <w:kern w:val="2"/>
              <w:sz w:val="20"/>
              <w:szCs w:val="20"/>
              <w:lang w:val="en-US" w:eastAsia="en-US"/>
              <w14:ligatures w14:val="standardContextual"/>
            </w:rPr>
          </w:pPr>
          <w:hyperlink w:anchor="_Toc190159151" w:history="1">
            <w:r w:rsidR="001E6D7D" w:rsidRPr="001E6D7D">
              <w:rPr>
                <w:rStyle w:val="Hyperlink"/>
                <w:sz w:val="20"/>
                <w:szCs w:val="20"/>
              </w:rPr>
              <w:t>F.</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Contract Signing</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_Toc190159151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8</w:t>
            </w:r>
            <w:r w:rsidR="001E6D7D" w:rsidRPr="001E6D7D">
              <w:rPr>
                <w:webHidden/>
                <w:sz w:val="20"/>
                <w:szCs w:val="20"/>
              </w:rPr>
              <w:fldChar w:fldCharType="end"/>
            </w:r>
          </w:hyperlink>
        </w:p>
        <w:p w14:paraId="46990A81" w14:textId="3DD0D9B9" w:rsidR="001E6D7D" w:rsidRPr="001E6D7D" w:rsidRDefault="0079178E">
          <w:pPr>
            <w:pStyle w:val="TOC2"/>
            <w:rPr>
              <w:rFonts w:eastAsiaTheme="minorEastAsia"/>
              <w:iCs w:val="0"/>
              <w:kern w:val="2"/>
              <w:sz w:val="20"/>
              <w:szCs w:val="20"/>
              <w:lang w:val="en-US" w:eastAsia="en-US"/>
              <w14:ligatures w14:val="standardContextual"/>
            </w:rPr>
          </w:pPr>
          <w:hyperlink w:anchor="_Toc190159152" w:history="1">
            <w:r w:rsidR="001E6D7D" w:rsidRPr="001E6D7D">
              <w:rPr>
                <w:rStyle w:val="Hyperlink"/>
                <w:sz w:val="20"/>
                <w:szCs w:val="20"/>
              </w:rPr>
              <w:t>G.</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Contract Term</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_Toc190159152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8</w:t>
            </w:r>
            <w:r w:rsidR="001E6D7D" w:rsidRPr="001E6D7D">
              <w:rPr>
                <w:webHidden/>
                <w:sz w:val="20"/>
                <w:szCs w:val="20"/>
              </w:rPr>
              <w:fldChar w:fldCharType="end"/>
            </w:r>
          </w:hyperlink>
        </w:p>
        <w:p w14:paraId="7834C6F5" w14:textId="0DCF8EAC" w:rsidR="001E6D7D" w:rsidRPr="001E6D7D" w:rsidRDefault="0079178E">
          <w:pPr>
            <w:pStyle w:val="TOC1"/>
            <w:rPr>
              <w:rFonts w:ascii="Arial" w:eastAsiaTheme="minorEastAsia" w:hAnsi="Arial" w:cs="Arial"/>
              <w:kern w:val="2"/>
              <w:sz w:val="20"/>
              <w:szCs w:val="20"/>
              <w14:ligatures w14:val="standardContextual"/>
            </w:rPr>
          </w:pPr>
          <w:hyperlink w:anchor="_Toc190159153" w:history="1">
            <w:r w:rsidR="001E6D7D" w:rsidRPr="001E6D7D">
              <w:rPr>
                <w:rStyle w:val="Hyperlink"/>
                <w:rFonts w:ascii="Arial" w:hAnsi="Arial" w:cs="Arial"/>
                <w:sz w:val="20"/>
                <w:szCs w:val="20"/>
              </w:rPr>
              <w:t>RFP Key Points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_Toc190159153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9</w:t>
            </w:r>
            <w:r w:rsidR="001E6D7D" w:rsidRPr="001E6D7D">
              <w:rPr>
                <w:rFonts w:ascii="Arial" w:hAnsi="Arial" w:cs="Arial"/>
                <w:webHidden/>
                <w:sz w:val="20"/>
                <w:szCs w:val="20"/>
              </w:rPr>
              <w:fldChar w:fldCharType="end"/>
            </w:r>
          </w:hyperlink>
        </w:p>
        <w:p w14:paraId="1BC1ABE1" w14:textId="72CBA3EE" w:rsidR="001E6D7D" w:rsidRPr="001E6D7D" w:rsidRDefault="0079178E">
          <w:pPr>
            <w:pStyle w:val="TOC1"/>
            <w:rPr>
              <w:rFonts w:ascii="Arial" w:eastAsiaTheme="minorEastAsia" w:hAnsi="Arial" w:cs="Arial"/>
              <w:kern w:val="2"/>
              <w:sz w:val="20"/>
              <w:szCs w:val="20"/>
              <w14:ligatures w14:val="standardContextual"/>
            </w:rPr>
          </w:pPr>
          <w:hyperlink w:anchor="_Toc190159154" w:history="1">
            <w:r w:rsidR="001E6D7D" w:rsidRPr="001E6D7D">
              <w:rPr>
                <w:rStyle w:val="Hyperlink"/>
                <w:rFonts w:ascii="Arial" w:hAnsi="Arial" w:cs="Arial"/>
                <w:sz w:val="20"/>
                <w:szCs w:val="20"/>
              </w:rPr>
              <w:t>1.</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hAnsi="Arial" w:cs="Arial"/>
                <w:sz w:val="20"/>
                <w:szCs w:val="20"/>
              </w:rPr>
              <w:t>Introduction</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_Toc190159154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10</w:t>
            </w:r>
            <w:r w:rsidR="001E6D7D" w:rsidRPr="001E6D7D">
              <w:rPr>
                <w:rFonts w:ascii="Arial" w:hAnsi="Arial" w:cs="Arial"/>
                <w:webHidden/>
                <w:sz w:val="20"/>
                <w:szCs w:val="20"/>
              </w:rPr>
              <w:fldChar w:fldCharType="end"/>
            </w:r>
          </w:hyperlink>
        </w:p>
        <w:p w14:paraId="6FEB886A" w14:textId="496D7C00" w:rsidR="001E6D7D" w:rsidRPr="001E6D7D" w:rsidRDefault="0079178E">
          <w:pPr>
            <w:pStyle w:val="TOC2"/>
            <w:rPr>
              <w:rFonts w:eastAsiaTheme="minorEastAsia"/>
              <w:iCs w:val="0"/>
              <w:kern w:val="2"/>
              <w:sz w:val="20"/>
              <w:szCs w:val="20"/>
              <w:lang w:val="en-US" w:eastAsia="en-US"/>
              <w14:ligatures w14:val="standardContextual"/>
            </w:rPr>
          </w:pPr>
          <w:hyperlink w:anchor="_Toc190159155" w:history="1">
            <w:r w:rsidR="001E6D7D" w:rsidRPr="001E6D7D">
              <w:rPr>
                <w:rStyle w:val="Hyperlink"/>
                <w:sz w:val="20"/>
                <w:szCs w:val="20"/>
              </w:rPr>
              <w:t>1.1.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Purpose</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_Toc190159155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10</w:t>
            </w:r>
            <w:r w:rsidR="001E6D7D" w:rsidRPr="001E6D7D">
              <w:rPr>
                <w:webHidden/>
                <w:sz w:val="20"/>
                <w:szCs w:val="20"/>
              </w:rPr>
              <w:fldChar w:fldCharType="end"/>
            </w:r>
          </w:hyperlink>
        </w:p>
        <w:p w14:paraId="39DD34C2" w14:textId="36A2BB4A" w:rsidR="001E6D7D" w:rsidRPr="001E6D7D" w:rsidRDefault="0079178E">
          <w:pPr>
            <w:pStyle w:val="TOC2"/>
            <w:rPr>
              <w:rFonts w:eastAsiaTheme="minorEastAsia"/>
              <w:iCs w:val="0"/>
              <w:kern w:val="2"/>
              <w:sz w:val="20"/>
              <w:szCs w:val="20"/>
              <w:lang w:val="en-US" w:eastAsia="en-US"/>
              <w14:ligatures w14:val="standardContextual"/>
            </w:rPr>
          </w:pPr>
          <w:hyperlink w:anchor="_Toc190159156" w:history="1">
            <w:r w:rsidR="001E6D7D" w:rsidRPr="001E6D7D">
              <w:rPr>
                <w:rStyle w:val="Hyperlink"/>
                <w:sz w:val="20"/>
                <w:szCs w:val="20"/>
                <w:lang w:val="en-US"/>
              </w:rPr>
              <w:t>1.2.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lang w:val="en-US"/>
              </w:rPr>
              <w:t>New York State Department of Taxation and Finance Background</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_Toc190159156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10</w:t>
            </w:r>
            <w:r w:rsidR="001E6D7D" w:rsidRPr="001E6D7D">
              <w:rPr>
                <w:webHidden/>
                <w:sz w:val="20"/>
                <w:szCs w:val="20"/>
              </w:rPr>
              <w:fldChar w:fldCharType="end"/>
            </w:r>
          </w:hyperlink>
        </w:p>
        <w:p w14:paraId="763DBFD4" w14:textId="2ADB490A" w:rsidR="001E6D7D" w:rsidRPr="001E6D7D" w:rsidRDefault="0079178E">
          <w:pPr>
            <w:pStyle w:val="TOC1"/>
            <w:rPr>
              <w:rFonts w:ascii="Arial" w:eastAsiaTheme="minorEastAsia" w:hAnsi="Arial" w:cs="Arial"/>
              <w:kern w:val="2"/>
              <w:sz w:val="20"/>
              <w:szCs w:val="20"/>
              <w14:ligatures w14:val="standardContextual"/>
            </w:rPr>
          </w:pPr>
          <w:hyperlink w:anchor="_Toc190159157" w:history="1">
            <w:r w:rsidR="001E6D7D" w:rsidRPr="001E6D7D">
              <w:rPr>
                <w:rStyle w:val="Hyperlink"/>
                <w:rFonts w:ascii="Arial" w:hAnsi="Arial" w:cs="Arial"/>
                <w:sz w:val="20"/>
                <w:szCs w:val="20"/>
              </w:rPr>
              <w:t>2.</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hAnsi="Arial" w:cs="Arial"/>
                <w:sz w:val="20"/>
                <w:szCs w:val="20"/>
              </w:rPr>
              <w:t>Scope of Services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_Toc190159157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10</w:t>
            </w:r>
            <w:r w:rsidR="001E6D7D" w:rsidRPr="001E6D7D">
              <w:rPr>
                <w:rFonts w:ascii="Arial" w:hAnsi="Arial" w:cs="Arial"/>
                <w:webHidden/>
                <w:sz w:val="20"/>
                <w:szCs w:val="20"/>
              </w:rPr>
              <w:fldChar w:fldCharType="end"/>
            </w:r>
          </w:hyperlink>
        </w:p>
        <w:p w14:paraId="39F5218D" w14:textId="32A34470" w:rsidR="001E6D7D" w:rsidRPr="001E6D7D" w:rsidRDefault="0079178E">
          <w:pPr>
            <w:pStyle w:val="TOC2"/>
            <w:rPr>
              <w:rFonts w:eastAsiaTheme="minorEastAsia"/>
              <w:iCs w:val="0"/>
              <w:kern w:val="2"/>
              <w:sz w:val="20"/>
              <w:szCs w:val="20"/>
              <w:lang w:val="en-US" w:eastAsia="en-US"/>
              <w14:ligatures w14:val="standardContextual"/>
            </w:rPr>
          </w:pPr>
          <w:hyperlink w:anchor="_Toc190159160" w:history="1">
            <w:r w:rsidR="001E6D7D" w:rsidRPr="001E6D7D">
              <w:rPr>
                <w:rStyle w:val="Hyperlink"/>
                <w:sz w:val="20"/>
                <w:szCs w:val="20"/>
              </w:rPr>
              <w:t>2.1.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Review Cost Data</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_Toc190159160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11</w:t>
            </w:r>
            <w:r w:rsidR="001E6D7D" w:rsidRPr="001E6D7D">
              <w:rPr>
                <w:webHidden/>
                <w:sz w:val="20"/>
                <w:szCs w:val="20"/>
              </w:rPr>
              <w:fldChar w:fldCharType="end"/>
            </w:r>
          </w:hyperlink>
        </w:p>
        <w:p w14:paraId="0C14E9AE" w14:textId="32C95EA0" w:rsidR="001E6D7D" w:rsidRPr="001E6D7D" w:rsidRDefault="0079178E">
          <w:pPr>
            <w:pStyle w:val="TOC2"/>
            <w:rPr>
              <w:rFonts w:eastAsiaTheme="minorEastAsia"/>
              <w:iCs w:val="0"/>
              <w:kern w:val="2"/>
              <w:sz w:val="20"/>
              <w:szCs w:val="20"/>
              <w:lang w:val="en-US" w:eastAsia="en-US"/>
              <w14:ligatures w14:val="standardContextual"/>
            </w:rPr>
          </w:pPr>
          <w:hyperlink w:anchor="_Toc190159161" w:history="1">
            <w:r w:rsidR="001E6D7D" w:rsidRPr="001E6D7D">
              <w:rPr>
                <w:rStyle w:val="Hyperlink"/>
                <w:sz w:val="20"/>
                <w:szCs w:val="20"/>
              </w:rPr>
              <w:t>2.2.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Perform Site Inspection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_Toc190159161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11</w:t>
            </w:r>
            <w:r w:rsidR="001E6D7D" w:rsidRPr="001E6D7D">
              <w:rPr>
                <w:webHidden/>
                <w:sz w:val="20"/>
                <w:szCs w:val="20"/>
              </w:rPr>
              <w:fldChar w:fldCharType="end"/>
            </w:r>
          </w:hyperlink>
        </w:p>
        <w:p w14:paraId="19556851" w14:textId="060B7798" w:rsidR="001E6D7D" w:rsidRPr="001E6D7D" w:rsidRDefault="0079178E">
          <w:pPr>
            <w:pStyle w:val="TOC2"/>
            <w:rPr>
              <w:rFonts w:eastAsiaTheme="minorEastAsia"/>
              <w:iCs w:val="0"/>
              <w:kern w:val="2"/>
              <w:sz w:val="20"/>
              <w:szCs w:val="20"/>
              <w:lang w:val="en-US" w:eastAsia="en-US"/>
              <w14:ligatures w14:val="standardContextual"/>
            </w:rPr>
          </w:pPr>
          <w:hyperlink w:anchor="_Toc190159162" w:history="1">
            <w:r w:rsidR="001E6D7D" w:rsidRPr="001E6D7D">
              <w:rPr>
                <w:rStyle w:val="Hyperlink"/>
                <w:sz w:val="20"/>
                <w:szCs w:val="20"/>
              </w:rPr>
              <w:t>2.3.</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Prepare a Draft Appraisal Report and Final Appraisal Report</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_Toc190159162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11</w:t>
            </w:r>
            <w:r w:rsidR="001E6D7D" w:rsidRPr="001E6D7D">
              <w:rPr>
                <w:webHidden/>
                <w:sz w:val="20"/>
                <w:szCs w:val="20"/>
              </w:rPr>
              <w:fldChar w:fldCharType="end"/>
            </w:r>
          </w:hyperlink>
        </w:p>
        <w:p w14:paraId="7C8FB66D" w14:textId="6567027F" w:rsidR="001E6D7D" w:rsidRPr="001E6D7D" w:rsidRDefault="0079178E">
          <w:pPr>
            <w:pStyle w:val="TOC2"/>
            <w:rPr>
              <w:rFonts w:eastAsiaTheme="minorEastAsia"/>
              <w:iCs w:val="0"/>
              <w:kern w:val="2"/>
              <w:sz w:val="20"/>
              <w:szCs w:val="20"/>
              <w:lang w:val="en-US" w:eastAsia="en-US"/>
              <w14:ligatures w14:val="standardContextual"/>
            </w:rPr>
          </w:pPr>
          <w:hyperlink w:anchor="_Toc190159163" w:history="1">
            <w:r w:rsidR="001E6D7D" w:rsidRPr="001E6D7D">
              <w:rPr>
                <w:rStyle w:val="Hyperlink"/>
                <w:sz w:val="20"/>
                <w:szCs w:val="20"/>
              </w:rPr>
              <w:t>2.4.</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Review Litigant’s Report</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_Toc190159163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11</w:t>
            </w:r>
            <w:r w:rsidR="001E6D7D" w:rsidRPr="001E6D7D">
              <w:rPr>
                <w:webHidden/>
                <w:sz w:val="20"/>
                <w:szCs w:val="20"/>
              </w:rPr>
              <w:fldChar w:fldCharType="end"/>
            </w:r>
          </w:hyperlink>
        </w:p>
        <w:p w14:paraId="30566CFC" w14:textId="4316E8B1" w:rsidR="001E6D7D" w:rsidRPr="001E6D7D" w:rsidRDefault="0079178E">
          <w:pPr>
            <w:pStyle w:val="TOC2"/>
            <w:rPr>
              <w:rFonts w:eastAsiaTheme="minorEastAsia"/>
              <w:iCs w:val="0"/>
              <w:kern w:val="2"/>
              <w:sz w:val="20"/>
              <w:szCs w:val="20"/>
              <w:lang w:val="en-US" w:eastAsia="en-US"/>
              <w14:ligatures w14:val="standardContextual"/>
            </w:rPr>
          </w:pPr>
          <w:hyperlink w:anchor="_Toc190159164" w:history="1">
            <w:r w:rsidR="001E6D7D" w:rsidRPr="001E6D7D">
              <w:rPr>
                <w:rStyle w:val="Hyperlink"/>
                <w:sz w:val="20"/>
                <w:szCs w:val="20"/>
              </w:rPr>
              <w:t>2.5.</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Expert Testimony</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_Toc190159164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12</w:t>
            </w:r>
            <w:r w:rsidR="001E6D7D" w:rsidRPr="001E6D7D">
              <w:rPr>
                <w:webHidden/>
                <w:sz w:val="20"/>
                <w:szCs w:val="20"/>
              </w:rPr>
              <w:fldChar w:fldCharType="end"/>
            </w:r>
          </w:hyperlink>
        </w:p>
        <w:p w14:paraId="7E9FBCE9" w14:textId="30A34CAD" w:rsidR="001E6D7D" w:rsidRPr="001E6D7D" w:rsidRDefault="0079178E">
          <w:pPr>
            <w:pStyle w:val="TOC2"/>
            <w:rPr>
              <w:rFonts w:eastAsiaTheme="minorEastAsia"/>
              <w:iCs w:val="0"/>
              <w:kern w:val="2"/>
              <w:sz w:val="20"/>
              <w:szCs w:val="20"/>
              <w:lang w:val="en-US" w:eastAsia="en-US"/>
              <w14:ligatures w14:val="standardContextual"/>
            </w:rPr>
          </w:pPr>
          <w:hyperlink w:anchor="_Toc190159165" w:history="1">
            <w:r w:rsidR="001E6D7D" w:rsidRPr="001E6D7D">
              <w:rPr>
                <w:rStyle w:val="Hyperlink"/>
                <w:sz w:val="20"/>
                <w:szCs w:val="20"/>
              </w:rPr>
              <w:t>2.6.</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Post-Trial Assistance</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_Toc190159165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12</w:t>
            </w:r>
            <w:r w:rsidR="001E6D7D" w:rsidRPr="001E6D7D">
              <w:rPr>
                <w:webHidden/>
                <w:sz w:val="20"/>
                <w:szCs w:val="20"/>
              </w:rPr>
              <w:fldChar w:fldCharType="end"/>
            </w:r>
          </w:hyperlink>
        </w:p>
        <w:p w14:paraId="511F2DC8" w14:textId="5950C0D6" w:rsidR="001E6D7D" w:rsidRPr="001E6D7D" w:rsidRDefault="0079178E">
          <w:pPr>
            <w:pStyle w:val="TOC2"/>
            <w:rPr>
              <w:rFonts w:eastAsiaTheme="minorEastAsia"/>
              <w:iCs w:val="0"/>
              <w:kern w:val="2"/>
              <w:sz w:val="20"/>
              <w:szCs w:val="20"/>
              <w:lang w:val="en-US" w:eastAsia="en-US"/>
              <w14:ligatures w14:val="standardContextual"/>
            </w:rPr>
          </w:pPr>
          <w:hyperlink w:anchor="_Toc190159166" w:history="1">
            <w:r w:rsidR="001E6D7D" w:rsidRPr="001E6D7D">
              <w:rPr>
                <w:rStyle w:val="Hyperlink"/>
                <w:sz w:val="20"/>
                <w:szCs w:val="20"/>
              </w:rPr>
              <w:t>2.7.</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Change Control Process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_Toc190159166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12</w:t>
            </w:r>
            <w:r w:rsidR="001E6D7D" w:rsidRPr="001E6D7D">
              <w:rPr>
                <w:webHidden/>
                <w:sz w:val="20"/>
                <w:szCs w:val="20"/>
              </w:rPr>
              <w:fldChar w:fldCharType="end"/>
            </w:r>
          </w:hyperlink>
        </w:p>
        <w:p w14:paraId="342C244E" w14:textId="295FBEDE" w:rsidR="001E6D7D" w:rsidRPr="001E6D7D" w:rsidRDefault="0079178E">
          <w:pPr>
            <w:pStyle w:val="TOC2"/>
            <w:rPr>
              <w:rFonts w:eastAsiaTheme="minorEastAsia"/>
              <w:iCs w:val="0"/>
              <w:kern w:val="2"/>
              <w:sz w:val="20"/>
              <w:szCs w:val="20"/>
              <w:lang w:val="en-US" w:eastAsia="en-US"/>
              <w14:ligatures w14:val="standardContextual"/>
            </w:rPr>
          </w:pPr>
          <w:hyperlink w:anchor="_Toc190159167" w:history="1">
            <w:r w:rsidR="001E6D7D" w:rsidRPr="001E6D7D">
              <w:rPr>
                <w:rStyle w:val="Hyperlink"/>
                <w:sz w:val="20"/>
                <w:szCs w:val="20"/>
              </w:rPr>
              <w:t>2.8.</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Milestones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_Toc190159167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12</w:t>
            </w:r>
            <w:r w:rsidR="001E6D7D" w:rsidRPr="001E6D7D">
              <w:rPr>
                <w:webHidden/>
                <w:sz w:val="20"/>
                <w:szCs w:val="20"/>
              </w:rPr>
              <w:fldChar w:fldCharType="end"/>
            </w:r>
          </w:hyperlink>
        </w:p>
        <w:p w14:paraId="1C79853A" w14:textId="25ACF3F6" w:rsidR="001E6D7D" w:rsidRPr="001E6D7D" w:rsidRDefault="0079178E">
          <w:pPr>
            <w:pStyle w:val="TOC2"/>
            <w:rPr>
              <w:rFonts w:eastAsiaTheme="minorEastAsia"/>
              <w:iCs w:val="0"/>
              <w:kern w:val="2"/>
              <w:sz w:val="20"/>
              <w:szCs w:val="20"/>
              <w:lang w:val="en-US" w:eastAsia="en-US"/>
              <w14:ligatures w14:val="standardContextual"/>
            </w:rPr>
          </w:pPr>
          <w:hyperlink w:anchor="_Toc190159168" w:history="1">
            <w:r w:rsidR="001E6D7D" w:rsidRPr="001E6D7D">
              <w:rPr>
                <w:rStyle w:val="Hyperlink"/>
                <w:sz w:val="20"/>
                <w:szCs w:val="20"/>
              </w:rPr>
              <w:t>2.9.</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Subcontracting – Civil Engineer</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_Toc190159168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14</w:t>
            </w:r>
            <w:r w:rsidR="001E6D7D" w:rsidRPr="001E6D7D">
              <w:rPr>
                <w:webHidden/>
                <w:sz w:val="20"/>
                <w:szCs w:val="20"/>
              </w:rPr>
              <w:fldChar w:fldCharType="end"/>
            </w:r>
          </w:hyperlink>
        </w:p>
        <w:p w14:paraId="7CF8C115" w14:textId="4384D831" w:rsidR="001E6D7D" w:rsidRPr="001E6D7D" w:rsidRDefault="0079178E">
          <w:pPr>
            <w:pStyle w:val="TOC1"/>
            <w:rPr>
              <w:rFonts w:ascii="Arial" w:eastAsiaTheme="minorEastAsia" w:hAnsi="Arial" w:cs="Arial"/>
              <w:kern w:val="2"/>
              <w:sz w:val="20"/>
              <w:szCs w:val="20"/>
              <w14:ligatures w14:val="standardContextual"/>
            </w:rPr>
          </w:pPr>
          <w:hyperlink w:anchor="_Toc190159169" w:history="1">
            <w:r w:rsidR="001E6D7D" w:rsidRPr="001E6D7D">
              <w:rPr>
                <w:rStyle w:val="Hyperlink"/>
                <w:rFonts w:ascii="Arial" w:eastAsia="Times New Roman" w:hAnsi="Arial" w:cs="Arial"/>
                <w:kern w:val="32"/>
                <w:sz w:val="20"/>
                <w:szCs w:val="20"/>
                <w:lang w:eastAsia="x-none"/>
              </w:rPr>
              <w:t>3.</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eastAsia="Times New Roman" w:hAnsi="Arial" w:cs="Arial"/>
                <w:kern w:val="32"/>
                <w:sz w:val="20"/>
                <w:szCs w:val="20"/>
                <w:lang w:eastAsia="x-none"/>
              </w:rPr>
              <w:t>Mandatory Requirements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_Toc190159169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14</w:t>
            </w:r>
            <w:r w:rsidR="001E6D7D" w:rsidRPr="001E6D7D">
              <w:rPr>
                <w:rFonts w:ascii="Arial" w:hAnsi="Arial" w:cs="Arial"/>
                <w:webHidden/>
                <w:sz w:val="20"/>
                <w:szCs w:val="20"/>
              </w:rPr>
              <w:fldChar w:fldCharType="end"/>
            </w:r>
          </w:hyperlink>
        </w:p>
        <w:p w14:paraId="6E14399D" w14:textId="5CDEB331" w:rsidR="001E6D7D" w:rsidRPr="001E6D7D" w:rsidRDefault="0079178E">
          <w:pPr>
            <w:pStyle w:val="TOC2"/>
            <w:rPr>
              <w:rFonts w:eastAsiaTheme="minorEastAsia"/>
              <w:iCs w:val="0"/>
              <w:kern w:val="2"/>
              <w:sz w:val="20"/>
              <w:szCs w:val="20"/>
              <w:lang w:val="en-US" w:eastAsia="en-US"/>
              <w14:ligatures w14:val="standardContextual"/>
            </w:rPr>
          </w:pPr>
          <w:hyperlink w:anchor="_Toc190159171" w:history="1">
            <w:r w:rsidR="001E6D7D" w:rsidRPr="001E6D7D">
              <w:rPr>
                <w:rStyle w:val="Hyperlink"/>
                <w:sz w:val="20"/>
                <w:szCs w:val="20"/>
              </w:rPr>
              <w:t>3.1.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Qualifying Requirements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_Toc190159171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14</w:t>
            </w:r>
            <w:r w:rsidR="001E6D7D" w:rsidRPr="001E6D7D">
              <w:rPr>
                <w:webHidden/>
                <w:sz w:val="20"/>
                <w:szCs w:val="20"/>
              </w:rPr>
              <w:fldChar w:fldCharType="end"/>
            </w:r>
          </w:hyperlink>
        </w:p>
        <w:p w14:paraId="18F326F6" w14:textId="2D959754" w:rsidR="001E6D7D" w:rsidRPr="001E6D7D" w:rsidRDefault="0079178E">
          <w:pPr>
            <w:pStyle w:val="TOC2"/>
            <w:rPr>
              <w:rFonts w:eastAsiaTheme="minorEastAsia"/>
              <w:iCs w:val="0"/>
              <w:kern w:val="2"/>
              <w:sz w:val="20"/>
              <w:szCs w:val="20"/>
              <w:lang w:val="en-US" w:eastAsia="en-US"/>
              <w14:ligatures w14:val="standardContextual"/>
            </w:rPr>
          </w:pPr>
          <w:hyperlink w:anchor="_Toc190159176" w:history="1">
            <w:r w:rsidR="001E6D7D" w:rsidRPr="001E6D7D">
              <w:rPr>
                <w:rStyle w:val="Hyperlink"/>
                <w:sz w:val="20"/>
                <w:szCs w:val="20"/>
              </w:rPr>
              <w:t>3.2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Attestation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_Toc190159176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15</w:t>
            </w:r>
            <w:r w:rsidR="001E6D7D" w:rsidRPr="001E6D7D">
              <w:rPr>
                <w:webHidden/>
                <w:sz w:val="20"/>
                <w:szCs w:val="20"/>
              </w:rPr>
              <w:fldChar w:fldCharType="end"/>
            </w:r>
          </w:hyperlink>
        </w:p>
        <w:p w14:paraId="432A66A3" w14:textId="72643DB2" w:rsidR="001E6D7D" w:rsidRPr="001E6D7D" w:rsidRDefault="0079178E">
          <w:pPr>
            <w:pStyle w:val="TOC2"/>
            <w:rPr>
              <w:rFonts w:eastAsiaTheme="minorEastAsia"/>
              <w:iCs w:val="0"/>
              <w:kern w:val="2"/>
              <w:sz w:val="20"/>
              <w:szCs w:val="20"/>
              <w:lang w:val="en-US" w:eastAsia="en-US"/>
              <w14:ligatures w14:val="standardContextual"/>
            </w:rPr>
          </w:pPr>
          <w:hyperlink w:anchor="_Toc190159177" w:history="1">
            <w:r w:rsidR="001E6D7D" w:rsidRPr="001E6D7D">
              <w:rPr>
                <w:rStyle w:val="Hyperlink"/>
                <w:sz w:val="20"/>
                <w:szCs w:val="20"/>
              </w:rPr>
              <w:t>3.3</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Qualifying Experience</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_Toc190159177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15</w:t>
            </w:r>
            <w:r w:rsidR="001E6D7D" w:rsidRPr="001E6D7D">
              <w:rPr>
                <w:webHidden/>
                <w:sz w:val="20"/>
                <w:szCs w:val="20"/>
              </w:rPr>
              <w:fldChar w:fldCharType="end"/>
            </w:r>
          </w:hyperlink>
        </w:p>
        <w:p w14:paraId="4CB048B1" w14:textId="2ECDF5F3" w:rsidR="001E6D7D" w:rsidRPr="001E6D7D" w:rsidRDefault="0079178E">
          <w:pPr>
            <w:pStyle w:val="TOC1"/>
            <w:rPr>
              <w:rFonts w:ascii="Arial" w:eastAsiaTheme="minorEastAsia" w:hAnsi="Arial" w:cs="Arial"/>
              <w:kern w:val="2"/>
              <w:sz w:val="20"/>
              <w:szCs w:val="20"/>
              <w14:ligatures w14:val="standardContextual"/>
            </w:rPr>
          </w:pPr>
          <w:hyperlink w:anchor="_Toc190159178" w:history="1">
            <w:r w:rsidR="001E6D7D" w:rsidRPr="001E6D7D">
              <w:rPr>
                <w:rStyle w:val="Hyperlink"/>
                <w:rFonts w:ascii="Arial" w:eastAsia="Times New Roman" w:hAnsi="Arial" w:cs="Arial"/>
                <w:kern w:val="32"/>
                <w:sz w:val="20"/>
                <w:szCs w:val="20"/>
                <w:lang w:val="x-none" w:eastAsia="x-none"/>
              </w:rPr>
              <w:t>4.</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eastAsia="Times New Roman" w:hAnsi="Arial" w:cs="Arial"/>
                <w:kern w:val="32"/>
                <w:sz w:val="20"/>
                <w:szCs w:val="20"/>
                <w:lang w:eastAsia="x-none"/>
              </w:rPr>
              <w:t>Technical Requirements (65 Points)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_Toc190159178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16</w:t>
            </w:r>
            <w:r w:rsidR="001E6D7D" w:rsidRPr="001E6D7D">
              <w:rPr>
                <w:rFonts w:ascii="Arial" w:hAnsi="Arial" w:cs="Arial"/>
                <w:webHidden/>
                <w:sz w:val="20"/>
                <w:szCs w:val="20"/>
              </w:rPr>
              <w:fldChar w:fldCharType="end"/>
            </w:r>
          </w:hyperlink>
        </w:p>
        <w:p w14:paraId="21E18119" w14:textId="5D3541EC" w:rsidR="001E6D7D" w:rsidRPr="001E6D7D" w:rsidRDefault="0079178E">
          <w:pPr>
            <w:pStyle w:val="TOC2"/>
            <w:rPr>
              <w:rFonts w:eastAsiaTheme="minorEastAsia"/>
              <w:iCs w:val="0"/>
              <w:kern w:val="2"/>
              <w:sz w:val="20"/>
              <w:szCs w:val="20"/>
              <w:lang w:val="en-US" w:eastAsia="en-US"/>
              <w14:ligatures w14:val="standardContextual"/>
            </w:rPr>
          </w:pPr>
          <w:hyperlink w:anchor="_Toc190159179" w:history="1">
            <w:r w:rsidR="001E6D7D" w:rsidRPr="001E6D7D">
              <w:rPr>
                <w:rStyle w:val="Hyperlink"/>
                <w:rFonts w:eastAsiaTheme="minorHAnsi"/>
                <w:sz w:val="20"/>
                <w:szCs w:val="20"/>
              </w:rPr>
              <w:t>4.1.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Methodological Approach</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_Toc190159179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16</w:t>
            </w:r>
            <w:r w:rsidR="001E6D7D" w:rsidRPr="001E6D7D">
              <w:rPr>
                <w:webHidden/>
                <w:sz w:val="20"/>
                <w:szCs w:val="20"/>
              </w:rPr>
              <w:fldChar w:fldCharType="end"/>
            </w:r>
          </w:hyperlink>
        </w:p>
        <w:p w14:paraId="63226AE8" w14:textId="2E35E2C3" w:rsidR="001E6D7D" w:rsidRPr="001E6D7D" w:rsidRDefault="0079178E">
          <w:pPr>
            <w:pStyle w:val="TOC2"/>
            <w:rPr>
              <w:rFonts w:eastAsiaTheme="minorEastAsia"/>
              <w:iCs w:val="0"/>
              <w:kern w:val="2"/>
              <w:sz w:val="20"/>
              <w:szCs w:val="20"/>
              <w:lang w:val="en-US" w:eastAsia="en-US"/>
              <w14:ligatures w14:val="standardContextual"/>
            </w:rPr>
          </w:pPr>
          <w:hyperlink w:anchor="_Toc190159180" w:history="1">
            <w:r w:rsidR="001E6D7D" w:rsidRPr="001E6D7D">
              <w:rPr>
                <w:rStyle w:val="Hyperlink"/>
                <w:sz w:val="20"/>
                <w:szCs w:val="20"/>
              </w:rPr>
              <w:t>4.2.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Project Management Methodology</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_Toc190159180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16</w:t>
            </w:r>
            <w:r w:rsidR="001E6D7D" w:rsidRPr="001E6D7D">
              <w:rPr>
                <w:webHidden/>
                <w:sz w:val="20"/>
                <w:szCs w:val="20"/>
              </w:rPr>
              <w:fldChar w:fldCharType="end"/>
            </w:r>
          </w:hyperlink>
        </w:p>
        <w:p w14:paraId="3A6C236B" w14:textId="32205FB3" w:rsidR="001E6D7D" w:rsidRPr="001E6D7D" w:rsidRDefault="0079178E">
          <w:pPr>
            <w:pStyle w:val="TOC2"/>
            <w:rPr>
              <w:rFonts w:eastAsiaTheme="minorEastAsia"/>
              <w:iCs w:val="0"/>
              <w:kern w:val="2"/>
              <w:sz w:val="20"/>
              <w:szCs w:val="20"/>
              <w:lang w:val="en-US" w:eastAsia="en-US"/>
              <w14:ligatures w14:val="standardContextual"/>
            </w:rPr>
          </w:pPr>
          <w:hyperlink w:anchor="_Toc190159181" w:history="1">
            <w:r w:rsidR="001E6D7D" w:rsidRPr="001E6D7D">
              <w:rPr>
                <w:rStyle w:val="Hyperlink"/>
                <w:sz w:val="20"/>
                <w:szCs w:val="20"/>
              </w:rPr>
              <w:t>4.3.</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Firm Experience</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_Toc190159181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17</w:t>
            </w:r>
            <w:r w:rsidR="001E6D7D" w:rsidRPr="001E6D7D">
              <w:rPr>
                <w:webHidden/>
                <w:sz w:val="20"/>
                <w:szCs w:val="20"/>
              </w:rPr>
              <w:fldChar w:fldCharType="end"/>
            </w:r>
          </w:hyperlink>
        </w:p>
        <w:p w14:paraId="6197913E" w14:textId="071EAC3C" w:rsidR="001E6D7D" w:rsidRPr="001E6D7D" w:rsidRDefault="0079178E">
          <w:pPr>
            <w:pStyle w:val="TOC2"/>
            <w:rPr>
              <w:rFonts w:eastAsiaTheme="minorEastAsia"/>
              <w:iCs w:val="0"/>
              <w:kern w:val="2"/>
              <w:sz w:val="20"/>
              <w:szCs w:val="20"/>
              <w:lang w:val="en-US" w:eastAsia="en-US"/>
              <w14:ligatures w14:val="standardContextual"/>
            </w:rPr>
          </w:pPr>
          <w:hyperlink w:anchor="_Toc190159182" w:history="1">
            <w:r w:rsidR="001E6D7D" w:rsidRPr="001E6D7D">
              <w:rPr>
                <w:rStyle w:val="Hyperlink"/>
                <w:sz w:val="20"/>
                <w:szCs w:val="20"/>
              </w:rPr>
              <w:t>4.4.</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Staff Experience and Qualifications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_Toc190159182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17</w:t>
            </w:r>
            <w:r w:rsidR="001E6D7D" w:rsidRPr="001E6D7D">
              <w:rPr>
                <w:webHidden/>
                <w:sz w:val="20"/>
                <w:szCs w:val="20"/>
              </w:rPr>
              <w:fldChar w:fldCharType="end"/>
            </w:r>
          </w:hyperlink>
        </w:p>
        <w:p w14:paraId="0EABDB68" w14:textId="4AA11604" w:rsidR="001E6D7D" w:rsidRPr="001E6D7D" w:rsidRDefault="0079178E">
          <w:pPr>
            <w:pStyle w:val="TOC1"/>
            <w:rPr>
              <w:rFonts w:ascii="Arial" w:eastAsiaTheme="minorEastAsia" w:hAnsi="Arial" w:cs="Arial"/>
              <w:kern w:val="2"/>
              <w:sz w:val="20"/>
              <w:szCs w:val="20"/>
              <w14:ligatures w14:val="standardContextual"/>
            </w:rPr>
          </w:pPr>
          <w:hyperlink w:anchor="_Toc190159183" w:history="1">
            <w:r w:rsidR="001E6D7D" w:rsidRPr="001E6D7D">
              <w:rPr>
                <w:rStyle w:val="Hyperlink"/>
                <w:rFonts w:ascii="Arial" w:hAnsi="Arial" w:cs="Arial"/>
                <w:sz w:val="20"/>
                <w:szCs w:val="20"/>
              </w:rPr>
              <w:t>5.</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hAnsi="Arial" w:cs="Arial"/>
                <w:sz w:val="20"/>
                <w:szCs w:val="20"/>
              </w:rPr>
              <w:t>MWBE Plan and Diversity Practices (5 Points)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_Toc190159183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19</w:t>
            </w:r>
            <w:r w:rsidR="001E6D7D" w:rsidRPr="001E6D7D">
              <w:rPr>
                <w:rFonts w:ascii="Arial" w:hAnsi="Arial" w:cs="Arial"/>
                <w:webHidden/>
                <w:sz w:val="20"/>
                <w:szCs w:val="20"/>
              </w:rPr>
              <w:fldChar w:fldCharType="end"/>
            </w:r>
          </w:hyperlink>
        </w:p>
        <w:p w14:paraId="720CDD20" w14:textId="2743DEA5" w:rsidR="001E6D7D" w:rsidRPr="001E6D7D" w:rsidRDefault="0079178E">
          <w:pPr>
            <w:pStyle w:val="TOC1"/>
            <w:rPr>
              <w:rFonts w:ascii="Arial" w:eastAsiaTheme="minorEastAsia" w:hAnsi="Arial" w:cs="Arial"/>
              <w:kern w:val="2"/>
              <w:sz w:val="20"/>
              <w:szCs w:val="20"/>
              <w14:ligatures w14:val="standardContextual"/>
            </w:rPr>
          </w:pPr>
          <w:hyperlink w:anchor="_Toc190159184" w:history="1">
            <w:r w:rsidR="001E6D7D" w:rsidRPr="001E6D7D">
              <w:rPr>
                <w:rStyle w:val="Hyperlink"/>
                <w:rFonts w:ascii="Arial" w:eastAsia="Times New Roman" w:hAnsi="Arial" w:cs="Arial"/>
                <w:kern w:val="32"/>
                <w:sz w:val="20"/>
                <w:szCs w:val="20"/>
                <w:lang w:eastAsia="x-none"/>
              </w:rPr>
              <w:t>6.</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eastAsia="Times New Roman" w:hAnsi="Arial" w:cs="Arial"/>
                <w:kern w:val="32"/>
                <w:sz w:val="20"/>
                <w:szCs w:val="20"/>
                <w:lang w:eastAsia="x-none"/>
              </w:rPr>
              <w:t>Insurance Requirements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_Toc190159184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19</w:t>
            </w:r>
            <w:r w:rsidR="001E6D7D" w:rsidRPr="001E6D7D">
              <w:rPr>
                <w:rFonts w:ascii="Arial" w:hAnsi="Arial" w:cs="Arial"/>
                <w:webHidden/>
                <w:sz w:val="20"/>
                <w:szCs w:val="20"/>
              </w:rPr>
              <w:fldChar w:fldCharType="end"/>
            </w:r>
          </w:hyperlink>
        </w:p>
        <w:p w14:paraId="728C053D" w14:textId="46C4004F" w:rsidR="001E6D7D" w:rsidRPr="001E6D7D" w:rsidRDefault="0079178E">
          <w:pPr>
            <w:pStyle w:val="TOC1"/>
            <w:rPr>
              <w:rFonts w:ascii="Arial" w:eastAsiaTheme="minorEastAsia" w:hAnsi="Arial" w:cs="Arial"/>
              <w:kern w:val="2"/>
              <w:sz w:val="20"/>
              <w:szCs w:val="20"/>
              <w14:ligatures w14:val="standardContextual"/>
            </w:rPr>
          </w:pPr>
          <w:hyperlink w:anchor="_Toc190159185" w:history="1">
            <w:r w:rsidR="001E6D7D" w:rsidRPr="001E6D7D">
              <w:rPr>
                <w:rStyle w:val="Hyperlink"/>
                <w:rFonts w:ascii="Arial" w:eastAsia="Times New Roman" w:hAnsi="Arial" w:cs="Arial"/>
                <w:kern w:val="32"/>
                <w:sz w:val="20"/>
                <w:szCs w:val="20"/>
                <w:lang w:eastAsia="x-none"/>
              </w:rPr>
              <w:t>7.</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eastAsia="Times New Roman" w:hAnsi="Arial" w:cs="Arial"/>
                <w:kern w:val="32"/>
                <w:sz w:val="20"/>
                <w:szCs w:val="20"/>
                <w:lang w:eastAsia="x-none"/>
              </w:rPr>
              <w:t>Secrecy Requirements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_Toc190159185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20</w:t>
            </w:r>
            <w:r w:rsidR="001E6D7D" w:rsidRPr="001E6D7D">
              <w:rPr>
                <w:rFonts w:ascii="Arial" w:hAnsi="Arial" w:cs="Arial"/>
                <w:webHidden/>
                <w:sz w:val="20"/>
                <w:szCs w:val="20"/>
              </w:rPr>
              <w:fldChar w:fldCharType="end"/>
            </w:r>
          </w:hyperlink>
        </w:p>
        <w:p w14:paraId="00B1F5AB" w14:textId="4F42D935" w:rsidR="001E6D7D" w:rsidRPr="001E6D7D" w:rsidRDefault="0079178E">
          <w:pPr>
            <w:pStyle w:val="TOC2"/>
            <w:rPr>
              <w:rFonts w:eastAsiaTheme="minorEastAsia"/>
              <w:iCs w:val="0"/>
              <w:kern w:val="2"/>
              <w:sz w:val="20"/>
              <w:szCs w:val="20"/>
              <w:lang w:val="en-US" w:eastAsia="en-US"/>
              <w14:ligatures w14:val="standardContextual"/>
            </w:rPr>
          </w:pPr>
          <w:hyperlink w:anchor="_Toc190159186" w:history="1">
            <w:r w:rsidR="001E6D7D" w:rsidRPr="001E6D7D">
              <w:rPr>
                <w:rStyle w:val="Hyperlink"/>
                <w:sz w:val="20"/>
                <w:szCs w:val="20"/>
              </w:rPr>
              <w:t>7.1.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Tax Secrecy and Contractor Non-Disclosure</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_Toc190159186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20</w:t>
            </w:r>
            <w:r w:rsidR="001E6D7D" w:rsidRPr="001E6D7D">
              <w:rPr>
                <w:webHidden/>
                <w:sz w:val="20"/>
                <w:szCs w:val="20"/>
              </w:rPr>
              <w:fldChar w:fldCharType="end"/>
            </w:r>
          </w:hyperlink>
        </w:p>
        <w:p w14:paraId="462A4204" w14:textId="20A3A898" w:rsidR="001E6D7D" w:rsidRPr="001E6D7D" w:rsidRDefault="0079178E">
          <w:pPr>
            <w:pStyle w:val="TOC2"/>
            <w:rPr>
              <w:rFonts w:eastAsiaTheme="minorEastAsia"/>
              <w:iCs w:val="0"/>
              <w:kern w:val="2"/>
              <w:sz w:val="20"/>
              <w:szCs w:val="20"/>
              <w:lang w:val="en-US" w:eastAsia="en-US"/>
              <w14:ligatures w14:val="standardContextual"/>
            </w:rPr>
          </w:pPr>
          <w:hyperlink w:anchor="_Toc190159187" w:history="1">
            <w:r w:rsidR="001E6D7D" w:rsidRPr="001E6D7D">
              <w:rPr>
                <w:rStyle w:val="Hyperlink"/>
                <w:sz w:val="20"/>
                <w:szCs w:val="20"/>
              </w:rPr>
              <w:t>7.2.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Contractor Signature on DTF Non-Disclosure Form</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_Toc190159187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20</w:t>
            </w:r>
            <w:r w:rsidR="001E6D7D" w:rsidRPr="001E6D7D">
              <w:rPr>
                <w:webHidden/>
                <w:sz w:val="20"/>
                <w:szCs w:val="20"/>
              </w:rPr>
              <w:fldChar w:fldCharType="end"/>
            </w:r>
          </w:hyperlink>
        </w:p>
        <w:p w14:paraId="5E336354" w14:textId="5EB6B3F8" w:rsidR="001E6D7D" w:rsidRPr="001E6D7D" w:rsidRDefault="0079178E">
          <w:pPr>
            <w:pStyle w:val="TOC1"/>
            <w:rPr>
              <w:rFonts w:ascii="Arial" w:eastAsiaTheme="minorEastAsia" w:hAnsi="Arial" w:cs="Arial"/>
              <w:kern w:val="2"/>
              <w:sz w:val="20"/>
              <w:szCs w:val="20"/>
              <w14:ligatures w14:val="standardContextual"/>
            </w:rPr>
          </w:pPr>
          <w:hyperlink w:anchor="_Toc190159188" w:history="1">
            <w:r w:rsidR="001E6D7D" w:rsidRPr="001E6D7D">
              <w:rPr>
                <w:rStyle w:val="Hyperlink"/>
                <w:rFonts w:ascii="Arial" w:eastAsia="Times New Roman" w:hAnsi="Arial" w:cs="Arial"/>
                <w:kern w:val="32"/>
                <w:sz w:val="20"/>
                <w:szCs w:val="20"/>
                <w:lang w:eastAsia="x-none"/>
              </w:rPr>
              <w:t>8.</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eastAsia="Times New Roman" w:hAnsi="Arial" w:cs="Arial"/>
                <w:kern w:val="32"/>
                <w:sz w:val="20"/>
                <w:szCs w:val="20"/>
                <w:lang w:eastAsia="x-none"/>
              </w:rPr>
              <w:t>Financial Requirements (30 Points)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_Toc190159188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20</w:t>
            </w:r>
            <w:r w:rsidR="001E6D7D" w:rsidRPr="001E6D7D">
              <w:rPr>
                <w:rFonts w:ascii="Arial" w:hAnsi="Arial" w:cs="Arial"/>
                <w:webHidden/>
                <w:sz w:val="20"/>
                <w:szCs w:val="20"/>
              </w:rPr>
              <w:fldChar w:fldCharType="end"/>
            </w:r>
          </w:hyperlink>
        </w:p>
        <w:p w14:paraId="74766494" w14:textId="39678523" w:rsidR="001E6D7D" w:rsidRPr="001E6D7D" w:rsidRDefault="0079178E">
          <w:pPr>
            <w:pStyle w:val="TOC2"/>
            <w:rPr>
              <w:rFonts w:eastAsiaTheme="minorEastAsia"/>
              <w:iCs w:val="0"/>
              <w:kern w:val="2"/>
              <w:sz w:val="20"/>
              <w:szCs w:val="20"/>
              <w:lang w:val="en-US" w:eastAsia="en-US"/>
              <w14:ligatures w14:val="standardContextual"/>
            </w:rPr>
          </w:pPr>
          <w:hyperlink w:anchor="_Toc190159190" w:history="1">
            <w:r w:rsidR="001E6D7D" w:rsidRPr="001E6D7D">
              <w:rPr>
                <w:rStyle w:val="Hyperlink"/>
                <w:sz w:val="20"/>
                <w:szCs w:val="20"/>
              </w:rPr>
              <w:t>8.1.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Fixed Cost Portion of the Project</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_Toc190159190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20</w:t>
            </w:r>
            <w:r w:rsidR="001E6D7D" w:rsidRPr="001E6D7D">
              <w:rPr>
                <w:webHidden/>
                <w:sz w:val="20"/>
                <w:szCs w:val="20"/>
              </w:rPr>
              <w:fldChar w:fldCharType="end"/>
            </w:r>
          </w:hyperlink>
        </w:p>
        <w:p w14:paraId="7CFD8483" w14:textId="2374B449" w:rsidR="001E6D7D" w:rsidRPr="001E6D7D" w:rsidRDefault="0079178E">
          <w:pPr>
            <w:pStyle w:val="TOC2"/>
            <w:rPr>
              <w:rFonts w:eastAsiaTheme="minorEastAsia"/>
              <w:iCs w:val="0"/>
              <w:kern w:val="2"/>
              <w:sz w:val="20"/>
              <w:szCs w:val="20"/>
              <w:lang w:val="en-US" w:eastAsia="en-US"/>
              <w14:ligatures w14:val="standardContextual"/>
            </w:rPr>
          </w:pPr>
          <w:hyperlink w:anchor="_Toc190159191" w:history="1">
            <w:r w:rsidR="001E6D7D" w:rsidRPr="001E6D7D">
              <w:rPr>
                <w:rStyle w:val="Hyperlink"/>
                <w:sz w:val="20"/>
                <w:szCs w:val="20"/>
              </w:rPr>
              <w:t>8.2.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Cost for Deliverable 2(B) – Site Inspection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_Toc190159191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22</w:t>
            </w:r>
            <w:r w:rsidR="001E6D7D" w:rsidRPr="001E6D7D">
              <w:rPr>
                <w:webHidden/>
                <w:sz w:val="20"/>
                <w:szCs w:val="20"/>
              </w:rPr>
              <w:fldChar w:fldCharType="end"/>
            </w:r>
          </w:hyperlink>
        </w:p>
        <w:p w14:paraId="24D19472" w14:textId="58B9BEA6" w:rsidR="001E6D7D" w:rsidRPr="001E6D7D" w:rsidRDefault="0079178E">
          <w:pPr>
            <w:pStyle w:val="TOC2"/>
            <w:rPr>
              <w:rFonts w:eastAsiaTheme="minorEastAsia"/>
              <w:iCs w:val="0"/>
              <w:kern w:val="2"/>
              <w:sz w:val="20"/>
              <w:szCs w:val="20"/>
              <w:lang w:val="en-US" w:eastAsia="en-US"/>
              <w14:ligatures w14:val="standardContextual"/>
            </w:rPr>
          </w:pPr>
          <w:hyperlink w:anchor="_Toc190159192" w:history="1">
            <w:r w:rsidR="001E6D7D" w:rsidRPr="001E6D7D">
              <w:rPr>
                <w:rStyle w:val="Hyperlink"/>
                <w:sz w:val="20"/>
                <w:szCs w:val="20"/>
              </w:rPr>
              <w:t>8.3.</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Cost for Additional Pre-trial and Post-trial Work Not Included in the Fixed Cost</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_Toc190159192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22</w:t>
            </w:r>
            <w:r w:rsidR="001E6D7D" w:rsidRPr="001E6D7D">
              <w:rPr>
                <w:webHidden/>
                <w:sz w:val="20"/>
                <w:szCs w:val="20"/>
              </w:rPr>
              <w:fldChar w:fldCharType="end"/>
            </w:r>
          </w:hyperlink>
        </w:p>
        <w:p w14:paraId="1738A0D3" w14:textId="733EABB4" w:rsidR="001E6D7D" w:rsidRPr="001E6D7D" w:rsidRDefault="0079178E">
          <w:pPr>
            <w:pStyle w:val="TOC2"/>
            <w:rPr>
              <w:rFonts w:eastAsiaTheme="minorEastAsia"/>
              <w:iCs w:val="0"/>
              <w:kern w:val="2"/>
              <w:sz w:val="20"/>
              <w:szCs w:val="20"/>
              <w:lang w:val="en-US" w:eastAsia="en-US"/>
              <w14:ligatures w14:val="standardContextual"/>
            </w:rPr>
          </w:pPr>
          <w:hyperlink w:anchor="_Toc190159193" w:history="1">
            <w:r w:rsidR="001E6D7D" w:rsidRPr="001E6D7D">
              <w:rPr>
                <w:rStyle w:val="Hyperlink"/>
                <w:sz w:val="20"/>
                <w:szCs w:val="20"/>
              </w:rPr>
              <w:t>8.4.</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Expert Witness Cost</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_Toc190159193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22</w:t>
            </w:r>
            <w:r w:rsidR="001E6D7D" w:rsidRPr="001E6D7D">
              <w:rPr>
                <w:webHidden/>
                <w:sz w:val="20"/>
                <w:szCs w:val="20"/>
              </w:rPr>
              <w:fldChar w:fldCharType="end"/>
            </w:r>
          </w:hyperlink>
        </w:p>
        <w:p w14:paraId="727E7619" w14:textId="07416ADC" w:rsidR="001E6D7D" w:rsidRPr="001E6D7D" w:rsidRDefault="0079178E">
          <w:pPr>
            <w:pStyle w:val="TOC2"/>
            <w:rPr>
              <w:rFonts w:eastAsiaTheme="minorEastAsia"/>
              <w:iCs w:val="0"/>
              <w:kern w:val="2"/>
              <w:sz w:val="20"/>
              <w:szCs w:val="20"/>
              <w:lang w:val="en-US" w:eastAsia="en-US"/>
              <w14:ligatures w14:val="standardContextual"/>
            </w:rPr>
          </w:pPr>
          <w:hyperlink w:anchor="_Toc190159194" w:history="1">
            <w:r w:rsidR="001E6D7D" w:rsidRPr="001E6D7D">
              <w:rPr>
                <w:rStyle w:val="Hyperlink"/>
                <w:sz w:val="20"/>
                <w:szCs w:val="20"/>
              </w:rPr>
              <w:t>8.5.</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Travel Expenses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_Toc190159194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22</w:t>
            </w:r>
            <w:r w:rsidR="001E6D7D" w:rsidRPr="001E6D7D">
              <w:rPr>
                <w:webHidden/>
                <w:sz w:val="20"/>
                <w:szCs w:val="20"/>
              </w:rPr>
              <w:fldChar w:fldCharType="end"/>
            </w:r>
          </w:hyperlink>
        </w:p>
        <w:p w14:paraId="788586CD" w14:textId="34A214FF" w:rsidR="001E6D7D" w:rsidRPr="001E6D7D" w:rsidRDefault="0079178E">
          <w:pPr>
            <w:pStyle w:val="TOC2"/>
            <w:rPr>
              <w:rFonts w:eastAsiaTheme="minorEastAsia"/>
              <w:iCs w:val="0"/>
              <w:kern w:val="2"/>
              <w:sz w:val="20"/>
              <w:szCs w:val="20"/>
              <w:lang w:val="en-US" w:eastAsia="en-US"/>
              <w14:ligatures w14:val="standardContextual"/>
            </w:rPr>
          </w:pPr>
          <w:hyperlink w:anchor="_Toc190159195" w:history="1">
            <w:r w:rsidR="001E6D7D" w:rsidRPr="001E6D7D">
              <w:rPr>
                <w:rStyle w:val="Hyperlink"/>
                <w:sz w:val="20"/>
                <w:szCs w:val="20"/>
              </w:rPr>
              <w:t>8.6.</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Cost for Changes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_Toc190159195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22</w:t>
            </w:r>
            <w:r w:rsidR="001E6D7D" w:rsidRPr="001E6D7D">
              <w:rPr>
                <w:webHidden/>
                <w:sz w:val="20"/>
                <w:szCs w:val="20"/>
              </w:rPr>
              <w:fldChar w:fldCharType="end"/>
            </w:r>
          </w:hyperlink>
        </w:p>
        <w:p w14:paraId="35917211" w14:textId="0D0355A4" w:rsidR="001E6D7D" w:rsidRPr="001E6D7D" w:rsidRDefault="0079178E">
          <w:pPr>
            <w:pStyle w:val="TOC2"/>
            <w:rPr>
              <w:rFonts w:eastAsiaTheme="minorEastAsia"/>
              <w:iCs w:val="0"/>
              <w:kern w:val="2"/>
              <w:sz w:val="20"/>
              <w:szCs w:val="20"/>
              <w:lang w:val="en-US" w:eastAsia="en-US"/>
              <w14:ligatures w14:val="standardContextual"/>
            </w:rPr>
          </w:pPr>
          <w:hyperlink w:anchor="_Toc190159196" w:history="1">
            <w:r w:rsidR="001E6D7D" w:rsidRPr="001E6D7D">
              <w:rPr>
                <w:rStyle w:val="Hyperlink"/>
                <w:sz w:val="20"/>
                <w:szCs w:val="20"/>
              </w:rPr>
              <w:t>8.7.</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Fee Increase</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_Toc190159196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23</w:t>
            </w:r>
            <w:r w:rsidR="001E6D7D" w:rsidRPr="001E6D7D">
              <w:rPr>
                <w:webHidden/>
                <w:sz w:val="20"/>
                <w:szCs w:val="20"/>
              </w:rPr>
              <w:fldChar w:fldCharType="end"/>
            </w:r>
          </w:hyperlink>
        </w:p>
        <w:p w14:paraId="27D1B8F0" w14:textId="7EE07FBD" w:rsidR="001E6D7D" w:rsidRPr="001E6D7D" w:rsidRDefault="0079178E">
          <w:pPr>
            <w:pStyle w:val="TOC2"/>
            <w:rPr>
              <w:rFonts w:eastAsiaTheme="minorEastAsia"/>
              <w:iCs w:val="0"/>
              <w:kern w:val="2"/>
              <w:sz w:val="20"/>
              <w:szCs w:val="20"/>
              <w:lang w:val="en-US" w:eastAsia="en-US"/>
              <w14:ligatures w14:val="standardContextual"/>
            </w:rPr>
          </w:pPr>
          <w:hyperlink w:anchor="_Toc190159197" w:history="1">
            <w:r w:rsidR="001E6D7D" w:rsidRPr="001E6D7D">
              <w:rPr>
                <w:rStyle w:val="Hyperlink"/>
                <w:sz w:val="20"/>
                <w:szCs w:val="20"/>
              </w:rPr>
              <w:t>8.8.</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Payments in Accordance with State Finance Law</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_Toc190159197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23</w:t>
            </w:r>
            <w:r w:rsidR="001E6D7D" w:rsidRPr="001E6D7D">
              <w:rPr>
                <w:webHidden/>
                <w:sz w:val="20"/>
                <w:szCs w:val="20"/>
              </w:rPr>
              <w:fldChar w:fldCharType="end"/>
            </w:r>
          </w:hyperlink>
        </w:p>
        <w:p w14:paraId="33B0A2F5" w14:textId="3252F4BA" w:rsidR="001E6D7D" w:rsidRPr="001E6D7D" w:rsidRDefault="0079178E">
          <w:pPr>
            <w:pStyle w:val="TOC1"/>
            <w:rPr>
              <w:rFonts w:ascii="Arial" w:eastAsiaTheme="minorEastAsia" w:hAnsi="Arial" w:cs="Arial"/>
              <w:kern w:val="2"/>
              <w:sz w:val="20"/>
              <w:szCs w:val="20"/>
              <w14:ligatures w14:val="standardContextual"/>
            </w:rPr>
          </w:pPr>
          <w:hyperlink w:anchor="_Toc190159198" w:history="1">
            <w:r w:rsidR="001E6D7D" w:rsidRPr="001E6D7D">
              <w:rPr>
                <w:rStyle w:val="Hyperlink"/>
                <w:rFonts w:ascii="Arial" w:hAnsi="Arial" w:cs="Arial"/>
                <w:sz w:val="20"/>
                <w:szCs w:val="20"/>
              </w:rPr>
              <w:t>9.</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hAnsi="Arial" w:cs="Arial"/>
                <w:sz w:val="20"/>
                <w:szCs w:val="20"/>
              </w:rPr>
              <w:t>Administrative Requirements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_Toc190159198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23</w:t>
            </w:r>
            <w:r w:rsidR="001E6D7D" w:rsidRPr="001E6D7D">
              <w:rPr>
                <w:rFonts w:ascii="Arial" w:hAnsi="Arial" w:cs="Arial"/>
                <w:webHidden/>
                <w:sz w:val="20"/>
                <w:szCs w:val="20"/>
              </w:rPr>
              <w:fldChar w:fldCharType="end"/>
            </w:r>
          </w:hyperlink>
        </w:p>
        <w:p w14:paraId="1A686DB1" w14:textId="6AB909E8" w:rsidR="001E6D7D" w:rsidRPr="001E6D7D" w:rsidRDefault="0079178E">
          <w:pPr>
            <w:pStyle w:val="TOC2"/>
            <w:rPr>
              <w:rFonts w:eastAsiaTheme="minorEastAsia"/>
              <w:iCs w:val="0"/>
              <w:kern w:val="2"/>
              <w:sz w:val="20"/>
              <w:szCs w:val="20"/>
              <w:lang w:val="en-US" w:eastAsia="en-US"/>
              <w14:ligatures w14:val="standardContextual"/>
            </w:rPr>
          </w:pPr>
          <w:hyperlink w:anchor="_Toc190159205" w:history="1">
            <w:r w:rsidR="001E6D7D" w:rsidRPr="001E6D7D">
              <w:rPr>
                <w:rStyle w:val="Hyperlink"/>
                <w:sz w:val="20"/>
                <w:szCs w:val="20"/>
              </w:rPr>
              <w:t>9.1.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Administrative Proposal Conditions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_Toc190159205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23</w:t>
            </w:r>
            <w:r w:rsidR="001E6D7D" w:rsidRPr="001E6D7D">
              <w:rPr>
                <w:webHidden/>
                <w:sz w:val="20"/>
                <w:szCs w:val="20"/>
              </w:rPr>
              <w:fldChar w:fldCharType="end"/>
            </w:r>
          </w:hyperlink>
        </w:p>
        <w:p w14:paraId="3344ED3A" w14:textId="4C299124"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16" w:history="1">
            <w:r w:rsidR="001E6D7D" w:rsidRPr="001E6D7D">
              <w:rPr>
                <w:rStyle w:val="Hyperlink"/>
                <w:rFonts w:ascii="Arial" w:hAnsi="Arial" w:cs="Arial"/>
                <w:b/>
                <w:bCs/>
                <w:noProof/>
                <w:sz w:val="20"/>
                <w:szCs w:val="20"/>
                <w:lang w:val="x-none" w:eastAsia="x-none"/>
              </w:rPr>
              <w:t>9.1.1.</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 xml:space="preserve">Issuing </w:t>
            </w:r>
            <w:r w:rsidR="001E6D7D" w:rsidRPr="001E6D7D">
              <w:rPr>
                <w:rStyle w:val="Hyperlink"/>
                <w:rFonts w:ascii="Arial" w:hAnsi="Arial" w:cs="Arial"/>
                <w:b/>
                <w:bCs/>
                <w:noProof/>
                <w:sz w:val="20"/>
                <w:szCs w:val="20"/>
                <w:lang w:eastAsia="x-none"/>
              </w:rPr>
              <w:t>Entity</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_Toc190159216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23</w:t>
            </w:r>
            <w:r w:rsidR="001E6D7D" w:rsidRPr="001E6D7D">
              <w:rPr>
                <w:rFonts w:ascii="Arial" w:hAnsi="Arial" w:cs="Arial"/>
                <w:b/>
                <w:bCs/>
                <w:noProof/>
                <w:webHidden/>
                <w:sz w:val="20"/>
                <w:szCs w:val="20"/>
              </w:rPr>
              <w:fldChar w:fldCharType="end"/>
            </w:r>
          </w:hyperlink>
        </w:p>
        <w:p w14:paraId="764DA04F" w14:textId="5BBC6819"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17" w:history="1">
            <w:r w:rsidR="001E6D7D" w:rsidRPr="001E6D7D">
              <w:rPr>
                <w:rStyle w:val="Hyperlink"/>
                <w:rFonts w:ascii="Arial" w:hAnsi="Arial" w:cs="Arial"/>
                <w:b/>
                <w:bCs/>
                <w:noProof/>
                <w:sz w:val="20"/>
                <w:szCs w:val="20"/>
                <w:lang w:val="x-none" w:eastAsia="x-none"/>
              </w:rPr>
              <w:t>9.1.2.</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Solicitation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_Toc190159217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23</w:t>
            </w:r>
            <w:r w:rsidR="001E6D7D" w:rsidRPr="001E6D7D">
              <w:rPr>
                <w:rFonts w:ascii="Arial" w:hAnsi="Arial" w:cs="Arial"/>
                <w:b/>
                <w:bCs/>
                <w:noProof/>
                <w:webHidden/>
                <w:sz w:val="20"/>
                <w:szCs w:val="20"/>
              </w:rPr>
              <w:fldChar w:fldCharType="end"/>
            </w:r>
          </w:hyperlink>
        </w:p>
        <w:p w14:paraId="1B0BF987" w14:textId="0ED0579C"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18" w:history="1">
            <w:r w:rsidR="001E6D7D" w:rsidRPr="001E6D7D">
              <w:rPr>
                <w:rStyle w:val="Hyperlink"/>
                <w:rFonts w:ascii="Arial" w:hAnsi="Arial" w:cs="Arial"/>
                <w:b/>
                <w:bCs/>
                <w:noProof/>
                <w:sz w:val="20"/>
                <w:szCs w:val="20"/>
                <w:lang w:val="x-none" w:eastAsia="x-none"/>
              </w:rPr>
              <w:t>9.1.3.</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Liability</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_Toc190159218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24</w:t>
            </w:r>
            <w:r w:rsidR="001E6D7D" w:rsidRPr="001E6D7D">
              <w:rPr>
                <w:rFonts w:ascii="Arial" w:hAnsi="Arial" w:cs="Arial"/>
                <w:b/>
                <w:bCs/>
                <w:noProof/>
                <w:webHidden/>
                <w:sz w:val="20"/>
                <w:szCs w:val="20"/>
              </w:rPr>
              <w:fldChar w:fldCharType="end"/>
            </w:r>
          </w:hyperlink>
        </w:p>
        <w:p w14:paraId="35706937" w14:textId="7687F5C7"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19" w:history="1">
            <w:r w:rsidR="001E6D7D" w:rsidRPr="001E6D7D">
              <w:rPr>
                <w:rStyle w:val="Hyperlink"/>
                <w:rFonts w:ascii="Arial" w:hAnsi="Arial" w:cs="Arial"/>
                <w:b/>
                <w:bCs/>
                <w:noProof/>
                <w:sz w:val="20"/>
                <w:szCs w:val="20"/>
                <w:lang w:val="x-none" w:eastAsia="x-none"/>
              </w:rPr>
              <w:t>9.1.4.</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Proposal Ownership</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_Toc190159219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24</w:t>
            </w:r>
            <w:r w:rsidR="001E6D7D" w:rsidRPr="001E6D7D">
              <w:rPr>
                <w:rFonts w:ascii="Arial" w:hAnsi="Arial" w:cs="Arial"/>
                <w:b/>
                <w:bCs/>
                <w:noProof/>
                <w:webHidden/>
                <w:sz w:val="20"/>
                <w:szCs w:val="20"/>
              </w:rPr>
              <w:fldChar w:fldCharType="end"/>
            </w:r>
          </w:hyperlink>
        </w:p>
        <w:p w14:paraId="34812D29" w14:textId="21EDDFD8"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0" w:history="1">
            <w:r w:rsidR="001E6D7D" w:rsidRPr="001E6D7D">
              <w:rPr>
                <w:rStyle w:val="Hyperlink"/>
                <w:rFonts w:ascii="Arial" w:hAnsi="Arial" w:cs="Arial"/>
                <w:b/>
                <w:bCs/>
                <w:noProof/>
                <w:sz w:val="20"/>
                <w:szCs w:val="20"/>
                <w:lang w:val="x-none" w:eastAsia="x-none"/>
              </w:rPr>
              <w:t>9.1.5.</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Proposal Security</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_Toc190159220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24</w:t>
            </w:r>
            <w:r w:rsidR="001E6D7D" w:rsidRPr="001E6D7D">
              <w:rPr>
                <w:rFonts w:ascii="Arial" w:hAnsi="Arial" w:cs="Arial"/>
                <w:b/>
                <w:bCs/>
                <w:noProof/>
                <w:webHidden/>
                <w:sz w:val="20"/>
                <w:szCs w:val="20"/>
              </w:rPr>
              <w:fldChar w:fldCharType="end"/>
            </w:r>
          </w:hyperlink>
        </w:p>
        <w:p w14:paraId="5AAE50FD" w14:textId="13D7322B"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1" w:history="1">
            <w:r w:rsidR="001E6D7D" w:rsidRPr="001E6D7D">
              <w:rPr>
                <w:rStyle w:val="Hyperlink"/>
                <w:rFonts w:ascii="Arial" w:hAnsi="Arial" w:cs="Arial"/>
                <w:b/>
                <w:bCs/>
                <w:noProof/>
                <w:sz w:val="20"/>
                <w:szCs w:val="20"/>
                <w:lang w:val="x-none" w:eastAsia="x-none"/>
              </w:rPr>
              <w:t>9.1.6.</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Timely Submission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_Toc190159221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24</w:t>
            </w:r>
            <w:r w:rsidR="001E6D7D" w:rsidRPr="001E6D7D">
              <w:rPr>
                <w:rFonts w:ascii="Arial" w:hAnsi="Arial" w:cs="Arial"/>
                <w:b/>
                <w:bCs/>
                <w:noProof/>
                <w:webHidden/>
                <w:sz w:val="20"/>
                <w:szCs w:val="20"/>
              </w:rPr>
              <w:fldChar w:fldCharType="end"/>
            </w:r>
          </w:hyperlink>
        </w:p>
        <w:p w14:paraId="6C65E49B" w14:textId="6B4FADDF"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2" w:history="1">
            <w:r w:rsidR="001E6D7D" w:rsidRPr="001E6D7D">
              <w:rPr>
                <w:rStyle w:val="Hyperlink"/>
                <w:rFonts w:ascii="Arial" w:hAnsi="Arial" w:cs="Arial"/>
                <w:b/>
                <w:bCs/>
                <w:noProof/>
                <w:sz w:val="20"/>
                <w:szCs w:val="20"/>
                <w:lang w:val="x-none" w:eastAsia="x-none"/>
              </w:rPr>
              <w:t>9.1.7.</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Proposal Effective Period</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_Toc190159222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1C000153" w14:textId="0DC9F8C1"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3" w:history="1">
            <w:r w:rsidR="001E6D7D" w:rsidRPr="001E6D7D">
              <w:rPr>
                <w:rStyle w:val="Hyperlink"/>
                <w:rFonts w:ascii="Arial" w:hAnsi="Arial" w:cs="Arial"/>
                <w:b/>
                <w:bCs/>
                <w:noProof/>
                <w:sz w:val="20"/>
                <w:szCs w:val="20"/>
                <w:lang w:val="x-none" w:eastAsia="x-none"/>
              </w:rPr>
              <w:t>9.1.8.</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Proposal Opening</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_Toc190159223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473FA019" w14:textId="105478FF"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4" w:history="1">
            <w:r w:rsidR="001E6D7D" w:rsidRPr="001E6D7D">
              <w:rPr>
                <w:rStyle w:val="Hyperlink"/>
                <w:rFonts w:ascii="Arial" w:hAnsi="Arial" w:cs="Arial"/>
                <w:b/>
                <w:bCs/>
                <w:noProof/>
                <w:sz w:val="20"/>
                <w:szCs w:val="20"/>
                <w:lang w:val="x-none" w:eastAsia="x-none"/>
              </w:rPr>
              <w:t>9.1.9.</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Bidder Proposal Clarification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_Toc190159224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6EEDBBD7" w14:textId="43C72354"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5" w:history="1">
            <w:r w:rsidR="001E6D7D" w:rsidRPr="001E6D7D">
              <w:rPr>
                <w:rStyle w:val="Hyperlink"/>
                <w:rFonts w:ascii="Arial" w:hAnsi="Arial" w:cs="Arial"/>
                <w:b/>
                <w:bCs/>
                <w:noProof/>
                <w:sz w:val="20"/>
                <w:szCs w:val="20"/>
                <w:lang w:val="x-none" w:eastAsia="x-none"/>
              </w:rPr>
              <w:t>9.1.10.</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Proposal Evaluation and Selection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_Toc190159225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314C225D" w14:textId="2F8B64B5"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6" w:history="1">
            <w:r w:rsidR="001E6D7D" w:rsidRPr="001E6D7D">
              <w:rPr>
                <w:rStyle w:val="Hyperlink"/>
                <w:rFonts w:ascii="Arial" w:hAnsi="Arial" w:cs="Arial"/>
                <w:b/>
                <w:bCs/>
                <w:noProof/>
                <w:sz w:val="20"/>
                <w:szCs w:val="20"/>
                <w:lang w:val="x-none" w:eastAsia="x-none"/>
              </w:rPr>
              <w:t>9.1.11.</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Contract Negotiations and Authorized Negotiators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_Toc190159226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50CF1BFB" w14:textId="2413F01E"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7" w:history="1">
            <w:r w:rsidR="001E6D7D" w:rsidRPr="001E6D7D">
              <w:rPr>
                <w:rStyle w:val="Hyperlink"/>
                <w:rFonts w:ascii="Arial" w:hAnsi="Arial" w:cs="Arial"/>
                <w:b/>
                <w:bCs/>
                <w:noProof/>
                <w:sz w:val="20"/>
                <w:szCs w:val="20"/>
                <w:lang w:val="x-none" w:eastAsia="x-none"/>
              </w:rPr>
              <w:t>9.1.12.</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Bidder Notification of Intent to Award</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_Toc190159227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34714FFD" w14:textId="61921FBD"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8" w:history="1">
            <w:r w:rsidR="001E6D7D" w:rsidRPr="001E6D7D">
              <w:rPr>
                <w:rStyle w:val="Hyperlink"/>
                <w:rFonts w:ascii="Arial" w:hAnsi="Arial" w:cs="Arial"/>
                <w:b/>
                <w:bCs/>
                <w:noProof/>
                <w:sz w:val="20"/>
                <w:szCs w:val="20"/>
                <w:lang w:val="x-none" w:eastAsia="x-none"/>
              </w:rPr>
              <w:t>9.1.13.</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Proposal Review and Contract Approval</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_Toc190159228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7A1674A6" w14:textId="47C9FEC1"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29" w:history="1">
            <w:r w:rsidR="001E6D7D" w:rsidRPr="001E6D7D">
              <w:rPr>
                <w:rStyle w:val="Hyperlink"/>
                <w:rFonts w:ascii="Arial" w:hAnsi="Arial" w:cs="Arial"/>
                <w:b/>
                <w:bCs/>
                <w:noProof/>
                <w:sz w:val="20"/>
                <w:szCs w:val="20"/>
                <w:lang w:val="x-none" w:eastAsia="x-none"/>
              </w:rPr>
              <w:t>9.1.14.</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Debriefing Sessions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_Toc190159229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25</w:t>
            </w:r>
            <w:r w:rsidR="001E6D7D" w:rsidRPr="001E6D7D">
              <w:rPr>
                <w:rFonts w:ascii="Arial" w:hAnsi="Arial" w:cs="Arial"/>
                <w:b/>
                <w:bCs/>
                <w:noProof/>
                <w:webHidden/>
                <w:sz w:val="20"/>
                <w:szCs w:val="20"/>
              </w:rPr>
              <w:fldChar w:fldCharType="end"/>
            </w:r>
          </w:hyperlink>
        </w:p>
        <w:p w14:paraId="4A85F90B" w14:textId="3CC42E46"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0" w:history="1">
            <w:r w:rsidR="001E6D7D" w:rsidRPr="001E6D7D">
              <w:rPr>
                <w:rStyle w:val="Hyperlink"/>
                <w:rFonts w:ascii="Arial" w:hAnsi="Arial" w:cs="Arial"/>
                <w:b/>
                <w:bCs/>
                <w:noProof/>
                <w:sz w:val="20"/>
                <w:szCs w:val="20"/>
                <w:lang w:val="x-none" w:eastAsia="x-none"/>
              </w:rPr>
              <w:t>9.1.15.</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Bid Protest Policy</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_Toc190159230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26</w:t>
            </w:r>
            <w:r w:rsidR="001E6D7D" w:rsidRPr="001E6D7D">
              <w:rPr>
                <w:rFonts w:ascii="Arial" w:hAnsi="Arial" w:cs="Arial"/>
                <w:b/>
                <w:bCs/>
                <w:noProof/>
                <w:webHidden/>
                <w:sz w:val="20"/>
                <w:szCs w:val="20"/>
              </w:rPr>
              <w:fldChar w:fldCharType="end"/>
            </w:r>
          </w:hyperlink>
        </w:p>
        <w:p w14:paraId="10AFF4D7" w14:textId="14ABE223"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1" w:history="1">
            <w:r w:rsidR="001E6D7D" w:rsidRPr="001E6D7D">
              <w:rPr>
                <w:rStyle w:val="Hyperlink"/>
                <w:rFonts w:ascii="Arial" w:hAnsi="Arial" w:cs="Arial"/>
                <w:b/>
                <w:bCs/>
                <w:noProof/>
                <w:sz w:val="20"/>
                <w:szCs w:val="20"/>
                <w:lang w:val="x-none" w:eastAsia="x-none"/>
              </w:rPr>
              <w:t>9.1.16.</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Reserved Rights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_Toc190159231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26</w:t>
            </w:r>
            <w:r w:rsidR="001E6D7D" w:rsidRPr="001E6D7D">
              <w:rPr>
                <w:rFonts w:ascii="Arial" w:hAnsi="Arial" w:cs="Arial"/>
                <w:b/>
                <w:bCs/>
                <w:noProof/>
                <w:webHidden/>
                <w:sz w:val="20"/>
                <w:szCs w:val="20"/>
              </w:rPr>
              <w:fldChar w:fldCharType="end"/>
            </w:r>
          </w:hyperlink>
        </w:p>
        <w:p w14:paraId="4950876A" w14:textId="6C3B64C5" w:rsidR="001E6D7D" w:rsidRPr="001E6D7D" w:rsidRDefault="0079178E">
          <w:pPr>
            <w:pStyle w:val="TOC2"/>
            <w:rPr>
              <w:rFonts w:eastAsiaTheme="minorEastAsia"/>
              <w:iCs w:val="0"/>
              <w:kern w:val="2"/>
              <w:sz w:val="20"/>
              <w:szCs w:val="20"/>
              <w:lang w:val="en-US" w:eastAsia="en-US"/>
              <w14:ligatures w14:val="standardContextual"/>
            </w:rPr>
          </w:pPr>
          <w:hyperlink w:anchor="_Toc190159232" w:history="1">
            <w:r w:rsidR="001E6D7D" w:rsidRPr="001E6D7D">
              <w:rPr>
                <w:rStyle w:val="Hyperlink"/>
                <w:sz w:val="20"/>
                <w:szCs w:val="20"/>
              </w:rPr>
              <w:t>9.2.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Administrative Contract Conditions</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_Toc190159232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27</w:t>
            </w:r>
            <w:r w:rsidR="001E6D7D" w:rsidRPr="001E6D7D">
              <w:rPr>
                <w:webHidden/>
                <w:sz w:val="20"/>
                <w:szCs w:val="20"/>
              </w:rPr>
              <w:fldChar w:fldCharType="end"/>
            </w:r>
          </w:hyperlink>
        </w:p>
        <w:p w14:paraId="3167C6E6" w14:textId="2BEE6E78"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3" w:history="1">
            <w:r w:rsidR="001E6D7D" w:rsidRPr="001E6D7D">
              <w:rPr>
                <w:rStyle w:val="Hyperlink"/>
                <w:rFonts w:ascii="Arial" w:hAnsi="Arial" w:cs="Arial"/>
                <w:b/>
                <w:bCs/>
                <w:noProof/>
                <w:sz w:val="20"/>
                <w:szCs w:val="20"/>
                <w:lang w:val="x-none" w:eastAsia="x-none"/>
              </w:rPr>
              <w:t>9.2.1.</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Appendix A</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_Toc190159233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27</w:t>
            </w:r>
            <w:r w:rsidR="001E6D7D" w:rsidRPr="001E6D7D">
              <w:rPr>
                <w:rFonts w:ascii="Arial" w:hAnsi="Arial" w:cs="Arial"/>
                <w:b/>
                <w:bCs/>
                <w:noProof/>
                <w:webHidden/>
                <w:sz w:val="20"/>
                <w:szCs w:val="20"/>
              </w:rPr>
              <w:fldChar w:fldCharType="end"/>
            </w:r>
          </w:hyperlink>
        </w:p>
        <w:p w14:paraId="754633C7" w14:textId="77F6664C"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4" w:history="1">
            <w:r w:rsidR="001E6D7D" w:rsidRPr="001E6D7D">
              <w:rPr>
                <w:rStyle w:val="Hyperlink"/>
                <w:rFonts w:ascii="Arial" w:hAnsi="Arial" w:cs="Arial"/>
                <w:b/>
                <w:bCs/>
                <w:noProof/>
                <w:sz w:val="20"/>
                <w:szCs w:val="20"/>
                <w:lang w:val="x-none" w:eastAsia="x-none"/>
              </w:rPr>
              <w:t>9.2.2.</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Payments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_Toc190159234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27</w:t>
            </w:r>
            <w:r w:rsidR="001E6D7D" w:rsidRPr="001E6D7D">
              <w:rPr>
                <w:rFonts w:ascii="Arial" w:hAnsi="Arial" w:cs="Arial"/>
                <w:b/>
                <w:bCs/>
                <w:noProof/>
                <w:webHidden/>
                <w:sz w:val="20"/>
                <w:szCs w:val="20"/>
              </w:rPr>
              <w:fldChar w:fldCharType="end"/>
            </w:r>
          </w:hyperlink>
        </w:p>
        <w:p w14:paraId="213D4B69" w14:textId="3F178947"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5" w:history="1">
            <w:r w:rsidR="001E6D7D" w:rsidRPr="001E6D7D">
              <w:rPr>
                <w:rStyle w:val="Hyperlink"/>
                <w:rFonts w:ascii="Arial" w:hAnsi="Arial" w:cs="Arial"/>
                <w:b/>
                <w:bCs/>
                <w:noProof/>
                <w:sz w:val="20"/>
                <w:szCs w:val="20"/>
                <w:lang w:val="x-none" w:eastAsia="x-none"/>
              </w:rPr>
              <w:t>9.2.3.</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Public Announcements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_Toc190159235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28</w:t>
            </w:r>
            <w:r w:rsidR="001E6D7D" w:rsidRPr="001E6D7D">
              <w:rPr>
                <w:rFonts w:ascii="Arial" w:hAnsi="Arial" w:cs="Arial"/>
                <w:b/>
                <w:bCs/>
                <w:noProof/>
                <w:webHidden/>
                <w:sz w:val="20"/>
                <w:szCs w:val="20"/>
              </w:rPr>
              <w:fldChar w:fldCharType="end"/>
            </w:r>
          </w:hyperlink>
        </w:p>
        <w:p w14:paraId="4782C732" w14:textId="5089C4DA"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6" w:history="1">
            <w:r w:rsidR="001E6D7D" w:rsidRPr="001E6D7D">
              <w:rPr>
                <w:rStyle w:val="Hyperlink"/>
                <w:rFonts w:ascii="Arial" w:hAnsi="Arial" w:cs="Arial"/>
                <w:b/>
                <w:bCs/>
                <w:noProof/>
                <w:sz w:val="20"/>
                <w:szCs w:val="20"/>
                <w:lang w:val="x-none" w:eastAsia="x-none"/>
              </w:rPr>
              <w:t>9.2.4.</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New York State Vendor File</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_Toc190159236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28</w:t>
            </w:r>
            <w:r w:rsidR="001E6D7D" w:rsidRPr="001E6D7D">
              <w:rPr>
                <w:rFonts w:ascii="Arial" w:hAnsi="Arial" w:cs="Arial"/>
                <w:b/>
                <w:bCs/>
                <w:noProof/>
                <w:webHidden/>
                <w:sz w:val="20"/>
                <w:szCs w:val="20"/>
              </w:rPr>
              <w:fldChar w:fldCharType="end"/>
            </w:r>
          </w:hyperlink>
        </w:p>
        <w:p w14:paraId="7F20B103" w14:textId="5873DCCE"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7" w:history="1">
            <w:r w:rsidR="001E6D7D" w:rsidRPr="001E6D7D">
              <w:rPr>
                <w:rStyle w:val="Hyperlink"/>
                <w:rFonts w:ascii="Arial" w:hAnsi="Arial" w:cs="Arial"/>
                <w:b/>
                <w:bCs/>
                <w:noProof/>
                <w:sz w:val="20"/>
                <w:szCs w:val="20"/>
                <w:lang w:val="x-none" w:eastAsia="x-none"/>
              </w:rPr>
              <w:t>9.2.5.</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Contractor Requirements and Procedures for Participation by New York State-Certified Minority and Women-Owned Business Enterprises and Equal Employment Opportunities for Minority Group Members and Women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_Toc190159237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28</w:t>
            </w:r>
            <w:r w:rsidR="001E6D7D" w:rsidRPr="001E6D7D">
              <w:rPr>
                <w:rFonts w:ascii="Arial" w:hAnsi="Arial" w:cs="Arial"/>
                <w:b/>
                <w:bCs/>
                <w:noProof/>
                <w:webHidden/>
                <w:sz w:val="20"/>
                <w:szCs w:val="20"/>
              </w:rPr>
              <w:fldChar w:fldCharType="end"/>
            </w:r>
          </w:hyperlink>
        </w:p>
        <w:p w14:paraId="2433B6DA" w14:textId="47EC9B1D"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8" w:history="1">
            <w:r w:rsidR="001E6D7D" w:rsidRPr="001E6D7D">
              <w:rPr>
                <w:rStyle w:val="Hyperlink"/>
                <w:rFonts w:ascii="Arial" w:hAnsi="Arial" w:cs="Arial"/>
                <w:b/>
                <w:bCs/>
                <w:noProof/>
                <w:sz w:val="20"/>
                <w:szCs w:val="20"/>
                <w:lang w:val="x-none" w:eastAsia="x-none"/>
              </w:rPr>
              <w:t>9.2.6.</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Equal Employment Opportunity Requirements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_Toc190159238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31</w:t>
            </w:r>
            <w:r w:rsidR="001E6D7D" w:rsidRPr="001E6D7D">
              <w:rPr>
                <w:rFonts w:ascii="Arial" w:hAnsi="Arial" w:cs="Arial"/>
                <w:b/>
                <w:bCs/>
                <w:noProof/>
                <w:webHidden/>
                <w:sz w:val="20"/>
                <w:szCs w:val="20"/>
              </w:rPr>
              <w:fldChar w:fldCharType="end"/>
            </w:r>
          </w:hyperlink>
        </w:p>
        <w:p w14:paraId="6EFA9F49" w14:textId="7ECA721B"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39" w:history="1">
            <w:r w:rsidR="001E6D7D" w:rsidRPr="001E6D7D">
              <w:rPr>
                <w:rStyle w:val="Hyperlink"/>
                <w:rFonts w:ascii="Arial" w:hAnsi="Arial" w:cs="Arial"/>
                <w:b/>
                <w:bCs/>
                <w:noProof/>
                <w:sz w:val="20"/>
                <w:szCs w:val="20"/>
                <w:lang w:val="x-none" w:eastAsia="x-none"/>
              </w:rPr>
              <w:t>9.2.7.</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Participation Opportunities for New York State Certified Service-Disabled Veteran-Owned Business Enterprises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_Toc190159239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32</w:t>
            </w:r>
            <w:r w:rsidR="001E6D7D" w:rsidRPr="001E6D7D">
              <w:rPr>
                <w:rFonts w:ascii="Arial" w:hAnsi="Arial" w:cs="Arial"/>
                <w:b/>
                <w:bCs/>
                <w:noProof/>
                <w:webHidden/>
                <w:sz w:val="20"/>
                <w:szCs w:val="20"/>
              </w:rPr>
              <w:fldChar w:fldCharType="end"/>
            </w:r>
          </w:hyperlink>
        </w:p>
        <w:p w14:paraId="1FBDA869" w14:textId="405A635A"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40" w:history="1">
            <w:r w:rsidR="001E6D7D" w:rsidRPr="001E6D7D">
              <w:rPr>
                <w:rStyle w:val="Hyperlink"/>
                <w:rFonts w:ascii="Arial" w:hAnsi="Arial" w:cs="Arial"/>
                <w:b/>
                <w:bCs/>
                <w:noProof/>
                <w:sz w:val="20"/>
                <w:szCs w:val="20"/>
                <w:lang w:val="x-none" w:eastAsia="x-none"/>
              </w:rPr>
              <w:t>9.2.8.</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Permission to Investigate</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_Toc190159240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32</w:t>
            </w:r>
            <w:r w:rsidR="001E6D7D" w:rsidRPr="001E6D7D">
              <w:rPr>
                <w:rFonts w:ascii="Arial" w:hAnsi="Arial" w:cs="Arial"/>
                <w:b/>
                <w:bCs/>
                <w:noProof/>
                <w:webHidden/>
                <w:sz w:val="20"/>
                <w:szCs w:val="20"/>
              </w:rPr>
              <w:fldChar w:fldCharType="end"/>
            </w:r>
          </w:hyperlink>
        </w:p>
        <w:p w14:paraId="49F28568" w14:textId="1CFB29AB"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41" w:history="1">
            <w:r w:rsidR="001E6D7D" w:rsidRPr="001E6D7D">
              <w:rPr>
                <w:rStyle w:val="Hyperlink"/>
                <w:rFonts w:ascii="Arial" w:hAnsi="Arial" w:cs="Arial"/>
                <w:b/>
                <w:bCs/>
                <w:noProof/>
                <w:sz w:val="20"/>
                <w:szCs w:val="20"/>
                <w:lang w:val="x-none" w:eastAsia="x-none"/>
              </w:rPr>
              <w:t>9.2.9.</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Workers’ Compensation and Disability Benefits Certifications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_Toc190159241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32</w:t>
            </w:r>
            <w:r w:rsidR="001E6D7D" w:rsidRPr="001E6D7D">
              <w:rPr>
                <w:rFonts w:ascii="Arial" w:hAnsi="Arial" w:cs="Arial"/>
                <w:b/>
                <w:bCs/>
                <w:noProof/>
                <w:webHidden/>
                <w:sz w:val="20"/>
                <w:szCs w:val="20"/>
              </w:rPr>
              <w:fldChar w:fldCharType="end"/>
            </w:r>
          </w:hyperlink>
        </w:p>
        <w:p w14:paraId="77F4C8A2" w14:textId="38D86AF4"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67" w:history="1">
            <w:r w:rsidR="001E6D7D" w:rsidRPr="001E6D7D">
              <w:rPr>
                <w:rStyle w:val="Hyperlink"/>
                <w:rFonts w:ascii="Arial" w:hAnsi="Arial" w:cs="Arial"/>
                <w:b/>
                <w:bCs/>
                <w:noProof/>
                <w:sz w:val="20"/>
                <w:szCs w:val="20"/>
                <w:lang w:val="x-none" w:eastAsia="x-none"/>
              </w:rPr>
              <w:t>9.2.10.</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Cover Letter</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_Toc190159267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34</w:t>
            </w:r>
            <w:r w:rsidR="001E6D7D" w:rsidRPr="001E6D7D">
              <w:rPr>
                <w:rFonts w:ascii="Arial" w:hAnsi="Arial" w:cs="Arial"/>
                <w:b/>
                <w:bCs/>
                <w:noProof/>
                <w:webHidden/>
                <w:sz w:val="20"/>
                <w:szCs w:val="20"/>
              </w:rPr>
              <w:fldChar w:fldCharType="end"/>
            </w:r>
          </w:hyperlink>
        </w:p>
        <w:p w14:paraId="04C1F79A" w14:textId="42C959F8"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68" w:history="1">
            <w:r w:rsidR="001E6D7D" w:rsidRPr="001E6D7D">
              <w:rPr>
                <w:rStyle w:val="Hyperlink"/>
                <w:rFonts w:ascii="Arial" w:hAnsi="Arial" w:cs="Arial"/>
                <w:b/>
                <w:bCs/>
                <w:noProof/>
                <w:sz w:val="20"/>
                <w:szCs w:val="20"/>
                <w:lang w:val="x-none" w:eastAsia="x-none"/>
              </w:rPr>
              <w:t>9.2.11.</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Vendor Responsibility Questionnaire</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_Toc190159268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34</w:t>
            </w:r>
            <w:r w:rsidR="001E6D7D" w:rsidRPr="001E6D7D">
              <w:rPr>
                <w:rFonts w:ascii="Arial" w:hAnsi="Arial" w:cs="Arial"/>
                <w:b/>
                <w:bCs/>
                <w:noProof/>
                <w:webHidden/>
                <w:sz w:val="20"/>
                <w:szCs w:val="20"/>
              </w:rPr>
              <w:fldChar w:fldCharType="end"/>
            </w:r>
          </w:hyperlink>
        </w:p>
        <w:p w14:paraId="20446F18" w14:textId="084FA624"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69" w:history="1">
            <w:r w:rsidR="001E6D7D" w:rsidRPr="001E6D7D">
              <w:rPr>
                <w:rStyle w:val="Hyperlink"/>
                <w:rFonts w:ascii="Arial" w:hAnsi="Arial" w:cs="Arial"/>
                <w:b/>
                <w:bCs/>
                <w:noProof/>
                <w:sz w:val="20"/>
                <w:szCs w:val="20"/>
                <w:lang w:val="x-none" w:eastAsia="x-none"/>
              </w:rPr>
              <w:t>9.2.12.</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Designation of Prime Contact</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_Toc190159269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35</w:t>
            </w:r>
            <w:r w:rsidR="001E6D7D" w:rsidRPr="001E6D7D">
              <w:rPr>
                <w:rFonts w:ascii="Arial" w:hAnsi="Arial" w:cs="Arial"/>
                <w:b/>
                <w:bCs/>
                <w:noProof/>
                <w:webHidden/>
                <w:sz w:val="20"/>
                <w:szCs w:val="20"/>
              </w:rPr>
              <w:fldChar w:fldCharType="end"/>
            </w:r>
          </w:hyperlink>
        </w:p>
        <w:p w14:paraId="7C669C45" w14:textId="405AE884"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0" w:history="1">
            <w:r w:rsidR="001E6D7D" w:rsidRPr="001E6D7D">
              <w:rPr>
                <w:rStyle w:val="Hyperlink"/>
                <w:rFonts w:ascii="Arial" w:hAnsi="Arial" w:cs="Arial"/>
                <w:b/>
                <w:bCs/>
                <w:noProof/>
                <w:sz w:val="20"/>
                <w:szCs w:val="20"/>
                <w:lang w:val="x-none" w:eastAsia="x-none"/>
              </w:rPr>
              <w:t>9.2.13.</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Non-Collusive Bidding Practices Certification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_Toc190159270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35</w:t>
            </w:r>
            <w:r w:rsidR="001E6D7D" w:rsidRPr="001E6D7D">
              <w:rPr>
                <w:rFonts w:ascii="Arial" w:hAnsi="Arial" w:cs="Arial"/>
                <w:b/>
                <w:bCs/>
                <w:noProof/>
                <w:webHidden/>
                <w:sz w:val="20"/>
                <w:szCs w:val="20"/>
              </w:rPr>
              <w:fldChar w:fldCharType="end"/>
            </w:r>
          </w:hyperlink>
        </w:p>
        <w:p w14:paraId="0785F7E2" w14:textId="40E8CEF2"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1" w:history="1">
            <w:r w:rsidR="001E6D7D" w:rsidRPr="001E6D7D">
              <w:rPr>
                <w:rStyle w:val="Hyperlink"/>
                <w:rFonts w:ascii="Arial" w:hAnsi="Arial" w:cs="Arial"/>
                <w:b/>
                <w:bCs/>
                <w:noProof/>
                <w:sz w:val="20"/>
                <w:szCs w:val="20"/>
                <w:lang w:val="x-none" w:eastAsia="x-none"/>
              </w:rPr>
              <w:t>9.2.14.</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Procurement Lobbying</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_Toc190159271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35</w:t>
            </w:r>
            <w:r w:rsidR="001E6D7D" w:rsidRPr="001E6D7D">
              <w:rPr>
                <w:rFonts w:ascii="Arial" w:hAnsi="Arial" w:cs="Arial"/>
                <w:b/>
                <w:bCs/>
                <w:noProof/>
                <w:webHidden/>
                <w:sz w:val="20"/>
                <w:szCs w:val="20"/>
              </w:rPr>
              <w:fldChar w:fldCharType="end"/>
            </w:r>
          </w:hyperlink>
        </w:p>
        <w:p w14:paraId="39835379" w14:textId="696BE43D"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2" w:history="1">
            <w:r w:rsidR="001E6D7D" w:rsidRPr="001E6D7D">
              <w:rPr>
                <w:rStyle w:val="Hyperlink"/>
                <w:rFonts w:ascii="Arial" w:hAnsi="Arial" w:cs="Arial"/>
                <w:b/>
                <w:bCs/>
                <w:noProof/>
                <w:sz w:val="20"/>
                <w:szCs w:val="20"/>
                <w:lang w:val="x-none" w:eastAsia="x-none"/>
              </w:rPr>
              <w:t>9.2.15.</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Ethics Compliance</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_Toc190159272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37</w:t>
            </w:r>
            <w:r w:rsidR="001E6D7D" w:rsidRPr="001E6D7D">
              <w:rPr>
                <w:rFonts w:ascii="Arial" w:hAnsi="Arial" w:cs="Arial"/>
                <w:b/>
                <w:bCs/>
                <w:noProof/>
                <w:webHidden/>
                <w:sz w:val="20"/>
                <w:szCs w:val="20"/>
              </w:rPr>
              <w:fldChar w:fldCharType="end"/>
            </w:r>
          </w:hyperlink>
        </w:p>
        <w:p w14:paraId="7E260F89" w14:textId="271EA8FB"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3" w:history="1">
            <w:r w:rsidR="001E6D7D" w:rsidRPr="001E6D7D">
              <w:rPr>
                <w:rStyle w:val="Hyperlink"/>
                <w:rFonts w:ascii="Arial" w:hAnsi="Arial" w:cs="Arial"/>
                <w:b/>
                <w:bCs/>
                <w:noProof/>
                <w:sz w:val="20"/>
                <w:szCs w:val="20"/>
                <w:lang w:val="x-none" w:eastAsia="x-none"/>
              </w:rPr>
              <w:t>9.2.16.</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Sales and Compensating Use Tax Documentation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_Toc190159273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37</w:t>
            </w:r>
            <w:r w:rsidR="001E6D7D" w:rsidRPr="001E6D7D">
              <w:rPr>
                <w:rFonts w:ascii="Arial" w:hAnsi="Arial" w:cs="Arial"/>
                <w:b/>
                <w:bCs/>
                <w:noProof/>
                <w:webHidden/>
                <w:sz w:val="20"/>
                <w:szCs w:val="20"/>
              </w:rPr>
              <w:fldChar w:fldCharType="end"/>
            </w:r>
          </w:hyperlink>
        </w:p>
        <w:p w14:paraId="152EFF05" w14:textId="4FDE6400"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4" w:history="1">
            <w:r w:rsidR="001E6D7D" w:rsidRPr="001E6D7D">
              <w:rPr>
                <w:rStyle w:val="Hyperlink"/>
                <w:rFonts w:ascii="Arial" w:hAnsi="Arial" w:cs="Arial"/>
                <w:b/>
                <w:bCs/>
                <w:noProof/>
                <w:sz w:val="20"/>
                <w:szCs w:val="20"/>
                <w:lang w:val="x-none" w:eastAsia="x-none"/>
              </w:rPr>
              <w:t>9.2.17.</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P</w:t>
            </w:r>
            <w:r w:rsidR="001E6D7D" w:rsidRPr="001E6D7D">
              <w:rPr>
                <w:rStyle w:val="Hyperlink"/>
                <w:rFonts w:ascii="Arial" w:hAnsi="Arial" w:cs="Arial"/>
                <w:b/>
                <w:bCs/>
                <w:noProof/>
                <w:sz w:val="20"/>
                <w:szCs w:val="20"/>
                <w:lang w:val="x-none" w:eastAsia="x-none"/>
              </w:rPr>
              <w:t>rime Contractors/Subcontractors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_Toc190159274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38</w:t>
            </w:r>
            <w:r w:rsidR="001E6D7D" w:rsidRPr="001E6D7D">
              <w:rPr>
                <w:rFonts w:ascii="Arial" w:hAnsi="Arial" w:cs="Arial"/>
                <w:b/>
                <w:bCs/>
                <w:noProof/>
                <w:webHidden/>
                <w:sz w:val="20"/>
                <w:szCs w:val="20"/>
              </w:rPr>
              <w:fldChar w:fldCharType="end"/>
            </w:r>
          </w:hyperlink>
        </w:p>
        <w:p w14:paraId="46FA2D38" w14:textId="28BC1BC1"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5" w:history="1">
            <w:r w:rsidR="001E6D7D" w:rsidRPr="001E6D7D">
              <w:rPr>
                <w:rStyle w:val="Hyperlink"/>
                <w:rFonts w:ascii="Arial" w:hAnsi="Arial" w:cs="Arial"/>
                <w:b/>
                <w:bCs/>
                <w:noProof/>
                <w:sz w:val="20"/>
                <w:szCs w:val="20"/>
                <w:lang w:eastAsia="x-none"/>
              </w:rPr>
              <w:t>9.2.18.</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Bidder-Proposed Changes to Preliminary Base Contract Terms</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_Toc190159275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38</w:t>
            </w:r>
            <w:r w:rsidR="001E6D7D" w:rsidRPr="001E6D7D">
              <w:rPr>
                <w:rFonts w:ascii="Arial" w:hAnsi="Arial" w:cs="Arial"/>
                <w:b/>
                <w:bCs/>
                <w:noProof/>
                <w:webHidden/>
                <w:sz w:val="20"/>
                <w:szCs w:val="20"/>
              </w:rPr>
              <w:fldChar w:fldCharType="end"/>
            </w:r>
          </w:hyperlink>
        </w:p>
        <w:p w14:paraId="06A5A559" w14:textId="52D825B4"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6" w:history="1">
            <w:r w:rsidR="001E6D7D" w:rsidRPr="001E6D7D">
              <w:rPr>
                <w:rStyle w:val="Hyperlink"/>
                <w:rFonts w:ascii="Arial" w:hAnsi="Arial" w:cs="Arial"/>
                <w:b/>
                <w:bCs/>
                <w:noProof/>
                <w:sz w:val="20"/>
                <w:szCs w:val="20"/>
                <w:lang w:eastAsia="x-none"/>
              </w:rPr>
              <w:t>9.2.19.</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Request for Exemption from Disclosure</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_Toc190159276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39</w:t>
            </w:r>
            <w:r w:rsidR="001E6D7D" w:rsidRPr="001E6D7D">
              <w:rPr>
                <w:rFonts w:ascii="Arial" w:hAnsi="Arial" w:cs="Arial"/>
                <w:b/>
                <w:bCs/>
                <w:noProof/>
                <w:webHidden/>
                <w:sz w:val="20"/>
                <w:szCs w:val="20"/>
              </w:rPr>
              <w:fldChar w:fldCharType="end"/>
            </w:r>
          </w:hyperlink>
        </w:p>
        <w:p w14:paraId="1BC4FF4E" w14:textId="0026377D"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7" w:history="1">
            <w:r w:rsidR="001E6D7D" w:rsidRPr="001E6D7D">
              <w:rPr>
                <w:rStyle w:val="Hyperlink"/>
                <w:rFonts w:ascii="Arial" w:hAnsi="Arial" w:cs="Arial"/>
                <w:b/>
                <w:bCs/>
                <w:noProof/>
                <w:sz w:val="20"/>
                <w:szCs w:val="20"/>
                <w:lang w:eastAsia="x-none"/>
              </w:rPr>
              <w:t>9.2.20.</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Requirements Imposed Pursuant to Laws of 2006, Chapter 10</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_Toc190159277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39</w:t>
            </w:r>
            <w:r w:rsidR="001E6D7D" w:rsidRPr="001E6D7D">
              <w:rPr>
                <w:rFonts w:ascii="Arial" w:hAnsi="Arial" w:cs="Arial"/>
                <w:b/>
                <w:bCs/>
                <w:noProof/>
                <w:webHidden/>
                <w:sz w:val="20"/>
                <w:szCs w:val="20"/>
              </w:rPr>
              <w:fldChar w:fldCharType="end"/>
            </w:r>
          </w:hyperlink>
        </w:p>
        <w:p w14:paraId="6F83211C" w14:textId="72C51ED7"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8" w:history="1">
            <w:r w:rsidR="001E6D7D" w:rsidRPr="001E6D7D">
              <w:rPr>
                <w:rStyle w:val="Hyperlink"/>
                <w:rFonts w:ascii="Arial" w:hAnsi="Arial" w:cs="Arial"/>
                <w:b/>
                <w:bCs/>
                <w:noProof/>
                <w:sz w:val="20"/>
                <w:szCs w:val="20"/>
                <w:lang w:eastAsia="x-none"/>
              </w:rPr>
              <w:t>9.2.21.</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Encouraging use of New York State Business in Contract Performance</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_Toc190159278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41</w:t>
            </w:r>
            <w:r w:rsidR="001E6D7D" w:rsidRPr="001E6D7D">
              <w:rPr>
                <w:rFonts w:ascii="Arial" w:hAnsi="Arial" w:cs="Arial"/>
                <w:b/>
                <w:bCs/>
                <w:noProof/>
                <w:webHidden/>
                <w:sz w:val="20"/>
                <w:szCs w:val="20"/>
              </w:rPr>
              <w:fldChar w:fldCharType="end"/>
            </w:r>
          </w:hyperlink>
        </w:p>
        <w:p w14:paraId="149A1DD8" w14:textId="1E247485"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79" w:history="1">
            <w:r w:rsidR="001E6D7D" w:rsidRPr="001E6D7D">
              <w:rPr>
                <w:rStyle w:val="Hyperlink"/>
                <w:rFonts w:ascii="Arial" w:hAnsi="Arial" w:cs="Arial"/>
                <w:b/>
                <w:bCs/>
                <w:noProof/>
                <w:sz w:val="20"/>
                <w:szCs w:val="20"/>
                <w:lang w:eastAsia="x-none"/>
              </w:rPr>
              <w:t>9.2.22.</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Assurance of No Conflict of Interest</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_Toc190159279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41</w:t>
            </w:r>
            <w:r w:rsidR="001E6D7D" w:rsidRPr="001E6D7D">
              <w:rPr>
                <w:rFonts w:ascii="Arial" w:hAnsi="Arial" w:cs="Arial"/>
                <w:b/>
                <w:bCs/>
                <w:noProof/>
                <w:webHidden/>
                <w:sz w:val="20"/>
                <w:szCs w:val="20"/>
              </w:rPr>
              <w:fldChar w:fldCharType="end"/>
            </w:r>
          </w:hyperlink>
        </w:p>
        <w:p w14:paraId="7777A5E2" w14:textId="6A90F6FE"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80" w:history="1">
            <w:r w:rsidR="001E6D7D" w:rsidRPr="001E6D7D">
              <w:rPr>
                <w:rStyle w:val="Hyperlink"/>
                <w:rFonts w:ascii="Arial" w:hAnsi="Arial" w:cs="Arial"/>
                <w:b/>
                <w:bCs/>
                <w:noProof/>
                <w:sz w:val="20"/>
                <w:szCs w:val="20"/>
                <w:lang w:eastAsia="x-none"/>
              </w:rPr>
              <w:t>9.2.23.</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Executive Order No. 177 Certification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_Toc190159280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41</w:t>
            </w:r>
            <w:r w:rsidR="001E6D7D" w:rsidRPr="001E6D7D">
              <w:rPr>
                <w:rFonts w:ascii="Arial" w:hAnsi="Arial" w:cs="Arial"/>
                <w:b/>
                <w:bCs/>
                <w:noProof/>
                <w:webHidden/>
                <w:sz w:val="20"/>
                <w:szCs w:val="20"/>
              </w:rPr>
              <w:fldChar w:fldCharType="end"/>
            </w:r>
          </w:hyperlink>
        </w:p>
        <w:p w14:paraId="4423B4B4" w14:textId="4BD2C318"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81" w:history="1">
            <w:r w:rsidR="001E6D7D" w:rsidRPr="001E6D7D">
              <w:rPr>
                <w:rStyle w:val="Hyperlink"/>
                <w:rFonts w:ascii="Arial" w:hAnsi="Arial" w:cs="Arial"/>
                <w:b/>
                <w:bCs/>
                <w:noProof/>
                <w:sz w:val="20"/>
                <w:szCs w:val="20"/>
                <w:lang w:eastAsia="x-none"/>
              </w:rPr>
              <w:t>9.2.24.</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Sexual Harassment Prevention Certification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_Toc190159281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41</w:t>
            </w:r>
            <w:r w:rsidR="001E6D7D" w:rsidRPr="001E6D7D">
              <w:rPr>
                <w:rFonts w:ascii="Arial" w:hAnsi="Arial" w:cs="Arial"/>
                <w:b/>
                <w:bCs/>
                <w:noProof/>
                <w:webHidden/>
                <w:sz w:val="20"/>
                <w:szCs w:val="20"/>
              </w:rPr>
              <w:fldChar w:fldCharType="end"/>
            </w:r>
          </w:hyperlink>
        </w:p>
        <w:p w14:paraId="28D842EC" w14:textId="61F5545F"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82" w:history="1">
            <w:r w:rsidR="001E6D7D" w:rsidRPr="001E6D7D">
              <w:rPr>
                <w:rStyle w:val="Hyperlink"/>
                <w:rFonts w:ascii="Arial" w:hAnsi="Arial" w:cs="Arial"/>
                <w:b/>
                <w:bCs/>
                <w:noProof/>
                <w:sz w:val="20"/>
                <w:szCs w:val="20"/>
                <w:lang w:eastAsia="x-none"/>
              </w:rPr>
              <w:t>9.2.25.</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eastAsia="x-none"/>
              </w:rPr>
              <w:t>Executive Order No. 16 Certification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_Toc190159282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42</w:t>
            </w:r>
            <w:r w:rsidR="001E6D7D" w:rsidRPr="001E6D7D">
              <w:rPr>
                <w:rFonts w:ascii="Arial" w:hAnsi="Arial" w:cs="Arial"/>
                <w:b/>
                <w:bCs/>
                <w:noProof/>
                <w:webHidden/>
                <w:sz w:val="20"/>
                <w:szCs w:val="20"/>
              </w:rPr>
              <w:fldChar w:fldCharType="end"/>
            </w:r>
          </w:hyperlink>
        </w:p>
        <w:p w14:paraId="0B8C0FEF" w14:textId="43297A56" w:rsidR="001E6D7D" w:rsidRPr="001E6D7D" w:rsidRDefault="0079178E">
          <w:pPr>
            <w:pStyle w:val="TOC1"/>
            <w:rPr>
              <w:rFonts w:ascii="Arial" w:eastAsiaTheme="minorEastAsia" w:hAnsi="Arial" w:cs="Arial"/>
              <w:kern w:val="2"/>
              <w:sz w:val="20"/>
              <w:szCs w:val="20"/>
              <w14:ligatures w14:val="standardContextual"/>
            </w:rPr>
          </w:pPr>
          <w:hyperlink w:anchor="_Toc190159283" w:history="1">
            <w:r w:rsidR="001E6D7D" w:rsidRPr="001E6D7D">
              <w:rPr>
                <w:rStyle w:val="Hyperlink"/>
                <w:rFonts w:ascii="Arial" w:eastAsia="Times New Roman" w:hAnsi="Arial" w:cs="Arial"/>
                <w:kern w:val="32"/>
                <w:sz w:val="20"/>
                <w:szCs w:val="20"/>
                <w:lang w:eastAsia="x-none"/>
              </w:rPr>
              <w:t>10.</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eastAsia="Times New Roman" w:hAnsi="Arial" w:cs="Arial"/>
                <w:kern w:val="32"/>
                <w:sz w:val="20"/>
                <w:szCs w:val="20"/>
                <w:lang w:eastAsia="x-none"/>
              </w:rPr>
              <w:t>Proposal Content and Submission Requirements</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_Toc190159283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42</w:t>
            </w:r>
            <w:r w:rsidR="001E6D7D" w:rsidRPr="001E6D7D">
              <w:rPr>
                <w:rFonts w:ascii="Arial" w:hAnsi="Arial" w:cs="Arial"/>
                <w:webHidden/>
                <w:sz w:val="20"/>
                <w:szCs w:val="20"/>
              </w:rPr>
              <w:fldChar w:fldCharType="end"/>
            </w:r>
          </w:hyperlink>
        </w:p>
        <w:p w14:paraId="174C0025" w14:textId="1542518B" w:rsidR="001E6D7D" w:rsidRPr="001E6D7D" w:rsidRDefault="0079178E">
          <w:pPr>
            <w:pStyle w:val="TOC2"/>
            <w:rPr>
              <w:rFonts w:eastAsiaTheme="minorEastAsia"/>
              <w:iCs w:val="0"/>
              <w:kern w:val="2"/>
              <w:sz w:val="20"/>
              <w:szCs w:val="20"/>
              <w:lang w:val="en-US" w:eastAsia="en-US"/>
              <w14:ligatures w14:val="standardContextual"/>
            </w:rPr>
          </w:pPr>
          <w:hyperlink w:anchor="_Toc190159285" w:history="1">
            <w:r w:rsidR="001E6D7D" w:rsidRPr="001E6D7D">
              <w:rPr>
                <w:rStyle w:val="Hyperlink"/>
                <w:sz w:val="20"/>
                <w:szCs w:val="20"/>
              </w:rPr>
              <w:t>10.1.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Proposal Content and Organization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_Toc190159285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42</w:t>
            </w:r>
            <w:r w:rsidR="001E6D7D" w:rsidRPr="001E6D7D">
              <w:rPr>
                <w:webHidden/>
                <w:sz w:val="20"/>
                <w:szCs w:val="20"/>
              </w:rPr>
              <w:fldChar w:fldCharType="end"/>
            </w:r>
          </w:hyperlink>
        </w:p>
        <w:p w14:paraId="59AE4762" w14:textId="719AF131" w:rsidR="001E6D7D" w:rsidRPr="001E6D7D" w:rsidRDefault="0079178E">
          <w:pPr>
            <w:pStyle w:val="TOC2"/>
            <w:rPr>
              <w:rFonts w:eastAsiaTheme="minorEastAsia"/>
              <w:iCs w:val="0"/>
              <w:kern w:val="2"/>
              <w:sz w:val="20"/>
              <w:szCs w:val="20"/>
              <w:lang w:val="en-US" w:eastAsia="en-US"/>
              <w14:ligatures w14:val="standardContextual"/>
            </w:rPr>
          </w:pPr>
          <w:hyperlink w:anchor="_Toc190159286" w:history="1">
            <w:r w:rsidR="001E6D7D" w:rsidRPr="001E6D7D">
              <w:rPr>
                <w:rStyle w:val="Hyperlink"/>
                <w:sz w:val="20"/>
                <w:szCs w:val="20"/>
              </w:rPr>
              <w:t>10.2.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Proposal Submission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_Toc190159286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43</w:t>
            </w:r>
            <w:r w:rsidR="001E6D7D" w:rsidRPr="001E6D7D">
              <w:rPr>
                <w:webHidden/>
                <w:sz w:val="20"/>
                <w:szCs w:val="20"/>
              </w:rPr>
              <w:fldChar w:fldCharType="end"/>
            </w:r>
          </w:hyperlink>
        </w:p>
        <w:p w14:paraId="0DF5606F" w14:textId="24E849AE" w:rsidR="001E6D7D" w:rsidRPr="001E6D7D" w:rsidRDefault="0079178E">
          <w:pPr>
            <w:pStyle w:val="TOC1"/>
            <w:rPr>
              <w:rFonts w:ascii="Arial" w:eastAsiaTheme="minorEastAsia" w:hAnsi="Arial" w:cs="Arial"/>
              <w:kern w:val="2"/>
              <w:sz w:val="20"/>
              <w:szCs w:val="20"/>
              <w14:ligatures w14:val="standardContextual"/>
            </w:rPr>
          </w:pPr>
          <w:hyperlink w:anchor="_Toc190159287" w:history="1">
            <w:r w:rsidR="001E6D7D" w:rsidRPr="001E6D7D">
              <w:rPr>
                <w:rStyle w:val="Hyperlink"/>
                <w:rFonts w:ascii="Arial" w:eastAsia="Times New Roman" w:hAnsi="Arial" w:cs="Arial"/>
                <w:kern w:val="32"/>
                <w:sz w:val="20"/>
                <w:szCs w:val="20"/>
                <w:lang w:eastAsia="x-none"/>
              </w:rPr>
              <w:t>11.</w:t>
            </w:r>
            <w:r w:rsidR="001E6D7D" w:rsidRPr="001E6D7D">
              <w:rPr>
                <w:rFonts w:ascii="Arial" w:eastAsiaTheme="minorEastAsia" w:hAnsi="Arial" w:cs="Arial"/>
                <w:kern w:val="2"/>
                <w:sz w:val="20"/>
                <w:szCs w:val="20"/>
                <w14:ligatures w14:val="standardContextual"/>
              </w:rPr>
              <w:tab/>
            </w:r>
            <w:r w:rsidR="001E6D7D" w:rsidRPr="001E6D7D">
              <w:rPr>
                <w:rStyle w:val="Hyperlink"/>
                <w:rFonts w:ascii="Arial" w:eastAsia="Times New Roman" w:hAnsi="Arial" w:cs="Arial"/>
                <w:kern w:val="32"/>
                <w:sz w:val="20"/>
                <w:szCs w:val="20"/>
                <w:lang w:eastAsia="x-none"/>
              </w:rPr>
              <w:t>Proposal Evaluation</w:t>
            </w:r>
            <w:r w:rsidR="001E6D7D" w:rsidRPr="001E6D7D">
              <w:rPr>
                <w:rFonts w:ascii="Arial" w:hAnsi="Arial" w:cs="Arial"/>
                <w:webHidden/>
                <w:sz w:val="20"/>
                <w:szCs w:val="20"/>
              </w:rPr>
              <w:tab/>
            </w:r>
            <w:r w:rsidR="001E6D7D" w:rsidRPr="001E6D7D">
              <w:rPr>
                <w:rFonts w:ascii="Arial" w:hAnsi="Arial" w:cs="Arial"/>
                <w:webHidden/>
                <w:sz w:val="20"/>
                <w:szCs w:val="20"/>
              </w:rPr>
              <w:fldChar w:fldCharType="begin"/>
            </w:r>
            <w:r w:rsidR="001E6D7D" w:rsidRPr="001E6D7D">
              <w:rPr>
                <w:rFonts w:ascii="Arial" w:hAnsi="Arial" w:cs="Arial"/>
                <w:webHidden/>
                <w:sz w:val="20"/>
                <w:szCs w:val="20"/>
              </w:rPr>
              <w:instrText xml:space="preserve"> PAGEREF _Toc190159287 \h </w:instrText>
            </w:r>
            <w:r w:rsidR="001E6D7D" w:rsidRPr="001E6D7D">
              <w:rPr>
                <w:rFonts w:ascii="Arial" w:hAnsi="Arial" w:cs="Arial"/>
                <w:webHidden/>
                <w:sz w:val="20"/>
                <w:szCs w:val="20"/>
              </w:rPr>
            </w:r>
            <w:r w:rsidR="001E6D7D" w:rsidRPr="001E6D7D">
              <w:rPr>
                <w:rFonts w:ascii="Arial" w:hAnsi="Arial" w:cs="Arial"/>
                <w:webHidden/>
                <w:sz w:val="20"/>
                <w:szCs w:val="20"/>
              </w:rPr>
              <w:fldChar w:fldCharType="separate"/>
            </w:r>
            <w:r w:rsidR="001E6D7D" w:rsidRPr="001E6D7D">
              <w:rPr>
                <w:rFonts w:ascii="Arial" w:hAnsi="Arial" w:cs="Arial"/>
                <w:webHidden/>
                <w:sz w:val="20"/>
                <w:szCs w:val="20"/>
              </w:rPr>
              <w:t>44</w:t>
            </w:r>
            <w:r w:rsidR="001E6D7D" w:rsidRPr="001E6D7D">
              <w:rPr>
                <w:rFonts w:ascii="Arial" w:hAnsi="Arial" w:cs="Arial"/>
                <w:webHidden/>
                <w:sz w:val="20"/>
                <w:szCs w:val="20"/>
              </w:rPr>
              <w:fldChar w:fldCharType="end"/>
            </w:r>
          </w:hyperlink>
        </w:p>
        <w:p w14:paraId="19813008" w14:textId="479AC71A" w:rsidR="001E6D7D" w:rsidRPr="001E6D7D" w:rsidRDefault="0079178E">
          <w:pPr>
            <w:pStyle w:val="TOC2"/>
            <w:rPr>
              <w:rFonts w:eastAsiaTheme="minorEastAsia"/>
              <w:iCs w:val="0"/>
              <w:kern w:val="2"/>
              <w:sz w:val="20"/>
              <w:szCs w:val="20"/>
              <w:lang w:val="en-US" w:eastAsia="en-US"/>
              <w14:ligatures w14:val="standardContextual"/>
            </w:rPr>
          </w:pPr>
          <w:hyperlink w:anchor="_Toc190159289" w:history="1">
            <w:r w:rsidR="001E6D7D" w:rsidRPr="001E6D7D">
              <w:rPr>
                <w:rStyle w:val="Hyperlink"/>
                <w:sz w:val="20"/>
                <w:szCs w:val="20"/>
              </w:rPr>
              <w:t>11.1.</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Proposal Clarification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_Toc190159289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44</w:t>
            </w:r>
            <w:r w:rsidR="001E6D7D" w:rsidRPr="001E6D7D">
              <w:rPr>
                <w:webHidden/>
                <w:sz w:val="20"/>
                <w:szCs w:val="20"/>
              </w:rPr>
              <w:fldChar w:fldCharType="end"/>
            </w:r>
          </w:hyperlink>
        </w:p>
        <w:p w14:paraId="0C1C751B" w14:textId="5CAD294B" w:rsidR="001E6D7D" w:rsidRPr="001E6D7D" w:rsidRDefault="0079178E">
          <w:pPr>
            <w:pStyle w:val="TOC2"/>
            <w:rPr>
              <w:rFonts w:eastAsiaTheme="minorEastAsia"/>
              <w:iCs w:val="0"/>
              <w:kern w:val="2"/>
              <w:sz w:val="20"/>
              <w:szCs w:val="20"/>
              <w:lang w:val="en-US" w:eastAsia="en-US"/>
              <w14:ligatures w14:val="standardContextual"/>
            </w:rPr>
          </w:pPr>
          <w:hyperlink w:anchor="_Toc190159290" w:history="1">
            <w:r w:rsidR="001E6D7D" w:rsidRPr="001E6D7D">
              <w:rPr>
                <w:rStyle w:val="Hyperlink"/>
                <w:sz w:val="20"/>
                <w:szCs w:val="20"/>
              </w:rPr>
              <w:t>11.2.</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Evaluation Process Overview</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_Toc190159290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44</w:t>
            </w:r>
            <w:r w:rsidR="001E6D7D" w:rsidRPr="001E6D7D">
              <w:rPr>
                <w:webHidden/>
                <w:sz w:val="20"/>
                <w:szCs w:val="20"/>
              </w:rPr>
              <w:fldChar w:fldCharType="end"/>
            </w:r>
          </w:hyperlink>
        </w:p>
        <w:p w14:paraId="3AC54A40" w14:textId="6C3A5FCE"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91" w:history="1">
            <w:r w:rsidR="001E6D7D" w:rsidRPr="001E6D7D">
              <w:rPr>
                <w:rStyle w:val="Hyperlink"/>
                <w:rFonts w:ascii="Arial" w:hAnsi="Arial" w:cs="Arial"/>
                <w:b/>
                <w:bCs/>
                <w:noProof/>
                <w:sz w:val="20"/>
                <w:szCs w:val="20"/>
                <w:lang w:val="x-none" w:eastAsia="x-none"/>
              </w:rPr>
              <w:t>11.2.1.</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Phase One Evaluation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_Toc190159291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44</w:t>
            </w:r>
            <w:r w:rsidR="001E6D7D" w:rsidRPr="001E6D7D">
              <w:rPr>
                <w:rFonts w:ascii="Arial" w:hAnsi="Arial" w:cs="Arial"/>
                <w:b/>
                <w:bCs/>
                <w:noProof/>
                <w:webHidden/>
                <w:sz w:val="20"/>
                <w:szCs w:val="20"/>
              </w:rPr>
              <w:fldChar w:fldCharType="end"/>
            </w:r>
          </w:hyperlink>
        </w:p>
        <w:p w14:paraId="3DBE50FE" w14:textId="55E3688F" w:rsidR="001E6D7D" w:rsidRPr="001E6D7D" w:rsidRDefault="0079178E">
          <w:pPr>
            <w:pStyle w:val="TOC3"/>
            <w:rPr>
              <w:rFonts w:ascii="Arial" w:eastAsiaTheme="minorEastAsia" w:hAnsi="Arial" w:cs="Arial"/>
              <w:b/>
              <w:bCs/>
              <w:noProof/>
              <w:kern w:val="2"/>
              <w:sz w:val="20"/>
              <w:szCs w:val="20"/>
              <w14:ligatures w14:val="standardContextual"/>
            </w:rPr>
          </w:pPr>
          <w:hyperlink w:anchor="_Toc190159292" w:history="1">
            <w:r w:rsidR="001E6D7D" w:rsidRPr="001E6D7D">
              <w:rPr>
                <w:rStyle w:val="Hyperlink"/>
                <w:rFonts w:ascii="Arial" w:hAnsi="Arial" w:cs="Arial"/>
                <w:b/>
                <w:bCs/>
                <w:noProof/>
                <w:sz w:val="20"/>
                <w:szCs w:val="20"/>
                <w:lang w:val="x-none" w:eastAsia="x-none"/>
              </w:rPr>
              <w:t>11.2.2.</w:t>
            </w:r>
            <w:r w:rsidR="001E6D7D" w:rsidRPr="001E6D7D">
              <w:rPr>
                <w:rFonts w:ascii="Arial" w:eastAsiaTheme="minorEastAsia" w:hAnsi="Arial" w:cs="Arial"/>
                <w:b/>
                <w:bCs/>
                <w:noProof/>
                <w:kern w:val="2"/>
                <w:sz w:val="20"/>
                <w:szCs w:val="20"/>
                <w14:ligatures w14:val="standardContextual"/>
              </w:rPr>
              <w:tab/>
            </w:r>
            <w:r w:rsidR="001E6D7D" w:rsidRPr="001E6D7D">
              <w:rPr>
                <w:rStyle w:val="Hyperlink"/>
                <w:rFonts w:ascii="Arial" w:hAnsi="Arial" w:cs="Arial"/>
                <w:b/>
                <w:bCs/>
                <w:noProof/>
                <w:sz w:val="20"/>
                <w:szCs w:val="20"/>
                <w:lang w:val="x-none" w:eastAsia="x-none"/>
              </w:rPr>
              <w:t>Phase Two Evaluation</w:t>
            </w:r>
            <w:r w:rsidR="001E6D7D" w:rsidRPr="001E6D7D">
              <w:rPr>
                <w:rFonts w:ascii="Arial" w:hAnsi="Arial" w:cs="Arial"/>
                <w:b/>
                <w:bCs/>
                <w:noProof/>
                <w:webHidden/>
                <w:sz w:val="20"/>
                <w:szCs w:val="20"/>
              </w:rPr>
              <w:tab/>
            </w:r>
            <w:r w:rsidR="001E6D7D" w:rsidRPr="001E6D7D">
              <w:rPr>
                <w:rFonts w:ascii="Arial" w:hAnsi="Arial" w:cs="Arial"/>
                <w:b/>
                <w:bCs/>
                <w:noProof/>
                <w:webHidden/>
                <w:sz w:val="20"/>
                <w:szCs w:val="20"/>
              </w:rPr>
              <w:fldChar w:fldCharType="begin"/>
            </w:r>
            <w:r w:rsidR="001E6D7D" w:rsidRPr="001E6D7D">
              <w:rPr>
                <w:rFonts w:ascii="Arial" w:hAnsi="Arial" w:cs="Arial"/>
                <w:b/>
                <w:bCs/>
                <w:noProof/>
                <w:webHidden/>
                <w:sz w:val="20"/>
                <w:szCs w:val="20"/>
              </w:rPr>
              <w:instrText xml:space="preserve"> PAGEREF _Toc190159292 \h </w:instrText>
            </w:r>
            <w:r w:rsidR="001E6D7D" w:rsidRPr="001E6D7D">
              <w:rPr>
                <w:rFonts w:ascii="Arial" w:hAnsi="Arial" w:cs="Arial"/>
                <w:b/>
                <w:bCs/>
                <w:noProof/>
                <w:webHidden/>
                <w:sz w:val="20"/>
                <w:szCs w:val="20"/>
              </w:rPr>
            </w:r>
            <w:r w:rsidR="001E6D7D" w:rsidRPr="001E6D7D">
              <w:rPr>
                <w:rFonts w:ascii="Arial" w:hAnsi="Arial" w:cs="Arial"/>
                <w:b/>
                <w:bCs/>
                <w:noProof/>
                <w:webHidden/>
                <w:sz w:val="20"/>
                <w:szCs w:val="20"/>
              </w:rPr>
              <w:fldChar w:fldCharType="separate"/>
            </w:r>
            <w:r w:rsidR="001E6D7D" w:rsidRPr="001E6D7D">
              <w:rPr>
                <w:rFonts w:ascii="Arial" w:hAnsi="Arial" w:cs="Arial"/>
                <w:b/>
                <w:bCs/>
                <w:noProof/>
                <w:webHidden/>
                <w:sz w:val="20"/>
                <w:szCs w:val="20"/>
              </w:rPr>
              <w:t>44</w:t>
            </w:r>
            <w:r w:rsidR="001E6D7D" w:rsidRPr="001E6D7D">
              <w:rPr>
                <w:rFonts w:ascii="Arial" w:hAnsi="Arial" w:cs="Arial"/>
                <w:b/>
                <w:bCs/>
                <w:noProof/>
                <w:webHidden/>
                <w:sz w:val="20"/>
                <w:szCs w:val="20"/>
              </w:rPr>
              <w:fldChar w:fldCharType="end"/>
            </w:r>
          </w:hyperlink>
        </w:p>
        <w:p w14:paraId="4935EEA6" w14:textId="4177F3CD" w:rsidR="001E6D7D" w:rsidRPr="001E6D7D" w:rsidRDefault="0079178E">
          <w:pPr>
            <w:pStyle w:val="TOC2"/>
            <w:rPr>
              <w:rFonts w:eastAsiaTheme="minorEastAsia"/>
              <w:iCs w:val="0"/>
              <w:kern w:val="2"/>
              <w:sz w:val="20"/>
              <w:szCs w:val="20"/>
              <w:lang w:val="en-US" w:eastAsia="en-US"/>
              <w14:ligatures w14:val="standardContextual"/>
            </w:rPr>
          </w:pPr>
          <w:hyperlink w:anchor="_Toc190159293" w:history="1">
            <w:r w:rsidR="001E6D7D" w:rsidRPr="001E6D7D">
              <w:rPr>
                <w:rStyle w:val="Hyperlink"/>
                <w:sz w:val="20"/>
                <w:szCs w:val="20"/>
              </w:rPr>
              <w:t>11.3.</w:t>
            </w:r>
            <w:r w:rsidR="001E6D7D" w:rsidRPr="001E6D7D">
              <w:rPr>
                <w:rFonts w:eastAsiaTheme="minorEastAsia"/>
                <w:iCs w:val="0"/>
                <w:kern w:val="2"/>
                <w:sz w:val="20"/>
                <w:szCs w:val="20"/>
                <w:lang w:val="en-US" w:eastAsia="en-US"/>
                <w14:ligatures w14:val="standardContextual"/>
              </w:rPr>
              <w:tab/>
            </w:r>
            <w:r w:rsidR="001E6D7D" w:rsidRPr="001E6D7D">
              <w:rPr>
                <w:rStyle w:val="Hyperlink"/>
                <w:sz w:val="20"/>
                <w:szCs w:val="20"/>
              </w:rPr>
              <w:t>Proposal Ranking, Contract Award, and Point Distribution</w:t>
            </w:r>
            <w:r w:rsidR="001E6D7D" w:rsidRPr="001E6D7D">
              <w:rPr>
                <w:webHidden/>
                <w:sz w:val="20"/>
                <w:szCs w:val="20"/>
              </w:rPr>
              <w:tab/>
            </w:r>
            <w:r w:rsidR="001E6D7D" w:rsidRPr="001E6D7D">
              <w:rPr>
                <w:webHidden/>
                <w:sz w:val="20"/>
                <w:szCs w:val="20"/>
              </w:rPr>
              <w:fldChar w:fldCharType="begin"/>
            </w:r>
            <w:r w:rsidR="001E6D7D" w:rsidRPr="001E6D7D">
              <w:rPr>
                <w:webHidden/>
                <w:sz w:val="20"/>
                <w:szCs w:val="20"/>
              </w:rPr>
              <w:instrText xml:space="preserve"> PAGEREF _Toc190159293 \h </w:instrText>
            </w:r>
            <w:r w:rsidR="001E6D7D" w:rsidRPr="001E6D7D">
              <w:rPr>
                <w:webHidden/>
                <w:sz w:val="20"/>
                <w:szCs w:val="20"/>
              </w:rPr>
            </w:r>
            <w:r w:rsidR="001E6D7D" w:rsidRPr="001E6D7D">
              <w:rPr>
                <w:webHidden/>
                <w:sz w:val="20"/>
                <w:szCs w:val="20"/>
              </w:rPr>
              <w:fldChar w:fldCharType="separate"/>
            </w:r>
            <w:r w:rsidR="001E6D7D" w:rsidRPr="001E6D7D">
              <w:rPr>
                <w:webHidden/>
                <w:sz w:val="20"/>
                <w:szCs w:val="20"/>
              </w:rPr>
              <w:t>45</w:t>
            </w:r>
            <w:r w:rsidR="001E6D7D" w:rsidRPr="001E6D7D">
              <w:rPr>
                <w:webHidden/>
                <w:sz w:val="20"/>
                <w:szCs w:val="20"/>
              </w:rPr>
              <w:fldChar w:fldCharType="end"/>
            </w:r>
          </w:hyperlink>
        </w:p>
        <w:p w14:paraId="1603FEF7" w14:textId="35112FFF" w:rsidR="005717F1" w:rsidRPr="001E6D7D" w:rsidRDefault="005717F1" w:rsidP="005717F1">
          <w:pPr>
            <w:spacing w:after="0"/>
            <w:rPr>
              <w:rFonts w:ascii="Arial" w:hAnsi="Arial" w:cs="Arial"/>
              <w:b/>
              <w:bCs/>
              <w:sz w:val="20"/>
              <w:szCs w:val="20"/>
            </w:rPr>
          </w:pPr>
          <w:r w:rsidRPr="001E6D7D">
            <w:rPr>
              <w:rFonts w:ascii="Arial" w:hAnsi="Arial" w:cs="Arial"/>
              <w:b/>
              <w:bCs/>
              <w:noProof/>
              <w:sz w:val="20"/>
              <w:szCs w:val="20"/>
            </w:rPr>
            <w:fldChar w:fldCharType="end"/>
          </w:r>
        </w:p>
      </w:sdtContent>
    </w:sdt>
    <w:p w14:paraId="44705732" w14:textId="77777777" w:rsidR="00FA77DE" w:rsidRPr="001E6D7D" w:rsidRDefault="00FA77DE">
      <w:pPr>
        <w:spacing w:after="0" w:line="240" w:lineRule="auto"/>
        <w:rPr>
          <w:rFonts w:ascii="Arial" w:hAnsi="Arial" w:cs="Arial"/>
          <w:b/>
          <w:bCs/>
          <w:noProof/>
          <w:sz w:val="20"/>
          <w:szCs w:val="20"/>
        </w:rPr>
      </w:pPr>
      <w:bookmarkStart w:id="2" w:name="_Hlk109211528"/>
      <w:r w:rsidRPr="001E6D7D">
        <w:rPr>
          <w:rFonts w:ascii="Arial" w:hAnsi="Arial" w:cs="Arial"/>
          <w:b/>
          <w:bCs/>
          <w:noProof/>
          <w:sz w:val="20"/>
          <w:szCs w:val="20"/>
        </w:rPr>
        <w:br w:type="page"/>
      </w:r>
    </w:p>
    <w:p w14:paraId="5AE08944" w14:textId="781478EF" w:rsidR="00EB099B" w:rsidRPr="00711409" w:rsidRDefault="00EB099B" w:rsidP="00172B9E">
      <w:pPr>
        <w:spacing w:after="0" w:line="240" w:lineRule="auto"/>
        <w:jc w:val="center"/>
        <w:rPr>
          <w:rFonts w:ascii="Arial" w:hAnsi="Arial" w:cs="Arial"/>
          <w:noProof/>
          <w:sz w:val="28"/>
          <w:szCs w:val="28"/>
        </w:rPr>
      </w:pPr>
      <w:r w:rsidRPr="00711409">
        <w:rPr>
          <w:rFonts w:ascii="Arial" w:hAnsi="Arial" w:cs="Arial"/>
          <w:b/>
          <w:noProof/>
          <w:sz w:val="32"/>
          <w:szCs w:val="32"/>
        </w:rPr>
        <w:lastRenderedPageBreak/>
        <w:t>Schedule of Events</w:t>
      </w:r>
      <w:bookmarkEnd w:id="0"/>
    </w:p>
    <w:p w14:paraId="72FEE2F2" w14:textId="77777777" w:rsidR="00F219AA" w:rsidRPr="00885BE8" w:rsidRDefault="00F219AA" w:rsidP="00172B9E">
      <w:pPr>
        <w:spacing w:line="240" w:lineRule="auto"/>
        <w:rPr>
          <w:rFonts w:ascii="Arial" w:hAnsi="Arial" w:cs="Arial"/>
          <w:lang w:val="x-none" w:eastAsia="x-none"/>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8"/>
        <w:gridCol w:w="2628"/>
      </w:tblGrid>
      <w:tr w:rsidR="0088301C" w:rsidRPr="00AE5274" w14:paraId="318C7B44" w14:textId="77777777" w:rsidTr="0088301C">
        <w:trPr>
          <w:trHeight w:val="314"/>
        </w:trPr>
        <w:tc>
          <w:tcPr>
            <w:tcW w:w="6948" w:type="dxa"/>
            <w:tcBorders>
              <w:top w:val="single" w:sz="4" w:space="0" w:color="auto"/>
              <w:bottom w:val="single" w:sz="4" w:space="0" w:color="auto"/>
              <w:right w:val="single" w:sz="4" w:space="0" w:color="auto"/>
            </w:tcBorders>
          </w:tcPr>
          <w:p w14:paraId="5AB1A25F" w14:textId="77777777" w:rsidR="0088301C" w:rsidRPr="00AE5274" w:rsidRDefault="0088301C" w:rsidP="00873E59">
            <w:pPr>
              <w:spacing w:before="320"/>
              <w:jc w:val="both"/>
              <w:rPr>
                <w:rFonts w:ascii="Arial" w:hAnsi="Arial" w:cs="Arial"/>
                <w:noProof/>
              </w:rPr>
            </w:pPr>
            <w:bookmarkStart w:id="3" w:name="_Hlk2085582"/>
            <w:bookmarkEnd w:id="2"/>
            <w:r w:rsidRPr="00AE5274">
              <w:rPr>
                <w:rFonts w:ascii="Arial" w:hAnsi="Arial" w:cs="Arial"/>
                <w:noProof/>
              </w:rPr>
              <w:t>Issuance of RFP</w:t>
            </w:r>
          </w:p>
        </w:tc>
        <w:tc>
          <w:tcPr>
            <w:tcW w:w="2628" w:type="dxa"/>
            <w:tcBorders>
              <w:top w:val="single" w:sz="4" w:space="0" w:color="auto"/>
              <w:left w:val="single" w:sz="4" w:space="0" w:color="auto"/>
              <w:bottom w:val="single" w:sz="4" w:space="0" w:color="auto"/>
            </w:tcBorders>
          </w:tcPr>
          <w:p w14:paraId="6BAEF226" w14:textId="1BFB848E" w:rsidR="0088301C" w:rsidRPr="00AE5274" w:rsidRDefault="005030CE" w:rsidP="00873E59">
            <w:pPr>
              <w:spacing w:before="320"/>
              <w:jc w:val="center"/>
              <w:rPr>
                <w:rFonts w:ascii="Arial" w:hAnsi="Arial" w:cs="Arial"/>
                <w:noProof/>
              </w:rPr>
            </w:pPr>
            <w:r>
              <w:rPr>
                <w:rFonts w:ascii="Arial" w:hAnsi="Arial" w:cs="Arial"/>
                <w:noProof/>
              </w:rPr>
              <w:t>February 11</w:t>
            </w:r>
            <w:r w:rsidR="00E30400">
              <w:rPr>
                <w:rFonts w:ascii="Arial" w:hAnsi="Arial" w:cs="Arial"/>
                <w:noProof/>
              </w:rPr>
              <w:t>, 202</w:t>
            </w:r>
            <w:r>
              <w:rPr>
                <w:rFonts w:ascii="Arial" w:hAnsi="Arial" w:cs="Arial"/>
                <w:noProof/>
              </w:rPr>
              <w:t>5</w:t>
            </w:r>
          </w:p>
        </w:tc>
      </w:tr>
      <w:tr w:rsidR="0088301C" w:rsidRPr="00AE5274" w14:paraId="10BBC2F7" w14:textId="77777777" w:rsidTr="0088301C">
        <w:tc>
          <w:tcPr>
            <w:tcW w:w="6948" w:type="dxa"/>
            <w:tcBorders>
              <w:top w:val="single" w:sz="4" w:space="0" w:color="auto"/>
              <w:bottom w:val="single" w:sz="4" w:space="0" w:color="auto"/>
              <w:right w:val="single" w:sz="4" w:space="0" w:color="auto"/>
            </w:tcBorders>
          </w:tcPr>
          <w:p w14:paraId="7561A310" w14:textId="77777777" w:rsidR="0088301C" w:rsidRPr="00AE5274" w:rsidRDefault="0088301C" w:rsidP="00873E59">
            <w:pPr>
              <w:spacing w:before="320"/>
              <w:jc w:val="both"/>
              <w:rPr>
                <w:rFonts w:ascii="Arial" w:hAnsi="Arial" w:cs="Arial"/>
                <w:noProof/>
              </w:rPr>
            </w:pPr>
            <w:r w:rsidRPr="00AE5274">
              <w:rPr>
                <w:rFonts w:ascii="Arial" w:hAnsi="Arial" w:cs="Arial"/>
                <w:noProof/>
              </w:rPr>
              <w:t>Deadline for Filing Offerer Understanding of, and Compliance with, Procurement Lobbying Guidelines Form (</w:t>
            </w:r>
            <w:r w:rsidRPr="00C34F46">
              <w:rPr>
                <w:rFonts w:ascii="Arial" w:hAnsi="Arial" w:cs="Arial"/>
                <w:b/>
                <w:noProof/>
              </w:rPr>
              <w:t>Attachment 2</w:t>
            </w:r>
            <w:r w:rsidRPr="00C34F46">
              <w:rPr>
                <w:rFonts w:ascii="Arial" w:hAnsi="Arial" w:cs="Arial"/>
                <w:noProof/>
              </w:rPr>
              <w:t>)</w:t>
            </w:r>
          </w:p>
        </w:tc>
        <w:tc>
          <w:tcPr>
            <w:tcW w:w="2628" w:type="dxa"/>
            <w:tcBorders>
              <w:top w:val="single" w:sz="4" w:space="0" w:color="auto"/>
              <w:left w:val="single" w:sz="4" w:space="0" w:color="auto"/>
              <w:bottom w:val="single" w:sz="4" w:space="0" w:color="auto"/>
            </w:tcBorders>
            <w:vAlign w:val="center"/>
          </w:tcPr>
          <w:p w14:paraId="3DB981F7" w14:textId="69DA57AA" w:rsidR="0088301C" w:rsidRPr="00AE5274" w:rsidRDefault="005030CE" w:rsidP="00873E59">
            <w:pPr>
              <w:spacing w:before="320"/>
              <w:jc w:val="center"/>
              <w:rPr>
                <w:rFonts w:ascii="Arial" w:hAnsi="Arial" w:cs="Arial"/>
                <w:noProof/>
              </w:rPr>
            </w:pPr>
            <w:r>
              <w:rPr>
                <w:rFonts w:ascii="Arial" w:hAnsi="Arial" w:cs="Arial"/>
                <w:noProof/>
              </w:rPr>
              <w:t>February 25, 2025</w:t>
            </w:r>
          </w:p>
        </w:tc>
      </w:tr>
      <w:tr w:rsidR="0088301C" w:rsidRPr="00AE5274" w14:paraId="63530729" w14:textId="77777777" w:rsidTr="0088301C">
        <w:tc>
          <w:tcPr>
            <w:tcW w:w="6948" w:type="dxa"/>
            <w:tcBorders>
              <w:top w:val="single" w:sz="4" w:space="0" w:color="auto"/>
              <w:bottom w:val="single" w:sz="4" w:space="0" w:color="auto"/>
              <w:right w:val="single" w:sz="4" w:space="0" w:color="auto"/>
            </w:tcBorders>
          </w:tcPr>
          <w:p w14:paraId="0E33363B" w14:textId="77777777" w:rsidR="0088301C" w:rsidRPr="00AE5274" w:rsidRDefault="0088301C" w:rsidP="00873E59">
            <w:pPr>
              <w:spacing w:before="320"/>
              <w:jc w:val="both"/>
              <w:rPr>
                <w:rFonts w:ascii="Arial" w:hAnsi="Arial" w:cs="Arial"/>
                <w:noProof/>
              </w:rPr>
            </w:pPr>
            <w:r w:rsidRPr="00AE5274">
              <w:rPr>
                <w:rFonts w:ascii="Arial" w:hAnsi="Arial" w:cs="Arial"/>
                <w:noProof/>
              </w:rPr>
              <w:t>Deadline for Submission of Questions</w:t>
            </w:r>
          </w:p>
        </w:tc>
        <w:tc>
          <w:tcPr>
            <w:tcW w:w="2628" w:type="dxa"/>
            <w:tcBorders>
              <w:top w:val="single" w:sz="4" w:space="0" w:color="auto"/>
              <w:left w:val="single" w:sz="4" w:space="0" w:color="auto"/>
              <w:bottom w:val="single" w:sz="4" w:space="0" w:color="auto"/>
            </w:tcBorders>
          </w:tcPr>
          <w:p w14:paraId="5DB42742" w14:textId="5747CB25" w:rsidR="0088301C" w:rsidRPr="00AE5274" w:rsidRDefault="005030CE" w:rsidP="00873E59">
            <w:pPr>
              <w:spacing w:before="320"/>
              <w:jc w:val="center"/>
              <w:rPr>
                <w:rFonts w:ascii="Arial" w:hAnsi="Arial" w:cs="Arial"/>
                <w:noProof/>
              </w:rPr>
            </w:pPr>
            <w:r>
              <w:rPr>
                <w:rFonts w:ascii="Arial" w:hAnsi="Arial" w:cs="Arial"/>
                <w:noProof/>
              </w:rPr>
              <w:t>February 25, 2025</w:t>
            </w:r>
          </w:p>
        </w:tc>
      </w:tr>
      <w:tr w:rsidR="0088301C" w:rsidRPr="00AE5274" w14:paraId="74ACF1CD" w14:textId="77777777" w:rsidTr="0088301C">
        <w:tc>
          <w:tcPr>
            <w:tcW w:w="6948" w:type="dxa"/>
            <w:tcBorders>
              <w:top w:val="single" w:sz="4" w:space="0" w:color="auto"/>
              <w:bottom w:val="single" w:sz="4" w:space="0" w:color="auto"/>
              <w:right w:val="single" w:sz="4" w:space="0" w:color="auto"/>
            </w:tcBorders>
          </w:tcPr>
          <w:p w14:paraId="0346973A" w14:textId="77777777" w:rsidR="0088301C" w:rsidRPr="00AE5274" w:rsidRDefault="0088301C" w:rsidP="00873E59">
            <w:pPr>
              <w:spacing w:before="320"/>
              <w:jc w:val="both"/>
              <w:rPr>
                <w:rFonts w:ascii="Arial" w:hAnsi="Arial" w:cs="Arial"/>
                <w:noProof/>
              </w:rPr>
            </w:pPr>
            <w:r w:rsidRPr="00AE5274">
              <w:rPr>
                <w:rFonts w:ascii="Arial" w:hAnsi="Arial" w:cs="Arial"/>
                <w:noProof/>
              </w:rPr>
              <w:t>Department Response to Bidder Questions</w:t>
            </w:r>
          </w:p>
        </w:tc>
        <w:tc>
          <w:tcPr>
            <w:tcW w:w="2628" w:type="dxa"/>
            <w:tcBorders>
              <w:top w:val="single" w:sz="4" w:space="0" w:color="auto"/>
              <w:left w:val="single" w:sz="4" w:space="0" w:color="auto"/>
              <w:bottom w:val="single" w:sz="4" w:space="0" w:color="auto"/>
            </w:tcBorders>
          </w:tcPr>
          <w:p w14:paraId="46242BB1" w14:textId="41CC5CE4" w:rsidR="0088301C" w:rsidRPr="00AE5274" w:rsidRDefault="005030CE" w:rsidP="00873E59">
            <w:pPr>
              <w:spacing w:before="320"/>
              <w:jc w:val="center"/>
              <w:rPr>
                <w:rFonts w:ascii="Arial" w:hAnsi="Arial" w:cs="Arial"/>
                <w:noProof/>
              </w:rPr>
            </w:pPr>
            <w:r>
              <w:rPr>
                <w:rFonts w:ascii="Arial" w:hAnsi="Arial" w:cs="Arial"/>
                <w:noProof/>
              </w:rPr>
              <w:t>March 4, 2025</w:t>
            </w:r>
          </w:p>
        </w:tc>
      </w:tr>
      <w:tr w:rsidR="0088301C" w:rsidRPr="00AE5274" w14:paraId="1A6EAA79" w14:textId="77777777" w:rsidTr="0088301C">
        <w:tc>
          <w:tcPr>
            <w:tcW w:w="6948" w:type="dxa"/>
            <w:tcBorders>
              <w:top w:val="single" w:sz="4" w:space="0" w:color="auto"/>
              <w:bottom w:val="single" w:sz="4" w:space="0" w:color="auto"/>
              <w:right w:val="single" w:sz="4" w:space="0" w:color="auto"/>
            </w:tcBorders>
          </w:tcPr>
          <w:p w14:paraId="105F4BFA" w14:textId="77777777" w:rsidR="0088301C" w:rsidRPr="00AE5274" w:rsidRDefault="0088301C" w:rsidP="00873E59">
            <w:pPr>
              <w:spacing w:before="320"/>
              <w:jc w:val="both"/>
              <w:rPr>
                <w:rFonts w:ascii="Arial" w:hAnsi="Arial" w:cs="Arial"/>
                <w:noProof/>
              </w:rPr>
            </w:pPr>
            <w:r w:rsidRPr="00AE5274">
              <w:rPr>
                <w:rFonts w:ascii="Arial" w:hAnsi="Arial" w:cs="Arial"/>
                <w:noProof/>
              </w:rPr>
              <w:t>Proposals Due</w:t>
            </w:r>
          </w:p>
        </w:tc>
        <w:tc>
          <w:tcPr>
            <w:tcW w:w="2628" w:type="dxa"/>
            <w:tcBorders>
              <w:top w:val="single" w:sz="4" w:space="0" w:color="auto"/>
              <w:left w:val="single" w:sz="4" w:space="0" w:color="auto"/>
              <w:bottom w:val="single" w:sz="4" w:space="0" w:color="auto"/>
            </w:tcBorders>
          </w:tcPr>
          <w:p w14:paraId="32F26F84" w14:textId="70C43C7C" w:rsidR="0088301C" w:rsidRPr="00AE5274" w:rsidRDefault="005030CE" w:rsidP="005030CE">
            <w:pPr>
              <w:spacing w:before="320" w:line="240" w:lineRule="auto"/>
              <w:jc w:val="center"/>
              <w:rPr>
                <w:rFonts w:ascii="Arial" w:hAnsi="Arial" w:cs="Arial"/>
                <w:noProof/>
              </w:rPr>
            </w:pPr>
            <w:r>
              <w:rPr>
                <w:rFonts w:ascii="Arial" w:hAnsi="Arial" w:cs="Arial"/>
                <w:noProof/>
              </w:rPr>
              <w:t xml:space="preserve">March </w:t>
            </w:r>
            <w:r w:rsidR="00273FA4">
              <w:rPr>
                <w:rFonts w:ascii="Arial" w:hAnsi="Arial" w:cs="Arial"/>
                <w:noProof/>
              </w:rPr>
              <w:t>28</w:t>
            </w:r>
            <w:r>
              <w:rPr>
                <w:rFonts w:ascii="Arial" w:hAnsi="Arial" w:cs="Arial"/>
                <w:noProof/>
              </w:rPr>
              <w:t>, 2025</w:t>
            </w:r>
          </w:p>
          <w:p w14:paraId="19ACEF8D" w14:textId="77777777" w:rsidR="0088301C" w:rsidRPr="00AE5274" w:rsidRDefault="0088301C" w:rsidP="005030CE">
            <w:pPr>
              <w:spacing w:before="320" w:line="240" w:lineRule="auto"/>
              <w:jc w:val="center"/>
              <w:rPr>
                <w:rFonts w:ascii="Arial" w:hAnsi="Arial" w:cs="Arial"/>
                <w:noProof/>
              </w:rPr>
            </w:pPr>
            <w:r w:rsidRPr="00AE5274">
              <w:rPr>
                <w:rFonts w:ascii="Arial" w:hAnsi="Arial" w:cs="Arial"/>
                <w:noProof/>
              </w:rPr>
              <w:t>By 2:00 PM ET</w:t>
            </w:r>
          </w:p>
        </w:tc>
      </w:tr>
      <w:tr w:rsidR="0088301C" w:rsidRPr="00AE5274" w14:paraId="63EAF199" w14:textId="77777777" w:rsidTr="0088301C">
        <w:tc>
          <w:tcPr>
            <w:tcW w:w="6948" w:type="dxa"/>
            <w:tcBorders>
              <w:top w:val="single" w:sz="4" w:space="0" w:color="auto"/>
              <w:bottom w:val="single" w:sz="4" w:space="0" w:color="auto"/>
              <w:right w:val="single" w:sz="4" w:space="0" w:color="auto"/>
            </w:tcBorders>
          </w:tcPr>
          <w:p w14:paraId="228EAAEB" w14:textId="637F4F43" w:rsidR="0088301C" w:rsidRPr="00AE5274" w:rsidRDefault="0088301C" w:rsidP="00873E59">
            <w:pPr>
              <w:spacing w:before="320"/>
              <w:jc w:val="both"/>
              <w:rPr>
                <w:rFonts w:ascii="Arial" w:hAnsi="Arial" w:cs="Arial"/>
                <w:noProof/>
              </w:rPr>
            </w:pPr>
            <w:r w:rsidRPr="00AE5274">
              <w:rPr>
                <w:rFonts w:ascii="Arial" w:hAnsi="Arial" w:cs="Arial"/>
                <w:noProof/>
              </w:rPr>
              <w:t>Notification of Intent to Award</w:t>
            </w:r>
          </w:p>
        </w:tc>
        <w:tc>
          <w:tcPr>
            <w:tcW w:w="2628" w:type="dxa"/>
            <w:tcBorders>
              <w:top w:val="single" w:sz="4" w:space="0" w:color="auto"/>
              <w:left w:val="single" w:sz="4" w:space="0" w:color="auto"/>
              <w:bottom w:val="single" w:sz="4" w:space="0" w:color="auto"/>
            </w:tcBorders>
          </w:tcPr>
          <w:p w14:paraId="563FAD5F" w14:textId="5E6FE270" w:rsidR="0088301C" w:rsidRPr="00AE5274" w:rsidRDefault="005030CE" w:rsidP="00873E59">
            <w:pPr>
              <w:spacing w:before="320"/>
              <w:jc w:val="center"/>
              <w:rPr>
                <w:rFonts w:ascii="Arial" w:hAnsi="Arial" w:cs="Arial"/>
                <w:noProof/>
              </w:rPr>
            </w:pPr>
            <w:r>
              <w:rPr>
                <w:rFonts w:ascii="Arial" w:hAnsi="Arial" w:cs="Arial"/>
                <w:noProof/>
              </w:rPr>
              <w:t xml:space="preserve">April </w:t>
            </w:r>
            <w:r w:rsidR="00273FA4">
              <w:rPr>
                <w:rFonts w:ascii="Arial" w:hAnsi="Arial" w:cs="Arial"/>
                <w:noProof/>
              </w:rPr>
              <w:t>28</w:t>
            </w:r>
            <w:r>
              <w:rPr>
                <w:rFonts w:ascii="Arial" w:hAnsi="Arial" w:cs="Arial"/>
                <w:noProof/>
              </w:rPr>
              <w:t>, 2025</w:t>
            </w:r>
          </w:p>
        </w:tc>
      </w:tr>
      <w:tr w:rsidR="0088301C" w:rsidRPr="00AE5274" w14:paraId="36E19E71" w14:textId="77777777" w:rsidTr="0088301C">
        <w:tc>
          <w:tcPr>
            <w:tcW w:w="6948" w:type="dxa"/>
            <w:tcBorders>
              <w:top w:val="single" w:sz="4" w:space="0" w:color="auto"/>
              <w:bottom w:val="single" w:sz="4" w:space="0" w:color="auto"/>
              <w:right w:val="single" w:sz="4" w:space="0" w:color="auto"/>
            </w:tcBorders>
          </w:tcPr>
          <w:p w14:paraId="47435D7D" w14:textId="77777777" w:rsidR="0088301C" w:rsidRPr="00AE5274" w:rsidRDefault="0088301C" w:rsidP="00873E59">
            <w:pPr>
              <w:spacing w:before="320"/>
              <w:jc w:val="both"/>
              <w:rPr>
                <w:rFonts w:ascii="Arial" w:hAnsi="Arial" w:cs="Arial"/>
                <w:noProof/>
              </w:rPr>
            </w:pPr>
            <w:r w:rsidRPr="00AE5274">
              <w:rPr>
                <w:rFonts w:ascii="Arial" w:hAnsi="Arial" w:cs="Arial"/>
                <w:noProof/>
              </w:rPr>
              <w:t>Deadline for Contract Signature</w:t>
            </w:r>
          </w:p>
        </w:tc>
        <w:tc>
          <w:tcPr>
            <w:tcW w:w="2628" w:type="dxa"/>
            <w:tcBorders>
              <w:top w:val="single" w:sz="4" w:space="0" w:color="auto"/>
              <w:left w:val="single" w:sz="4" w:space="0" w:color="auto"/>
              <w:bottom w:val="single" w:sz="4" w:space="0" w:color="auto"/>
            </w:tcBorders>
          </w:tcPr>
          <w:p w14:paraId="7E665541" w14:textId="054EC8BF" w:rsidR="0088301C" w:rsidRPr="00AE5274" w:rsidRDefault="00273FA4" w:rsidP="00873E59">
            <w:pPr>
              <w:spacing w:before="320"/>
              <w:jc w:val="center"/>
              <w:rPr>
                <w:rFonts w:ascii="Arial" w:hAnsi="Arial" w:cs="Arial"/>
                <w:noProof/>
              </w:rPr>
            </w:pPr>
            <w:r>
              <w:rPr>
                <w:rFonts w:ascii="Arial" w:hAnsi="Arial" w:cs="Arial"/>
                <w:noProof/>
              </w:rPr>
              <w:t>May 12</w:t>
            </w:r>
            <w:r w:rsidR="005030CE">
              <w:rPr>
                <w:rFonts w:ascii="Arial" w:hAnsi="Arial" w:cs="Arial"/>
                <w:noProof/>
              </w:rPr>
              <w:t>, 2025</w:t>
            </w:r>
          </w:p>
        </w:tc>
      </w:tr>
      <w:tr w:rsidR="0088301C" w:rsidRPr="00AE5274" w14:paraId="2AFAE074" w14:textId="77777777" w:rsidTr="000A786C">
        <w:tc>
          <w:tcPr>
            <w:tcW w:w="6948" w:type="dxa"/>
            <w:tcBorders>
              <w:top w:val="single" w:sz="4" w:space="0" w:color="auto"/>
              <w:bottom w:val="single" w:sz="4" w:space="0" w:color="auto"/>
              <w:right w:val="single" w:sz="4" w:space="0" w:color="auto"/>
            </w:tcBorders>
          </w:tcPr>
          <w:p w14:paraId="08882A66" w14:textId="3AB4C2CF" w:rsidR="0088301C" w:rsidRPr="00AE5274" w:rsidRDefault="0088301C" w:rsidP="00873E59">
            <w:pPr>
              <w:spacing w:before="320"/>
              <w:jc w:val="both"/>
              <w:rPr>
                <w:rFonts w:ascii="Arial" w:hAnsi="Arial" w:cs="Arial"/>
                <w:noProof/>
              </w:rPr>
            </w:pPr>
            <w:r w:rsidRPr="00AE5274">
              <w:rPr>
                <w:rFonts w:ascii="Arial" w:hAnsi="Arial" w:cs="Arial"/>
                <w:noProof/>
              </w:rPr>
              <w:t xml:space="preserve">Anticipated Contract </w:t>
            </w:r>
            <w:r w:rsidR="005030CE">
              <w:rPr>
                <w:rFonts w:ascii="Arial" w:hAnsi="Arial" w:cs="Arial"/>
                <w:noProof/>
              </w:rPr>
              <w:t>Approval</w:t>
            </w:r>
          </w:p>
        </w:tc>
        <w:tc>
          <w:tcPr>
            <w:tcW w:w="2628" w:type="dxa"/>
            <w:tcBorders>
              <w:top w:val="single" w:sz="4" w:space="0" w:color="auto"/>
              <w:left w:val="single" w:sz="4" w:space="0" w:color="auto"/>
              <w:bottom w:val="single" w:sz="4" w:space="0" w:color="auto"/>
            </w:tcBorders>
          </w:tcPr>
          <w:p w14:paraId="6ACF3A42" w14:textId="62136690" w:rsidR="0088301C" w:rsidRPr="00AE5274" w:rsidRDefault="003B04F1" w:rsidP="00873E59">
            <w:pPr>
              <w:spacing w:before="320"/>
              <w:jc w:val="center"/>
              <w:rPr>
                <w:rFonts w:ascii="Arial" w:hAnsi="Arial" w:cs="Arial"/>
                <w:noProof/>
              </w:rPr>
            </w:pPr>
            <w:r>
              <w:rPr>
                <w:rFonts w:ascii="Arial" w:hAnsi="Arial" w:cs="Arial"/>
                <w:noProof/>
              </w:rPr>
              <w:t xml:space="preserve">July </w:t>
            </w:r>
            <w:r w:rsidR="005030CE">
              <w:rPr>
                <w:rFonts w:ascii="Arial" w:hAnsi="Arial" w:cs="Arial"/>
                <w:noProof/>
              </w:rPr>
              <w:t>2025</w:t>
            </w:r>
          </w:p>
        </w:tc>
      </w:tr>
      <w:tr w:rsidR="000A786C" w:rsidRPr="00AE5274" w14:paraId="343AB2EA" w14:textId="77777777" w:rsidTr="0088301C">
        <w:tc>
          <w:tcPr>
            <w:tcW w:w="6948" w:type="dxa"/>
            <w:tcBorders>
              <w:top w:val="single" w:sz="4" w:space="0" w:color="auto"/>
              <w:bottom w:val="single" w:sz="4" w:space="0" w:color="auto"/>
              <w:right w:val="single" w:sz="4" w:space="0" w:color="auto"/>
            </w:tcBorders>
          </w:tcPr>
          <w:p w14:paraId="72177A55" w14:textId="60B77280" w:rsidR="000A786C" w:rsidRPr="00AE5274" w:rsidRDefault="000A786C" w:rsidP="00873E59">
            <w:pPr>
              <w:spacing w:before="320"/>
              <w:jc w:val="both"/>
              <w:rPr>
                <w:rFonts w:ascii="Arial" w:hAnsi="Arial" w:cs="Arial"/>
                <w:noProof/>
              </w:rPr>
            </w:pPr>
            <w:r>
              <w:rPr>
                <w:rFonts w:ascii="Arial" w:hAnsi="Arial" w:cs="Arial"/>
                <w:noProof/>
              </w:rPr>
              <w:t xml:space="preserve">Anticipated </w:t>
            </w:r>
            <w:r w:rsidR="005030CE">
              <w:rPr>
                <w:rFonts w:ascii="Arial" w:hAnsi="Arial" w:cs="Arial"/>
                <w:noProof/>
              </w:rPr>
              <w:t>Final Appraisal Report Due</w:t>
            </w:r>
          </w:p>
        </w:tc>
        <w:tc>
          <w:tcPr>
            <w:tcW w:w="2628" w:type="dxa"/>
            <w:tcBorders>
              <w:top w:val="single" w:sz="4" w:space="0" w:color="auto"/>
              <w:left w:val="single" w:sz="4" w:space="0" w:color="auto"/>
            </w:tcBorders>
          </w:tcPr>
          <w:p w14:paraId="09BD0A24" w14:textId="458B8CA5" w:rsidR="000A786C" w:rsidRDefault="005030CE" w:rsidP="00873E59">
            <w:pPr>
              <w:spacing w:before="320"/>
              <w:jc w:val="center"/>
              <w:rPr>
                <w:rFonts w:ascii="Arial" w:hAnsi="Arial" w:cs="Arial"/>
                <w:noProof/>
              </w:rPr>
            </w:pPr>
            <w:r>
              <w:rPr>
                <w:rFonts w:ascii="Arial" w:hAnsi="Arial" w:cs="Arial"/>
                <w:noProof/>
              </w:rPr>
              <w:t>15 Months after Contract Approval</w:t>
            </w:r>
          </w:p>
        </w:tc>
      </w:tr>
      <w:bookmarkEnd w:id="3"/>
    </w:tbl>
    <w:p w14:paraId="4BDFA959" w14:textId="77777777" w:rsidR="00772056" w:rsidRPr="00885BE8" w:rsidRDefault="00772056" w:rsidP="00172B9E">
      <w:pPr>
        <w:spacing w:line="240" w:lineRule="auto"/>
        <w:jc w:val="center"/>
        <w:rPr>
          <w:rFonts w:ascii="Arial" w:hAnsi="Arial" w:cs="Arial"/>
          <w:noProof/>
        </w:rPr>
        <w:sectPr w:rsidR="00772056" w:rsidRPr="00885BE8" w:rsidSect="00A1141D">
          <w:headerReference w:type="default" r:id="rId12"/>
          <w:footerReference w:type="default" r:id="rId13"/>
          <w:pgSz w:w="12240" w:h="15840"/>
          <w:pgMar w:top="1440" w:right="1440" w:bottom="1440" w:left="1440" w:header="720" w:footer="720" w:gutter="0"/>
          <w:pgNumType w:start="2"/>
          <w:cols w:space="720"/>
          <w:docGrid w:linePitch="360"/>
        </w:sectPr>
      </w:pPr>
    </w:p>
    <w:p w14:paraId="5E70A86D" w14:textId="77777777" w:rsidR="00EB099B" w:rsidRPr="00711409" w:rsidRDefault="0021795A" w:rsidP="0035209C">
      <w:pPr>
        <w:spacing w:after="240" w:line="240" w:lineRule="auto"/>
        <w:jc w:val="center"/>
        <w:outlineLvl w:val="0"/>
        <w:rPr>
          <w:rFonts w:ascii="Arial" w:hAnsi="Arial" w:cs="Arial"/>
          <w:noProof/>
          <w:sz w:val="32"/>
          <w:szCs w:val="32"/>
        </w:rPr>
      </w:pPr>
      <w:bookmarkStart w:id="42" w:name="_Toc513475171"/>
      <w:bookmarkStart w:id="43" w:name="_Toc190159145"/>
      <w:r w:rsidRPr="00711409">
        <w:rPr>
          <w:rFonts w:ascii="Arial" w:hAnsi="Arial" w:cs="Arial"/>
          <w:b/>
          <w:sz w:val="32"/>
          <w:szCs w:val="32"/>
        </w:rPr>
        <w:lastRenderedPageBreak/>
        <w:t>Preface</w:t>
      </w:r>
      <w:bookmarkEnd w:id="42"/>
      <w:bookmarkEnd w:id="43"/>
    </w:p>
    <w:p w14:paraId="22FA496C" w14:textId="77777777" w:rsidR="00722541" w:rsidRPr="00885BE8" w:rsidRDefault="00722541" w:rsidP="00050D25">
      <w:pPr>
        <w:pStyle w:val="Heading2"/>
        <w:numPr>
          <w:ilvl w:val="0"/>
          <w:numId w:val="1"/>
        </w:numPr>
        <w:spacing w:before="120" w:line="240" w:lineRule="auto"/>
        <w:ind w:left="450" w:hanging="450"/>
        <w:jc w:val="both"/>
        <w:rPr>
          <w:rFonts w:ascii="Arial" w:hAnsi="Arial" w:cs="Arial"/>
          <w:i w:val="0"/>
        </w:rPr>
      </w:pPr>
      <w:bookmarkStart w:id="44" w:name="_Toc513475172"/>
      <w:bookmarkStart w:id="45" w:name="_Toc190159146"/>
      <w:bookmarkStart w:id="46" w:name="_Hlk4678746"/>
      <w:bookmarkStart w:id="47" w:name="_Hlk4675425"/>
      <w:r w:rsidRPr="00885BE8">
        <w:rPr>
          <w:rFonts w:ascii="Arial" w:hAnsi="Arial" w:cs="Arial"/>
          <w:i w:val="0"/>
        </w:rPr>
        <w:t>Procurement Lobbying – Offerer Understanding of, and Compliance with, Procurement Lobbying Guidelines</w:t>
      </w:r>
      <w:bookmarkEnd w:id="44"/>
      <w:bookmarkEnd w:id="45"/>
    </w:p>
    <w:p w14:paraId="57D1C2E2" w14:textId="58292028" w:rsidR="00285879" w:rsidRPr="00885BE8" w:rsidRDefault="00285879" w:rsidP="00285879">
      <w:pPr>
        <w:spacing w:line="240" w:lineRule="auto"/>
        <w:ind w:left="450"/>
        <w:jc w:val="both"/>
        <w:rPr>
          <w:rFonts w:ascii="Arial" w:hAnsi="Arial" w:cs="Arial"/>
        </w:rPr>
      </w:pPr>
      <w:bookmarkStart w:id="48" w:name="_Hlk30759898"/>
      <w:bookmarkStart w:id="49" w:name="_Hlk4677215"/>
      <w:bookmarkEnd w:id="46"/>
      <w:r w:rsidRPr="00885BE8">
        <w:rPr>
          <w:rFonts w:ascii="Arial" w:hAnsi="Arial" w:cs="Arial"/>
        </w:rPr>
        <w:t>New York State (“NYS”) Finance Law § 139-j(6)(b) requires that the Department of Taxation and Finance (“Department” or “DTF”) seek written affirmation from all Offerers as to the Offerer’s understanding of, and agreement to comply with, the DTF procedures relating to permissible contacts during a Government Procurement. Information related to the Procurement Lobbying Law and DTF guidelines can be found on the Department’s website at:</w:t>
      </w:r>
      <w:r w:rsidR="00442B02">
        <w:rPr>
          <w:rFonts w:ascii="Arial" w:hAnsi="Arial" w:cs="Arial"/>
        </w:rPr>
        <w:t xml:space="preserve"> </w:t>
      </w:r>
      <w:hyperlink r:id="rId14" w:history="1">
        <w:r w:rsidRPr="00885BE8">
          <w:rPr>
            <w:rStyle w:val="Hyperlink"/>
            <w:rFonts w:ascii="Arial" w:hAnsi="Arial" w:cs="Arial"/>
          </w:rPr>
          <w:t>http://www.tax.ny.gov/about/procure</w:t>
        </w:r>
      </w:hyperlink>
      <w:r w:rsidRPr="00885BE8">
        <w:rPr>
          <w:rFonts w:ascii="Arial" w:hAnsi="Arial" w:cs="Arial"/>
        </w:rPr>
        <w:t>.</w:t>
      </w:r>
    </w:p>
    <w:p w14:paraId="2D35A248" w14:textId="4BD4B384" w:rsidR="00285879" w:rsidRPr="00885BE8" w:rsidRDefault="00285879" w:rsidP="00050D25">
      <w:pPr>
        <w:spacing w:after="0" w:line="240" w:lineRule="auto"/>
        <w:ind w:left="450"/>
        <w:jc w:val="both"/>
        <w:rPr>
          <w:rFonts w:ascii="Arial" w:hAnsi="Arial" w:cs="Arial"/>
        </w:rPr>
      </w:pPr>
      <w:r w:rsidRPr="00885BE8">
        <w:rPr>
          <w:rFonts w:ascii="Arial" w:hAnsi="Arial" w:cs="Arial"/>
        </w:rPr>
        <w:t>All inquiries concerning this solicitation must be addressed to one of the following designated contacts:</w:t>
      </w:r>
      <w:bookmarkEnd w:id="47"/>
      <w:bookmarkEnd w:id="48"/>
      <w:bookmarkEnd w:id="49"/>
    </w:p>
    <w:tbl>
      <w:tblPr>
        <w:tblpPr w:leftFromText="180" w:rightFromText="180" w:vertAnchor="text" w:horzAnchor="margin" w:tblpX="548" w:tblpY="84"/>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5"/>
      </w:tblGrid>
      <w:tr w:rsidR="00D42AF9" w:rsidRPr="00885BE8" w14:paraId="37B669A4" w14:textId="77777777" w:rsidTr="00050D25">
        <w:trPr>
          <w:trHeight w:val="288"/>
        </w:trPr>
        <w:tc>
          <w:tcPr>
            <w:tcW w:w="8825" w:type="dxa"/>
            <w:shd w:val="clear" w:color="auto" w:fill="D0CECE"/>
            <w:vAlign w:val="center"/>
          </w:tcPr>
          <w:p w14:paraId="093B0188" w14:textId="5D7D1470" w:rsidR="00D42AF9" w:rsidRPr="00885BE8" w:rsidRDefault="00D42AF9" w:rsidP="00050D25">
            <w:pPr>
              <w:pStyle w:val="Table-Heading"/>
              <w:rPr>
                <w:sz w:val="22"/>
              </w:rPr>
            </w:pPr>
            <w:r w:rsidRPr="00885BE8">
              <w:rPr>
                <w:sz w:val="22"/>
              </w:rPr>
              <w:t>DESIGNATED CONTACT</w:t>
            </w:r>
            <w:r w:rsidR="009543DA" w:rsidRPr="00885BE8">
              <w:rPr>
                <w:sz w:val="22"/>
              </w:rPr>
              <w:t>S</w:t>
            </w:r>
            <w:r w:rsidRPr="00885BE8">
              <w:rPr>
                <w:sz w:val="22"/>
              </w:rPr>
              <w:t xml:space="preserve"> FOR INQUIRIES AND SUBMISSIONS</w:t>
            </w:r>
          </w:p>
        </w:tc>
      </w:tr>
      <w:tr w:rsidR="00D42AF9" w:rsidRPr="00885BE8" w14:paraId="29572DF2" w14:textId="77777777" w:rsidTr="00050D25">
        <w:trPr>
          <w:trHeight w:val="60"/>
        </w:trPr>
        <w:tc>
          <w:tcPr>
            <w:tcW w:w="8825" w:type="dxa"/>
          </w:tcPr>
          <w:p w14:paraId="6BFF8AFF" w14:textId="77777777" w:rsidR="00CF2812" w:rsidRPr="00885BE8" w:rsidRDefault="00D42AF9" w:rsidP="00050D25">
            <w:pPr>
              <w:pStyle w:val="Table-Text"/>
              <w:spacing w:after="0"/>
              <w:jc w:val="center"/>
              <w:rPr>
                <w:sz w:val="22"/>
              </w:rPr>
            </w:pPr>
            <w:r w:rsidRPr="00885BE8">
              <w:rPr>
                <w:sz w:val="22"/>
              </w:rPr>
              <w:t>NYS</w:t>
            </w:r>
            <w:r w:rsidR="00CF2812" w:rsidRPr="00885BE8">
              <w:rPr>
                <w:sz w:val="22"/>
              </w:rPr>
              <w:t xml:space="preserve"> </w:t>
            </w:r>
            <w:r w:rsidRPr="00885BE8">
              <w:rPr>
                <w:sz w:val="22"/>
              </w:rPr>
              <w:t>D</w:t>
            </w:r>
            <w:r w:rsidR="00CF2812" w:rsidRPr="00885BE8">
              <w:rPr>
                <w:sz w:val="22"/>
              </w:rPr>
              <w:t xml:space="preserve">epartment of </w:t>
            </w:r>
            <w:r w:rsidRPr="00885BE8">
              <w:rPr>
                <w:sz w:val="22"/>
              </w:rPr>
              <w:t>T</w:t>
            </w:r>
            <w:r w:rsidR="00CF2812" w:rsidRPr="00885BE8">
              <w:rPr>
                <w:sz w:val="22"/>
              </w:rPr>
              <w:t xml:space="preserve">axation and </w:t>
            </w:r>
            <w:r w:rsidRPr="00885BE8">
              <w:rPr>
                <w:sz w:val="22"/>
              </w:rPr>
              <w:t>F</w:t>
            </w:r>
            <w:r w:rsidR="00CF2812" w:rsidRPr="00885BE8">
              <w:rPr>
                <w:sz w:val="22"/>
              </w:rPr>
              <w:t>inance</w:t>
            </w:r>
            <w:r w:rsidRPr="00885BE8">
              <w:rPr>
                <w:sz w:val="22"/>
              </w:rPr>
              <w:t xml:space="preserve"> </w:t>
            </w:r>
          </w:p>
          <w:p w14:paraId="45845159" w14:textId="12E8854B" w:rsidR="00CF2812" w:rsidRPr="00885BE8" w:rsidRDefault="00D42AF9" w:rsidP="00050D25">
            <w:pPr>
              <w:pStyle w:val="Table-Text"/>
              <w:spacing w:before="0" w:after="200"/>
              <w:jc w:val="center"/>
              <w:rPr>
                <w:sz w:val="22"/>
              </w:rPr>
            </w:pPr>
            <w:r w:rsidRPr="00885BE8">
              <w:rPr>
                <w:sz w:val="22"/>
              </w:rPr>
              <w:t>Bureau of Fiscal Services</w:t>
            </w:r>
            <w:r w:rsidR="0085139D" w:rsidRPr="00885BE8">
              <w:rPr>
                <w:sz w:val="22"/>
              </w:rPr>
              <w:t>,</w:t>
            </w:r>
            <w:r w:rsidR="00CF2812" w:rsidRPr="00885BE8">
              <w:rPr>
                <w:sz w:val="22"/>
              </w:rPr>
              <w:t xml:space="preserve"> </w:t>
            </w:r>
            <w:r w:rsidRPr="00885BE8">
              <w:rPr>
                <w:sz w:val="22"/>
              </w:rPr>
              <w:t xml:space="preserve">Procurement Unit </w:t>
            </w:r>
          </w:p>
          <w:p w14:paraId="00318ECA" w14:textId="37E0A73A" w:rsidR="00D42AF9" w:rsidRPr="00885BE8" w:rsidRDefault="00D42AF9" w:rsidP="00050D25">
            <w:pPr>
              <w:pStyle w:val="Table-Text"/>
              <w:jc w:val="center"/>
              <w:rPr>
                <w:sz w:val="22"/>
              </w:rPr>
            </w:pPr>
            <w:r w:rsidRPr="00885BE8">
              <w:rPr>
                <w:sz w:val="22"/>
              </w:rPr>
              <w:t>Designated Contacts:</w:t>
            </w:r>
          </w:p>
          <w:p w14:paraId="0B3F488E" w14:textId="57F5699F" w:rsidR="00D31DD5" w:rsidRDefault="00D31DD5" w:rsidP="00050D25">
            <w:pPr>
              <w:pStyle w:val="Table-Text"/>
              <w:spacing w:before="0" w:after="0"/>
              <w:jc w:val="center"/>
              <w:rPr>
                <w:sz w:val="22"/>
              </w:rPr>
            </w:pPr>
            <w:r>
              <w:rPr>
                <w:sz w:val="22"/>
              </w:rPr>
              <w:t>Daniel Bifani</w:t>
            </w:r>
          </w:p>
          <w:p w14:paraId="38C94CE6" w14:textId="245FD370" w:rsidR="0073405F" w:rsidRPr="00885BE8" w:rsidRDefault="00387EB8" w:rsidP="00050D25">
            <w:pPr>
              <w:pStyle w:val="Table-Text"/>
              <w:spacing w:before="0" w:after="0"/>
              <w:jc w:val="center"/>
              <w:rPr>
                <w:sz w:val="22"/>
              </w:rPr>
            </w:pPr>
            <w:r w:rsidRPr="00885BE8">
              <w:rPr>
                <w:sz w:val="22"/>
              </w:rPr>
              <w:t xml:space="preserve">Kevin </w:t>
            </w:r>
            <w:r w:rsidR="0073405F" w:rsidRPr="00885BE8">
              <w:rPr>
                <w:sz w:val="22"/>
              </w:rPr>
              <w:t>Brownell</w:t>
            </w:r>
          </w:p>
          <w:p w14:paraId="6B79B541" w14:textId="1D97D4BF" w:rsidR="0073405F" w:rsidRPr="00885BE8" w:rsidRDefault="0073405F" w:rsidP="00050D25">
            <w:pPr>
              <w:pStyle w:val="Table-Text"/>
              <w:spacing w:before="0" w:after="0"/>
              <w:jc w:val="center"/>
              <w:rPr>
                <w:sz w:val="22"/>
              </w:rPr>
            </w:pPr>
            <w:r w:rsidRPr="00885BE8">
              <w:rPr>
                <w:sz w:val="22"/>
              </w:rPr>
              <w:t>Yafei Cao</w:t>
            </w:r>
          </w:p>
          <w:p w14:paraId="083F8B7E" w14:textId="407C2474" w:rsidR="00F00752" w:rsidRPr="00885BE8" w:rsidRDefault="00F16155" w:rsidP="00050D25">
            <w:pPr>
              <w:pStyle w:val="Table-Text"/>
              <w:spacing w:before="0" w:after="200"/>
              <w:jc w:val="center"/>
              <w:rPr>
                <w:sz w:val="22"/>
              </w:rPr>
            </w:pPr>
            <w:r w:rsidRPr="00885BE8">
              <w:rPr>
                <w:sz w:val="22"/>
              </w:rPr>
              <w:t>Amber Alexander</w:t>
            </w:r>
          </w:p>
          <w:p w14:paraId="08D7056B" w14:textId="44CFC4E2" w:rsidR="00D42AF9" w:rsidRPr="00885BE8" w:rsidRDefault="00D42AF9" w:rsidP="00050D25">
            <w:pPr>
              <w:pStyle w:val="Table-Text"/>
              <w:spacing w:after="200"/>
              <w:jc w:val="center"/>
              <w:rPr>
                <w:rStyle w:val="Strong"/>
                <w:sz w:val="22"/>
                <w:szCs w:val="18"/>
              </w:rPr>
            </w:pPr>
            <w:r w:rsidRPr="00885BE8">
              <w:rPr>
                <w:sz w:val="22"/>
              </w:rPr>
              <w:t>RFP</w:t>
            </w:r>
            <w:r w:rsidR="009C118F" w:rsidRPr="00885BE8">
              <w:rPr>
                <w:sz w:val="22"/>
              </w:rPr>
              <w:t>-</w:t>
            </w:r>
            <w:r w:rsidRPr="00885BE8">
              <w:rPr>
                <w:sz w:val="22"/>
              </w:rPr>
              <w:t xml:space="preserve">related questions and inquiries must be submitted via email at </w:t>
            </w:r>
            <w:hyperlink r:id="rId15" w:history="1">
              <w:r w:rsidRPr="00885BE8">
                <w:rPr>
                  <w:rStyle w:val="Hyperlink"/>
                  <w:sz w:val="22"/>
                </w:rPr>
                <w:t>BFS.Contracts@tax.ny.gov</w:t>
              </w:r>
            </w:hyperlink>
            <w:r w:rsidRPr="00885BE8">
              <w:rPr>
                <w:sz w:val="22"/>
              </w:rPr>
              <w:t xml:space="preserve"> or via </w:t>
            </w:r>
            <w:r w:rsidR="00F4600F">
              <w:rPr>
                <w:sz w:val="22"/>
              </w:rPr>
              <w:t>f</w:t>
            </w:r>
            <w:r w:rsidR="00F4600F" w:rsidRPr="00885BE8">
              <w:rPr>
                <w:sz w:val="22"/>
              </w:rPr>
              <w:t xml:space="preserve">ax </w:t>
            </w:r>
            <w:r w:rsidRPr="00885BE8">
              <w:rPr>
                <w:sz w:val="22"/>
              </w:rPr>
              <w:t>to 518</w:t>
            </w:r>
            <w:r w:rsidR="00F4600F">
              <w:rPr>
                <w:sz w:val="22"/>
              </w:rPr>
              <w:t>-</w:t>
            </w:r>
            <w:r w:rsidRPr="00885BE8">
              <w:rPr>
                <w:sz w:val="22"/>
              </w:rPr>
              <w:t xml:space="preserve">435-8413. </w:t>
            </w:r>
            <w:r w:rsidRPr="00885BE8">
              <w:rPr>
                <w:b/>
                <w:bCs/>
                <w:sz w:val="22"/>
                <w:szCs w:val="18"/>
              </w:rPr>
              <w:t xml:space="preserve">No other method of </w:t>
            </w:r>
            <w:r w:rsidRPr="00885BE8">
              <w:rPr>
                <w:rStyle w:val="Strong"/>
                <w:sz w:val="22"/>
                <w:szCs w:val="18"/>
              </w:rPr>
              <w:t>inquir</w:t>
            </w:r>
            <w:r w:rsidR="00DF0E45" w:rsidRPr="00885BE8">
              <w:rPr>
                <w:rStyle w:val="Strong"/>
                <w:sz w:val="22"/>
                <w:szCs w:val="18"/>
              </w:rPr>
              <w:t>i</w:t>
            </w:r>
            <w:r w:rsidRPr="00885BE8">
              <w:rPr>
                <w:rStyle w:val="Strong"/>
                <w:sz w:val="22"/>
                <w:szCs w:val="18"/>
              </w:rPr>
              <w:t>es will be accepted.</w:t>
            </w:r>
            <w:r w:rsidR="00442B02">
              <w:rPr>
                <w:rStyle w:val="Strong"/>
                <w:sz w:val="22"/>
                <w:szCs w:val="18"/>
              </w:rPr>
              <w:t xml:space="preserve"> </w:t>
            </w:r>
          </w:p>
          <w:p w14:paraId="241857F6" w14:textId="4A2199C5" w:rsidR="00D42AF9" w:rsidRPr="00885BE8" w:rsidRDefault="00D42AF9" w:rsidP="00050D25">
            <w:pPr>
              <w:pStyle w:val="Table-Text"/>
              <w:spacing w:after="200"/>
              <w:jc w:val="center"/>
              <w:rPr>
                <w:rStyle w:val="Strong"/>
                <w:b w:val="0"/>
                <w:bCs w:val="0"/>
                <w:sz w:val="22"/>
              </w:rPr>
            </w:pPr>
            <w:r w:rsidRPr="00885BE8">
              <w:rPr>
                <w:rStyle w:val="Strong"/>
                <w:sz w:val="22"/>
                <w:szCs w:val="18"/>
              </w:rPr>
              <w:t>Administrative issues pertaining to sending/receiving email through the designated mailbox may be reported to one of the designated contacts listed above at 518</w:t>
            </w:r>
            <w:r w:rsidR="00F4600F">
              <w:rPr>
                <w:rStyle w:val="Strong"/>
                <w:sz w:val="22"/>
                <w:szCs w:val="18"/>
              </w:rPr>
              <w:t>-</w:t>
            </w:r>
            <w:r w:rsidRPr="00885BE8">
              <w:rPr>
                <w:rStyle w:val="Strong"/>
                <w:sz w:val="22"/>
                <w:szCs w:val="18"/>
              </w:rPr>
              <w:t>530-4484.</w:t>
            </w:r>
          </w:p>
          <w:p w14:paraId="2857E2EF" w14:textId="77777777" w:rsidR="00D42AF9" w:rsidRPr="00885BE8" w:rsidRDefault="00D42AF9" w:rsidP="00050D25">
            <w:pPr>
              <w:pStyle w:val="DefaultText"/>
              <w:ind w:left="274"/>
              <w:rPr>
                <w:rStyle w:val="Strong"/>
                <w:rFonts w:cs="Arial"/>
                <w:sz w:val="22"/>
                <w:szCs w:val="18"/>
              </w:rPr>
            </w:pPr>
            <w:r w:rsidRPr="00885BE8">
              <w:rPr>
                <w:rStyle w:val="Strong"/>
                <w:rFonts w:cs="Arial"/>
                <w:sz w:val="22"/>
                <w:szCs w:val="18"/>
              </w:rPr>
              <w:t xml:space="preserve">Procurement Website: </w:t>
            </w:r>
          </w:p>
          <w:p w14:paraId="117DFCC8" w14:textId="05110BAF" w:rsidR="00EC15CB" w:rsidRPr="00885BE8" w:rsidRDefault="0079178E" w:rsidP="00050D25">
            <w:pPr>
              <w:pStyle w:val="DefaultText"/>
              <w:spacing w:after="120"/>
              <w:ind w:left="274"/>
              <w:rPr>
                <w:rStyle w:val="Strong"/>
                <w:rFonts w:cs="Arial"/>
                <w:sz w:val="22"/>
                <w:szCs w:val="18"/>
              </w:rPr>
            </w:pPr>
            <w:hyperlink r:id="rId16" w:history="1">
              <w:r w:rsidR="00EC15CB" w:rsidRPr="00885BE8">
                <w:rPr>
                  <w:rStyle w:val="Hyperlink"/>
                  <w:rFonts w:cs="Arial"/>
                  <w:sz w:val="22"/>
                  <w:szCs w:val="18"/>
                </w:rPr>
                <w:t>https://www.tax.ny.gov/about/procure/current-bid-opportunities.htm</w:t>
              </w:r>
            </w:hyperlink>
            <w:r w:rsidR="00EC15CB" w:rsidRPr="00885BE8">
              <w:rPr>
                <w:rStyle w:val="Strong"/>
                <w:rFonts w:cs="Arial"/>
                <w:sz w:val="22"/>
                <w:szCs w:val="18"/>
              </w:rPr>
              <w:t xml:space="preserve"> </w:t>
            </w:r>
          </w:p>
        </w:tc>
      </w:tr>
    </w:tbl>
    <w:p w14:paraId="108A539D" w14:textId="77777777" w:rsidR="00AD365D" w:rsidRPr="00885BE8" w:rsidRDefault="00AD365D" w:rsidP="00172B9E">
      <w:pPr>
        <w:spacing w:after="0" w:line="240" w:lineRule="auto"/>
        <w:ind w:left="720" w:firstLine="720"/>
        <w:rPr>
          <w:rFonts w:ascii="Arial" w:hAnsi="Arial" w:cs="Arial"/>
          <w:color w:val="FF0000"/>
        </w:rPr>
      </w:pPr>
      <w:r w:rsidRPr="00885BE8">
        <w:rPr>
          <w:rFonts w:ascii="Arial" w:hAnsi="Arial" w:cs="Arial"/>
          <w:color w:val="FF0000"/>
        </w:rPr>
        <w:tab/>
      </w:r>
      <w:r w:rsidRPr="00885BE8">
        <w:rPr>
          <w:rFonts w:ascii="Arial" w:hAnsi="Arial" w:cs="Arial"/>
          <w:color w:val="FF0000"/>
        </w:rPr>
        <w:tab/>
      </w:r>
    </w:p>
    <w:p w14:paraId="25B67871" w14:textId="394194D6" w:rsidR="00AD365D" w:rsidRPr="00885BE8" w:rsidRDefault="00AD365D" w:rsidP="00050D25">
      <w:pPr>
        <w:spacing w:after="0" w:line="240" w:lineRule="auto"/>
        <w:ind w:left="450"/>
        <w:jc w:val="both"/>
        <w:rPr>
          <w:rFonts w:ascii="Arial" w:hAnsi="Arial" w:cs="Arial"/>
        </w:rPr>
      </w:pPr>
      <w:r w:rsidRPr="00885BE8">
        <w:rPr>
          <w:rFonts w:ascii="Arial" w:hAnsi="Arial" w:cs="Arial"/>
        </w:rPr>
        <w:t xml:space="preserve">Contacting individuals other than the designated contacts listed above may result in the disqualification of the </w:t>
      </w:r>
      <w:r w:rsidRPr="00176241">
        <w:rPr>
          <w:rFonts w:ascii="Arial" w:hAnsi="Arial" w:cs="Arial"/>
        </w:rPr>
        <w:t xml:space="preserve">Bidder’s </w:t>
      </w:r>
      <w:r w:rsidR="004130D6" w:rsidRPr="00176241">
        <w:rPr>
          <w:rFonts w:ascii="Arial" w:hAnsi="Arial" w:cs="Arial"/>
        </w:rPr>
        <w:t>P</w:t>
      </w:r>
      <w:r w:rsidRPr="00176241">
        <w:rPr>
          <w:rFonts w:ascii="Arial" w:hAnsi="Arial" w:cs="Arial"/>
        </w:rPr>
        <w:t>roposal – please refer to the Procurement Lobbying Law and the guidelines posted on the</w:t>
      </w:r>
      <w:r w:rsidRPr="00885BE8">
        <w:rPr>
          <w:rFonts w:ascii="Arial" w:hAnsi="Arial" w:cs="Arial"/>
        </w:rPr>
        <w:t xml:space="preserve"> Department’s procurement website at: </w:t>
      </w:r>
      <w:hyperlink r:id="rId17" w:history="1">
        <w:r w:rsidRPr="00885BE8">
          <w:rPr>
            <w:rStyle w:val="Hyperlink"/>
            <w:rFonts w:ascii="Arial" w:hAnsi="Arial" w:cs="Arial"/>
          </w:rPr>
          <w:t>http://www.tax.ny.gov/about/procure</w:t>
        </w:r>
      </w:hyperlink>
      <w:r w:rsidRPr="00885BE8">
        <w:rPr>
          <w:rFonts w:ascii="Arial" w:hAnsi="Arial" w:cs="Arial"/>
        </w:rPr>
        <w:t xml:space="preserve">, and additional </w:t>
      </w:r>
      <w:r w:rsidRPr="00D572CC">
        <w:rPr>
          <w:rFonts w:ascii="Arial" w:hAnsi="Arial" w:cs="Arial"/>
        </w:rPr>
        <w:t xml:space="preserve">requirements in </w:t>
      </w:r>
      <w:r w:rsidR="00DB7D44" w:rsidRPr="00DB7D44">
        <w:rPr>
          <w:rFonts w:ascii="Arial" w:hAnsi="Arial" w:cs="Arial"/>
          <w:b/>
        </w:rPr>
        <w:t>Section</w:t>
      </w:r>
      <w:r w:rsidRPr="00D572CC">
        <w:rPr>
          <w:rFonts w:ascii="Arial" w:hAnsi="Arial" w:cs="Arial"/>
          <w:b/>
        </w:rPr>
        <w:t xml:space="preserve"> </w:t>
      </w:r>
      <w:r w:rsidR="007B31AF">
        <w:rPr>
          <w:rFonts w:ascii="Arial" w:hAnsi="Arial" w:cs="Arial"/>
          <w:b/>
        </w:rPr>
        <w:t>9</w:t>
      </w:r>
      <w:r w:rsidR="00DF4640" w:rsidRPr="00D572CC">
        <w:rPr>
          <w:rFonts w:ascii="Arial" w:hAnsi="Arial" w:cs="Arial"/>
          <w:b/>
        </w:rPr>
        <w:t>.</w:t>
      </w:r>
      <w:r w:rsidRPr="00D572CC">
        <w:rPr>
          <w:rFonts w:ascii="Arial" w:hAnsi="Arial" w:cs="Arial"/>
          <w:b/>
        </w:rPr>
        <w:t xml:space="preserve"> Administrative Requirements</w:t>
      </w:r>
      <w:r w:rsidRPr="00D572CC">
        <w:rPr>
          <w:rFonts w:ascii="Arial" w:hAnsi="Arial" w:cs="Arial"/>
        </w:rPr>
        <w:t>.</w:t>
      </w:r>
    </w:p>
    <w:p w14:paraId="643748B0" w14:textId="77777777" w:rsidR="00AD365D" w:rsidRPr="00885BE8" w:rsidRDefault="00AD365D" w:rsidP="00172B9E">
      <w:pPr>
        <w:spacing w:after="0" w:line="240" w:lineRule="auto"/>
        <w:ind w:left="720"/>
        <w:jc w:val="both"/>
        <w:rPr>
          <w:rFonts w:ascii="Arial" w:hAnsi="Arial" w:cs="Arial"/>
        </w:rPr>
      </w:pPr>
    </w:p>
    <w:p w14:paraId="37EC6646" w14:textId="4FC6CD77" w:rsidR="00AD365D" w:rsidRPr="00885BE8" w:rsidRDefault="00AD365D" w:rsidP="00050D25">
      <w:pPr>
        <w:spacing w:after="0" w:line="240" w:lineRule="auto"/>
        <w:ind w:left="450"/>
        <w:jc w:val="both"/>
        <w:rPr>
          <w:rFonts w:ascii="Arial" w:hAnsi="Arial" w:cs="Arial"/>
        </w:rPr>
      </w:pPr>
      <w:r w:rsidRPr="00885BE8">
        <w:rPr>
          <w:rFonts w:ascii="Arial" w:hAnsi="Arial" w:cs="Arial"/>
        </w:rPr>
        <w:t xml:space="preserve">Offerers are requested to sign and </w:t>
      </w:r>
      <w:r w:rsidRPr="006E48EF">
        <w:rPr>
          <w:rFonts w:ascii="Arial" w:hAnsi="Arial" w:cs="Arial"/>
        </w:rPr>
        <w:t xml:space="preserve">submit </w:t>
      </w:r>
      <w:bookmarkStart w:id="50" w:name="_Hlk30070429"/>
      <w:r w:rsidR="00DB7D44" w:rsidRPr="00DB7D44">
        <w:rPr>
          <w:rFonts w:ascii="Arial" w:hAnsi="Arial" w:cs="Arial"/>
          <w:b/>
        </w:rPr>
        <w:t>Attachment</w:t>
      </w:r>
      <w:r w:rsidRPr="006E48EF">
        <w:rPr>
          <w:rFonts w:ascii="Arial" w:hAnsi="Arial" w:cs="Arial"/>
          <w:b/>
        </w:rPr>
        <w:t xml:space="preserve"> 2</w:t>
      </w:r>
      <w:r w:rsidR="00DF4640" w:rsidRPr="006E48EF">
        <w:rPr>
          <w:rFonts w:ascii="Arial" w:hAnsi="Arial" w:cs="Arial"/>
          <w:b/>
        </w:rPr>
        <w:t xml:space="preserve"> </w:t>
      </w:r>
      <w:r w:rsidR="00F4600F" w:rsidRPr="00176241">
        <w:rPr>
          <w:rFonts w:ascii="Arial" w:hAnsi="Arial" w:cs="Arial"/>
          <w:b/>
        </w:rPr>
        <w:t>–</w:t>
      </w:r>
      <w:r w:rsidRPr="00885BE8">
        <w:rPr>
          <w:rFonts w:ascii="Arial" w:hAnsi="Arial" w:cs="Arial"/>
          <w:b/>
        </w:rPr>
        <w:t xml:space="preserve"> Offerer Understanding of, and Compliance with, Procurement Lobbying Guidelines</w:t>
      </w:r>
      <w:r w:rsidRPr="00885BE8">
        <w:rPr>
          <w:rFonts w:ascii="Arial" w:hAnsi="Arial" w:cs="Arial"/>
        </w:rPr>
        <w:t xml:space="preserve"> </w:t>
      </w:r>
      <w:bookmarkEnd w:id="50"/>
      <w:r w:rsidRPr="00885BE8">
        <w:rPr>
          <w:rFonts w:ascii="Arial" w:hAnsi="Arial" w:cs="Arial"/>
        </w:rPr>
        <w:t>by the date and time specified in the Schedule of Events.</w:t>
      </w:r>
      <w:r w:rsidR="00442B02">
        <w:rPr>
          <w:rFonts w:ascii="Arial" w:hAnsi="Arial" w:cs="Arial"/>
        </w:rPr>
        <w:t xml:space="preserve"> </w:t>
      </w:r>
      <w:r w:rsidRPr="00885BE8">
        <w:rPr>
          <w:rFonts w:ascii="Arial" w:hAnsi="Arial" w:cs="Arial"/>
        </w:rPr>
        <w:t>This may be submitted in conjunction with Bidder questions.</w:t>
      </w:r>
    </w:p>
    <w:p w14:paraId="031C5936" w14:textId="77777777" w:rsidR="00AD365D" w:rsidRPr="00885BE8" w:rsidRDefault="00AD365D" w:rsidP="00050D25">
      <w:pPr>
        <w:pStyle w:val="Heading2"/>
        <w:numPr>
          <w:ilvl w:val="0"/>
          <w:numId w:val="1"/>
        </w:numPr>
        <w:spacing w:before="120" w:line="240" w:lineRule="auto"/>
        <w:ind w:left="450" w:hanging="450"/>
        <w:jc w:val="both"/>
        <w:rPr>
          <w:rFonts w:ascii="Arial" w:hAnsi="Arial" w:cs="Arial"/>
          <w:i w:val="0"/>
        </w:rPr>
      </w:pPr>
      <w:bookmarkStart w:id="51" w:name="_Toc513475173"/>
      <w:bookmarkStart w:id="52" w:name="_Toc190159147"/>
      <w:r w:rsidRPr="00885BE8">
        <w:rPr>
          <w:rFonts w:ascii="Arial" w:hAnsi="Arial" w:cs="Arial"/>
          <w:i w:val="0"/>
        </w:rPr>
        <w:t>Proposal Questions/Inquiries</w:t>
      </w:r>
      <w:bookmarkEnd w:id="51"/>
      <w:bookmarkEnd w:id="52"/>
    </w:p>
    <w:p w14:paraId="71970E8F" w14:textId="18C521EE" w:rsidR="00AD365D" w:rsidRPr="00885BE8" w:rsidRDefault="00AD365D" w:rsidP="00050D25">
      <w:pPr>
        <w:spacing w:after="120" w:line="240" w:lineRule="auto"/>
        <w:ind w:left="450"/>
        <w:jc w:val="both"/>
        <w:rPr>
          <w:rFonts w:ascii="Arial" w:hAnsi="Arial" w:cs="Arial"/>
        </w:rPr>
      </w:pPr>
      <w:r w:rsidRPr="00885BE8">
        <w:rPr>
          <w:rFonts w:ascii="Arial" w:hAnsi="Arial" w:cs="Arial"/>
        </w:rPr>
        <w:t xml:space="preserve">Prospective Bidders have </w:t>
      </w:r>
      <w:r w:rsidR="003B0B43" w:rsidRPr="00885BE8">
        <w:rPr>
          <w:rFonts w:ascii="Arial" w:hAnsi="Arial" w:cs="Arial"/>
        </w:rPr>
        <w:t xml:space="preserve">one </w:t>
      </w:r>
      <w:r w:rsidR="00607ECD" w:rsidRPr="00885BE8">
        <w:rPr>
          <w:rFonts w:ascii="Arial" w:hAnsi="Arial" w:cs="Arial"/>
        </w:rPr>
        <w:t>opportunity</w:t>
      </w:r>
      <w:r w:rsidRPr="00885BE8">
        <w:rPr>
          <w:rFonts w:ascii="Arial" w:hAnsi="Arial" w:cs="Arial"/>
        </w:rPr>
        <w:t xml:space="preserve"> to submit written questions and requests for clarification regarding this Request for Proposals (RFP).</w:t>
      </w:r>
      <w:r w:rsidR="00442B02">
        <w:rPr>
          <w:rFonts w:ascii="Arial" w:hAnsi="Arial" w:cs="Arial"/>
        </w:rPr>
        <w:t xml:space="preserve"> </w:t>
      </w:r>
      <w:r w:rsidRPr="00885BE8">
        <w:rPr>
          <w:rFonts w:ascii="Arial" w:hAnsi="Arial" w:cs="Arial"/>
        </w:rPr>
        <w:t>All questions regarding this RFP must be submitted via email (preferred)</w:t>
      </w:r>
      <w:r w:rsidR="007A2B69" w:rsidRPr="00885BE8">
        <w:rPr>
          <w:rFonts w:ascii="Arial" w:hAnsi="Arial" w:cs="Arial"/>
        </w:rPr>
        <w:t xml:space="preserve"> or</w:t>
      </w:r>
      <w:r w:rsidRPr="00885BE8">
        <w:rPr>
          <w:rFonts w:ascii="Arial" w:hAnsi="Arial" w:cs="Arial"/>
        </w:rPr>
        <w:t xml:space="preserve"> fax and be received by the date and time specified </w:t>
      </w:r>
      <w:r w:rsidRPr="00885BE8">
        <w:rPr>
          <w:rFonts w:ascii="Arial" w:hAnsi="Arial" w:cs="Arial"/>
        </w:rPr>
        <w:lastRenderedPageBreak/>
        <w:t>in the Schedule of Events.</w:t>
      </w:r>
      <w:r w:rsidR="00442B02">
        <w:rPr>
          <w:rFonts w:ascii="Arial" w:hAnsi="Arial" w:cs="Arial"/>
        </w:rPr>
        <w:t xml:space="preserve"> </w:t>
      </w:r>
      <w:r w:rsidRPr="00885BE8">
        <w:rPr>
          <w:rFonts w:ascii="Arial" w:hAnsi="Arial" w:cs="Arial"/>
        </w:rPr>
        <w:t xml:space="preserve">Questions </w:t>
      </w:r>
      <w:r w:rsidR="00182CEB">
        <w:rPr>
          <w:rFonts w:ascii="Arial" w:hAnsi="Arial" w:cs="Arial"/>
        </w:rPr>
        <w:t>should</w:t>
      </w:r>
      <w:r w:rsidR="00182CEB" w:rsidRPr="00885BE8">
        <w:rPr>
          <w:rFonts w:ascii="Arial" w:hAnsi="Arial" w:cs="Arial"/>
        </w:rPr>
        <w:t xml:space="preserve"> </w:t>
      </w:r>
      <w:r w:rsidRPr="00885BE8">
        <w:rPr>
          <w:rFonts w:ascii="Arial" w:hAnsi="Arial" w:cs="Arial"/>
        </w:rPr>
        <w:t xml:space="preserve">reference the relevant page and </w:t>
      </w:r>
      <w:r w:rsidR="00DB7D44" w:rsidRPr="00DB7D44">
        <w:rPr>
          <w:rFonts w:ascii="Arial" w:hAnsi="Arial" w:cs="Arial"/>
        </w:rPr>
        <w:t>Section</w:t>
      </w:r>
      <w:r w:rsidRPr="00885BE8">
        <w:rPr>
          <w:rFonts w:ascii="Arial" w:hAnsi="Arial" w:cs="Arial"/>
        </w:rPr>
        <w:t xml:space="preserve"> of the RFP and must be directed to the designated contacts identified herein.</w:t>
      </w:r>
    </w:p>
    <w:p w14:paraId="4B1668A8" w14:textId="16DCD9BE" w:rsidR="00AD365D" w:rsidRPr="00885BE8" w:rsidRDefault="00AD365D" w:rsidP="00176AE7">
      <w:pPr>
        <w:spacing w:after="0" w:line="240" w:lineRule="auto"/>
        <w:ind w:left="720" w:hanging="270"/>
        <w:jc w:val="both"/>
        <w:rPr>
          <w:rFonts w:ascii="Arial" w:hAnsi="Arial" w:cs="Arial"/>
        </w:rPr>
      </w:pPr>
      <w:r w:rsidRPr="00885BE8">
        <w:rPr>
          <w:rFonts w:ascii="Arial" w:hAnsi="Arial" w:cs="Arial"/>
        </w:rPr>
        <w:t>Email:</w:t>
      </w:r>
      <w:r w:rsidRPr="00885BE8">
        <w:rPr>
          <w:rFonts w:ascii="Arial" w:hAnsi="Arial" w:cs="Arial"/>
        </w:rPr>
        <w:tab/>
      </w:r>
      <w:r w:rsidR="00BC5DA8" w:rsidRPr="00885BE8">
        <w:rPr>
          <w:rFonts w:ascii="Arial" w:hAnsi="Arial" w:cs="Arial"/>
        </w:rPr>
        <w:t xml:space="preserve"> </w:t>
      </w:r>
      <w:hyperlink r:id="rId18" w:history="1">
        <w:r w:rsidRPr="00885BE8">
          <w:rPr>
            <w:rStyle w:val="Hyperlink"/>
            <w:rFonts w:ascii="Arial" w:hAnsi="Arial" w:cs="Arial"/>
          </w:rPr>
          <w:t>bfs.contracts@tax.ny.gov</w:t>
        </w:r>
      </w:hyperlink>
    </w:p>
    <w:p w14:paraId="35B9C462" w14:textId="2D53AA22" w:rsidR="00AD365D" w:rsidRPr="00885BE8" w:rsidRDefault="00AD365D" w:rsidP="00176AE7">
      <w:pPr>
        <w:spacing w:after="120" w:line="240" w:lineRule="auto"/>
        <w:ind w:left="720" w:hanging="270"/>
        <w:jc w:val="both"/>
        <w:rPr>
          <w:rFonts w:ascii="Arial" w:hAnsi="Arial" w:cs="Arial"/>
        </w:rPr>
      </w:pPr>
      <w:r w:rsidRPr="00885BE8">
        <w:rPr>
          <w:rFonts w:ascii="Arial" w:hAnsi="Arial" w:cs="Arial"/>
        </w:rPr>
        <w:t>Fax:</w:t>
      </w:r>
      <w:r w:rsidR="00442B02">
        <w:rPr>
          <w:rFonts w:ascii="Arial" w:hAnsi="Arial" w:cs="Arial"/>
        </w:rPr>
        <w:t xml:space="preserve">   </w:t>
      </w:r>
      <w:r w:rsidR="00BC5DA8" w:rsidRPr="00885BE8">
        <w:rPr>
          <w:rFonts w:ascii="Arial" w:hAnsi="Arial" w:cs="Arial"/>
        </w:rPr>
        <w:t xml:space="preserve"> </w:t>
      </w:r>
      <w:r w:rsidR="00711409">
        <w:rPr>
          <w:rFonts w:ascii="Arial" w:hAnsi="Arial" w:cs="Arial"/>
        </w:rPr>
        <w:t xml:space="preserve">  </w:t>
      </w:r>
      <w:r w:rsidR="00176AE7" w:rsidRPr="00885BE8">
        <w:rPr>
          <w:rFonts w:ascii="Arial" w:hAnsi="Arial" w:cs="Arial"/>
        </w:rPr>
        <w:tab/>
      </w:r>
      <w:r w:rsidR="00711409">
        <w:rPr>
          <w:rFonts w:ascii="Arial" w:hAnsi="Arial" w:cs="Arial"/>
        </w:rPr>
        <w:t xml:space="preserve"> </w:t>
      </w:r>
      <w:r w:rsidRPr="00885BE8">
        <w:rPr>
          <w:rFonts w:ascii="Arial" w:hAnsi="Arial" w:cs="Arial"/>
        </w:rPr>
        <w:t>518</w:t>
      </w:r>
      <w:r w:rsidR="00DC2AB0">
        <w:rPr>
          <w:rFonts w:ascii="Arial" w:hAnsi="Arial" w:cs="Arial"/>
        </w:rPr>
        <w:t>-</w:t>
      </w:r>
      <w:r w:rsidRPr="00885BE8">
        <w:rPr>
          <w:rFonts w:ascii="Arial" w:hAnsi="Arial" w:cs="Arial"/>
        </w:rPr>
        <w:t>435-8413</w:t>
      </w:r>
    </w:p>
    <w:p w14:paraId="182B5AFA" w14:textId="71AD114A" w:rsidR="00AD365D" w:rsidRPr="00885BE8" w:rsidRDefault="00AD365D" w:rsidP="00050D25">
      <w:pPr>
        <w:spacing w:before="240" w:after="0" w:line="240" w:lineRule="auto"/>
        <w:ind w:left="720" w:hanging="270"/>
        <w:rPr>
          <w:rFonts w:ascii="Arial" w:hAnsi="Arial" w:cs="Arial"/>
        </w:rPr>
      </w:pPr>
      <w:r w:rsidRPr="00885BE8">
        <w:rPr>
          <w:rFonts w:ascii="Arial" w:hAnsi="Arial" w:cs="Arial"/>
        </w:rPr>
        <w:t xml:space="preserve">Questions submitted by Bidders should be in a </w:t>
      </w:r>
      <w:r w:rsidR="00BC0C32">
        <w:rPr>
          <w:rFonts w:ascii="Arial" w:hAnsi="Arial" w:cs="Arial"/>
        </w:rPr>
        <w:t>W</w:t>
      </w:r>
      <w:r w:rsidR="00BC0C32" w:rsidRPr="00885BE8">
        <w:rPr>
          <w:rFonts w:ascii="Arial" w:hAnsi="Arial" w:cs="Arial"/>
        </w:rPr>
        <w:t xml:space="preserve">ord </w:t>
      </w:r>
      <w:r w:rsidRPr="00885BE8">
        <w:rPr>
          <w:rFonts w:ascii="Arial" w:hAnsi="Arial" w:cs="Arial"/>
        </w:rPr>
        <w:t>document in the following format:</w:t>
      </w:r>
    </w:p>
    <w:p w14:paraId="524DED01" w14:textId="77777777" w:rsidR="00AD365D" w:rsidRPr="00885BE8" w:rsidRDefault="00AD365D" w:rsidP="00172B9E">
      <w:pPr>
        <w:spacing w:after="0" w:line="240" w:lineRule="auto"/>
        <w:ind w:left="720"/>
        <w:rPr>
          <w:rFonts w:ascii="Arial" w:hAnsi="Arial" w:cs="Arial"/>
        </w:rPr>
      </w:pPr>
    </w:p>
    <w:tbl>
      <w:tblPr>
        <w:tblW w:w="476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1345"/>
        <w:gridCol w:w="900"/>
        <w:gridCol w:w="1351"/>
        <w:gridCol w:w="4953"/>
      </w:tblGrid>
      <w:tr w:rsidR="00E026AC" w:rsidRPr="00885BE8" w14:paraId="32FAAE1D" w14:textId="77777777" w:rsidTr="00176AE7">
        <w:trPr>
          <w:tblHeader/>
        </w:trPr>
        <w:tc>
          <w:tcPr>
            <w:tcW w:w="202" w:type="pct"/>
            <w:shd w:val="pct20" w:color="auto" w:fill="auto"/>
            <w:vAlign w:val="center"/>
          </w:tcPr>
          <w:p w14:paraId="128A2472"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w:t>
            </w:r>
          </w:p>
        </w:tc>
        <w:tc>
          <w:tcPr>
            <w:tcW w:w="755" w:type="pct"/>
            <w:shd w:val="pct20" w:color="auto" w:fill="auto"/>
            <w:vAlign w:val="center"/>
          </w:tcPr>
          <w:p w14:paraId="58A4DE2A" w14:textId="7245D40C" w:rsidR="00AD365D" w:rsidRPr="00885BE8" w:rsidRDefault="00AD365D" w:rsidP="00172B9E">
            <w:pPr>
              <w:spacing w:after="0" w:line="240" w:lineRule="auto"/>
              <w:jc w:val="center"/>
              <w:rPr>
                <w:rFonts w:ascii="Arial" w:hAnsi="Arial" w:cs="Arial"/>
                <w:b/>
              </w:rPr>
            </w:pPr>
            <w:r w:rsidRPr="00885BE8">
              <w:rPr>
                <w:rFonts w:ascii="Arial" w:hAnsi="Arial" w:cs="Arial"/>
                <w:b/>
              </w:rPr>
              <w:t xml:space="preserve">RFP </w:t>
            </w:r>
            <w:r w:rsidR="00DB7D44" w:rsidRPr="00DB7D44">
              <w:rPr>
                <w:rFonts w:ascii="Arial" w:hAnsi="Arial" w:cs="Arial"/>
                <w:b/>
              </w:rPr>
              <w:t>Section</w:t>
            </w:r>
          </w:p>
        </w:tc>
        <w:tc>
          <w:tcPr>
            <w:tcW w:w="505" w:type="pct"/>
            <w:shd w:val="pct20" w:color="auto" w:fill="auto"/>
            <w:vAlign w:val="center"/>
          </w:tcPr>
          <w:p w14:paraId="47EBC64D"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RFP Page #</w:t>
            </w:r>
          </w:p>
        </w:tc>
        <w:tc>
          <w:tcPr>
            <w:tcW w:w="758" w:type="pct"/>
            <w:shd w:val="pct20" w:color="auto" w:fill="auto"/>
            <w:vAlign w:val="center"/>
          </w:tcPr>
          <w:p w14:paraId="3B235808"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Vendor Name</w:t>
            </w:r>
          </w:p>
        </w:tc>
        <w:tc>
          <w:tcPr>
            <w:tcW w:w="2780" w:type="pct"/>
            <w:shd w:val="pct20" w:color="auto" w:fill="auto"/>
            <w:vAlign w:val="center"/>
          </w:tcPr>
          <w:p w14:paraId="55F4FF80"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Question</w:t>
            </w:r>
          </w:p>
        </w:tc>
      </w:tr>
      <w:tr w:rsidR="00E026AC" w:rsidRPr="00885BE8" w14:paraId="73B73974" w14:textId="77777777" w:rsidTr="00176AE7">
        <w:tc>
          <w:tcPr>
            <w:tcW w:w="202" w:type="pct"/>
          </w:tcPr>
          <w:p w14:paraId="55F6557E" w14:textId="77777777" w:rsidR="00AD365D" w:rsidRPr="00885BE8" w:rsidRDefault="00AD365D" w:rsidP="00172B9E">
            <w:pPr>
              <w:spacing w:before="240" w:line="240" w:lineRule="auto"/>
              <w:jc w:val="center"/>
              <w:rPr>
                <w:rFonts w:ascii="Arial" w:hAnsi="Arial" w:cs="Arial"/>
              </w:rPr>
            </w:pPr>
            <w:r w:rsidRPr="00885BE8">
              <w:rPr>
                <w:rFonts w:ascii="Arial" w:hAnsi="Arial" w:cs="Arial"/>
              </w:rPr>
              <w:t>1</w:t>
            </w:r>
          </w:p>
        </w:tc>
        <w:tc>
          <w:tcPr>
            <w:tcW w:w="755" w:type="pct"/>
          </w:tcPr>
          <w:p w14:paraId="663A9D23" w14:textId="77777777" w:rsidR="00AD365D" w:rsidRPr="00885BE8" w:rsidRDefault="00AD365D" w:rsidP="00172B9E">
            <w:pPr>
              <w:spacing w:before="240" w:line="240" w:lineRule="auto"/>
              <w:rPr>
                <w:rFonts w:ascii="Arial" w:hAnsi="Arial" w:cs="Arial"/>
              </w:rPr>
            </w:pPr>
          </w:p>
        </w:tc>
        <w:tc>
          <w:tcPr>
            <w:tcW w:w="505" w:type="pct"/>
          </w:tcPr>
          <w:p w14:paraId="71AB23CD" w14:textId="77777777" w:rsidR="00AD365D" w:rsidRPr="00885BE8" w:rsidRDefault="00AD365D" w:rsidP="00172B9E">
            <w:pPr>
              <w:spacing w:before="240" w:line="240" w:lineRule="auto"/>
              <w:rPr>
                <w:rFonts w:ascii="Arial" w:hAnsi="Arial" w:cs="Arial"/>
              </w:rPr>
            </w:pPr>
          </w:p>
        </w:tc>
        <w:tc>
          <w:tcPr>
            <w:tcW w:w="758" w:type="pct"/>
          </w:tcPr>
          <w:p w14:paraId="4D895261" w14:textId="77777777" w:rsidR="00AD365D" w:rsidRPr="00885BE8" w:rsidRDefault="00AD365D" w:rsidP="00172B9E">
            <w:pPr>
              <w:spacing w:before="240" w:line="240" w:lineRule="auto"/>
              <w:rPr>
                <w:rFonts w:ascii="Arial" w:hAnsi="Arial" w:cs="Arial"/>
              </w:rPr>
            </w:pPr>
          </w:p>
        </w:tc>
        <w:tc>
          <w:tcPr>
            <w:tcW w:w="2780" w:type="pct"/>
          </w:tcPr>
          <w:p w14:paraId="282A2416" w14:textId="77777777" w:rsidR="00AD365D" w:rsidRPr="00885BE8" w:rsidRDefault="00AD365D" w:rsidP="00172B9E">
            <w:pPr>
              <w:spacing w:line="240" w:lineRule="auto"/>
              <w:rPr>
                <w:rFonts w:ascii="Arial" w:hAnsi="Arial" w:cs="Arial"/>
              </w:rPr>
            </w:pPr>
          </w:p>
        </w:tc>
      </w:tr>
      <w:tr w:rsidR="00E026AC" w:rsidRPr="00885BE8" w14:paraId="3E96D4A5" w14:textId="77777777" w:rsidTr="00176AE7">
        <w:tc>
          <w:tcPr>
            <w:tcW w:w="202" w:type="pct"/>
          </w:tcPr>
          <w:p w14:paraId="572412B2" w14:textId="77777777" w:rsidR="00AD365D" w:rsidRPr="00885BE8" w:rsidRDefault="00AD365D" w:rsidP="00172B9E">
            <w:pPr>
              <w:spacing w:before="240" w:line="240" w:lineRule="auto"/>
              <w:jc w:val="center"/>
              <w:rPr>
                <w:rFonts w:ascii="Arial" w:hAnsi="Arial" w:cs="Arial"/>
              </w:rPr>
            </w:pPr>
            <w:r w:rsidRPr="00885BE8">
              <w:rPr>
                <w:rFonts w:ascii="Arial" w:hAnsi="Arial" w:cs="Arial"/>
              </w:rPr>
              <w:t>2</w:t>
            </w:r>
          </w:p>
        </w:tc>
        <w:tc>
          <w:tcPr>
            <w:tcW w:w="755" w:type="pct"/>
          </w:tcPr>
          <w:p w14:paraId="1DEE24BC" w14:textId="77777777" w:rsidR="00AD365D" w:rsidRPr="00885BE8" w:rsidRDefault="00AD365D" w:rsidP="00172B9E">
            <w:pPr>
              <w:spacing w:before="240" w:line="240" w:lineRule="auto"/>
              <w:rPr>
                <w:rFonts w:ascii="Arial" w:hAnsi="Arial" w:cs="Arial"/>
              </w:rPr>
            </w:pPr>
          </w:p>
        </w:tc>
        <w:tc>
          <w:tcPr>
            <w:tcW w:w="505" w:type="pct"/>
          </w:tcPr>
          <w:p w14:paraId="5404139E" w14:textId="77777777" w:rsidR="00AD365D" w:rsidRPr="00885BE8" w:rsidRDefault="00AD365D" w:rsidP="00172B9E">
            <w:pPr>
              <w:spacing w:before="240" w:line="240" w:lineRule="auto"/>
              <w:rPr>
                <w:rFonts w:ascii="Arial" w:hAnsi="Arial" w:cs="Arial"/>
              </w:rPr>
            </w:pPr>
          </w:p>
        </w:tc>
        <w:tc>
          <w:tcPr>
            <w:tcW w:w="758" w:type="pct"/>
          </w:tcPr>
          <w:p w14:paraId="3B716DA3" w14:textId="77777777" w:rsidR="00AD365D" w:rsidRPr="00885BE8" w:rsidRDefault="00AD365D" w:rsidP="00172B9E">
            <w:pPr>
              <w:spacing w:line="240" w:lineRule="auto"/>
              <w:rPr>
                <w:rFonts w:ascii="Arial" w:hAnsi="Arial" w:cs="Arial"/>
              </w:rPr>
            </w:pPr>
          </w:p>
        </w:tc>
        <w:tc>
          <w:tcPr>
            <w:tcW w:w="2780" w:type="pct"/>
          </w:tcPr>
          <w:p w14:paraId="0987ECDF" w14:textId="77777777" w:rsidR="00AD365D" w:rsidRPr="00885BE8" w:rsidRDefault="00AD365D" w:rsidP="00172B9E">
            <w:pPr>
              <w:spacing w:before="240" w:line="240" w:lineRule="auto"/>
              <w:rPr>
                <w:rFonts w:ascii="Arial" w:hAnsi="Arial" w:cs="Arial"/>
              </w:rPr>
            </w:pPr>
          </w:p>
        </w:tc>
      </w:tr>
    </w:tbl>
    <w:p w14:paraId="3DDA1568" w14:textId="0882FF69" w:rsidR="000A786C" w:rsidRPr="00885BE8" w:rsidRDefault="00AD365D" w:rsidP="000A786C">
      <w:pPr>
        <w:tabs>
          <w:tab w:val="left" w:pos="450"/>
        </w:tabs>
        <w:spacing w:before="240" w:after="0" w:line="240" w:lineRule="auto"/>
        <w:ind w:left="450"/>
        <w:jc w:val="both"/>
        <w:rPr>
          <w:rFonts w:ascii="Arial" w:hAnsi="Arial" w:cs="Arial"/>
        </w:rPr>
      </w:pPr>
      <w:r w:rsidRPr="00885BE8">
        <w:rPr>
          <w:rFonts w:ascii="Arial" w:hAnsi="Arial" w:cs="Arial"/>
        </w:rPr>
        <w:t xml:space="preserve">All clarifications and exceptions, including </w:t>
      </w:r>
      <w:r w:rsidRPr="00176241">
        <w:rPr>
          <w:rFonts w:ascii="Arial" w:hAnsi="Arial" w:cs="Arial"/>
        </w:rPr>
        <w:t xml:space="preserve">those relating to the terms and conditions of the RFP, are to be resolved prior to the submission of a </w:t>
      </w:r>
      <w:r w:rsidR="00176241" w:rsidRPr="00176241">
        <w:rPr>
          <w:rFonts w:ascii="Arial" w:hAnsi="Arial" w:cs="Arial"/>
        </w:rPr>
        <w:t>P</w:t>
      </w:r>
      <w:r w:rsidR="00E66A7E" w:rsidRPr="00176241">
        <w:rPr>
          <w:rFonts w:ascii="Arial" w:hAnsi="Arial" w:cs="Arial"/>
        </w:rPr>
        <w:t xml:space="preserve">roposal </w:t>
      </w:r>
      <w:r w:rsidRPr="00176241">
        <w:rPr>
          <w:rFonts w:ascii="Arial" w:hAnsi="Arial" w:cs="Arial"/>
        </w:rPr>
        <w:t>by utilizing the Question and Answer period.</w:t>
      </w:r>
      <w:r w:rsidR="00442B02">
        <w:rPr>
          <w:rFonts w:ascii="Arial" w:hAnsi="Arial" w:cs="Arial"/>
        </w:rPr>
        <w:t xml:space="preserve"> </w:t>
      </w:r>
      <w:r w:rsidRPr="00176241">
        <w:rPr>
          <w:rFonts w:ascii="Arial" w:hAnsi="Arial" w:cs="Arial"/>
        </w:rPr>
        <w:t xml:space="preserve">Also, during the Question and Answer period, Bidders should bring forward terms and conditions in the RFP and </w:t>
      </w:r>
      <w:bookmarkStart w:id="53" w:name="_Hlk30069922"/>
      <w:r w:rsidR="00DB7D44" w:rsidRPr="00DB7D44">
        <w:rPr>
          <w:rFonts w:ascii="Arial" w:hAnsi="Arial" w:cs="Arial"/>
          <w:b/>
        </w:rPr>
        <w:t>Exhibit</w:t>
      </w:r>
      <w:r w:rsidRPr="00176241">
        <w:rPr>
          <w:rFonts w:ascii="Arial" w:hAnsi="Arial" w:cs="Arial"/>
          <w:b/>
        </w:rPr>
        <w:t xml:space="preserve"> </w:t>
      </w:r>
      <w:r w:rsidR="007B1487" w:rsidRPr="00176241">
        <w:rPr>
          <w:rFonts w:ascii="Arial" w:hAnsi="Arial" w:cs="Arial"/>
          <w:b/>
        </w:rPr>
        <w:t>A</w:t>
      </w:r>
      <w:r w:rsidRPr="00176241">
        <w:rPr>
          <w:rFonts w:ascii="Arial" w:hAnsi="Arial" w:cs="Arial"/>
          <w:b/>
        </w:rPr>
        <w:t xml:space="preserve"> – Preliminary Base Contract</w:t>
      </w:r>
      <w:r w:rsidRPr="00176241">
        <w:rPr>
          <w:rFonts w:ascii="Arial" w:hAnsi="Arial" w:cs="Arial"/>
        </w:rPr>
        <w:t xml:space="preserve"> </w:t>
      </w:r>
      <w:bookmarkEnd w:id="53"/>
      <w:r w:rsidRPr="00176241">
        <w:rPr>
          <w:rFonts w:ascii="Arial" w:hAnsi="Arial" w:cs="Arial"/>
        </w:rPr>
        <w:t>that would prohibit a Bidder from bidding.</w:t>
      </w:r>
      <w:r w:rsidR="00442B02">
        <w:rPr>
          <w:rFonts w:ascii="Arial" w:hAnsi="Arial" w:cs="Arial"/>
        </w:rPr>
        <w:t xml:space="preserve"> </w:t>
      </w:r>
      <w:r w:rsidR="00032E9D" w:rsidRPr="00176241">
        <w:rPr>
          <w:rFonts w:ascii="Arial" w:hAnsi="Arial" w:cs="Arial"/>
        </w:rPr>
        <w:t xml:space="preserve">All objections, proposed changes, and/or additions to the terms and conditions (Bidder-Proposed Change(s)) relating to Preliminary Base Contract language in </w:t>
      </w:r>
      <w:r w:rsidR="00DB7D44" w:rsidRPr="00DB7D44">
        <w:rPr>
          <w:rFonts w:ascii="Arial" w:hAnsi="Arial" w:cs="Arial"/>
          <w:b/>
          <w:bCs/>
        </w:rPr>
        <w:t>Exhibit</w:t>
      </w:r>
      <w:r w:rsidR="00032E9D" w:rsidRPr="00176241">
        <w:rPr>
          <w:rFonts w:ascii="Arial" w:hAnsi="Arial" w:cs="Arial"/>
          <w:b/>
          <w:bCs/>
        </w:rPr>
        <w:t xml:space="preserve"> A </w:t>
      </w:r>
      <w:r w:rsidR="00032E9D" w:rsidRPr="00176241">
        <w:rPr>
          <w:rFonts w:ascii="Arial" w:hAnsi="Arial" w:cs="Arial"/>
        </w:rPr>
        <w:t xml:space="preserve">must be submitted with the </w:t>
      </w:r>
      <w:r w:rsidR="00176241" w:rsidRPr="00176241">
        <w:rPr>
          <w:rFonts w:ascii="Arial" w:hAnsi="Arial" w:cs="Arial"/>
        </w:rPr>
        <w:t>P</w:t>
      </w:r>
      <w:r w:rsidR="00032E9D" w:rsidRPr="00176241">
        <w:rPr>
          <w:rFonts w:ascii="Arial" w:hAnsi="Arial" w:cs="Arial"/>
        </w:rPr>
        <w:t>roposal.</w:t>
      </w:r>
      <w:r w:rsidR="00442B02">
        <w:rPr>
          <w:rFonts w:ascii="Arial" w:hAnsi="Arial" w:cs="Arial"/>
        </w:rPr>
        <w:t xml:space="preserve"> </w:t>
      </w:r>
      <w:r w:rsidR="00032E9D" w:rsidRPr="0029100A">
        <w:rPr>
          <w:rFonts w:ascii="Arial" w:hAnsi="Arial" w:cs="Arial"/>
        </w:rPr>
        <w:t xml:space="preserve">The </w:t>
      </w:r>
      <w:r w:rsidRPr="0029100A">
        <w:rPr>
          <w:rFonts w:ascii="Arial" w:hAnsi="Arial" w:cs="Arial"/>
        </w:rPr>
        <w:t xml:space="preserve">Bidder entering into </w:t>
      </w:r>
      <w:r w:rsidR="009D62AD" w:rsidRPr="0029100A">
        <w:rPr>
          <w:rFonts w:ascii="Arial" w:hAnsi="Arial" w:cs="Arial"/>
        </w:rPr>
        <w:t>an Agreement</w:t>
      </w:r>
      <w:r w:rsidRPr="0029100A">
        <w:rPr>
          <w:rFonts w:ascii="Arial" w:hAnsi="Arial" w:cs="Arial"/>
        </w:rPr>
        <w:t xml:space="preserve"> with the State </w:t>
      </w:r>
      <w:r w:rsidR="0001246A">
        <w:rPr>
          <w:rFonts w:ascii="Arial" w:hAnsi="Arial" w:cs="Arial"/>
        </w:rPr>
        <w:t>is</w:t>
      </w:r>
      <w:r w:rsidRPr="0029100A">
        <w:rPr>
          <w:rFonts w:ascii="Arial" w:hAnsi="Arial" w:cs="Arial"/>
        </w:rPr>
        <w:t xml:space="preserve"> expected</w:t>
      </w:r>
      <w:r w:rsidRPr="00885BE8">
        <w:rPr>
          <w:rFonts w:ascii="Arial" w:hAnsi="Arial" w:cs="Arial"/>
        </w:rPr>
        <w:t xml:space="preserve"> to comply with all the terms and conditions contained herein.</w:t>
      </w:r>
    </w:p>
    <w:p w14:paraId="5997B839" w14:textId="4C80C107" w:rsidR="00EA33A6" w:rsidRPr="00885BE8" w:rsidRDefault="009C0343" w:rsidP="00050D25">
      <w:pPr>
        <w:pStyle w:val="Heading2"/>
        <w:numPr>
          <w:ilvl w:val="0"/>
          <w:numId w:val="1"/>
        </w:numPr>
        <w:spacing w:before="120" w:line="240" w:lineRule="auto"/>
        <w:ind w:left="450" w:hanging="450"/>
        <w:jc w:val="both"/>
        <w:rPr>
          <w:rFonts w:ascii="Arial" w:hAnsi="Arial" w:cs="Arial"/>
          <w:i w:val="0"/>
        </w:rPr>
      </w:pPr>
      <w:bookmarkStart w:id="54" w:name="_Toc513475174"/>
      <w:bookmarkStart w:id="55" w:name="_Toc190159148"/>
      <w:r w:rsidRPr="00885BE8">
        <w:rPr>
          <w:rFonts w:ascii="Arial" w:hAnsi="Arial" w:cs="Arial"/>
          <w:i w:val="0"/>
          <w:lang w:val="en-US"/>
        </w:rPr>
        <w:t>RFP</w:t>
      </w:r>
      <w:r w:rsidRPr="00885BE8">
        <w:rPr>
          <w:rFonts w:ascii="Arial" w:hAnsi="Arial" w:cs="Arial"/>
          <w:i w:val="0"/>
        </w:rPr>
        <w:t xml:space="preserve"> </w:t>
      </w:r>
      <w:r w:rsidR="00EA33A6" w:rsidRPr="00885BE8">
        <w:rPr>
          <w:rFonts w:ascii="Arial" w:hAnsi="Arial" w:cs="Arial"/>
          <w:i w:val="0"/>
        </w:rPr>
        <w:t>Amendments/Announcements</w:t>
      </w:r>
      <w:bookmarkEnd w:id="54"/>
      <w:bookmarkEnd w:id="55"/>
    </w:p>
    <w:p w14:paraId="2C835AF8" w14:textId="521B39F8" w:rsidR="00EA33A6" w:rsidRPr="00885BE8" w:rsidRDefault="00EA33A6" w:rsidP="00050D25">
      <w:pPr>
        <w:spacing w:line="240" w:lineRule="auto"/>
        <w:ind w:left="450"/>
        <w:jc w:val="both"/>
        <w:rPr>
          <w:rFonts w:ascii="Arial" w:hAnsi="Arial" w:cs="Arial"/>
        </w:rPr>
      </w:pPr>
      <w:r w:rsidRPr="00885BE8">
        <w:rPr>
          <w:rFonts w:ascii="Arial" w:hAnsi="Arial" w:cs="Arial"/>
        </w:rPr>
        <w:t xml:space="preserve">All </w:t>
      </w:r>
      <w:r w:rsidR="007A2B69" w:rsidRPr="00885BE8">
        <w:rPr>
          <w:rFonts w:ascii="Arial" w:hAnsi="Arial" w:cs="Arial"/>
        </w:rPr>
        <w:t>a</w:t>
      </w:r>
      <w:r w:rsidRPr="00885BE8">
        <w:rPr>
          <w:rFonts w:ascii="Arial" w:hAnsi="Arial" w:cs="Arial"/>
        </w:rPr>
        <w:t xml:space="preserve">mendments, clarifications and any announcements related to this </w:t>
      </w:r>
      <w:r w:rsidR="001A5B0A" w:rsidRPr="00885BE8">
        <w:rPr>
          <w:rFonts w:ascii="Arial" w:hAnsi="Arial" w:cs="Arial"/>
        </w:rPr>
        <w:t xml:space="preserve">RFP </w:t>
      </w:r>
      <w:r w:rsidRPr="00885BE8">
        <w:rPr>
          <w:rFonts w:ascii="Arial" w:hAnsi="Arial" w:cs="Arial"/>
        </w:rPr>
        <w:t>will be posted on the Department’s Procurement website at:</w:t>
      </w:r>
      <w:r w:rsidR="00442B02">
        <w:rPr>
          <w:rFonts w:ascii="Arial" w:hAnsi="Arial" w:cs="Arial"/>
        </w:rPr>
        <w:t xml:space="preserve"> </w:t>
      </w:r>
      <w:hyperlink r:id="rId19" w:history="1">
        <w:r w:rsidR="00DC3113" w:rsidRPr="00885BE8">
          <w:rPr>
            <w:rStyle w:val="Hyperlink"/>
            <w:rFonts w:ascii="Arial" w:hAnsi="Arial" w:cs="Arial"/>
          </w:rPr>
          <w:t>http://www.tax.ny.gov/about/procure</w:t>
        </w:r>
      </w:hyperlink>
      <w:r w:rsidRPr="00885BE8">
        <w:rPr>
          <w:rFonts w:ascii="Arial" w:hAnsi="Arial" w:cs="Arial"/>
        </w:rPr>
        <w:t>.</w:t>
      </w:r>
    </w:p>
    <w:p w14:paraId="4645A406" w14:textId="268C3A72" w:rsidR="00EA33A6" w:rsidRPr="00885BE8" w:rsidRDefault="00EA33A6" w:rsidP="00050D25">
      <w:pPr>
        <w:spacing w:line="240" w:lineRule="auto"/>
        <w:ind w:left="450"/>
        <w:jc w:val="both"/>
        <w:rPr>
          <w:rFonts w:ascii="Arial" w:hAnsi="Arial" w:cs="Arial"/>
        </w:rPr>
      </w:pPr>
      <w:r w:rsidRPr="00885BE8">
        <w:rPr>
          <w:rFonts w:ascii="Arial" w:hAnsi="Arial" w:cs="Arial"/>
        </w:rPr>
        <w:t>It is the responsibility of the Bidder to check the website for any amendments, clarifications or updates.</w:t>
      </w:r>
      <w:r w:rsidR="00442B02">
        <w:rPr>
          <w:rFonts w:ascii="Arial" w:hAnsi="Arial" w:cs="Arial"/>
        </w:rPr>
        <w:t xml:space="preserve"> </w:t>
      </w:r>
      <w:r w:rsidRPr="00885BE8">
        <w:rPr>
          <w:rFonts w:ascii="Arial" w:hAnsi="Arial" w:cs="Arial"/>
        </w:rPr>
        <w:t xml:space="preserve">All applicable amendment information must be incorporated into the Bidder’s </w:t>
      </w:r>
      <w:r w:rsidR="00176241" w:rsidRPr="00176241">
        <w:rPr>
          <w:rFonts w:ascii="Arial" w:hAnsi="Arial" w:cs="Arial"/>
        </w:rPr>
        <w:t>P</w:t>
      </w:r>
      <w:r w:rsidRPr="00176241">
        <w:rPr>
          <w:rFonts w:ascii="Arial" w:hAnsi="Arial" w:cs="Arial"/>
        </w:rPr>
        <w:t>roposal.</w:t>
      </w:r>
      <w:r w:rsidR="00442B02">
        <w:rPr>
          <w:rFonts w:ascii="Arial" w:hAnsi="Arial" w:cs="Arial"/>
        </w:rPr>
        <w:t xml:space="preserve"> </w:t>
      </w:r>
      <w:r w:rsidRPr="00176241">
        <w:rPr>
          <w:rFonts w:ascii="Arial" w:hAnsi="Arial" w:cs="Arial"/>
        </w:rPr>
        <w:t xml:space="preserve">Failure to include this information in your </w:t>
      </w:r>
      <w:r w:rsidR="00176241" w:rsidRPr="00176241">
        <w:rPr>
          <w:rFonts w:ascii="Arial" w:hAnsi="Arial" w:cs="Arial"/>
        </w:rPr>
        <w:t>P</w:t>
      </w:r>
      <w:r w:rsidRPr="00176241">
        <w:rPr>
          <w:rFonts w:ascii="Arial" w:hAnsi="Arial" w:cs="Arial"/>
        </w:rPr>
        <w:t xml:space="preserve">roposal may result in the Bidder’s </w:t>
      </w:r>
      <w:r w:rsidR="00176241" w:rsidRPr="00176241">
        <w:rPr>
          <w:rFonts w:ascii="Arial" w:hAnsi="Arial" w:cs="Arial"/>
        </w:rPr>
        <w:t>P</w:t>
      </w:r>
      <w:r w:rsidRPr="00176241">
        <w:rPr>
          <w:rFonts w:ascii="Arial" w:hAnsi="Arial" w:cs="Arial"/>
        </w:rPr>
        <w:t>roposal being deemed non-responsive</w:t>
      </w:r>
      <w:r w:rsidRPr="00885BE8">
        <w:rPr>
          <w:rFonts w:ascii="Arial" w:hAnsi="Arial" w:cs="Arial"/>
        </w:rPr>
        <w:t>.</w:t>
      </w:r>
    </w:p>
    <w:p w14:paraId="78B26267" w14:textId="77777777" w:rsidR="00EA33A6" w:rsidRPr="00885BE8" w:rsidRDefault="00EA33A6" w:rsidP="00050D25">
      <w:pPr>
        <w:pStyle w:val="Heading2"/>
        <w:numPr>
          <w:ilvl w:val="0"/>
          <w:numId w:val="1"/>
        </w:numPr>
        <w:spacing w:before="120" w:line="240" w:lineRule="auto"/>
        <w:ind w:left="450" w:hanging="450"/>
        <w:jc w:val="both"/>
        <w:rPr>
          <w:rFonts w:ascii="Arial" w:hAnsi="Arial" w:cs="Arial"/>
          <w:i w:val="0"/>
        </w:rPr>
      </w:pPr>
      <w:bookmarkStart w:id="56" w:name="_Toc513475175"/>
      <w:bookmarkStart w:id="57" w:name="_Toc190159149"/>
      <w:r w:rsidRPr="00885BE8">
        <w:rPr>
          <w:rFonts w:ascii="Arial" w:hAnsi="Arial" w:cs="Arial"/>
          <w:i w:val="0"/>
        </w:rPr>
        <w:t>Response to Bidder Questions and Requests for Clarification</w:t>
      </w:r>
      <w:bookmarkEnd w:id="56"/>
      <w:bookmarkEnd w:id="57"/>
    </w:p>
    <w:p w14:paraId="6E75FCA8" w14:textId="6CAAE634" w:rsidR="003C66D8" w:rsidRPr="00885BE8" w:rsidRDefault="00EA33A6" w:rsidP="00050D25">
      <w:pPr>
        <w:spacing w:line="240" w:lineRule="auto"/>
        <w:ind w:left="450"/>
        <w:jc w:val="both"/>
        <w:rPr>
          <w:rFonts w:ascii="Arial" w:hAnsi="Arial" w:cs="Arial"/>
        </w:rPr>
      </w:pPr>
      <w:r w:rsidRPr="00885BE8">
        <w:rPr>
          <w:rFonts w:ascii="Arial" w:hAnsi="Arial" w:cs="Arial"/>
        </w:rPr>
        <w:t>The Department will provide a written response to all substantive questions and requests for clarification.</w:t>
      </w:r>
      <w:r w:rsidR="00442B02">
        <w:rPr>
          <w:rFonts w:ascii="Arial" w:hAnsi="Arial" w:cs="Arial"/>
        </w:rPr>
        <w:t xml:space="preserve"> </w:t>
      </w:r>
      <w:r w:rsidR="003C66D8" w:rsidRPr="00885BE8">
        <w:rPr>
          <w:rFonts w:ascii="Arial" w:hAnsi="Arial" w:cs="Arial"/>
        </w:rPr>
        <w:t>Responses to Bidder questions and requests for clarifications will be posted on the Department</w:t>
      </w:r>
      <w:r w:rsidR="00ED069F" w:rsidRPr="00885BE8">
        <w:rPr>
          <w:rFonts w:ascii="Arial" w:hAnsi="Arial" w:cs="Arial"/>
        </w:rPr>
        <w:t>’</w:t>
      </w:r>
      <w:r w:rsidR="003C66D8" w:rsidRPr="00885BE8">
        <w:rPr>
          <w:rFonts w:ascii="Arial" w:hAnsi="Arial" w:cs="Arial"/>
        </w:rPr>
        <w:t>s Procurement website at:</w:t>
      </w:r>
      <w:r w:rsidR="009A6248" w:rsidRPr="00885BE8">
        <w:rPr>
          <w:rFonts w:ascii="Arial" w:hAnsi="Arial" w:cs="Arial"/>
        </w:rPr>
        <w:t xml:space="preserve"> </w:t>
      </w:r>
      <w:hyperlink r:id="rId20" w:history="1">
        <w:r w:rsidR="00DC3113" w:rsidRPr="00885BE8">
          <w:rPr>
            <w:rStyle w:val="Hyperlink"/>
            <w:rFonts w:ascii="Arial" w:hAnsi="Arial" w:cs="Arial"/>
          </w:rPr>
          <w:t>http://www.tax.ny.gov/about/procure</w:t>
        </w:r>
      </w:hyperlink>
      <w:r w:rsidR="003C66D8" w:rsidRPr="00885BE8">
        <w:rPr>
          <w:rFonts w:ascii="Arial" w:hAnsi="Arial" w:cs="Arial"/>
        </w:rPr>
        <w:t>.</w:t>
      </w:r>
    </w:p>
    <w:p w14:paraId="3A0A2448" w14:textId="77777777" w:rsidR="003C66D8" w:rsidRPr="00885BE8" w:rsidRDefault="003C66D8" w:rsidP="00050D25">
      <w:pPr>
        <w:pStyle w:val="Heading2"/>
        <w:numPr>
          <w:ilvl w:val="0"/>
          <w:numId w:val="1"/>
        </w:numPr>
        <w:spacing w:before="120" w:line="240" w:lineRule="auto"/>
        <w:ind w:left="450" w:hanging="450"/>
        <w:jc w:val="both"/>
        <w:rPr>
          <w:rFonts w:ascii="Arial" w:hAnsi="Arial" w:cs="Arial"/>
          <w:i w:val="0"/>
        </w:rPr>
      </w:pPr>
      <w:bookmarkStart w:id="58" w:name="_Toc110511881"/>
      <w:bookmarkStart w:id="59" w:name="_Toc110514114"/>
      <w:bookmarkStart w:id="60" w:name="_Toc513475177"/>
      <w:bookmarkStart w:id="61" w:name="_Toc190159150"/>
      <w:bookmarkEnd w:id="58"/>
      <w:bookmarkEnd w:id="59"/>
      <w:r w:rsidRPr="00885BE8">
        <w:rPr>
          <w:rFonts w:ascii="Arial" w:hAnsi="Arial" w:cs="Arial"/>
          <w:i w:val="0"/>
        </w:rPr>
        <w:t>Submission of Proposals</w:t>
      </w:r>
      <w:bookmarkEnd w:id="60"/>
      <w:bookmarkEnd w:id="61"/>
    </w:p>
    <w:p w14:paraId="321EA21E" w14:textId="37FFD82F" w:rsidR="003C66D8" w:rsidRPr="00885BE8" w:rsidRDefault="00B26B89" w:rsidP="00050D25">
      <w:pPr>
        <w:spacing w:line="240" w:lineRule="auto"/>
        <w:ind w:left="450"/>
        <w:jc w:val="both"/>
        <w:rPr>
          <w:rFonts w:ascii="Arial" w:hAnsi="Arial" w:cs="Arial"/>
        </w:rPr>
      </w:pPr>
      <w:r w:rsidRPr="00885BE8">
        <w:rPr>
          <w:rFonts w:ascii="Arial" w:hAnsi="Arial" w:cs="Arial"/>
        </w:rPr>
        <w:t xml:space="preserve">The Bidder must submit </w:t>
      </w:r>
      <w:r w:rsidRPr="00176241">
        <w:rPr>
          <w:rFonts w:ascii="Arial" w:hAnsi="Arial" w:cs="Arial"/>
        </w:rPr>
        <w:t xml:space="preserve">their </w:t>
      </w:r>
      <w:r w:rsidR="00176241" w:rsidRPr="00176241">
        <w:rPr>
          <w:rFonts w:ascii="Arial" w:hAnsi="Arial" w:cs="Arial"/>
        </w:rPr>
        <w:t>P</w:t>
      </w:r>
      <w:r w:rsidRPr="00176241">
        <w:rPr>
          <w:rFonts w:ascii="Arial" w:hAnsi="Arial" w:cs="Arial"/>
        </w:rPr>
        <w:t xml:space="preserve">roposal </w:t>
      </w:r>
      <w:r w:rsidRPr="00D572CC">
        <w:rPr>
          <w:rFonts w:ascii="Arial" w:hAnsi="Arial" w:cs="Arial"/>
        </w:rPr>
        <w:t xml:space="preserve">as instructed in </w:t>
      </w:r>
      <w:r w:rsidR="00DB7D44" w:rsidRPr="00DB7D44">
        <w:rPr>
          <w:rFonts w:ascii="Arial" w:hAnsi="Arial" w:cs="Arial"/>
          <w:b/>
        </w:rPr>
        <w:t>Section</w:t>
      </w:r>
      <w:r w:rsidRPr="00D572CC">
        <w:rPr>
          <w:rFonts w:ascii="Arial" w:hAnsi="Arial" w:cs="Arial"/>
          <w:b/>
        </w:rPr>
        <w:t xml:space="preserve"> </w:t>
      </w:r>
      <w:r w:rsidR="007B31AF">
        <w:rPr>
          <w:rFonts w:ascii="Arial" w:hAnsi="Arial" w:cs="Arial"/>
          <w:b/>
        </w:rPr>
        <w:t>10</w:t>
      </w:r>
      <w:r w:rsidR="00DF4640" w:rsidRPr="00D572CC">
        <w:rPr>
          <w:rFonts w:ascii="Arial" w:hAnsi="Arial" w:cs="Arial"/>
          <w:b/>
        </w:rPr>
        <w:t>.</w:t>
      </w:r>
      <w:r w:rsidRPr="00D572CC">
        <w:rPr>
          <w:rFonts w:ascii="Arial" w:hAnsi="Arial" w:cs="Arial"/>
          <w:b/>
        </w:rPr>
        <w:t xml:space="preserve"> Proposal</w:t>
      </w:r>
      <w:r w:rsidR="00DF4640" w:rsidRPr="00D572CC">
        <w:rPr>
          <w:rFonts w:ascii="Arial" w:hAnsi="Arial" w:cs="Arial"/>
          <w:b/>
        </w:rPr>
        <w:t xml:space="preserve"> Content and</w:t>
      </w:r>
      <w:r w:rsidR="00442B02">
        <w:rPr>
          <w:rFonts w:ascii="Arial" w:hAnsi="Arial" w:cs="Arial"/>
          <w:b/>
        </w:rPr>
        <w:t xml:space="preserve"> </w:t>
      </w:r>
      <w:r w:rsidRPr="00D572CC">
        <w:rPr>
          <w:rFonts w:ascii="Arial" w:hAnsi="Arial" w:cs="Arial"/>
          <w:b/>
        </w:rPr>
        <w:t>Submission</w:t>
      </w:r>
      <w:r w:rsidR="00DF4640" w:rsidRPr="00D572CC">
        <w:rPr>
          <w:rFonts w:ascii="Arial" w:hAnsi="Arial" w:cs="Arial"/>
          <w:b/>
        </w:rPr>
        <w:t xml:space="preserve"> Requirements</w:t>
      </w:r>
      <w:r w:rsidRPr="00D572CC">
        <w:rPr>
          <w:rFonts w:ascii="Arial" w:hAnsi="Arial" w:cs="Arial"/>
        </w:rPr>
        <w:t>.</w:t>
      </w:r>
      <w:r w:rsidR="009B380A" w:rsidRPr="00D572CC">
        <w:rPr>
          <w:rFonts w:ascii="Arial" w:hAnsi="Arial" w:cs="Arial"/>
        </w:rPr>
        <w:t xml:space="preserve"> Proposals will be evaluated in accordance with the scoring criteria set forth in </w:t>
      </w:r>
      <w:r w:rsidR="00DB7D44" w:rsidRPr="00DB7D44">
        <w:rPr>
          <w:rFonts w:ascii="Arial" w:hAnsi="Arial" w:cs="Arial"/>
          <w:b/>
          <w:bCs/>
        </w:rPr>
        <w:t>Section</w:t>
      </w:r>
      <w:r w:rsidR="009B380A" w:rsidRPr="00D572CC">
        <w:rPr>
          <w:rFonts w:ascii="Arial" w:hAnsi="Arial" w:cs="Arial"/>
          <w:b/>
          <w:bCs/>
        </w:rPr>
        <w:t xml:space="preserve"> </w:t>
      </w:r>
      <w:r w:rsidR="00DB754A">
        <w:rPr>
          <w:rFonts w:ascii="Arial" w:hAnsi="Arial" w:cs="Arial"/>
          <w:b/>
          <w:bCs/>
        </w:rPr>
        <w:t>1</w:t>
      </w:r>
      <w:r w:rsidR="007B31AF">
        <w:rPr>
          <w:rFonts w:ascii="Arial" w:hAnsi="Arial" w:cs="Arial"/>
          <w:b/>
          <w:bCs/>
        </w:rPr>
        <w:t>1</w:t>
      </w:r>
      <w:r w:rsidR="009B380A" w:rsidRPr="00D572CC">
        <w:rPr>
          <w:rFonts w:ascii="Arial" w:hAnsi="Arial" w:cs="Arial"/>
          <w:b/>
          <w:bCs/>
        </w:rPr>
        <w:t>.3</w:t>
      </w:r>
      <w:r w:rsidR="009B380A" w:rsidRPr="00D572CC">
        <w:rPr>
          <w:rFonts w:ascii="Arial" w:hAnsi="Arial" w:cs="Arial"/>
        </w:rPr>
        <w:t xml:space="preserve">. </w:t>
      </w:r>
      <w:r w:rsidR="00182CEB" w:rsidRPr="00D572CC">
        <w:rPr>
          <w:rFonts w:ascii="Arial" w:hAnsi="Arial" w:cs="Arial"/>
          <w:b/>
          <w:bCs/>
        </w:rPr>
        <w:t xml:space="preserve">Proposal </w:t>
      </w:r>
      <w:r w:rsidR="009B380A" w:rsidRPr="00D572CC">
        <w:rPr>
          <w:rFonts w:ascii="Arial" w:hAnsi="Arial" w:cs="Arial"/>
          <w:b/>
          <w:bCs/>
        </w:rPr>
        <w:t>Ranking</w:t>
      </w:r>
      <w:r w:rsidR="00E96533" w:rsidRPr="00D572CC">
        <w:rPr>
          <w:rFonts w:ascii="Arial" w:hAnsi="Arial" w:cs="Arial"/>
          <w:b/>
          <w:bCs/>
        </w:rPr>
        <w:t>,</w:t>
      </w:r>
      <w:r w:rsidR="00E96533" w:rsidRPr="00885BE8">
        <w:rPr>
          <w:rFonts w:ascii="Arial" w:hAnsi="Arial" w:cs="Arial"/>
          <w:b/>
          <w:bCs/>
        </w:rPr>
        <w:t xml:space="preserve"> </w:t>
      </w:r>
      <w:r w:rsidR="009B380A" w:rsidRPr="00885BE8">
        <w:rPr>
          <w:rFonts w:ascii="Arial" w:hAnsi="Arial" w:cs="Arial"/>
          <w:b/>
          <w:bCs/>
        </w:rPr>
        <w:t>Contract Award</w:t>
      </w:r>
      <w:r w:rsidR="00E96533" w:rsidRPr="00885BE8">
        <w:rPr>
          <w:rFonts w:ascii="Arial" w:hAnsi="Arial" w:cs="Arial"/>
          <w:b/>
          <w:bCs/>
        </w:rPr>
        <w:t>, and Point Distribution</w:t>
      </w:r>
      <w:r w:rsidR="009B380A" w:rsidRPr="00885BE8">
        <w:rPr>
          <w:rFonts w:ascii="Arial" w:hAnsi="Arial" w:cs="Arial"/>
        </w:rPr>
        <w:t xml:space="preserve">. </w:t>
      </w:r>
    </w:p>
    <w:p w14:paraId="2BDD595F" w14:textId="77777777" w:rsidR="00483DA8" w:rsidRPr="00D6317F" w:rsidRDefault="00D54676" w:rsidP="000812D8">
      <w:pPr>
        <w:pStyle w:val="Heading2"/>
        <w:numPr>
          <w:ilvl w:val="0"/>
          <w:numId w:val="1"/>
        </w:numPr>
        <w:spacing w:before="120" w:line="240" w:lineRule="auto"/>
        <w:ind w:left="450" w:hanging="450"/>
        <w:jc w:val="both"/>
        <w:rPr>
          <w:rFonts w:ascii="Arial" w:hAnsi="Arial" w:cs="Arial"/>
          <w:i w:val="0"/>
        </w:rPr>
      </w:pPr>
      <w:bookmarkStart w:id="62" w:name="_Toc324512425"/>
      <w:bookmarkStart w:id="63" w:name="_Toc324512516"/>
      <w:bookmarkStart w:id="64" w:name="_Toc324512940"/>
      <w:bookmarkStart w:id="65" w:name="_Toc324513100"/>
      <w:bookmarkStart w:id="66" w:name="_Toc326667143"/>
      <w:bookmarkStart w:id="67" w:name="_Toc326667439"/>
      <w:bookmarkStart w:id="68" w:name="_Toc327534010"/>
      <w:bookmarkStart w:id="69" w:name="_Toc375918248"/>
      <w:bookmarkStart w:id="70" w:name="_Toc375918347"/>
      <w:bookmarkStart w:id="71" w:name="_Toc390066876"/>
      <w:bookmarkStart w:id="72" w:name="_Toc449527918"/>
      <w:bookmarkStart w:id="73" w:name="_Toc449528104"/>
      <w:bookmarkStart w:id="74" w:name="_Toc513475179"/>
      <w:bookmarkStart w:id="75" w:name="_Toc190159151"/>
      <w:bookmarkEnd w:id="62"/>
      <w:bookmarkEnd w:id="63"/>
      <w:bookmarkEnd w:id="64"/>
      <w:bookmarkEnd w:id="65"/>
      <w:bookmarkEnd w:id="66"/>
      <w:bookmarkEnd w:id="67"/>
      <w:bookmarkEnd w:id="68"/>
      <w:bookmarkEnd w:id="69"/>
      <w:bookmarkEnd w:id="70"/>
      <w:bookmarkEnd w:id="71"/>
      <w:bookmarkEnd w:id="72"/>
      <w:bookmarkEnd w:id="73"/>
      <w:r w:rsidRPr="00D6317F">
        <w:rPr>
          <w:rFonts w:ascii="Arial" w:hAnsi="Arial" w:cs="Arial"/>
          <w:i w:val="0"/>
        </w:rPr>
        <w:lastRenderedPageBreak/>
        <w:t>Contract Signing</w:t>
      </w:r>
      <w:bookmarkEnd w:id="74"/>
      <w:bookmarkEnd w:id="75"/>
    </w:p>
    <w:p w14:paraId="65BA49C8" w14:textId="3CC379CB" w:rsidR="005C6F72" w:rsidRPr="00D6317F" w:rsidRDefault="00D03C69" w:rsidP="00050D25">
      <w:pPr>
        <w:spacing w:line="240" w:lineRule="auto"/>
        <w:ind w:left="450"/>
        <w:jc w:val="both"/>
        <w:rPr>
          <w:rFonts w:ascii="Arial" w:hAnsi="Arial" w:cs="Arial"/>
        </w:rPr>
      </w:pPr>
      <w:r w:rsidRPr="00D6317F">
        <w:rPr>
          <w:rFonts w:ascii="Arial" w:hAnsi="Arial" w:cs="Arial"/>
          <w:b/>
        </w:rPr>
        <w:t>The B</w:t>
      </w:r>
      <w:r w:rsidR="00483DA8" w:rsidRPr="00D6317F">
        <w:rPr>
          <w:rFonts w:ascii="Arial" w:hAnsi="Arial" w:cs="Arial"/>
          <w:b/>
        </w:rPr>
        <w:t xml:space="preserve">idder must agree to sign a contract within </w:t>
      </w:r>
      <w:r w:rsidR="00FD29CC">
        <w:rPr>
          <w:rFonts w:ascii="Arial" w:hAnsi="Arial" w:cs="Arial"/>
          <w:b/>
        </w:rPr>
        <w:t>fifteen</w:t>
      </w:r>
      <w:r w:rsidR="00FD29CC" w:rsidRPr="00D6317F">
        <w:rPr>
          <w:rFonts w:ascii="Arial" w:hAnsi="Arial" w:cs="Arial"/>
          <w:b/>
        </w:rPr>
        <w:t xml:space="preserve"> </w:t>
      </w:r>
      <w:r w:rsidR="00483DA8" w:rsidRPr="00D6317F">
        <w:rPr>
          <w:rFonts w:ascii="Arial" w:hAnsi="Arial" w:cs="Arial"/>
          <w:b/>
        </w:rPr>
        <w:t>(</w:t>
      </w:r>
      <w:r w:rsidR="003D00A9" w:rsidRPr="00D6317F">
        <w:rPr>
          <w:rFonts w:ascii="Arial" w:hAnsi="Arial" w:cs="Arial"/>
          <w:b/>
        </w:rPr>
        <w:t>15</w:t>
      </w:r>
      <w:r w:rsidR="00483DA8" w:rsidRPr="00D6317F">
        <w:rPr>
          <w:rFonts w:ascii="Arial" w:hAnsi="Arial" w:cs="Arial"/>
          <w:b/>
        </w:rPr>
        <w:t>) days of Notification of</w:t>
      </w:r>
      <w:r w:rsidR="007A2B69" w:rsidRPr="00D6317F">
        <w:rPr>
          <w:rFonts w:ascii="Arial" w:hAnsi="Arial" w:cs="Arial"/>
          <w:b/>
        </w:rPr>
        <w:t xml:space="preserve"> Intent to</w:t>
      </w:r>
      <w:r w:rsidR="00442B02" w:rsidRPr="00D6317F">
        <w:rPr>
          <w:rFonts w:ascii="Arial" w:hAnsi="Arial" w:cs="Arial"/>
          <w:b/>
        </w:rPr>
        <w:t xml:space="preserve"> </w:t>
      </w:r>
      <w:r w:rsidR="00483DA8" w:rsidRPr="00D6317F">
        <w:rPr>
          <w:rFonts w:ascii="Arial" w:hAnsi="Arial" w:cs="Arial"/>
          <w:b/>
        </w:rPr>
        <w:t>Award.</w:t>
      </w:r>
      <w:r w:rsidR="00442B02" w:rsidRPr="00D6317F">
        <w:rPr>
          <w:rFonts w:ascii="Arial" w:hAnsi="Arial" w:cs="Arial"/>
          <w:b/>
        </w:rPr>
        <w:t xml:space="preserve"> </w:t>
      </w:r>
      <w:r w:rsidR="00483DA8" w:rsidRPr="00D6317F">
        <w:rPr>
          <w:rFonts w:ascii="Arial" w:hAnsi="Arial" w:cs="Arial"/>
          <w:b/>
        </w:rPr>
        <w:t xml:space="preserve">If the </w:t>
      </w:r>
      <w:r w:rsidRPr="00D6317F">
        <w:rPr>
          <w:rFonts w:ascii="Arial" w:hAnsi="Arial" w:cs="Arial"/>
          <w:b/>
        </w:rPr>
        <w:t>B</w:t>
      </w:r>
      <w:r w:rsidR="00483DA8" w:rsidRPr="00D6317F">
        <w:rPr>
          <w:rFonts w:ascii="Arial" w:hAnsi="Arial" w:cs="Arial"/>
          <w:b/>
        </w:rPr>
        <w:t xml:space="preserve">idder fails to do so, the </w:t>
      </w:r>
      <w:r w:rsidR="007B072B" w:rsidRPr="00D6317F">
        <w:rPr>
          <w:rFonts w:ascii="Arial" w:hAnsi="Arial" w:cs="Arial"/>
          <w:b/>
        </w:rPr>
        <w:t xml:space="preserve">State </w:t>
      </w:r>
      <w:r w:rsidR="00483DA8" w:rsidRPr="00D6317F">
        <w:rPr>
          <w:rFonts w:ascii="Arial" w:hAnsi="Arial" w:cs="Arial"/>
          <w:b/>
        </w:rPr>
        <w:t xml:space="preserve">reserves the right to begin negotiations with the next highest ranked </w:t>
      </w:r>
      <w:r w:rsidRPr="00D6317F">
        <w:rPr>
          <w:rFonts w:ascii="Arial" w:hAnsi="Arial" w:cs="Arial"/>
          <w:b/>
        </w:rPr>
        <w:t>B</w:t>
      </w:r>
      <w:r w:rsidR="00483DA8" w:rsidRPr="00D6317F">
        <w:rPr>
          <w:rFonts w:ascii="Arial" w:hAnsi="Arial" w:cs="Arial"/>
          <w:b/>
        </w:rPr>
        <w:t>idder.</w:t>
      </w:r>
      <w:r w:rsidR="00442B02" w:rsidRPr="00D6317F">
        <w:rPr>
          <w:rFonts w:ascii="Arial" w:hAnsi="Arial" w:cs="Arial"/>
        </w:rPr>
        <w:t xml:space="preserve"> </w:t>
      </w:r>
    </w:p>
    <w:p w14:paraId="36AD674E" w14:textId="5A42C449" w:rsidR="001724FD" w:rsidRPr="00D6317F" w:rsidRDefault="001724FD" w:rsidP="00050D25">
      <w:pPr>
        <w:spacing w:line="240" w:lineRule="auto"/>
        <w:ind w:left="450"/>
        <w:jc w:val="both"/>
        <w:rPr>
          <w:rFonts w:ascii="Arial" w:hAnsi="Arial" w:cs="Arial"/>
          <w:b/>
        </w:rPr>
      </w:pPr>
      <w:r w:rsidRPr="00D6317F">
        <w:rPr>
          <w:rFonts w:ascii="Arial" w:hAnsi="Arial" w:cs="Arial"/>
        </w:rPr>
        <w:t xml:space="preserve">The </w:t>
      </w:r>
      <w:r w:rsidRPr="00D6317F">
        <w:rPr>
          <w:rFonts w:ascii="Arial" w:hAnsi="Arial" w:cs="Arial"/>
          <w:b/>
        </w:rPr>
        <w:t>Preliminary Base Contract</w:t>
      </w:r>
      <w:r w:rsidRPr="00D6317F">
        <w:rPr>
          <w:rFonts w:ascii="Arial" w:hAnsi="Arial" w:cs="Arial"/>
        </w:rPr>
        <w:t xml:space="preserve"> is attached hereto as </w:t>
      </w:r>
      <w:r w:rsidR="00DB7D44" w:rsidRPr="00D6317F">
        <w:rPr>
          <w:rFonts w:ascii="Arial" w:hAnsi="Arial" w:cs="Arial"/>
          <w:b/>
        </w:rPr>
        <w:t>Exhibit</w:t>
      </w:r>
      <w:r w:rsidRPr="00D6317F">
        <w:rPr>
          <w:rFonts w:ascii="Arial" w:hAnsi="Arial" w:cs="Arial"/>
          <w:b/>
        </w:rPr>
        <w:t xml:space="preserve"> </w:t>
      </w:r>
      <w:r w:rsidR="007B1487" w:rsidRPr="00D6317F">
        <w:rPr>
          <w:rFonts w:ascii="Arial" w:hAnsi="Arial" w:cs="Arial"/>
          <w:b/>
        </w:rPr>
        <w:t>A</w:t>
      </w:r>
      <w:r w:rsidRPr="00D6317F">
        <w:rPr>
          <w:rFonts w:ascii="Arial" w:hAnsi="Arial" w:cs="Arial"/>
        </w:rPr>
        <w:t>.</w:t>
      </w:r>
      <w:r w:rsidR="00442B02" w:rsidRPr="00D6317F">
        <w:rPr>
          <w:rFonts w:ascii="Arial" w:hAnsi="Arial" w:cs="Arial"/>
        </w:rPr>
        <w:t xml:space="preserve"> </w:t>
      </w:r>
      <w:r w:rsidRPr="00D6317F">
        <w:rPr>
          <w:rFonts w:ascii="Arial" w:hAnsi="Arial" w:cs="Arial"/>
        </w:rPr>
        <w:t xml:space="preserve">Bidders should review </w:t>
      </w:r>
      <w:r w:rsidR="00DB7D44" w:rsidRPr="00D6317F">
        <w:rPr>
          <w:rFonts w:ascii="Arial" w:hAnsi="Arial" w:cs="Arial"/>
          <w:b/>
        </w:rPr>
        <w:t>Exhibit</w:t>
      </w:r>
      <w:r w:rsidRPr="00D6317F">
        <w:rPr>
          <w:rFonts w:ascii="Arial" w:hAnsi="Arial" w:cs="Arial"/>
          <w:b/>
        </w:rPr>
        <w:t xml:space="preserve"> </w:t>
      </w:r>
      <w:r w:rsidR="007B1487" w:rsidRPr="00D6317F">
        <w:rPr>
          <w:rFonts w:ascii="Arial" w:hAnsi="Arial" w:cs="Arial"/>
          <w:b/>
        </w:rPr>
        <w:t>A</w:t>
      </w:r>
      <w:r w:rsidRPr="00D6317F">
        <w:rPr>
          <w:rFonts w:ascii="Arial" w:hAnsi="Arial" w:cs="Arial"/>
        </w:rPr>
        <w:t xml:space="preserve"> and must be willing to enter into an Agreement </w:t>
      </w:r>
      <w:r w:rsidRPr="00D6317F">
        <w:rPr>
          <w:rFonts w:ascii="Arial" w:hAnsi="Arial" w:cs="Arial"/>
          <w:b/>
        </w:rPr>
        <w:t>substantially in accordance</w:t>
      </w:r>
      <w:r w:rsidRPr="00D6317F">
        <w:rPr>
          <w:rFonts w:ascii="Arial" w:hAnsi="Arial" w:cs="Arial"/>
        </w:rPr>
        <w:t xml:space="preserve"> with the terms of </w:t>
      </w:r>
      <w:r w:rsidR="00DB7D44" w:rsidRPr="00D6317F">
        <w:rPr>
          <w:rFonts w:ascii="Arial" w:hAnsi="Arial" w:cs="Arial"/>
          <w:b/>
        </w:rPr>
        <w:t>Exhibit</w:t>
      </w:r>
      <w:r w:rsidRPr="00D6317F">
        <w:rPr>
          <w:rFonts w:ascii="Arial" w:hAnsi="Arial" w:cs="Arial"/>
          <w:b/>
        </w:rPr>
        <w:t xml:space="preserve"> </w:t>
      </w:r>
      <w:r w:rsidR="007B1487" w:rsidRPr="00D6317F">
        <w:rPr>
          <w:rFonts w:ascii="Arial" w:hAnsi="Arial" w:cs="Arial"/>
          <w:b/>
        </w:rPr>
        <w:t>A</w:t>
      </w:r>
      <w:r w:rsidRPr="00D6317F">
        <w:rPr>
          <w:rFonts w:ascii="Arial" w:hAnsi="Arial" w:cs="Arial"/>
          <w:b/>
        </w:rPr>
        <w:t>.</w:t>
      </w:r>
    </w:p>
    <w:p w14:paraId="3560F986" w14:textId="65F0E1D1" w:rsidR="00483DA8" w:rsidRPr="00D6317F" w:rsidRDefault="00B633FC" w:rsidP="00050D25">
      <w:pPr>
        <w:spacing w:line="240" w:lineRule="auto"/>
        <w:ind w:left="450"/>
        <w:jc w:val="both"/>
        <w:rPr>
          <w:rFonts w:ascii="Arial" w:hAnsi="Arial" w:cs="Arial"/>
        </w:rPr>
      </w:pPr>
      <w:r w:rsidRPr="00D6317F">
        <w:rPr>
          <w:rFonts w:ascii="Arial" w:hAnsi="Arial" w:cs="Arial"/>
        </w:rPr>
        <w:t xml:space="preserve">Bidders may propose language amending </w:t>
      </w:r>
      <w:r w:rsidR="00DB7D44" w:rsidRPr="00D6317F">
        <w:rPr>
          <w:rFonts w:ascii="Arial" w:hAnsi="Arial" w:cs="Arial"/>
          <w:b/>
        </w:rPr>
        <w:t>Exhibit</w:t>
      </w:r>
      <w:r w:rsidRPr="00D6317F">
        <w:rPr>
          <w:rFonts w:ascii="Arial" w:hAnsi="Arial" w:cs="Arial"/>
          <w:b/>
        </w:rPr>
        <w:t xml:space="preserve"> </w:t>
      </w:r>
      <w:r w:rsidR="007B1487" w:rsidRPr="00D6317F">
        <w:rPr>
          <w:rFonts w:ascii="Arial" w:hAnsi="Arial" w:cs="Arial"/>
          <w:b/>
        </w:rPr>
        <w:t>A</w:t>
      </w:r>
      <w:r w:rsidRPr="00D6317F">
        <w:rPr>
          <w:rFonts w:ascii="Arial" w:hAnsi="Arial" w:cs="Arial"/>
        </w:rPr>
        <w:t xml:space="preserve"> that does n</w:t>
      </w:r>
      <w:r w:rsidR="001724FD" w:rsidRPr="00D6317F">
        <w:rPr>
          <w:rFonts w:ascii="Arial" w:hAnsi="Arial" w:cs="Arial"/>
        </w:rPr>
        <w:t>ot</w:t>
      </w:r>
      <w:r w:rsidRPr="00D6317F">
        <w:rPr>
          <w:rFonts w:ascii="Arial" w:hAnsi="Arial" w:cs="Arial"/>
        </w:rPr>
        <w:t xml:space="preserve"> materially change the </w:t>
      </w:r>
      <w:r w:rsidR="00CD7646" w:rsidRPr="00D6317F">
        <w:rPr>
          <w:rFonts w:ascii="Arial" w:hAnsi="Arial" w:cs="Arial"/>
        </w:rPr>
        <w:t xml:space="preserve">requirements </w:t>
      </w:r>
      <w:r w:rsidRPr="00D6317F">
        <w:rPr>
          <w:rFonts w:ascii="Arial" w:hAnsi="Arial" w:cs="Arial"/>
        </w:rPr>
        <w:t>of the RFP</w:t>
      </w:r>
      <w:r w:rsidR="00483DA8" w:rsidRPr="00D6317F">
        <w:rPr>
          <w:rFonts w:ascii="Arial" w:hAnsi="Arial" w:cs="Arial"/>
        </w:rPr>
        <w:t>.</w:t>
      </w:r>
      <w:r w:rsidR="00F509B0" w:rsidRPr="00D6317F">
        <w:rPr>
          <w:rFonts w:ascii="Arial" w:hAnsi="Arial" w:cs="Arial"/>
        </w:rPr>
        <w:t xml:space="preserve"> </w:t>
      </w:r>
      <w:r w:rsidR="00953FC3" w:rsidRPr="00D6317F">
        <w:rPr>
          <w:rFonts w:ascii="Arial" w:hAnsi="Arial" w:cs="Arial"/>
        </w:rPr>
        <w:t>All objections, proposed changes</w:t>
      </w:r>
      <w:r w:rsidR="004F670A" w:rsidRPr="00D6317F">
        <w:rPr>
          <w:rFonts w:ascii="Arial" w:hAnsi="Arial" w:cs="Arial"/>
        </w:rPr>
        <w:t>,</w:t>
      </w:r>
      <w:r w:rsidR="00953FC3" w:rsidRPr="00D6317F">
        <w:rPr>
          <w:rFonts w:ascii="Arial" w:hAnsi="Arial" w:cs="Arial"/>
        </w:rPr>
        <w:t xml:space="preserve"> and/or additions to the terms and conditions (“Bidder-Proposed Changes”) of </w:t>
      </w:r>
      <w:r w:rsidR="00DB7D44" w:rsidRPr="00D6317F">
        <w:rPr>
          <w:rFonts w:ascii="Arial" w:hAnsi="Arial" w:cs="Arial"/>
          <w:b/>
        </w:rPr>
        <w:t>Exhibit</w:t>
      </w:r>
      <w:r w:rsidR="00953FC3" w:rsidRPr="00D6317F">
        <w:rPr>
          <w:rFonts w:ascii="Arial" w:hAnsi="Arial" w:cs="Arial"/>
          <w:b/>
        </w:rPr>
        <w:t xml:space="preserve"> </w:t>
      </w:r>
      <w:r w:rsidR="007B1487" w:rsidRPr="00D6317F">
        <w:rPr>
          <w:rFonts w:ascii="Arial" w:hAnsi="Arial" w:cs="Arial"/>
          <w:b/>
        </w:rPr>
        <w:t>A</w:t>
      </w:r>
      <w:r w:rsidR="00953FC3" w:rsidRPr="00D6317F">
        <w:rPr>
          <w:rFonts w:ascii="Arial" w:hAnsi="Arial" w:cs="Arial"/>
          <w:b/>
        </w:rPr>
        <w:t xml:space="preserve"> </w:t>
      </w:r>
      <w:r w:rsidR="00953FC3" w:rsidRPr="00D6317F">
        <w:rPr>
          <w:rFonts w:ascii="Arial" w:hAnsi="Arial" w:cs="Arial"/>
        </w:rPr>
        <w:t>must be identified in the Bidder</w:t>
      </w:r>
      <w:r w:rsidR="007B072B" w:rsidRPr="00D6317F">
        <w:rPr>
          <w:rFonts w:ascii="Arial" w:hAnsi="Arial" w:cs="Arial"/>
        </w:rPr>
        <w:t>’</w:t>
      </w:r>
      <w:r w:rsidR="00953FC3" w:rsidRPr="00D6317F">
        <w:rPr>
          <w:rFonts w:ascii="Arial" w:hAnsi="Arial" w:cs="Arial"/>
        </w:rPr>
        <w:t xml:space="preserve">s </w:t>
      </w:r>
      <w:r w:rsidR="00182CEB" w:rsidRPr="00D6317F">
        <w:rPr>
          <w:rFonts w:ascii="Arial" w:hAnsi="Arial" w:cs="Arial"/>
        </w:rPr>
        <w:t>P</w:t>
      </w:r>
      <w:r w:rsidR="00953FC3" w:rsidRPr="00D6317F">
        <w:rPr>
          <w:rFonts w:ascii="Arial" w:hAnsi="Arial" w:cs="Arial"/>
        </w:rPr>
        <w:t>roposal.</w:t>
      </w:r>
      <w:r w:rsidR="00442B02" w:rsidRPr="00D6317F">
        <w:rPr>
          <w:rFonts w:ascii="Arial" w:hAnsi="Arial" w:cs="Arial"/>
        </w:rPr>
        <w:t xml:space="preserve"> </w:t>
      </w:r>
      <w:r w:rsidR="00953FC3" w:rsidRPr="00D6317F">
        <w:rPr>
          <w:rFonts w:ascii="Arial" w:hAnsi="Arial" w:cs="Arial"/>
        </w:rPr>
        <w:t xml:space="preserve">Therefore, if there are specific terms a Bidder wishes to </w:t>
      </w:r>
      <w:r w:rsidR="007B072B" w:rsidRPr="00D6317F">
        <w:rPr>
          <w:rFonts w:ascii="Arial" w:hAnsi="Arial" w:cs="Arial"/>
        </w:rPr>
        <w:t xml:space="preserve">be </w:t>
      </w:r>
      <w:r w:rsidR="00953FC3" w:rsidRPr="00D6317F">
        <w:rPr>
          <w:rFonts w:ascii="Arial" w:hAnsi="Arial" w:cs="Arial"/>
        </w:rPr>
        <w:t>consider</w:t>
      </w:r>
      <w:r w:rsidR="007B072B" w:rsidRPr="00D6317F">
        <w:rPr>
          <w:rFonts w:ascii="Arial" w:hAnsi="Arial" w:cs="Arial"/>
        </w:rPr>
        <w:t>ed</w:t>
      </w:r>
      <w:r w:rsidR="00953FC3" w:rsidRPr="00D6317F">
        <w:rPr>
          <w:rFonts w:ascii="Arial" w:hAnsi="Arial" w:cs="Arial"/>
        </w:rPr>
        <w:t xml:space="preserve"> for inclusion in the final Base Contract, they </w:t>
      </w:r>
      <w:r w:rsidR="00953FC3" w:rsidRPr="00D6317F">
        <w:rPr>
          <w:rFonts w:ascii="Arial" w:hAnsi="Arial" w:cs="Arial"/>
          <w:b/>
        </w:rPr>
        <w:t>must</w:t>
      </w:r>
      <w:r w:rsidR="00953FC3" w:rsidRPr="00D6317F">
        <w:rPr>
          <w:rFonts w:ascii="Arial" w:hAnsi="Arial" w:cs="Arial"/>
        </w:rPr>
        <w:t xml:space="preserve"> be submitted in response to </w:t>
      </w:r>
      <w:r w:rsidR="00DB7D44" w:rsidRPr="00D6317F">
        <w:rPr>
          <w:rFonts w:ascii="Arial" w:hAnsi="Arial" w:cs="Arial"/>
          <w:b/>
        </w:rPr>
        <w:t>Section</w:t>
      </w:r>
      <w:r w:rsidR="00953FC3" w:rsidRPr="00D6317F">
        <w:rPr>
          <w:rFonts w:ascii="Arial" w:hAnsi="Arial" w:cs="Arial"/>
          <w:b/>
        </w:rPr>
        <w:t xml:space="preserve"> </w:t>
      </w:r>
      <w:r w:rsidR="007B31AF">
        <w:rPr>
          <w:rFonts w:ascii="Arial" w:hAnsi="Arial" w:cs="Arial"/>
          <w:b/>
        </w:rPr>
        <w:t>9</w:t>
      </w:r>
      <w:r w:rsidR="004C441F" w:rsidRPr="00D6317F">
        <w:rPr>
          <w:rFonts w:ascii="Arial" w:hAnsi="Arial" w:cs="Arial"/>
          <w:b/>
        </w:rPr>
        <w:t>.</w:t>
      </w:r>
      <w:r w:rsidR="00F5261A" w:rsidRPr="00D6317F">
        <w:rPr>
          <w:rFonts w:ascii="Arial" w:hAnsi="Arial" w:cs="Arial"/>
          <w:b/>
        </w:rPr>
        <w:t>2</w:t>
      </w:r>
      <w:r w:rsidR="004C441F" w:rsidRPr="00D6317F">
        <w:rPr>
          <w:rFonts w:ascii="Arial" w:hAnsi="Arial" w:cs="Arial"/>
          <w:b/>
        </w:rPr>
        <w:t>.</w:t>
      </w:r>
      <w:r w:rsidR="00D503BB" w:rsidRPr="00D6317F">
        <w:rPr>
          <w:rFonts w:ascii="Arial" w:hAnsi="Arial" w:cs="Arial"/>
          <w:b/>
        </w:rPr>
        <w:t xml:space="preserve">18 </w:t>
      </w:r>
      <w:r w:rsidR="00C9133B" w:rsidRPr="00D6317F">
        <w:rPr>
          <w:rFonts w:ascii="Arial" w:hAnsi="Arial" w:cs="Arial"/>
          <w:b/>
        </w:rPr>
        <w:t>Bidder-Proposed Changes to</w:t>
      </w:r>
      <w:r w:rsidR="00D503BB" w:rsidRPr="00D6317F">
        <w:rPr>
          <w:rFonts w:ascii="Arial" w:hAnsi="Arial" w:cs="Arial"/>
          <w:b/>
        </w:rPr>
        <w:t xml:space="preserve"> Preliminary Base</w:t>
      </w:r>
      <w:r w:rsidR="00C9133B" w:rsidRPr="00D6317F">
        <w:rPr>
          <w:rFonts w:ascii="Arial" w:hAnsi="Arial" w:cs="Arial"/>
          <w:b/>
        </w:rPr>
        <w:t xml:space="preserve"> Contract Terms</w:t>
      </w:r>
      <w:r w:rsidR="00483DA8" w:rsidRPr="00D6317F">
        <w:rPr>
          <w:rFonts w:ascii="Arial" w:hAnsi="Arial" w:cs="Arial"/>
        </w:rPr>
        <w:t>.</w:t>
      </w:r>
    </w:p>
    <w:p w14:paraId="64514984" w14:textId="04535DF1" w:rsidR="001873AA" w:rsidRPr="00D6317F" w:rsidRDefault="00C9133B" w:rsidP="00050D25">
      <w:pPr>
        <w:spacing w:line="240" w:lineRule="auto"/>
        <w:ind w:left="450"/>
        <w:jc w:val="both"/>
        <w:rPr>
          <w:rFonts w:ascii="Arial" w:hAnsi="Arial" w:cs="Arial"/>
        </w:rPr>
      </w:pPr>
      <w:r w:rsidRPr="00D6317F">
        <w:rPr>
          <w:rFonts w:ascii="Arial" w:hAnsi="Arial" w:cs="Arial"/>
          <w:b/>
        </w:rPr>
        <w:t>Note:</w:t>
      </w:r>
      <w:r w:rsidR="00442B02" w:rsidRPr="00D6317F">
        <w:rPr>
          <w:rFonts w:ascii="Arial" w:hAnsi="Arial" w:cs="Arial"/>
          <w:b/>
        </w:rPr>
        <w:t xml:space="preserve"> </w:t>
      </w:r>
      <w:r w:rsidRPr="00D6317F">
        <w:rPr>
          <w:rFonts w:ascii="Arial" w:hAnsi="Arial" w:cs="Arial"/>
          <w:b/>
        </w:rPr>
        <w:t xml:space="preserve">The </w:t>
      </w:r>
      <w:r w:rsidR="00302EC7" w:rsidRPr="00D6317F">
        <w:rPr>
          <w:rFonts w:ascii="Arial" w:hAnsi="Arial" w:cs="Arial"/>
          <w:b/>
        </w:rPr>
        <w:t xml:space="preserve">Department </w:t>
      </w:r>
      <w:r w:rsidRPr="00D6317F">
        <w:rPr>
          <w:rFonts w:ascii="Arial" w:hAnsi="Arial" w:cs="Arial"/>
          <w:b/>
        </w:rPr>
        <w:t>is under no obligation to include in the final Agreement any Bidder-Proposed Changes, or to negotiate from, any Bidder-supplied documents.</w:t>
      </w:r>
      <w:r w:rsidR="00442B02" w:rsidRPr="00D6317F">
        <w:rPr>
          <w:rFonts w:ascii="Arial" w:hAnsi="Arial" w:cs="Arial"/>
          <w:b/>
        </w:rPr>
        <w:t xml:space="preserve"> </w:t>
      </w:r>
      <w:r w:rsidR="007B072B" w:rsidRPr="00D6317F">
        <w:rPr>
          <w:rFonts w:ascii="Arial" w:hAnsi="Arial" w:cs="Arial"/>
          <w:b/>
        </w:rPr>
        <w:t xml:space="preserve">The </w:t>
      </w:r>
      <w:r w:rsidR="00302EC7" w:rsidRPr="00D6317F">
        <w:rPr>
          <w:rFonts w:ascii="Arial" w:hAnsi="Arial" w:cs="Arial"/>
          <w:b/>
        </w:rPr>
        <w:t xml:space="preserve">Department </w:t>
      </w:r>
      <w:r w:rsidRPr="00D6317F">
        <w:rPr>
          <w:rFonts w:ascii="Arial" w:hAnsi="Arial" w:cs="Arial"/>
          <w:b/>
        </w:rPr>
        <w:t>reserves the right to require a Bidder to withdraw any and all such proposed terms or documents or parts thereof, as necessary.</w:t>
      </w:r>
    </w:p>
    <w:p w14:paraId="1D7E43DE" w14:textId="77777777" w:rsidR="002B6587" w:rsidRPr="00D6317F" w:rsidRDefault="002B6587" w:rsidP="00050D25">
      <w:pPr>
        <w:pStyle w:val="Heading2"/>
        <w:numPr>
          <w:ilvl w:val="0"/>
          <w:numId w:val="1"/>
        </w:numPr>
        <w:spacing w:line="240" w:lineRule="auto"/>
        <w:ind w:left="450" w:hanging="450"/>
        <w:rPr>
          <w:rFonts w:ascii="Arial" w:hAnsi="Arial" w:cs="Arial"/>
          <w:i w:val="0"/>
        </w:rPr>
      </w:pPr>
      <w:bookmarkStart w:id="76" w:name="_Toc513475180"/>
      <w:bookmarkStart w:id="77" w:name="_Toc190159152"/>
      <w:r w:rsidRPr="00D6317F">
        <w:rPr>
          <w:rFonts w:ascii="Arial" w:hAnsi="Arial" w:cs="Arial"/>
          <w:i w:val="0"/>
        </w:rPr>
        <w:t>Contract Term</w:t>
      </w:r>
      <w:bookmarkEnd w:id="76"/>
      <w:bookmarkEnd w:id="77"/>
    </w:p>
    <w:p w14:paraId="65C48E94" w14:textId="15CB48CF" w:rsidR="00E14BB7" w:rsidRPr="00D6317F" w:rsidRDefault="00302EC7" w:rsidP="00FF20C8">
      <w:pPr>
        <w:spacing w:line="240" w:lineRule="auto"/>
        <w:ind w:left="450"/>
        <w:jc w:val="both"/>
        <w:rPr>
          <w:rFonts w:ascii="Arial" w:hAnsi="Arial" w:cs="Arial"/>
          <w:b/>
          <w:bCs/>
          <w:i/>
          <w:sz w:val="28"/>
        </w:rPr>
      </w:pPr>
      <w:r w:rsidRPr="00D6317F">
        <w:rPr>
          <w:rFonts w:ascii="Arial" w:hAnsi="Arial" w:cs="Arial"/>
        </w:rPr>
        <w:t xml:space="preserve">The Department will award one (1) Contract to the successful Bidder. The Contract will become valid and effective only upon its approval by both the Attorney General (AG) and the Office of the State Comptroller (OSC). Upon receiving the last such approval, </w:t>
      </w:r>
      <w:r w:rsidR="00FF20C8" w:rsidRPr="00D6317F">
        <w:rPr>
          <w:rFonts w:ascii="Arial" w:hAnsi="Arial" w:cs="Arial"/>
        </w:rPr>
        <w:t>the Contract term will commence and shall terminate upon completion and receipt of all required documents and other required services, including testimony, and upon the conclusion of the pending tax certiorari proceedings; or in three (3) years, whichever is later.</w:t>
      </w:r>
    </w:p>
    <w:p w14:paraId="0AC254BC" w14:textId="77777777" w:rsidR="00711409" w:rsidRPr="00D6317F" w:rsidRDefault="00711409" w:rsidP="00174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i/>
          <w:sz w:val="28"/>
        </w:rPr>
      </w:pPr>
    </w:p>
    <w:p w14:paraId="57FB1431" w14:textId="05CB5D3D" w:rsidR="00473ECC" w:rsidRPr="00D6317F" w:rsidRDefault="0017476E" w:rsidP="00174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sectPr w:rsidR="00473ECC" w:rsidRPr="00D6317F" w:rsidSect="00A1141D">
          <w:pgSz w:w="12240" w:h="15840"/>
          <w:pgMar w:top="1440" w:right="1440" w:bottom="1320" w:left="1440" w:header="720" w:footer="720" w:gutter="0"/>
          <w:cols w:space="720"/>
          <w:docGrid w:linePitch="360"/>
        </w:sectPr>
      </w:pPr>
      <w:r w:rsidRPr="00D6317F">
        <w:rPr>
          <w:rFonts w:ascii="Arial" w:hAnsi="Arial" w:cs="Arial"/>
          <w:b/>
          <w:bCs/>
          <w:i/>
          <w:sz w:val="28"/>
        </w:rPr>
        <w:t>[Remainder of Page Intentionally Left Blank]</w:t>
      </w:r>
    </w:p>
    <w:p w14:paraId="2BB25ED7" w14:textId="12C6AD49" w:rsidR="00BF11CC" w:rsidRPr="00D6317F" w:rsidRDefault="00BF11CC" w:rsidP="006E3DB2">
      <w:pPr>
        <w:spacing w:after="480" w:line="240" w:lineRule="auto"/>
        <w:jc w:val="center"/>
        <w:outlineLvl w:val="0"/>
        <w:rPr>
          <w:rFonts w:ascii="Arial" w:hAnsi="Arial" w:cs="Arial"/>
          <w:sz w:val="32"/>
          <w:szCs w:val="32"/>
        </w:rPr>
      </w:pPr>
      <w:bookmarkStart w:id="78" w:name="_Toc190159153"/>
      <w:r w:rsidRPr="00D6317F">
        <w:rPr>
          <w:rFonts w:ascii="Arial" w:hAnsi="Arial" w:cs="Arial"/>
          <w:b/>
          <w:sz w:val="32"/>
          <w:szCs w:val="32"/>
        </w:rPr>
        <w:lastRenderedPageBreak/>
        <w:t>RFP Key Points</w:t>
      </w:r>
      <w:bookmarkEnd w:id="78"/>
    </w:p>
    <w:p w14:paraId="74ED243C" w14:textId="669CD8AA" w:rsidR="00BF11CC" w:rsidRPr="00D6317F" w:rsidRDefault="00BF11CC" w:rsidP="00711409">
      <w:pPr>
        <w:numPr>
          <w:ilvl w:val="0"/>
          <w:numId w:val="2"/>
        </w:numPr>
        <w:spacing w:before="240" w:after="360" w:line="240" w:lineRule="auto"/>
        <w:ind w:left="446" w:hanging="446"/>
        <w:jc w:val="both"/>
        <w:rPr>
          <w:rFonts w:ascii="Arial" w:hAnsi="Arial" w:cs="Arial"/>
        </w:rPr>
      </w:pPr>
      <w:r w:rsidRPr="00D6317F">
        <w:rPr>
          <w:rFonts w:ascii="Arial" w:hAnsi="Arial" w:cs="Arial"/>
          <w:b/>
          <w:sz w:val="28"/>
          <w:szCs w:val="28"/>
        </w:rPr>
        <w:t>Read the RFP in its entirety.</w:t>
      </w:r>
      <w:r w:rsidR="00442B02" w:rsidRPr="00D6317F">
        <w:rPr>
          <w:rFonts w:ascii="Arial" w:hAnsi="Arial" w:cs="Arial"/>
          <w:b/>
        </w:rPr>
        <w:t xml:space="preserve"> </w:t>
      </w:r>
      <w:r w:rsidR="009211CF" w:rsidRPr="00D6317F">
        <w:rPr>
          <w:rFonts w:ascii="Arial" w:hAnsi="Arial" w:cs="Arial"/>
        </w:rPr>
        <w:t>Note key items such as</w:t>
      </w:r>
      <w:r w:rsidRPr="00D6317F">
        <w:rPr>
          <w:rFonts w:ascii="Arial" w:hAnsi="Arial" w:cs="Arial"/>
        </w:rPr>
        <w:t xml:space="preserve"> critical dates,</w:t>
      </w:r>
      <w:r w:rsidR="009211CF" w:rsidRPr="00D6317F">
        <w:rPr>
          <w:rFonts w:ascii="Arial" w:hAnsi="Arial" w:cs="Arial"/>
        </w:rPr>
        <w:t xml:space="preserve"> </w:t>
      </w:r>
      <w:r w:rsidR="00D02424" w:rsidRPr="00D6317F">
        <w:rPr>
          <w:rFonts w:ascii="Arial" w:hAnsi="Arial" w:cs="Arial"/>
        </w:rPr>
        <w:t>S</w:t>
      </w:r>
      <w:r w:rsidR="009211CF" w:rsidRPr="00D6317F">
        <w:rPr>
          <w:rFonts w:ascii="Arial" w:hAnsi="Arial" w:cs="Arial"/>
        </w:rPr>
        <w:t>ervices required,</w:t>
      </w:r>
      <w:r w:rsidR="00D87F1B" w:rsidRPr="00D6317F">
        <w:rPr>
          <w:rFonts w:ascii="Arial" w:hAnsi="Arial" w:cs="Arial"/>
        </w:rPr>
        <w:t xml:space="preserve"> </w:t>
      </w:r>
      <w:r w:rsidR="009211CF" w:rsidRPr="00D6317F">
        <w:rPr>
          <w:rFonts w:ascii="Arial" w:hAnsi="Arial" w:cs="Arial"/>
        </w:rPr>
        <w:t xml:space="preserve">and </w:t>
      </w:r>
      <w:r w:rsidR="00AB2EFE" w:rsidRPr="00D6317F">
        <w:rPr>
          <w:rFonts w:ascii="Arial" w:hAnsi="Arial" w:cs="Arial"/>
        </w:rPr>
        <w:t xml:space="preserve">Proposal </w:t>
      </w:r>
      <w:r w:rsidR="009211CF" w:rsidRPr="00D6317F">
        <w:rPr>
          <w:rFonts w:ascii="Arial" w:hAnsi="Arial" w:cs="Arial"/>
        </w:rPr>
        <w:t>submission requirements</w:t>
      </w:r>
      <w:r w:rsidRPr="00D6317F">
        <w:rPr>
          <w:rFonts w:ascii="Arial" w:hAnsi="Arial" w:cs="Arial"/>
        </w:rPr>
        <w:t>.</w:t>
      </w:r>
    </w:p>
    <w:p w14:paraId="48941299" w14:textId="5F08B7B0" w:rsidR="009211CF" w:rsidRPr="00D6317F" w:rsidRDefault="009211CF" w:rsidP="00711409">
      <w:pPr>
        <w:numPr>
          <w:ilvl w:val="0"/>
          <w:numId w:val="2"/>
        </w:numPr>
        <w:spacing w:before="240" w:after="360" w:line="240" w:lineRule="auto"/>
        <w:ind w:left="446" w:hanging="446"/>
        <w:jc w:val="both"/>
        <w:rPr>
          <w:rFonts w:ascii="Arial" w:hAnsi="Arial" w:cs="Arial"/>
        </w:rPr>
      </w:pPr>
      <w:r w:rsidRPr="00D6317F">
        <w:rPr>
          <w:rFonts w:ascii="Arial" w:hAnsi="Arial" w:cs="Arial"/>
          <w:b/>
          <w:sz w:val="28"/>
          <w:szCs w:val="28"/>
        </w:rPr>
        <w:t>RFP Glossary of Terms.</w:t>
      </w:r>
      <w:r w:rsidRPr="00D6317F">
        <w:rPr>
          <w:rFonts w:ascii="Arial" w:hAnsi="Arial" w:cs="Arial"/>
          <w:b/>
        </w:rPr>
        <w:t xml:space="preserve"> </w:t>
      </w:r>
      <w:r w:rsidRPr="00D6317F">
        <w:rPr>
          <w:rFonts w:ascii="Arial" w:hAnsi="Arial" w:cs="Arial"/>
        </w:rPr>
        <w:t xml:space="preserve">Definitions for certain terms in this document can be found in </w:t>
      </w:r>
      <w:bookmarkStart w:id="79" w:name="_Hlk30069813"/>
      <w:r w:rsidR="00DB7D44" w:rsidRPr="00D6317F">
        <w:rPr>
          <w:rFonts w:ascii="Arial" w:hAnsi="Arial" w:cs="Arial"/>
          <w:b/>
        </w:rPr>
        <w:t>Appendix</w:t>
      </w:r>
      <w:r w:rsidRPr="00D6317F">
        <w:rPr>
          <w:rFonts w:ascii="Arial" w:hAnsi="Arial" w:cs="Arial"/>
          <w:b/>
        </w:rPr>
        <w:t xml:space="preserve"> </w:t>
      </w:r>
      <w:r w:rsidR="00DF4640" w:rsidRPr="00D6317F">
        <w:rPr>
          <w:rFonts w:ascii="Arial" w:hAnsi="Arial" w:cs="Arial"/>
          <w:b/>
        </w:rPr>
        <w:t>C</w:t>
      </w:r>
      <w:r w:rsidR="00500FE1" w:rsidRPr="00D6317F">
        <w:rPr>
          <w:rFonts w:ascii="Arial" w:hAnsi="Arial" w:cs="Arial"/>
          <w:b/>
        </w:rPr>
        <w:t>.</w:t>
      </w:r>
      <w:r w:rsidRPr="00D6317F">
        <w:rPr>
          <w:rFonts w:ascii="Arial" w:hAnsi="Arial" w:cs="Arial"/>
          <w:b/>
        </w:rPr>
        <w:t xml:space="preserve"> </w:t>
      </w:r>
      <w:r w:rsidR="00DF4640" w:rsidRPr="00D6317F">
        <w:rPr>
          <w:rFonts w:ascii="Arial" w:hAnsi="Arial" w:cs="Arial"/>
          <w:b/>
        </w:rPr>
        <w:t>RFP Glossary</w:t>
      </w:r>
      <w:bookmarkEnd w:id="79"/>
      <w:r w:rsidRPr="00D6317F">
        <w:rPr>
          <w:rFonts w:ascii="Arial" w:hAnsi="Arial" w:cs="Arial"/>
        </w:rPr>
        <w:t>.</w:t>
      </w:r>
    </w:p>
    <w:p w14:paraId="739A5AB6" w14:textId="302BAEC7" w:rsidR="00BF11CC" w:rsidRPr="00D6317F" w:rsidRDefault="006B13C7" w:rsidP="00711409">
      <w:pPr>
        <w:numPr>
          <w:ilvl w:val="0"/>
          <w:numId w:val="2"/>
        </w:numPr>
        <w:spacing w:before="240" w:after="360" w:line="240" w:lineRule="auto"/>
        <w:ind w:left="446" w:hanging="446"/>
        <w:jc w:val="both"/>
        <w:rPr>
          <w:rFonts w:ascii="Arial" w:hAnsi="Arial" w:cs="Arial"/>
        </w:rPr>
      </w:pPr>
      <w:r w:rsidRPr="00D6317F">
        <w:rPr>
          <w:rFonts w:ascii="Arial" w:hAnsi="Arial" w:cs="Arial"/>
          <w:b/>
          <w:sz w:val="28"/>
          <w:szCs w:val="28"/>
        </w:rPr>
        <w:t>Note the name, address, phone numbers and email address of the designated contacts.</w:t>
      </w:r>
      <w:r w:rsidR="00442B02" w:rsidRPr="00D6317F">
        <w:rPr>
          <w:rFonts w:ascii="Arial" w:hAnsi="Arial" w:cs="Arial"/>
          <w:b/>
        </w:rPr>
        <w:t xml:space="preserve"> </w:t>
      </w:r>
      <w:r w:rsidRPr="00D6317F">
        <w:rPr>
          <w:rFonts w:ascii="Arial" w:hAnsi="Arial" w:cs="Arial"/>
        </w:rPr>
        <w:t xml:space="preserve">These are the only individuals that you are </w:t>
      </w:r>
      <w:r w:rsidR="00C55251" w:rsidRPr="00D6317F">
        <w:rPr>
          <w:rFonts w:ascii="Arial" w:hAnsi="Arial" w:cs="Arial"/>
        </w:rPr>
        <w:t>permitted</w:t>
      </w:r>
      <w:r w:rsidRPr="00D6317F">
        <w:rPr>
          <w:rFonts w:ascii="Arial" w:hAnsi="Arial" w:cs="Arial"/>
        </w:rPr>
        <w:t xml:space="preserve"> to contact regarding this RFP.</w:t>
      </w:r>
    </w:p>
    <w:p w14:paraId="6EADE8FD" w14:textId="38795C22" w:rsidR="005A729F" w:rsidRPr="00D6317F" w:rsidRDefault="005A729F" w:rsidP="00711409">
      <w:pPr>
        <w:numPr>
          <w:ilvl w:val="0"/>
          <w:numId w:val="2"/>
        </w:numPr>
        <w:spacing w:before="240" w:after="360" w:line="240" w:lineRule="auto"/>
        <w:ind w:left="446" w:hanging="446"/>
        <w:jc w:val="both"/>
        <w:rPr>
          <w:rFonts w:ascii="Arial" w:hAnsi="Arial" w:cs="Arial"/>
        </w:rPr>
      </w:pPr>
      <w:r w:rsidRPr="00D6317F">
        <w:rPr>
          <w:rFonts w:ascii="Arial" w:hAnsi="Arial" w:cs="Arial"/>
          <w:b/>
          <w:sz w:val="28"/>
          <w:szCs w:val="28"/>
        </w:rPr>
        <w:t xml:space="preserve">Review the DTF website prior to submission of a </w:t>
      </w:r>
      <w:r w:rsidR="00AB2EFE" w:rsidRPr="00D6317F">
        <w:rPr>
          <w:rFonts w:ascii="Arial" w:hAnsi="Arial" w:cs="Arial"/>
          <w:b/>
          <w:sz w:val="28"/>
          <w:szCs w:val="28"/>
        </w:rPr>
        <w:t>Proposal</w:t>
      </w:r>
      <w:r w:rsidRPr="00D6317F">
        <w:rPr>
          <w:rFonts w:ascii="Arial" w:hAnsi="Arial" w:cs="Arial"/>
          <w:b/>
          <w:sz w:val="28"/>
          <w:szCs w:val="28"/>
        </w:rPr>
        <w:t>.</w:t>
      </w:r>
      <w:r w:rsidRPr="00D6317F">
        <w:rPr>
          <w:rFonts w:ascii="Arial" w:hAnsi="Arial" w:cs="Arial"/>
          <w:b/>
        </w:rPr>
        <w:t xml:space="preserve"> </w:t>
      </w:r>
      <w:r w:rsidRPr="00D6317F">
        <w:rPr>
          <w:rFonts w:ascii="Arial" w:hAnsi="Arial" w:cs="Arial"/>
        </w:rPr>
        <w:t>Only the DTF website will contain all amendments and/or addenda to the RFP, including responses to written questions. It is the Bidder’s responsibility to check the Department’s website periodically for any updates.</w:t>
      </w:r>
      <w:r w:rsidR="00442B02" w:rsidRPr="00D6317F">
        <w:rPr>
          <w:rFonts w:ascii="Arial" w:hAnsi="Arial" w:cs="Arial"/>
        </w:rPr>
        <w:t xml:space="preserve"> </w:t>
      </w:r>
      <w:r w:rsidRPr="00D6317F">
        <w:rPr>
          <w:rFonts w:ascii="Arial" w:hAnsi="Arial" w:cs="Arial"/>
        </w:rPr>
        <w:t xml:space="preserve">Note that all applicable amendments and/or addenda information must be incorporated into the Bidder’s </w:t>
      </w:r>
      <w:r w:rsidR="00AB2EFE" w:rsidRPr="00D6317F">
        <w:rPr>
          <w:rFonts w:ascii="Arial" w:hAnsi="Arial" w:cs="Arial"/>
        </w:rPr>
        <w:t>Proposal</w:t>
      </w:r>
      <w:r w:rsidRPr="00D6317F">
        <w:rPr>
          <w:rFonts w:ascii="Arial" w:hAnsi="Arial" w:cs="Arial"/>
        </w:rPr>
        <w:t>. Failure to include such information may result in disqualification or a reduced technical score.</w:t>
      </w:r>
    </w:p>
    <w:p w14:paraId="4DCA8143" w14:textId="365C667C" w:rsidR="006B13C7" w:rsidRPr="00D6317F" w:rsidRDefault="006B13C7" w:rsidP="00711409">
      <w:pPr>
        <w:numPr>
          <w:ilvl w:val="0"/>
          <w:numId w:val="2"/>
        </w:numPr>
        <w:spacing w:before="240" w:after="360" w:line="240" w:lineRule="auto"/>
        <w:ind w:left="446" w:hanging="446"/>
        <w:jc w:val="both"/>
        <w:rPr>
          <w:rFonts w:ascii="Arial" w:hAnsi="Arial" w:cs="Arial"/>
        </w:rPr>
      </w:pPr>
      <w:r w:rsidRPr="00D6317F">
        <w:rPr>
          <w:rFonts w:ascii="Arial" w:hAnsi="Arial" w:cs="Arial"/>
          <w:b/>
          <w:sz w:val="28"/>
          <w:szCs w:val="28"/>
        </w:rPr>
        <w:t>Take advantage of the question and answer period.</w:t>
      </w:r>
      <w:r w:rsidR="00442B02" w:rsidRPr="00D6317F">
        <w:rPr>
          <w:rFonts w:ascii="Arial" w:hAnsi="Arial" w:cs="Arial"/>
        </w:rPr>
        <w:t xml:space="preserve"> </w:t>
      </w:r>
      <w:r w:rsidRPr="00D6317F">
        <w:rPr>
          <w:rFonts w:ascii="Arial" w:hAnsi="Arial" w:cs="Arial"/>
        </w:rPr>
        <w:t xml:space="preserve">Submit your questions </w:t>
      </w:r>
      <w:r w:rsidR="00ED069F" w:rsidRPr="00D6317F">
        <w:rPr>
          <w:rFonts w:ascii="Arial" w:hAnsi="Arial" w:cs="Arial"/>
        </w:rPr>
        <w:t>by one of the methods identified</w:t>
      </w:r>
      <w:r w:rsidRPr="00D6317F">
        <w:rPr>
          <w:rFonts w:ascii="Arial" w:hAnsi="Arial" w:cs="Arial"/>
        </w:rPr>
        <w:t xml:space="preserve"> by the date listed in the Schedule of Events.</w:t>
      </w:r>
      <w:r w:rsidR="00442B02" w:rsidRPr="00D6317F">
        <w:rPr>
          <w:rFonts w:ascii="Arial" w:hAnsi="Arial" w:cs="Arial"/>
        </w:rPr>
        <w:t xml:space="preserve"> </w:t>
      </w:r>
      <w:r w:rsidRPr="00D6317F">
        <w:rPr>
          <w:rFonts w:ascii="Arial" w:hAnsi="Arial" w:cs="Arial"/>
        </w:rPr>
        <w:t>Responses and copies of the questions will be posted on the Department’s Procurement website at:</w:t>
      </w:r>
      <w:r w:rsidR="00442B02" w:rsidRPr="00D6317F">
        <w:rPr>
          <w:rFonts w:ascii="Arial" w:hAnsi="Arial" w:cs="Arial"/>
        </w:rPr>
        <w:t xml:space="preserve"> </w:t>
      </w:r>
      <w:hyperlink r:id="rId21" w:history="1">
        <w:r w:rsidR="00DC3113" w:rsidRPr="00D6317F">
          <w:rPr>
            <w:rStyle w:val="Hyperlink"/>
            <w:rFonts w:ascii="Arial" w:hAnsi="Arial" w:cs="Arial"/>
            <w:color w:val="auto"/>
          </w:rPr>
          <w:t>http://www.tax.ny.gov/about/procure</w:t>
        </w:r>
      </w:hyperlink>
      <w:r w:rsidRPr="00D6317F">
        <w:rPr>
          <w:rFonts w:ascii="Arial" w:hAnsi="Arial" w:cs="Arial"/>
        </w:rPr>
        <w:t xml:space="preserve">. </w:t>
      </w:r>
    </w:p>
    <w:p w14:paraId="2E086168" w14:textId="3229F42C" w:rsidR="00F22F36" w:rsidRPr="00D6317F" w:rsidRDefault="00F22F36" w:rsidP="00711409">
      <w:pPr>
        <w:numPr>
          <w:ilvl w:val="0"/>
          <w:numId w:val="2"/>
        </w:numPr>
        <w:spacing w:before="240" w:after="360" w:line="240" w:lineRule="auto"/>
        <w:ind w:left="446" w:hanging="446"/>
        <w:jc w:val="both"/>
        <w:rPr>
          <w:rFonts w:ascii="Arial" w:hAnsi="Arial" w:cs="Arial"/>
          <w:b/>
        </w:rPr>
      </w:pPr>
      <w:r w:rsidRPr="00D6317F">
        <w:rPr>
          <w:rFonts w:ascii="Arial" w:hAnsi="Arial" w:cs="Arial"/>
          <w:b/>
          <w:sz w:val="28"/>
          <w:szCs w:val="28"/>
        </w:rPr>
        <w:t>Provide complete answers/descriptions.</w:t>
      </w:r>
      <w:r w:rsidRPr="00D6317F">
        <w:rPr>
          <w:rFonts w:ascii="Arial" w:hAnsi="Arial" w:cs="Arial"/>
          <w:b/>
        </w:rPr>
        <w:t xml:space="preserve"> </w:t>
      </w:r>
      <w:r w:rsidRPr="00D6317F">
        <w:rPr>
          <w:rFonts w:ascii="Arial" w:hAnsi="Arial" w:cs="Arial"/>
        </w:rPr>
        <w:t xml:space="preserve">To ensure you are not disqualified from </w:t>
      </w:r>
      <w:r w:rsidR="00AB2EFE" w:rsidRPr="00D6317F">
        <w:rPr>
          <w:rFonts w:ascii="Arial" w:hAnsi="Arial" w:cs="Arial"/>
        </w:rPr>
        <w:t xml:space="preserve">Proposal </w:t>
      </w:r>
      <w:r w:rsidRPr="00D6317F">
        <w:rPr>
          <w:rFonts w:ascii="Arial" w:hAnsi="Arial" w:cs="Arial"/>
        </w:rPr>
        <w:t xml:space="preserve">evaluation, thoroughly read all </w:t>
      </w:r>
      <w:r w:rsidR="000553BA" w:rsidRPr="00D6317F">
        <w:rPr>
          <w:rFonts w:ascii="Arial" w:hAnsi="Arial" w:cs="Arial"/>
        </w:rPr>
        <w:t xml:space="preserve">RFP </w:t>
      </w:r>
      <w:r w:rsidRPr="00D6317F">
        <w:rPr>
          <w:rFonts w:ascii="Arial" w:hAnsi="Arial" w:cs="Arial"/>
        </w:rPr>
        <w:t>requirements and provide complete response</w:t>
      </w:r>
      <w:r w:rsidR="00ED069F" w:rsidRPr="00D6317F">
        <w:rPr>
          <w:rFonts w:ascii="Arial" w:hAnsi="Arial" w:cs="Arial"/>
        </w:rPr>
        <w:t>s</w:t>
      </w:r>
      <w:r w:rsidRPr="00D6317F">
        <w:rPr>
          <w:rFonts w:ascii="Arial" w:hAnsi="Arial" w:cs="Arial"/>
        </w:rPr>
        <w:t>.</w:t>
      </w:r>
      <w:r w:rsidR="00442B02" w:rsidRPr="00D6317F">
        <w:rPr>
          <w:rFonts w:ascii="Arial" w:hAnsi="Arial" w:cs="Arial"/>
        </w:rPr>
        <w:t xml:space="preserve"> </w:t>
      </w:r>
      <w:r w:rsidRPr="00D6317F">
        <w:rPr>
          <w:rFonts w:ascii="Arial" w:hAnsi="Arial" w:cs="Arial"/>
        </w:rPr>
        <w:t xml:space="preserve">Use </w:t>
      </w:r>
      <w:r w:rsidRPr="00D6317F">
        <w:rPr>
          <w:rFonts w:ascii="Arial" w:hAnsi="Arial" w:cs="Arial"/>
          <w:b/>
        </w:rPr>
        <w:t>all</w:t>
      </w:r>
      <w:r w:rsidRPr="00D6317F">
        <w:rPr>
          <w:rFonts w:ascii="Arial" w:hAnsi="Arial" w:cs="Arial"/>
        </w:rPr>
        <w:t xml:space="preserve"> forms provided to submit your response.</w:t>
      </w:r>
      <w:r w:rsidR="00442B02" w:rsidRPr="00D6317F">
        <w:rPr>
          <w:rFonts w:ascii="Arial" w:hAnsi="Arial" w:cs="Arial"/>
        </w:rPr>
        <w:t xml:space="preserve"> </w:t>
      </w:r>
      <w:r w:rsidR="00C55251" w:rsidRPr="00D6317F">
        <w:rPr>
          <w:rFonts w:ascii="Arial" w:hAnsi="Arial" w:cs="Arial"/>
        </w:rPr>
        <w:t xml:space="preserve">Vague or incomplete responses to requirements may result in a </w:t>
      </w:r>
      <w:r w:rsidR="0016559B" w:rsidRPr="00D6317F">
        <w:rPr>
          <w:rFonts w:ascii="Arial" w:hAnsi="Arial" w:cs="Arial"/>
        </w:rPr>
        <w:t xml:space="preserve">disqualification or a </w:t>
      </w:r>
      <w:r w:rsidR="00C55251" w:rsidRPr="00D6317F">
        <w:rPr>
          <w:rFonts w:ascii="Arial" w:hAnsi="Arial" w:cs="Arial"/>
        </w:rPr>
        <w:t>reduced technical score.</w:t>
      </w:r>
    </w:p>
    <w:p w14:paraId="128DAEDF" w14:textId="01E44954" w:rsidR="00F22F36" w:rsidRPr="00D6317F" w:rsidRDefault="00DB24B2" w:rsidP="00711409">
      <w:pPr>
        <w:numPr>
          <w:ilvl w:val="0"/>
          <w:numId w:val="2"/>
        </w:numPr>
        <w:spacing w:before="240" w:after="360" w:line="240" w:lineRule="auto"/>
        <w:ind w:left="446" w:hanging="446"/>
        <w:jc w:val="both"/>
        <w:rPr>
          <w:rFonts w:ascii="Arial" w:hAnsi="Arial" w:cs="Arial"/>
          <w:b/>
        </w:rPr>
      </w:pPr>
      <w:r w:rsidRPr="00D6317F">
        <w:rPr>
          <w:rFonts w:ascii="Arial" w:hAnsi="Arial" w:cs="Arial"/>
          <w:b/>
          <w:sz w:val="28"/>
          <w:szCs w:val="28"/>
        </w:rPr>
        <w:t xml:space="preserve">Review the RFP document and your </w:t>
      </w:r>
      <w:r w:rsidR="00AB2EFE" w:rsidRPr="00D6317F">
        <w:rPr>
          <w:rFonts w:ascii="Arial" w:hAnsi="Arial" w:cs="Arial"/>
          <w:b/>
          <w:sz w:val="28"/>
          <w:szCs w:val="28"/>
        </w:rPr>
        <w:t>Proposal</w:t>
      </w:r>
      <w:r w:rsidRPr="00D6317F">
        <w:rPr>
          <w:rFonts w:ascii="Arial" w:hAnsi="Arial" w:cs="Arial"/>
          <w:b/>
          <w:sz w:val="28"/>
          <w:szCs w:val="28"/>
        </w:rPr>
        <w:t>.</w:t>
      </w:r>
      <w:r w:rsidR="00442B02" w:rsidRPr="00D6317F">
        <w:rPr>
          <w:rFonts w:ascii="Arial" w:hAnsi="Arial" w:cs="Arial"/>
          <w:b/>
        </w:rPr>
        <w:t xml:space="preserve"> </w:t>
      </w:r>
      <w:r w:rsidRPr="00D6317F">
        <w:rPr>
          <w:rFonts w:ascii="Arial" w:hAnsi="Arial" w:cs="Arial"/>
        </w:rPr>
        <w:t>Make sure all requirements are addressed and all copies</w:t>
      </w:r>
      <w:r w:rsidR="0061212F" w:rsidRPr="00D6317F">
        <w:rPr>
          <w:rFonts w:ascii="Arial" w:hAnsi="Arial" w:cs="Arial"/>
        </w:rPr>
        <w:t>, including electronic copies,</w:t>
      </w:r>
      <w:r w:rsidRPr="00D6317F">
        <w:rPr>
          <w:rFonts w:ascii="Arial" w:hAnsi="Arial" w:cs="Arial"/>
        </w:rPr>
        <w:t xml:space="preserve"> are identical and complete.</w:t>
      </w:r>
    </w:p>
    <w:p w14:paraId="607A5D8D" w14:textId="05BD7ED5" w:rsidR="00DB24B2" w:rsidRPr="00D6317F" w:rsidRDefault="00DB24B2" w:rsidP="00711409">
      <w:pPr>
        <w:numPr>
          <w:ilvl w:val="0"/>
          <w:numId w:val="2"/>
        </w:numPr>
        <w:spacing w:before="240" w:after="360" w:line="240" w:lineRule="auto"/>
        <w:ind w:left="446" w:hanging="446"/>
        <w:jc w:val="both"/>
        <w:rPr>
          <w:rFonts w:ascii="Arial" w:hAnsi="Arial" w:cs="Arial"/>
          <w:b/>
        </w:rPr>
      </w:pPr>
      <w:r w:rsidRPr="00D6317F">
        <w:rPr>
          <w:rFonts w:ascii="Arial" w:hAnsi="Arial" w:cs="Arial"/>
          <w:b/>
          <w:sz w:val="28"/>
          <w:szCs w:val="28"/>
        </w:rPr>
        <w:t xml:space="preserve">Package your </w:t>
      </w:r>
      <w:r w:rsidR="00AB2EFE" w:rsidRPr="00D6317F">
        <w:rPr>
          <w:rFonts w:ascii="Arial" w:hAnsi="Arial" w:cs="Arial"/>
          <w:b/>
          <w:sz w:val="28"/>
          <w:szCs w:val="28"/>
        </w:rPr>
        <w:t xml:space="preserve">Proposal </w:t>
      </w:r>
      <w:r w:rsidRPr="00D6317F">
        <w:rPr>
          <w:rFonts w:ascii="Arial" w:hAnsi="Arial" w:cs="Arial"/>
          <w:b/>
          <w:sz w:val="28"/>
          <w:szCs w:val="28"/>
        </w:rPr>
        <w:t>as required in the RFP.</w:t>
      </w:r>
      <w:r w:rsidR="00442B02" w:rsidRPr="00D6317F">
        <w:rPr>
          <w:rFonts w:ascii="Arial" w:hAnsi="Arial" w:cs="Arial"/>
        </w:rPr>
        <w:t xml:space="preserve"> </w:t>
      </w:r>
      <w:r w:rsidRPr="00D6317F">
        <w:rPr>
          <w:rFonts w:ascii="Arial" w:hAnsi="Arial" w:cs="Arial"/>
        </w:rPr>
        <w:t xml:space="preserve">Make sure your </w:t>
      </w:r>
      <w:r w:rsidR="00AB2EFE" w:rsidRPr="00D6317F">
        <w:rPr>
          <w:rFonts w:ascii="Arial" w:hAnsi="Arial" w:cs="Arial"/>
        </w:rPr>
        <w:t xml:space="preserve">Proposal </w:t>
      </w:r>
      <w:r w:rsidRPr="00D6317F">
        <w:rPr>
          <w:rFonts w:ascii="Arial" w:hAnsi="Arial" w:cs="Arial"/>
        </w:rPr>
        <w:t>conforms to the packaging requirements.</w:t>
      </w:r>
      <w:r w:rsidR="00442B02" w:rsidRPr="00D6317F">
        <w:rPr>
          <w:rFonts w:ascii="Arial" w:hAnsi="Arial" w:cs="Arial"/>
        </w:rPr>
        <w:t xml:space="preserve"> </w:t>
      </w:r>
      <w:r w:rsidRPr="00D6317F">
        <w:rPr>
          <w:rFonts w:ascii="Arial" w:hAnsi="Arial" w:cs="Arial"/>
        </w:rPr>
        <w:t>Proposals not packaged accordingly may be deemed non-responsive.</w:t>
      </w:r>
    </w:p>
    <w:p w14:paraId="5163E16F" w14:textId="4CF43DE7" w:rsidR="008B40DF" w:rsidRPr="00D6317F" w:rsidRDefault="00DB24B2" w:rsidP="00AF7EFF">
      <w:pPr>
        <w:numPr>
          <w:ilvl w:val="0"/>
          <w:numId w:val="2"/>
        </w:numPr>
        <w:spacing w:before="240" w:after="240" w:line="240" w:lineRule="auto"/>
        <w:ind w:left="446" w:hanging="446"/>
        <w:jc w:val="both"/>
        <w:rPr>
          <w:rFonts w:ascii="Arial" w:hAnsi="Arial" w:cs="Arial"/>
        </w:rPr>
      </w:pPr>
      <w:r w:rsidRPr="00D6317F">
        <w:rPr>
          <w:rFonts w:ascii="Arial" w:hAnsi="Arial" w:cs="Arial"/>
          <w:b/>
          <w:sz w:val="28"/>
          <w:szCs w:val="28"/>
        </w:rPr>
        <w:t xml:space="preserve">Submit your </w:t>
      </w:r>
      <w:r w:rsidR="00AB2EFE" w:rsidRPr="00D6317F">
        <w:rPr>
          <w:rFonts w:ascii="Arial" w:hAnsi="Arial" w:cs="Arial"/>
          <w:b/>
          <w:sz w:val="28"/>
          <w:szCs w:val="28"/>
        </w:rPr>
        <w:t xml:space="preserve">Proposal </w:t>
      </w:r>
      <w:r w:rsidRPr="00D6317F">
        <w:rPr>
          <w:rFonts w:ascii="Arial" w:hAnsi="Arial" w:cs="Arial"/>
          <w:b/>
          <w:sz w:val="28"/>
          <w:szCs w:val="28"/>
        </w:rPr>
        <w:t>on time.</w:t>
      </w:r>
      <w:r w:rsidR="00442B02" w:rsidRPr="00D6317F">
        <w:rPr>
          <w:rFonts w:ascii="Arial" w:hAnsi="Arial" w:cs="Arial"/>
          <w:sz w:val="28"/>
          <w:szCs w:val="28"/>
        </w:rPr>
        <w:t xml:space="preserve"> </w:t>
      </w:r>
      <w:r w:rsidR="00C55251" w:rsidRPr="00D6317F">
        <w:rPr>
          <w:rFonts w:ascii="Arial" w:hAnsi="Arial" w:cs="Arial"/>
        </w:rPr>
        <w:t xml:space="preserve">Except as specified in </w:t>
      </w:r>
      <w:r w:rsidR="00DB7D44" w:rsidRPr="00D6317F">
        <w:rPr>
          <w:rFonts w:ascii="Arial" w:hAnsi="Arial" w:cs="Arial"/>
          <w:b/>
        </w:rPr>
        <w:t>Section</w:t>
      </w:r>
      <w:r w:rsidR="00C55251" w:rsidRPr="00D6317F">
        <w:rPr>
          <w:rFonts w:ascii="Arial" w:hAnsi="Arial" w:cs="Arial"/>
          <w:b/>
        </w:rPr>
        <w:t xml:space="preserve"> </w:t>
      </w:r>
      <w:r w:rsidR="007B31AF">
        <w:rPr>
          <w:rFonts w:ascii="Arial" w:hAnsi="Arial" w:cs="Arial"/>
          <w:b/>
        </w:rPr>
        <w:t>9</w:t>
      </w:r>
      <w:r w:rsidR="00C55251" w:rsidRPr="00D6317F">
        <w:rPr>
          <w:rFonts w:ascii="Arial" w:hAnsi="Arial" w:cs="Arial"/>
          <w:b/>
        </w:rPr>
        <w:t>.</w:t>
      </w:r>
      <w:r w:rsidR="007712D6" w:rsidRPr="00D6317F">
        <w:rPr>
          <w:rFonts w:ascii="Arial" w:hAnsi="Arial" w:cs="Arial"/>
          <w:b/>
        </w:rPr>
        <w:t>1</w:t>
      </w:r>
      <w:r w:rsidR="00C55251" w:rsidRPr="00D6317F">
        <w:rPr>
          <w:rFonts w:ascii="Arial" w:hAnsi="Arial" w:cs="Arial"/>
          <w:b/>
        </w:rPr>
        <w:t>.16</w:t>
      </w:r>
      <w:r w:rsidR="00C55251" w:rsidRPr="00D6317F">
        <w:rPr>
          <w:rFonts w:ascii="Arial" w:hAnsi="Arial" w:cs="Arial"/>
        </w:rPr>
        <w:t xml:space="preserve">, </w:t>
      </w:r>
      <w:r w:rsidR="00AB2EFE" w:rsidRPr="00D6317F">
        <w:rPr>
          <w:rFonts w:ascii="Arial" w:hAnsi="Arial" w:cs="Arial"/>
        </w:rPr>
        <w:t xml:space="preserve">Proposals </w:t>
      </w:r>
      <w:r w:rsidRPr="00D6317F">
        <w:rPr>
          <w:rFonts w:ascii="Arial" w:hAnsi="Arial" w:cs="Arial"/>
        </w:rPr>
        <w:t>received after the da</w:t>
      </w:r>
      <w:r w:rsidR="00ED069F" w:rsidRPr="00D6317F">
        <w:rPr>
          <w:rFonts w:ascii="Arial" w:hAnsi="Arial" w:cs="Arial"/>
        </w:rPr>
        <w:t>te and time in the Schedule of E</w:t>
      </w:r>
      <w:r w:rsidRPr="00D6317F">
        <w:rPr>
          <w:rFonts w:ascii="Arial" w:hAnsi="Arial" w:cs="Arial"/>
        </w:rPr>
        <w:t xml:space="preserve">vents will </w:t>
      </w:r>
      <w:r w:rsidR="008B40DF" w:rsidRPr="00D6317F">
        <w:rPr>
          <w:rFonts w:ascii="Arial" w:hAnsi="Arial" w:cs="Arial"/>
        </w:rPr>
        <w:t>not</w:t>
      </w:r>
      <w:r w:rsidRPr="00D6317F">
        <w:rPr>
          <w:rFonts w:ascii="Arial" w:hAnsi="Arial" w:cs="Arial"/>
        </w:rPr>
        <w:t xml:space="preserve"> be considered for award and may be returned, unopened, to the sender.</w:t>
      </w:r>
    </w:p>
    <w:p w14:paraId="272F3ECB" w14:textId="77777777" w:rsidR="00A52117" w:rsidRPr="00D6317F" w:rsidRDefault="00A52117" w:rsidP="00172B9E">
      <w:pPr>
        <w:spacing w:after="120" w:line="240" w:lineRule="auto"/>
        <w:ind w:left="720"/>
        <w:jc w:val="both"/>
        <w:rPr>
          <w:rFonts w:ascii="Arial" w:hAnsi="Arial" w:cs="Arial"/>
        </w:rPr>
      </w:pPr>
    </w:p>
    <w:p w14:paraId="195FE136" w14:textId="1F194315" w:rsidR="00A52117" w:rsidRPr="00D6317F" w:rsidRDefault="00A52117" w:rsidP="00172B9E">
      <w:pPr>
        <w:spacing w:after="120" w:line="240" w:lineRule="auto"/>
        <w:ind w:left="720"/>
        <w:jc w:val="both"/>
        <w:rPr>
          <w:rFonts w:ascii="Arial" w:hAnsi="Arial" w:cs="Arial"/>
        </w:rPr>
        <w:sectPr w:rsidR="00A52117" w:rsidRPr="00D6317F" w:rsidSect="00A1141D">
          <w:pgSz w:w="12240" w:h="15840"/>
          <w:pgMar w:top="1440" w:right="1440" w:bottom="1320" w:left="1440" w:header="720" w:footer="720" w:gutter="0"/>
          <w:cols w:space="720"/>
          <w:docGrid w:linePitch="360"/>
        </w:sectPr>
      </w:pPr>
    </w:p>
    <w:p w14:paraId="58AB7293" w14:textId="77777777" w:rsidR="008B40DF" w:rsidRPr="00D6317F" w:rsidRDefault="008B40DF" w:rsidP="00F12639">
      <w:pPr>
        <w:pStyle w:val="Heading1"/>
        <w:numPr>
          <w:ilvl w:val="0"/>
          <w:numId w:val="5"/>
        </w:numPr>
        <w:pBdr>
          <w:bottom w:val="single" w:sz="4" w:space="1" w:color="auto"/>
        </w:pBdr>
        <w:spacing w:before="120" w:line="240" w:lineRule="auto"/>
        <w:rPr>
          <w:rFonts w:ascii="Arial" w:hAnsi="Arial" w:cs="Arial"/>
        </w:rPr>
      </w:pPr>
      <w:bookmarkStart w:id="80" w:name="_Toc513475181"/>
      <w:bookmarkStart w:id="81" w:name="_Toc190159154"/>
      <w:r w:rsidRPr="00D6317F">
        <w:rPr>
          <w:rFonts w:ascii="Arial" w:hAnsi="Arial" w:cs="Arial"/>
        </w:rPr>
        <w:lastRenderedPageBreak/>
        <w:t>Introduction</w:t>
      </w:r>
      <w:bookmarkEnd w:id="80"/>
      <w:bookmarkEnd w:id="81"/>
    </w:p>
    <w:p w14:paraId="44575F79" w14:textId="77777777" w:rsidR="008B40DF" w:rsidRPr="00D6317F" w:rsidRDefault="008B40DF" w:rsidP="00A21C46">
      <w:pPr>
        <w:pStyle w:val="Heading2"/>
        <w:numPr>
          <w:ilvl w:val="1"/>
          <w:numId w:val="3"/>
        </w:numPr>
        <w:spacing w:line="240" w:lineRule="auto"/>
        <w:ind w:left="720" w:hanging="720"/>
        <w:rPr>
          <w:rFonts w:ascii="Arial" w:hAnsi="Arial" w:cs="Arial"/>
          <w:i w:val="0"/>
        </w:rPr>
      </w:pPr>
      <w:bookmarkStart w:id="82" w:name="_Toc513475182"/>
      <w:bookmarkStart w:id="83" w:name="_Toc190159155"/>
      <w:bookmarkStart w:id="84" w:name="_Hlk28591563"/>
      <w:bookmarkStart w:id="85" w:name="_Hlk4678621"/>
      <w:r w:rsidRPr="00D6317F">
        <w:rPr>
          <w:rFonts w:ascii="Arial" w:hAnsi="Arial" w:cs="Arial"/>
          <w:i w:val="0"/>
        </w:rPr>
        <w:t>Purpose</w:t>
      </w:r>
      <w:bookmarkEnd w:id="82"/>
      <w:bookmarkEnd w:id="83"/>
    </w:p>
    <w:p w14:paraId="3D09DB47" w14:textId="6D6DAF0E" w:rsidR="0088301C" w:rsidRPr="00D6317F" w:rsidRDefault="0088301C" w:rsidP="0088301C">
      <w:pPr>
        <w:spacing w:line="240" w:lineRule="auto"/>
        <w:ind w:left="720"/>
        <w:jc w:val="both"/>
        <w:rPr>
          <w:rFonts w:ascii="Arial" w:hAnsi="Arial" w:cs="Arial"/>
        </w:rPr>
      </w:pPr>
      <w:bookmarkStart w:id="86" w:name="_Toc513475183"/>
      <w:bookmarkStart w:id="87" w:name="_Hlk4679077"/>
      <w:bookmarkEnd w:id="84"/>
      <w:bookmarkEnd w:id="85"/>
      <w:r w:rsidRPr="00D6317F">
        <w:rPr>
          <w:rFonts w:ascii="Arial" w:hAnsi="Arial" w:cs="Arial"/>
        </w:rPr>
        <w:t xml:space="preserve">The New York State Department of Taxation and Finance (DTF or the Department) is soliciting </w:t>
      </w:r>
      <w:r w:rsidR="00AB2EFE" w:rsidRPr="00D6317F">
        <w:rPr>
          <w:rFonts w:ascii="Arial" w:hAnsi="Arial" w:cs="Arial"/>
        </w:rPr>
        <w:t xml:space="preserve">Proposals </w:t>
      </w:r>
      <w:r w:rsidRPr="00D6317F">
        <w:rPr>
          <w:rFonts w:ascii="Arial" w:hAnsi="Arial" w:cs="Arial"/>
        </w:rPr>
        <w:t xml:space="preserve">from qualified </w:t>
      </w:r>
      <w:r w:rsidR="005362E9">
        <w:rPr>
          <w:rFonts w:ascii="Arial" w:hAnsi="Arial" w:cs="Arial"/>
        </w:rPr>
        <w:t>vendors</w:t>
      </w:r>
      <w:r w:rsidR="005362E9" w:rsidRPr="00D6317F">
        <w:rPr>
          <w:rFonts w:ascii="Arial" w:hAnsi="Arial" w:cs="Arial"/>
        </w:rPr>
        <w:t xml:space="preserve"> </w:t>
      </w:r>
      <w:r w:rsidRPr="00D6317F">
        <w:rPr>
          <w:rFonts w:ascii="Arial" w:hAnsi="Arial" w:cs="Arial"/>
        </w:rPr>
        <w:t>to</w:t>
      </w:r>
      <w:r w:rsidR="00D35FE4" w:rsidRPr="00D6317F">
        <w:rPr>
          <w:rFonts w:ascii="Arial" w:hAnsi="Arial" w:cs="Arial"/>
        </w:rPr>
        <w:t xml:space="preserve"> provide</w:t>
      </w:r>
      <w:r w:rsidRPr="00D6317F">
        <w:rPr>
          <w:rFonts w:ascii="Arial" w:hAnsi="Arial" w:cs="Arial"/>
        </w:rPr>
        <w:t xml:space="preserve"> </w:t>
      </w:r>
      <w:r w:rsidR="00D35FE4" w:rsidRPr="00D6317F">
        <w:rPr>
          <w:rFonts w:ascii="Arial" w:hAnsi="Arial" w:cs="Arial"/>
        </w:rPr>
        <w:t xml:space="preserve">real property appraisal services specific to </w:t>
      </w:r>
      <w:r w:rsidR="00483CAA">
        <w:rPr>
          <w:rFonts w:ascii="Arial" w:hAnsi="Arial" w:cs="Arial"/>
        </w:rPr>
        <w:t>s</w:t>
      </w:r>
      <w:r w:rsidR="00D35FE4" w:rsidRPr="00D6317F">
        <w:rPr>
          <w:rFonts w:ascii="Arial" w:hAnsi="Arial" w:cs="Arial"/>
        </w:rPr>
        <w:t xml:space="preserve">pecial </w:t>
      </w:r>
      <w:r w:rsidR="00483CAA">
        <w:rPr>
          <w:rFonts w:ascii="Arial" w:hAnsi="Arial" w:cs="Arial"/>
        </w:rPr>
        <w:t>f</w:t>
      </w:r>
      <w:r w:rsidR="00D35FE4" w:rsidRPr="00D6317F">
        <w:rPr>
          <w:rFonts w:ascii="Arial" w:hAnsi="Arial" w:cs="Arial"/>
        </w:rPr>
        <w:t xml:space="preserve">ranchise </w:t>
      </w:r>
      <w:r w:rsidR="00483CAA">
        <w:rPr>
          <w:rFonts w:ascii="Arial" w:hAnsi="Arial" w:cs="Arial"/>
        </w:rPr>
        <w:t>p</w:t>
      </w:r>
      <w:r w:rsidR="00D35FE4" w:rsidRPr="00D6317F">
        <w:rPr>
          <w:rFonts w:ascii="Arial" w:hAnsi="Arial" w:cs="Arial"/>
        </w:rPr>
        <w:t>roperties for the purpose of defending a judicial challenge to property full values in New York State</w:t>
      </w:r>
      <w:r w:rsidRPr="00D6317F">
        <w:rPr>
          <w:rFonts w:ascii="Arial" w:hAnsi="Arial" w:cs="Arial"/>
        </w:rPr>
        <w:t>.</w:t>
      </w:r>
      <w:r w:rsidR="00442B02" w:rsidRPr="00D6317F">
        <w:rPr>
          <w:rFonts w:ascii="Arial" w:hAnsi="Arial" w:cs="Arial"/>
        </w:rPr>
        <w:t xml:space="preserve"> </w:t>
      </w:r>
    </w:p>
    <w:p w14:paraId="2596B334" w14:textId="4F0B440E" w:rsidR="007A44CA" w:rsidRPr="00D6317F" w:rsidRDefault="00D35FE4" w:rsidP="00A21C46">
      <w:pPr>
        <w:pStyle w:val="Heading2"/>
        <w:numPr>
          <w:ilvl w:val="1"/>
          <w:numId w:val="3"/>
        </w:numPr>
        <w:spacing w:line="240" w:lineRule="auto"/>
        <w:ind w:left="720" w:hanging="720"/>
        <w:rPr>
          <w:rFonts w:ascii="Arial" w:hAnsi="Arial" w:cs="Arial"/>
          <w:i w:val="0"/>
          <w:lang w:val="en-US"/>
        </w:rPr>
      </w:pPr>
      <w:bookmarkStart w:id="88" w:name="_Toc127969285"/>
      <w:bookmarkStart w:id="89" w:name="_Toc190159156"/>
      <w:bookmarkEnd w:id="88"/>
      <w:r w:rsidRPr="00D6317F">
        <w:rPr>
          <w:rFonts w:ascii="Arial" w:hAnsi="Arial" w:cs="Arial"/>
          <w:i w:val="0"/>
          <w:lang w:val="en-US"/>
        </w:rPr>
        <w:t>New York State Department of Taxation and Finance Background</w:t>
      </w:r>
      <w:bookmarkEnd w:id="89"/>
    </w:p>
    <w:p w14:paraId="504A8B5D" w14:textId="7B37445B" w:rsidR="007A44CA" w:rsidRPr="00D6317F" w:rsidRDefault="00D31DD5" w:rsidP="00CE7D0B">
      <w:pPr>
        <w:spacing w:line="240" w:lineRule="auto"/>
        <w:ind w:left="720"/>
        <w:jc w:val="both"/>
        <w:rPr>
          <w:rFonts w:ascii="Arial" w:hAnsi="Arial" w:cs="Arial"/>
          <w:szCs w:val="20"/>
        </w:rPr>
      </w:pPr>
      <w:r w:rsidRPr="00D6317F">
        <w:rPr>
          <w:rFonts w:ascii="Arial" w:hAnsi="Arial" w:cs="Arial"/>
        </w:rPr>
        <w:t>The Department of Taxation and Finance (DTF) collects tax revenue and provides associated services in support of certain New York State government operations. In fulfilling its responsibilities, the Department collects and accounts for $108.6 billion in State taxes and about $47.9 billion in local taxes; administers 34 State and 15 local taxes, including New York City and City of Yonkers income taxes, as well as the Metropolitan Commuter Transportation Mobility Tax; and processes about 27 million returns. The Department also manages the State Treasury, which provides investment and cash management services to various State agencies and public benefit corporations, and acts on the Tax Commissioner's behalf as joint custodian of the State's General Checking Account. On June 6, 2010, the Department statutorily merged with the former Office of Real Property Services (ORPS) in order to realize significant savings and efficiencies, as well as enhance the State's oversight of local property tax administration.</w:t>
      </w:r>
      <w:r w:rsidR="007A44CA" w:rsidRPr="00D6317F">
        <w:rPr>
          <w:rFonts w:ascii="Arial" w:hAnsi="Arial" w:cs="Arial"/>
          <w:szCs w:val="20"/>
        </w:rPr>
        <w:t xml:space="preserve"> </w:t>
      </w:r>
    </w:p>
    <w:p w14:paraId="6BD74DD0" w14:textId="78898DD4" w:rsidR="00D31DD5" w:rsidRDefault="00D31DD5" w:rsidP="00D31DD5">
      <w:pPr>
        <w:pStyle w:val="Heading1"/>
        <w:numPr>
          <w:ilvl w:val="0"/>
          <w:numId w:val="5"/>
        </w:numPr>
        <w:pBdr>
          <w:bottom w:val="single" w:sz="4" w:space="1" w:color="auto"/>
        </w:pBdr>
        <w:spacing w:before="120" w:line="240" w:lineRule="auto"/>
        <w:rPr>
          <w:rFonts w:ascii="Arial" w:hAnsi="Arial" w:cs="Arial"/>
        </w:rPr>
      </w:pPr>
      <w:bookmarkStart w:id="90" w:name="_Toc190159157"/>
      <w:r w:rsidRPr="00D6317F">
        <w:rPr>
          <w:rFonts w:ascii="Arial" w:hAnsi="Arial" w:cs="Arial"/>
        </w:rPr>
        <w:t>Scope of Services</w:t>
      </w:r>
      <w:bookmarkEnd w:id="90"/>
    </w:p>
    <w:p w14:paraId="019FE469" w14:textId="77777777" w:rsidR="00B34879" w:rsidRPr="00D6317F" w:rsidRDefault="00B34879" w:rsidP="00B34879">
      <w:pPr>
        <w:spacing w:after="120" w:line="240" w:lineRule="auto"/>
        <w:jc w:val="both"/>
        <w:rPr>
          <w:rFonts w:ascii="Arial" w:hAnsi="Arial" w:cs="Arial"/>
        </w:rPr>
      </w:pPr>
      <w:r w:rsidRPr="00D6317F">
        <w:rPr>
          <w:rFonts w:ascii="Arial" w:eastAsia="Arial" w:hAnsi="Arial" w:cs="Arial"/>
          <w:bCs/>
          <w:lang w:bidi="en-US"/>
        </w:rPr>
        <w:t>Article 6 of the Real Property Tax Law (“RPTL”) requires the New York State Department of Taxation and Finance (“the Department”</w:t>
      </w:r>
      <w:r>
        <w:rPr>
          <w:rFonts w:ascii="Arial" w:eastAsia="Arial" w:hAnsi="Arial" w:cs="Arial"/>
          <w:bCs/>
          <w:lang w:bidi="en-US"/>
        </w:rPr>
        <w:t xml:space="preserve"> or “DTF”</w:t>
      </w:r>
      <w:r w:rsidRPr="00D6317F">
        <w:rPr>
          <w:rFonts w:ascii="Arial" w:eastAsia="Arial" w:hAnsi="Arial" w:cs="Arial"/>
          <w:bCs/>
          <w:lang w:bidi="en-US"/>
        </w:rPr>
        <w:t>) to determine the assessed value of special franchise property throughout New York State and defend the valuation of that property when challenged in administrative and judicial proceedings. Special franchise property is valued using the Reproduction Cost New Less Depreciation (“RCNLD”) method of valuation. Although it is the Department that determines the assessed value of that property, it is the local assessing unit that enters the final assessment on the local assessment roll and levies real property tax based upon the assessment. The judicial review of real property valuation, including special franchise property, requires litigants to submit appraisal reports prepared by certified licensed appraisers.</w:t>
      </w:r>
    </w:p>
    <w:p w14:paraId="0B89B2A2" w14:textId="101B28D1" w:rsidR="00273FA4" w:rsidRPr="00273FA4" w:rsidRDefault="00B34879" w:rsidP="00B34879">
      <w:pPr>
        <w:spacing w:after="120" w:line="240" w:lineRule="auto"/>
        <w:jc w:val="both"/>
        <w:rPr>
          <w:rFonts w:ascii="Arial" w:hAnsi="Arial" w:cs="Arial"/>
        </w:rPr>
      </w:pPr>
      <w:r w:rsidRPr="00D6317F">
        <w:rPr>
          <w:rFonts w:ascii="Arial" w:hAnsi="Arial" w:cs="Arial"/>
        </w:rPr>
        <w:t xml:space="preserve">The expert appraiser will need to review and analyze the original cost data for the 2019, 2020, 2021, 2022, 2023 and 2024 assessment rolls for the relevant property (see </w:t>
      </w:r>
      <w:r w:rsidRPr="005362E9">
        <w:rPr>
          <w:rFonts w:ascii="Arial" w:hAnsi="Arial" w:cs="Arial"/>
          <w:b/>
          <w:bCs/>
        </w:rPr>
        <w:t>Exhibit 1, Special Franchise Property by Company and Location</w:t>
      </w:r>
      <w:r w:rsidRPr="00D6317F">
        <w:rPr>
          <w:rFonts w:ascii="Arial" w:hAnsi="Arial" w:cs="Arial"/>
        </w:rPr>
        <w:t xml:space="preserve">) (herein referred to as “Special Franchise Property”) owned by Liberty Utilities Corporation (“Litigant”), review and analyze any other relevant materials obtained through discovery, perform </w:t>
      </w:r>
      <w:r>
        <w:rPr>
          <w:rFonts w:ascii="Arial" w:hAnsi="Arial" w:cs="Arial"/>
        </w:rPr>
        <w:t>a</w:t>
      </w:r>
      <w:r w:rsidRPr="00D6317F">
        <w:rPr>
          <w:rFonts w:ascii="Arial" w:hAnsi="Arial" w:cs="Arial"/>
        </w:rPr>
        <w:t xml:space="preserve"> site inspection</w:t>
      </w:r>
      <w:r>
        <w:rPr>
          <w:rFonts w:ascii="Arial" w:hAnsi="Arial" w:cs="Arial"/>
        </w:rPr>
        <w:t xml:space="preserve"> </w:t>
      </w:r>
      <w:r w:rsidRPr="00D6317F">
        <w:rPr>
          <w:rFonts w:ascii="Arial" w:hAnsi="Arial" w:cs="Arial"/>
        </w:rPr>
        <w:t>of the relevant propert</w:t>
      </w:r>
      <w:r>
        <w:rPr>
          <w:rFonts w:ascii="Arial" w:hAnsi="Arial" w:cs="Arial"/>
        </w:rPr>
        <w:t>ies</w:t>
      </w:r>
      <w:r w:rsidRPr="00D6317F">
        <w:rPr>
          <w:rFonts w:ascii="Arial" w:hAnsi="Arial" w:cs="Arial"/>
        </w:rPr>
        <w:t>, prepare a draft appraisal report of separate full market values, by municipality, for the Litigant’s Special Franchise Property, prepare a final appraisal report after consulting with the Department and our counsel at the Office of the Attorney General (“AG”) regarding the draft appraisal report, review and analyze the appraisal report prepared by or on behalf of the Litigant, and, if necessary, prepare for and present testimony in support of the final appraisal report at trial. If the m</w:t>
      </w:r>
      <w:r>
        <w:rPr>
          <w:rFonts w:ascii="Arial" w:hAnsi="Arial" w:cs="Arial"/>
        </w:rPr>
        <w:t>at</w:t>
      </w:r>
      <w:r w:rsidRPr="00D6317F">
        <w:rPr>
          <w:rFonts w:ascii="Arial" w:hAnsi="Arial" w:cs="Arial"/>
        </w:rPr>
        <w:t>ter is not resolved before trial, the expert appraiser may also be needed to consult with the Department and AG regarding our post-trial submissions</w:t>
      </w:r>
      <w:r>
        <w:rPr>
          <w:rFonts w:ascii="Arial" w:hAnsi="Arial" w:cs="Arial"/>
        </w:rPr>
        <w:t>.</w:t>
      </w:r>
      <w:r w:rsidR="00273FA4" w:rsidRPr="00273FA4">
        <w:rPr>
          <w:rFonts w:ascii="Arial" w:hAnsi="Arial" w:cs="Arial"/>
        </w:rPr>
        <w:t xml:space="preserve"> </w:t>
      </w:r>
    </w:p>
    <w:p w14:paraId="3C96ACDF" w14:textId="77777777" w:rsidR="00273FA4" w:rsidRPr="00273FA4" w:rsidRDefault="00273FA4" w:rsidP="007B31AF">
      <w:pPr>
        <w:keepNext/>
        <w:numPr>
          <w:ilvl w:val="0"/>
          <w:numId w:val="25"/>
        </w:numPr>
        <w:spacing w:before="240" w:after="60" w:line="240" w:lineRule="auto"/>
        <w:outlineLvl w:val="1"/>
        <w:rPr>
          <w:rFonts w:ascii="Arial" w:eastAsia="Times New Roman" w:hAnsi="Arial" w:cs="Arial"/>
          <w:b/>
          <w:vanish/>
          <w:sz w:val="28"/>
          <w:szCs w:val="28"/>
          <w:lang w:eastAsia="x-none"/>
        </w:rPr>
      </w:pPr>
      <w:bookmarkStart w:id="91" w:name="_Toc188523849"/>
      <w:bookmarkStart w:id="92" w:name="_Toc188525854"/>
      <w:bookmarkStart w:id="93" w:name="_Toc188956959"/>
      <w:bookmarkStart w:id="94" w:name="_Toc188974541"/>
      <w:bookmarkStart w:id="95" w:name="_Toc189041547"/>
      <w:bookmarkStart w:id="96" w:name="_Toc189123902"/>
      <w:bookmarkStart w:id="97" w:name="_Toc189132183"/>
      <w:bookmarkStart w:id="98" w:name="_Toc189221668"/>
      <w:bookmarkStart w:id="99" w:name="_Toc190159158"/>
      <w:bookmarkStart w:id="100" w:name="_Toc186728693"/>
      <w:bookmarkStart w:id="101" w:name="_Hlk101190421"/>
      <w:bookmarkStart w:id="102" w:name="_Hlk127950608"/>
      <w:bookmarkEnd w:id="91"/>
      <w:bookmarkEnd w:id="92"/>
      <w:bookmarkEnd w:id="93"/>
      <w:bookmarkEnd w:id="94"/>
      <w:bookmarkEnd w:id="95"/>
      <w:bookmarkEnd w:id="96"/>
      <w:bookmarkEnd w:id="97"/>
      <w:bookmarkEnd w:id="98"/>
      <w:bookmarkEnd w:id="99"/>
    </w:p>
    <w:p w14:paraId="7B72AD71" w14:textId="77777777" w:rsidR="00273FA4" w:rsidRPr="00273FA4" w:rsidRDefault="00273FA4" w:rsidP="007B31AF">
      <w:pPr>
        <w:keepNext/>
        <w:numPr>
          <w:ilvl w:val="0"/>
          <w:numId w:val="25"/>
        </w:numPr>
        <w:spacing w:before="240" w:after="60" w:line="240" w:lineRule="auto"/>
        <w:outlineLvl w:val="1"/>
        <w:rPr>
          <w:rFonts w:ascii="Arial" w:eastAsia="Times New Roman" w:hAnsi="Arial" w:cs="Arial"/>
          <w:b/>
          <w:vanish/>
          <w:sz w:val="28"/>
          <w:szCs w:val="28"/>
          <w:lang w:eastAsia="x-none"/>
        </w:rPr>
      </w:pPr>
      <w:bookmarkStart w:id="103" w:name="_Toc188523850"/>
      <w:bookmarkStart w:id="104" w:name="_Toc188525855"/>
      <w:bookmarkStart w:id="105" w:name="_Toc188956960"/>
      <w:bookmarkStart w:id="106" w:name="_Toc188974542"/>
      <w:bookmarkStart w:id="107" w:name="_Toc189041548"/>
      <w:bookmarkStart w:id="108" w:name="_Toc189123903"/>
      <w:bookmarkStart w:id="109" w:name="_Toc189132184"/>
      <w:bookmarkStart w:id="110" w:name="_Toc189221669"/>
      <w:bookmarkStart w:id="111" w:name="_Toc190159159"/>
      <w:bookmarkEnd w:id="103"/>
      <w:bookmarkEnd w:id="104"/>
      <w:bookmarkEnd w:id="105"/>
      <w:bookmarkEnd w:id="106"/>
      <w:bookmarkEnd w:id="107"/>
      <w:bookmarkEnd w:id="108"/>
      <w:bookmarkEnd w:id="109"/>
      <w:bookmarkEnd w:id="110"/>
      <w:bookmarkEnd w:id="111"/>
    </w:p>
    <w:p w14:paraId="7974BE5C"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val="x-none" w:eastAsia="x-none"/>
        </w:rPr>
      </w:pPr>
      <w:bookmarkStart w:id="112" w:name="_Toc189041549"/>
      <w:bookmarkStart w:id="113" w:name="_Toc190159160"/>
      <w:r w:rsidRPr="00273FA4">
        <w:rPr>
          <w:rFonts w:ascii="Arial" w:eastAsia="Times New Roman" w:hAnsi="Arial" w:cs="Arial"/>
          <w:b/>
          <w:sz w:val="28"/>
          <w:szCs w:val="28"/>
          <w:lang w:eastAsia="x-none"/>
        </w:rPr>
        <w:t>Review Cost Data</w:t>
      </w:r>
      <w:bookmarkEnd w:id="100"/>
      <w:bookmarkEnd w:id="112"/>
      <w:bookmarkEnd w:id="113"/>
    </w:p>
    <w:bookmarkEnd w:id="101"/>
    <w:bookmarkEnd w:id="102"/>
    <w:p w14:paraId="0EB7C86F" w14:textId="52E10943" w:rsidR="00273FA4" w:rsidRPr="00273FA4" w:rsidRDefault="00B34879" w:rsidP="00273FA4">
      <w:pPr>
        <w:spacing w:after="120" w:line="240" w:lineRule="auto"/>
        <w:ind w:left="720"/>
        <w:jc w:val="both"/>
        <w:rPr>
          <w:rFonts w:ascii="Arial" w:hAnsi="Arial" w:cs="Arial"/>
        </w:rPr>
      </w:pPr>
      <w:r w:rsidRPr="00B34879">
        <w:rPr>
          <w:rFonts w:ascii="Arial" w:eastAsia="Arial" w:hAnsi="Arial" w:cs="Arial"/>
          <w:bCs/>
          <w:lang w:bidi="en-US"/>
        </w:rPr>
        <w:t>Review and analyze the original cost data provided by the Department, as well as any additional relevant data obtained through discovery or by other means. Special franchise companies are required to annually file the original cost data of their real property with the Department. Original cost data forms the basis of valuing property using RCNLD. After physical depreciation, functional obsolescence, economic obsolescence, and salvage values are applied to original cost, RCNLD is achieved.</w:t>
      </w:r>
      <w:r w:rsidR="00273FA4" w:rsidRPr="00273FA4">
        <w:rPr>
          <w:rFonts w:ascii="Arial" w:hAnsi="Arial" w:cs="Arial"/>
        </w:rPr>
        <w:t xml:space="preserve">  </w:t>
      </w:r>
    </w:p>
    <w:p w14:paraId="3B910B4A"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val="x-none" w:eastAsia="x-none"/>
        </w:rPr>
      </w:pPr>
      <w:bookmarkStart w:id="114" w:name="_Toc186728694"/>
      <w:bookmarkStart w:id="115" w:name="_Toc189041550"/>
      <w:bookmarkStart w:id="116" w:name="_Toc190159161"/>
      <w:bookmarkStart w:id="117" w:name="_Hlk127951912"/>
      <w:r w:rsidRPr="00273FA4">
        <w:rPr>
          <w:rFonts w:ascii="Arial" w:eastAsia="Times New Roman" w:hAnsi="Arial" w:cs="Arial"/>
          <w:b/>
          <w:sz w:val="28"/>
          <w:szCs w:val="28"/>
          <w:lang w:eastAsia="x-none"/>
        </w:rPr>
        <w:t>Perform Site Inspection</w:t>
      </w:r>
      <w:bookmarkEnd w:id="114"/>
      <w:bookmarkEnd w:id="115"/>
      <w:bookmarkEnd w:id="116"/>
    </w:p>
    <w:p w14:paraId="6AF7D469" w14:textId="5C100181" w:rsidR="00B34879" w:rsidRPr="00D6317F" w:rsidRDefault="00B34879" w:rsidP="00B34879">
      <w:pPr>
        <w:spacing w:after="120" w:line="240" w:lineRule="auto"/>
        <w:ind w:left="720"/>
        <w:jc w:val="both"/>
        <w:rPr>
          <w:rFonts w:ascii="Arial" w:hAnsi="Arial" w:cs="Arial"/>
        </w:rPr>
      </w:pPr>
      <w:bookmarkStart w:id="118" w:name="_Toc189041551"/>
      <w:bookmarkEnd w:id="117"/>
      <w:r w:rsidRPr="00B34879">
        <w:rPr>
          <w:rFonts w:ascii="Arial" w:eastAsia="Arial" w:hAnsi="Arial" w:cs="Arial"/>
          <w:bCs/>
          <w:lang w:bidi="en-US"/>
        </w:rPr>
        <w:t>It is customary in real property appraisals to perform a site inspection. Site inspections can help the appraiser get a better sense of the physical depreciation that actually applies to the property, and are necessary to prevent damning testimony during cross examination, i.e. without a site inspection, an appraiser and engineer would have to admit during cross examination that he or she has never even seen the property that he or she valued and is claiming to offer an expert opinion about.</w:t>
      </w:r>
      <w:r w:rsidR="00B508A6">
        <w:rPr>
          <w:rFonts w:ascii="Arial" w:eastAsia="Arial" w:hAnsi="Arial" w:cs="Arial"/>
          <w:bCs/>
          <w:lang w:bidi="en-US"/>
        </w:rPr>
        <w:t xml:space="preserve"> </w:t>
      </w:r>
      <w:r w:rsidR="00B508A6" w:rsidRPr="00B508A6">
        <w:rPr>
          <w:rFonts w:ascii="Arial" w:eastAsia="Arial" w:hAnsi="Arial" w:cs="Arial"/>
          <w:bCs/>
          <w:lang w:bidi="en-US"/>
        </w:rPr>
        <w:t>The Department requires the appraiser and the Civil Engineer to conduct a site inspection simultaneously.</w:t>
      </w:r>
    </w:p>
    <w:p w14:paraId="0C81A027"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val="x-none" w:eastAsia="x-none"/>
        </w:rPr>
      </w:pPr>
      <w:bookmarkStart w:id="119" w:name="_Toc190159162"/>
      <w:r w:rsidRPr="00273FA4">
        <w:rPr>
          <w:rFonts w:ascii="Arial" w:eastAsia="Times New Roman" w:hAnsi="Arial" w:cs="Arial"/>
          <w:b/>
          <w:sz w:val="28"/>
          <w:szCs w:val="28"/>
          <w:lang w:eastAsia="x-none"/>
        </w:rPr>
        <w:t>Prepare a Draft Appraisal Report and Final Appraisal Report</w:t>
      </w:r>
      <w:bookmarkEnd w:id="118"/>
      <w:bookmarkEnd w:id="119"/>
    </w:p>
    <w:p w14:paraId="4FB9814F" w14:textId="66E769B0" w:rsidR="00B34879" w:rsidRDefault="00B34879" w:rsidP="00B34879">
      <w:pPr>
        <w:spacing w:after="120" w:line="240" w:lineRule="auto"/>
        <w:ind w:left="720"/>
        <w:jc w:val="both"/>
        <w:rPr>
          <w:rFonts w:ascii="Arial" w:eastAsia="Arial" w:hAnsi="Arial" w:cs="Arial"/>
          <w:bCs/>
          <w:lang w:bidi="en-US"/>
        </w:rPr>
      </w:pPr>
      <w:r w:rsidRPr="00D6317F">
        <w:rPr>
          <w:rFonts w:ascii="Arial" w:eastAsia="Arial" w:hAnsi="Arial" w:cs="Arial"/>
          <w:bCs/>
          <w:lang w:bidi="en-US"/>
        </w:rPr>
        <w:t>The review and analysis of the original cost data and other relevant materials, and the site inspection, culminates in the preparation of the appraisal report that is submitted to the court. The appraisal report explains the appraiser’s analysis and conclusion regarding the value</w:t>
      </w:r>
      <w:r>
        <w:rPr>
          <w:rFonts w:ascii="Arial" w:eastAsia="Arial" w:hAnsi="Arial" w:cs="Arial"/>
          <w:bCs/>
          <w:lang w:bidi="en-US"/>
        </w:rPr>
        <w:t xml:space="preserve"> of</w:t>
      </w:r>
      <w:r w:rsidRPr="00D6317F">
        <w:rPr>
          <w:rFonts w:ascii="Arial" w:eastAsia="Arial" w:hAnsi="Arial" w:cs="Arial"/>
          <w:bCs/>
          <w:lang w:bidi="en-US"/>
        </w:rPr>
        <w:t xml:space="preserve"> the property and forms the basis of the appraiser’s testimony at trial. It is customary for the appraiser to prepare a draft appraisal report that is revised and finalized after consultation with the Department and AG. The appraisal report will explain the original cost data filed by the company, will apply an index (such as the Handy-Whitman index) to trend the original cost values to present day values, will explain the extent of physical depreciation and how that depreciation impacts the property’s value, will explain, what if any obsolescence (functional and economic) apply and to what extent they reduce the value of the property, and will apply salvage values to further increase or decrease the value of the property if appropriate. </w:t>
      </w:r>
      <w:r>
        <w:rPr>
          <w:rFonts w:ascii="Arial" w:eastAsia="Arial" w:hAnsi="Arial" w:cs="Arial"/>
          <w:bCs/>
          <w:lang w:bidi="en-US"/>
        </w:rPr>
        <w:t xml:space="preserve">The appraisal report will provide the value of the property within each municipality by company name </w:t>
      </w:r>
      <w:r w:rsidR="00646524">
        <w:rPr>
          <w:rFonts w:ascii="Arial" w:eastAsia="Arial" w:hAnsi="Arial" w:cs="Arial"/>
          <w:bCs/>
          <w:lang w:bidi="en-US"/>
        </w:rPr>
        <w:t>(</w:t>
      </w:r>
      <w:r w:rsidR="00646524" w:rsidRPr="00646524">
        <w:rPr>
          <w:rFonts w:ascii="Arial" w:eastAsia="Arial" w:hAnsi="Arial" w:cs="Arial"/>
          <w:bCs/>
          <w:lang w:bidi="en-US"/>
        </w:rPr>
        <w:t xml:space="preserve">see </w:t>
      </w:r>
      <w:r w:rsidR="00646524" w:rsidRPr="00646524">
        <w:rPr>
          <w:rFonts w:ascii="Arial" w:eastAsia="Arial" w:hAnsi="Arial" w:cs="Arial"/>
          <w:b/>
          <w:lang w:bidi="en-US"/>
        </w:rPr>
        <w:t>Exhibit 1, Special Franchise Property by Company and Location</w:t>
      </w:r>
      <w:r w:rsidR="00646524" w:rsidRPr="00646524">
        <w:rPr>
          <w:rFonts w:ascii="Arial" w:eastAsia="Arial" w:hAnsi="Arial" w:cs="Arial"/>
          <w:bCs/>
          <w:lang w:bidi="en-US"/>
        </w:rPr>
        <w:t>)</w:t>
      </w:r>
      <w:r w:rsidR="00646524">
        <w:rPr>
          <w:rFonts w:ascii="Arial" w:eastAsia="Arial" w:hAnsi="Arial" w:cs="Arial"/>
          <w:bCs/>
          <w:lang w:bidi="en-US"/>
        </w:rPr>
        <w:t xml:space="preserve"> </w:t>
      </w:r>
      <w:r>
        <w:rPr>
          <w:rFonts w:ascii="Arial" w:eastAsia="Arial" w:hAnsi="Arial" w:cs="Arial"/>
          <w:bCs/>
          <w:lang w:bidi="en-US"/>
        </w:rPr>
        <w:t xml:space="preserve">for each year at issue (2019-2024). </w:t>
      </w:r>
      <w:r w:rsidRPr="00D6317F">
        <w:rPr>
          <w:rFonts w:ascii="Arial" w:eastAsia="Arial" w:hAnsi="Arial" w:cs="Arial"/>
          <w:bCs/>
          <w:lang w:bidi="en-US"/>
        </w:rPr>
        <w:t>The report will conclude with an expert opinion of the final value of the property for each of the years at issue using RCNLD, and will compare that value to the value assessed by the Department.</w:t>
      </w:r>
      <w:r w:rsidRPr="00061EB2">
        <w:rPr>
          <w:rFonts w:ascii="Arial" w:eastAsia="Arial" w:hAnsi="Arial" w:cs="Arial"/>
          <w:bCs/>
          <w:lang w:bidi="en-US"/>
        </w:rPr>
        <w:t xml:space="preserve"> </w:t>
      </w:r>
    </w:p>
    <w:p w14:paraId="19086C7C" w14:textId="1AA282C0" w:rsidR="00273FA4" w:rsidRPr="00273FA4" w:rsidRDefault="00B34879" w:rsidP="00B34879">
      <w:pPr>
        <w:spacing w:after="120" w:line="240" w:lineRule="auto"/>
        <w:ind w:left="720"/>
        <w:jc w:val="both"/>
        <w:rPr>
          <w:rFonts w:ascii="Arial" w:hAnsi="Arial" w:cs="Arial"/>
        </w:rPr>
      </w:pPr>
      <w:r w:rsidRPr="00D6317F">
        <w:rPr>
          <w:rFonts w:ascii="Arial" w:eastAsia="Arial" w:hAnsi="Arial" w:cs="Arial"/>
          <w:bCs/>
          <w:lang w:bidi="en-US"/>
        </w:rPr>
        <w:t>The final appraisal report must meet the requirements of the Uniform Standards of Appraisal Practice (USPAP) and the New York State Uniform Rules for Trial Courts (22 NYCRR 202.59). The appraiser must prepare a complete USPAP compliant appraisal using the Cost Approach (reproduction cost) to valuation. Additional approaches to value may be utilized as support for the Cost Approach, if data is available</w:t>
      </w:r>
      <w:r w:rsidRPr="00D6317F">
        <w:rPr>
          <w:rFonts w:ascii="Arial" w:hAnsi="Arial" w:cs="Arial"/>
        </w:rPr>
        <w:t>.</w:t>
      </w:r>
    </w:p>
    <w:p w14:paraId="733682F2"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val="x-none" w:eastAsia="x-none"/>
        </w:rPr>
      </w:pPr>
      <w:bookmarkStart w:id="120" w:name="_Toc186728696"/>
      <w:bookmarkStart w:id="121" w:name="_Toc189041552"/>
      <w:bookmarkStart w:id="122" w:name="_Toc190159163"/>
      <w:r w:rsidRPr="00273FA4">
        <w:rPr>
          <w:rFonts w:ascii="Arial" w:eastAsia="Times New Roman" w:hAnsi="Arial" w:cs="Arial"/>
          <w:b/>
          <w:sz w:val="28"/>
          <w:szCs w:val="28"/>
          <w:lang w:eastAsia="x-none"/>
        </w:rPr>
        <w:t>Review Litigant’s Report</w:t>
      </w:r>
      <w:bookmarkEnd w:id="120"/>
      <w:bookmarkEnd w:id="121"/>
      <w:bookmarkEnd w:id="122"/>
      <w:r w:rsidRPr="00273FA4">
        <w:rPr>
          <w:rFonts w:ascii="Arial" w:eastAsia="Times New Roman" w:hAnsi="Arial" w:cs="Arial"/>
          <w:b/>
          <w:sz w:val="28"/>
          <w:szCs w:val="28"/>
          <w:lang w:eastAsia="x-none"/>
        </w:rPr>
        <w:t xml:space="preserve"> </w:t>
      </w:r>
    </w:p>
    <w:p w14:paraId="0D4A7D12" w14:textId="1BB34961" w:rsidR="00273FA4" w:rsidRPr="00273FA4" w:rsidRDefault="00B34879" w:rsidP="00273FA4">
      <w:pPr>
        <w:spacing w:after="120" w:line="240" w:lineRule="auto"/>
        <w:ind w:left="720"/>
        <w:jc w:val="both"/>
        <w:rPr>
          <w:rFonts w:ascii="Arial" w:eastAsiaTheme="minorHAnsi" w:hAnsi="Arial" w:cs="Arial"/>
        </w:rPr>
      </w:pPr>
      <w:r w:rsidRPr="00B34879">
        <w:rPr>
          <w:rFonts w:ascii="Arial" w:eastAsia="Arial" w:hAnsi="Arial" w:cs="Arial"/>
          <w:bCs/>
          <w:lang w:bidi="en-US"/>
        </w:rPr>
        <w:t>The relevant rules of courtroom procedure require both the Department and Litigant to simultaneously file their appraisal reports with both the court and the opposing party. The Department and AG will need the appraiser’s expert opinion regarding review and analysis of the Litigant’s appraisal report to determine how to appropriately respond to that report during trial and in post-trial submissions.</w:t>
      </w:r>
    </w:p>
    <w:p w14:paraId="7DACD874"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val="x-none" w:eastAsia="x-none"/>
        </w:rPr>
      </w:pPr>
      <w:bookmarkStart w:id="123" w:name="_Toc186728697"/>
      <w:bookmarkStart w:id="124" w:name="_Toc189041553"/>
      <w:bookmarkStart w:id="125" w:name="_Toc190159164"/>
      <w:r w:rsidRPr="00273FA4">
        <w:rPr>
          <w:rFonts w:ascii="Arial" w:eastAsia="Times New Roman" w:hAnsi="Arial" w:cs="Arial"/>
          <w:b/>
          <w:sz w:val="28"/>
          <w:szCs w:val="28"/>
          <w:lang w:eastAsia="x-none"/>
        </w:rPr>
        <w:lastRenderedPageBreak/>
        <w:t>Expert Testimony</w:t>
      </w:r>
      <w:bookmarkEnd w:id="123"/>
      <w:bookmarkEnd w:id="124"/>
      <w:bookmarkEnd w:id="125"/>
    </w:p>
    <w:p w14:paraId="6AF8CDD4" w14:textId="0C2B56A7" w:rsidR="00273FA4" w:rsidRPr="00273FA4" w:rsidRDefault="00B34879" w:rsidP="00273FA4">
      <w:pPr>
        <w:spacing w:after="120" w:line="240" w:lineRule="auto"/>
        <w:ind w:left="720"/>
        <w:jc w:val="both"/>
        <w:rPr>
          <w:rFonts w:ascii="Arial" w:hAnsi="Arial" w:cs="Arial"/>
        </w:rPr>
      </w:pPr>
      <w:r w:rsidRPr="00B34879">
        <w:rPr>
          <w:rFonts w:ascii="Arial" w:eastAsia="Arial" w:hAnsi="Arial" w:cs="Arial"/>
          <w:bCs/>
          <w:lang w:bidi="en-US"/>
        </w:rPr>
        <w:t>If the case is not resolved prior to trial, the appraiser will need to offer his or her expert testimony in support of the conclusions reached in the appraisal report at trial. The lead appraiser who prepares the appraisal report is expected to provide expert individual testimony in court.</w:t>
      </w:r>
      <w:r w:rsidR="006A4581">
        <w:rPr>
          <w:rFonts w:ascii="Arial" w:eastAsia="Arial" w:hAnsi="Arial" w:cs="Arial"/>
          <w:bCs/>
          <w:lang w:bidi="en-US"/>
        </w:rPr>
        <w:t xml:space="preserve"> The Civil Engineer may also be required to testify in court.</w:t>
      </w:r>
    </w:p>
    <w:p w14:paraId="65FD293C"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val="x-none" w:eastAsia="x-none"/>
        </w:rPr>
      </w:pPr>
      <w:bookmarkStart w:id="126" w:name="_Toc186728698"/>
      <w:bookmarkStart w:id="127" w:name="_Toc189041554"/>
      <w:bookmarkStart w:id="128" w:name="_Toc190159165"/>
      <w:r w:rsidRPr="00273FA4">
        <w:rPr>
          <w:rFonts w:ascii="Arial" w:eastAsia="Times New Roman" w:hAnsi="Arial" w:cs="Arial"/>
          <w:b/>
          <w:sz w:val="28"/>
          <w:szCs w:val="28"/>
          <w:lang w:eastAsia="x-none"/>
        </w:rPr>
        <w:t>Post-Trial Assistance</w:t>
      </w:r>
      <w:bookmarkEnd w:id="126"/>
      <w:bookmarkEnd w:id="127"/>
      <w:bookmarkEnd w:id="128"/>
    </w:p>
    <w:p w14:paraId="3C23E04D" w14:textId="0C33BA7C" w:rsidR="00273FA4" w:rsidRPr="00273FA4" w:rsidRDefault="00B34879" w:rsidP="00273FA4">
      <w:pPr>
        <w:spacing w:after="120" w:line="240" w:lineRule="auto"/>
        <w:ind w:left="720"/>
        <w:jc w:val="both"/>
        <w:rPr>
          <w:rFonts w:ascii="Arial" w:hAnsi="Arial" w:cs="Arial"/>
          <w:b/>
          <w:bCs/>
        </w:rPr>
      </w:pPr>
      <w:r w:rsidRPr="00B34879">
        <w:rPr>
          <w:rFonts w:ascii="Arial" w:eastAsia="Arial" w:hAnsi="Arial" w:cs="Arial"/>
          <w:bCs/>
          <w:lang w:bidi="en-US"/>
        </w:rPr>
        <w:t>If the case is not resolved prior to trial, the appraiser will be expected to assist the Department and AG by providing their expert opinion and consultation to assist in drafting post-trial submissions</w:t>
      </w:r>
      <w:r w:rsidRPr="00B34879">
        <w:rPr>
          <w:rFonts w:ascii="Arial" w:eastAsia="Arial" w:hAnsi="Arial" w:cs="Arial"/>
          <w:b/>
          <w:bCs/>
          <w:lang w:bidi="en-US"/>
        </w:rPr>
        <w:t>.</w:t>
      </w:r>
    </w:p>
    <w:p w14:paraId="4760CD54"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eastAsia="x-none"/>
        </w:rPr>
      </w:pPr>
      <w:bookmarkStart w:id="129" w:name="_Toc186728705"/>
      <w:bookmarkStart w:id="130" w:name="_Toc189041555"/>
      <w:bookmarkStart w:id="131" w:name="_Toc190159166"/>
      <w:r w:rsidRPr="00273FA4">
        <w:rPr>
          <w:rFonts w:ascii="Arial" w:eastAsia="Times New Roman" w:hAnsi="Arial" w:cs="Arial"/>
          <w:b/>
          <w:sz w:val="28"/>
          <w:szCs w:val="28"/>
          <w:lang w:eastAsia="x-none"/>
        </w:rPr>
        <w:t>Change Control Process</w:t>
      </w:r>
      <w:bookmarkEnd w:id="129"/>
      <w:bookmarkEnd w:id="130"/>
      <w:bookmarkEnd w:id="131"/>
    </w:p>
    <w:p w14:paraId="67B1E3CF" w14:textId="1D3723D0" w:rsidR="00273FA4" w:rsidRPr="00273FA4" w:rsidRDefault="00B34879" w:rsidP="00273FA4">
      <w:pPr>
        <w:spacing w:after="120" w:line="240" w:lineRule="auto"/>
        <w:ind w:left="720"/>
        <w:jc w:val="both"/>
        <w:rPr>
          <w:rFonts w:ascii="Arial" w:eastAsia="Arial" w:hAnsi="Arial" w:cs="Arial"/>
          <w:bCs/>
          <w:lang w:bidi="en-US"/>
        </w:rPr>
      </w:pPr>
      <w:r w:rsidRPr="00B34879">
        <w:rPr>
          <w:rFonts w:ascii="Arial" w:eastAsia="Arial" w:hAnsi="Arial" w:cs="Arial"/>
          <w:bCs/>
          <w:lang w:bidi="en-US"/>
        </w:rPr>
        <w:t xml:space="preserve">Due to potential changes in areas such as policy, guidelines, rules, regulations, statutes, judicial interpretations, technology, industry standards, court time, and the Litigant’s judicial challenge, DTF may require changes to the Services.  The changes may include, but are not limited to, location of Special Franchise Property, years of assessment rolls challenged, appraisal methodology, delivery of the appraisal report, and expert witness outlined in this RFP.  The changes will be processed via a Change Control process.  A Change Request can be proposed by DTF or the Contractor.  The Contractor will prepare a Change Analysis proposal and provide the associated costs, if any, for implementing the Change Control.  Fees associated with the Change Control, if any, should be negotiated between DTF and the Contractor and should be consistent with the standard proposed by the Contractor in its financial Proposal in response to this RFP.  A Change Control must be reviewed and approved by DTF, and may also need to receive the approval of the </w:t>
      </w:r>
      <w:r w:rsidR="007C48D8">
        <w:rPr>
          <w:rFonts w:ascii="Arial" w:eastAsia="Arial" w:hAnsi="Arial" w:cs="Arial"/>
          <w:bCs/>
          <w:lang w:bidi="en-US"/>
        </w:rPr>
        <w:t xml:space="preserve">New York State </w:t>
      </w:r>
      <w:r w:rsidRPr="00B34879">
        <w:rPr>
          <w:rFonts w:ascii="Arial" w:eastAsia="Arial" w:hAnsi="Arial" w:cs="Arial"/>
          <w:bCs/>
          <w:lang w:bidi="en-US"/>
        </w:rPr>
        <w:t xml:space="preserve">Office of the State Comptroller </w:t>
      </w:r>
      <w:r w:rsidR="007C48D8">
        <w:rPr>
          <w:rFonts w:ascii="Arial" w:eastAsia="Arial" w:hAnsi="Arial" w:cs="Arial"/>
          <w:bCs/>
          <w:lang w:bidi="en-US"/>
        </w:rPr>
        <w:t xml:space="preserve">(OSC) </w:t>
      </w:r>
      <w:r w:rsidRPr="00B34879">
        <w:rPr>
          <w:rFonts w:ascii="Arial" w:eastAsia="Arial" w:hAnsi="Arial" w:cs="Arial"/>
          <w:bCs/>
          <w:lang w:bidi="en-US"/>
        </w:rPr>
        <w:t>prior to the change being performed.  The associated fees, if any, will be paid upon completion and acceptance of the change by DTF.</w:t>
      </w:r>
      <w:r w:rsidR="00273FA4" w:rsidRPr="00273FA4">
        <w:rPr>
          <w:rFonts w:ascii="Arial" w:eastAsia="Arial" w:hAnsi="Arial" w:cs="Arial"/>
          <w:bCs/>
          <w:lang w:bidi="en-US"/>
        </w:rPr>
        <w:t xml:space="preserve">  </w:t>
      </w:r>
    </w:p>
    <w:p w14:paraId="2E7D634D"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eastAsia="x-none"/>
        </w:rPr>
      </w:pPr>
      <w:bookmarkStart w:id="132" w:name="_Toc189041556"/>
      <w:bookmarkStart w:id="133" w:name="_Toc190159167"/>
      <w:r w:rsidRPr="00273FA4">
        <w:rPr>
          <w:rFonts w:ascii="Arial" w:eastAsia="Times New Roman" w:hAnsi="Arial" w:cs="Arial"/>
          <w:b/>
          <w:sz w:val="28"/>
          <w:szCs w:val="28"/>
          <w:lang w:eastAsia="x-none"/>
        </w:rPr>
        <w:t>Milestones</w:t>
      </w:r>
      <w:bookmarkEnd w:id="132"/>
      <w:bookmarkEnd w:id="133"/>
    </w:p>
    <w:p w14:paraId="1B57586B" w14:textId="791B3963" w:rsidR="00273FA4" w:rsidRPr="00273FA4" w:rsidRDefault="00273FA4" w:rsidP="00273FA4">
      <w:pPr>
        <w:spacing w:after="120" w:line="240" w:lineRule="auto"/>
        <w:ind w:left="720"/>
        <w:jc w:val="both"/>
        <w:rPr>
          <w:rFonts w:ascii="Arial" w:eastAsia="Arial" w:hAnsi="Arial" w:cs="Arial"/>
          <w:bCs/>
          <w:lang w:bidi="en-US"/>
        </w:rPr>
      </w:pPr>
      <w:r w:rsidRPr="00273FA4">
        <w:rPr>
          <w:rFonts w:ascii="Arial" w:eastAsia="Arial" w:hAnsi="Arial" w:cs="Arial"/>
          <w:bCs/>
          <w:lang w:bidi="en-US"/>
        </w:rPr>
        <w:t>The Department anticipates the following milestone</w:t>
      </w:r>
      <w:r w:rsidR="00CA34DB">
        <w:rPr>
          <w:rFonts w:ascii="Arial" w:eastAsia="Arial" w:hAnsi="Arial" w:cs="Arial"/>
          <w:bCs/>
          <w:lang w:bidi="en-US"/>
        </w:rPr>
        <w:t>s</w:t>
      </w:r>
      <w:r w:rsidRPr="00273FA4">
        <w:rPr>
          <w:rFonts w:ascii="Arial" w:eastAsia="Arial" w:hAnsi="Arial" w:cs="Arial"/>
          <w:bCs/>
          <w:lang w:bidi="en-US"/>
        </w:rPr>
        <w:t xml:space="preserve"> will be achieved before the court trial.</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822"/>
      </w:tblGrid>
      <w:tr w:rsidR="00B34879" w:rsidRPr="001C7844" w14:paraId="4335D5FE" w14:textId="77777777" w:rsidTr="00520A8F">
        <w:trPr>
          <w:trHeight w:val="779"/>
        </w:trPr>
        <w:tc>
          <w:tcPr>
            <w:tcW w:w="1728" w:type="dxa"/>
            <w:shd w:val="clear" w:color="000000" w:fill="FFFFFF"/>
            <w:noWrap/>
            <w:vAlign w:val="bottom"/>
            <w:hideMark/>
          </w:tcPr>
          <w:p w14:paraId="79E254DC" w14:textId="77777777" w:rsidR="00B34879" w:rsidRPr="001C7844" w:rsidRDefault="00B34879" w:rsidP="00520A8F">
            <w:pPr>
              <w:rPr>
                <w:rFonts w:ascii="Arial" w:hAnsi="Arial" w:cs="Arial"/>
                <w:color w:val="000000"/>
                <w:sz w:val="20"/>
                <w:szCs w:val="20"/>
              </w:rPr>
            </w:pPr>
            <w:r w:rsidRPr="001C7844">
              <w:rPr>
                <w:rFonts w:ascii="Arial" w:hAnsi="Arial" w:cs="Arial"/>
                <w:color w:val="000000"/>
                <w:sz w:val="20"/>
                <w:szCs w:val="20"/>
              </w:rPr>
              <w:t> </w:t>
            </w:r>
          </w:p>
        </w:tc>
        <w:tc>
          <w:tcPr>
            <w:tcW w:w="6822" w:type="dxa"/>
            <w:shd w:val="clear" w:color="000000" w:fill="BFBFBF"/>
            <w:noWrap/>
            <w:vAlign w:val="bottom"/>
            <w:hideMark/>
          </w:tcPr>
          <w:p w14:paraId="7ADE74DA" w14:textId="77777777" w:rsidR="00B34879" w:rsidRPr="001C7844" w:rsidRDefault="00B34879" w:rsidP="00520A8F">
            <w:pPr>
              <w:jc w:val="center"/>
              <w:rPr>
                <w:rFonts w:ascii="Arial" w:hAnsi="Arial" w:cs="Arial"/>
                <w:color w:val="000000"/>
                <w:sz w:val="20"/>
                <w:szCs w:val="20"/>
              </w:rPr>
            </w:pPr>
            <w:r w:rsidRPr="001C7844">
              <w:rPr>
                <w:rFonts w:ascii="Arial" w:hAnsi="Arial" w:cs="Arial"/>
                <w:color w:val="000000"/>
                <w:sz w:val="20"/>
                <w:szCs w:val="20"/>
              </w:rPr>
              <w:t>Tasks/Deliverable</w:t>
            </w:r>
          </w:p>
        </w:tc>
      </w:tr>
      <w:tr w:rsidR="00B34879" w:rsidRPr="001C7844" w14:paraId="79D5F453" w14:textId="77777777" w:rsidTr="00520A8F">
        <w:trPr>
          <w:trHeight w:val="299"/>
        </w:trPr>
        <w:tc>
          <w:tcPr>
            <w:tcW w:w="1728" w:type="dxa"/>
            <w:vMerge w:val="restart"/>
            <w:shd w:val="clear" w:color="000000" w:fill="FFFFFF"/>
            <w:noWrap/>
            <w:vAlign w:val="center"/>
            <w:hideMark/>
          </w:tcPr>
          <w:p w14:paraId="035F426D" w14:textId="77777777" w:rsidR="00B34879" w:rsidRPr="001C7844" w:rsidRDefault="00B34879" w:rsidP="00520A8F">
            <w:pPr>
              <w:rPr>
                <w:rFonts w:ascii="Arial" w:hAnsi="Arial" w:cs="Arial"/>
                <w:color w:val="000000"/>
                <w:sz w:val="20"/>
                <w:szCs w:val="20"/>
              </w:rPr>
            </w:pPr>
            <w:r w:rsidRPr="001C7844">
              <w:rPr>
                <w:rFonts w:ascii="Arial" w:hAnsi="Arial" w:cs="Arial"/>
                <w:color w:val="000000"/>
                <w:sz w:val="20"/>
                <w:szCs w:val="20"/>
              </w:rPr>
              <w:t xml:space="preserve"> Deliverable 1 </w:t>
            </w:r>
          </w:p>
        </w:tc>
        <w:tc>
          <w:tcPr>
            <w:tcW w:w="6822" w:type="dxa"/>
            <w:shd w:val="clear" w:color="000000" w:fill="FFFFFF"/>
            <w:vAlign w:val="bottom"/>
            <w:hideMark/>
          </w:tcPr>
          <w:p w14:paraId="7883F835" w14:textId="609CD8E2" w:rsidR="00B34879" w:rsidRPr="001C7844" w:rsidRDefault="0062546B" w:rsidP="00520A8F">
            <w:pPr>
              <w:spacing w:before="60"/>
              <w:jc w:val="both"/>
              <w:rPr>
                <w:rFonts w:ascii="Arial" w:hAnsi="Arial" w:cs="Arial"/>
                <w:color w:val="000000"/>
                <w:sz w:val="20"/>
                <w:szCs w:val="20"/>
              </w:rPr>
            </w:pPr>
            <w:r>
              <w:rPr>
                <w:rFonts w:ascii="Arial" w:hAnsi="Arial" w:cs="Arial"/>
                <w:color w:val="000000"/>
                <w:sz w:val="20"/>
                <w:szCs w:val="20"/>
              </w:rPr>
              <w:t>Contractor</w:t>
            </w:r>
            <w:r w:rsidRPr="001C7844">
              <w:rPr>
                <w:rFonts w:ascii="Arial" w:hAnsi="Arial" w:cs="Arial"/>
                <w:color w:val="000000"/>
                <w:sz w:val="20"/>
                <w:szCs w:val="20"/>
              </w:rPr>
              <w:t xml:space="preserve"> </w:t>
            </w:r>
            <w:r w:rsidR="00B34879" w:rsidRPr="001C7844">
              <w:rPr>
                <w:rFonts w:ascii="Arial" w:hAnsi="Arial" w:cs="Arial"/>
                <w:color w:val="000000"/>
                <w:sz w:val="20"/>
                <w:szCs w:val="20"/>
              </w:rPr>
              <w:t>begins to prepare the final work plan memorandum.</w:t>
            </w:r>
          </w:p>
        </w:tc>
      </w:tr>
      <w:tr w:rsidR="00B34879" w:rsidRPr="001C7844" w14:paraId="0266C378" w14:textId="77777777" w:rsidTr="00520A8F">
        <w:trPr>
          <w:trHeight w:val="299"/>
        </w:trPr>
        <w:tc>
          <w:tcPr>
            <w:tcW w:w="1728" w:type="dxa"/>
            <w:vMerge/>
            <w:shd w:val="clear" w:color="000000" w:fill="FFFFFF"/>
            <w:noWrap/>
            <w:vAlign w:val="bottom"/>
            <w:hideMark/>
          </w:tcPr>
          <w:p w14:paraId="200B03B9"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619A9584" w14:textId="7E1A3EA6" w:rsidR="00B34879" w:rsidRPr="001C7844" w:rsidRDefault="0062546B" w:rsidP="00520A8F">
            <w:pPr>
              <w:spacing w:before="60"/>
              <w:jc w:val="both"/>
              <w:rPr>
                <w:rFonts w:ascii="Arial" w:hAnsi="Arial" w:cs="Arial"/>
                <w:color w:val="000000"/>
                <w:sz w:val="20"/>
                <w:szCs w:val="20"/>
              </w:rPr>
            </w:pPr>
            <w:r>
              <w:rPr>
                <w:rFonts w:ascii="Arial" w:hAnsi="Arial" w:cs="Arial"/>
                <w:color w:val="000000"/>
                <w:sz w:val="20"/>
                <w:szCs w:val="20"/>
              </w:rPr>
              <w:t>Contractor</w:t>
            </w:r>
            <w:r w:rsidRPr="001C7844">
              <w:rPr>
                <w:rFonts w:ascii="Arial" w:hAnsi="Arial" w:cs="Arial"/>
                <w:color w:val="000000"/>
                <w:sz w:val="20"/>
                <w:szCs w:val="20"/>
              </w:rPr>
              <w:t xml:space="preserve"> </w:t>
            </w:r>
            <w:r w:rsidR="00B34879" w:rsidRPr="001C7844">
              <w:rPr>
                <w:rFonts w:ascii="Arial" w:hAnsi="Arial" w:cs="Arial"/>
                <w:color w:val="000000"/>
                <w:sz w:val="20"/>
                <w:szCs w:val="20"/>
              </w:rPr>
              <w:t>prepares initial information request.</w:t>
            </w:r>
          </w:p>
        </w:tc>
      </w:tr>
      <w:tr w:rsidR="00B34879" w:rsidRPr="001C7844" w14:paraId="595D8A64" w14:textId="77777777" w:rsidTr="00520A8F">
        <w:trPr>
          <w:trHeight w:val="1184"/>
        </w:trPr>
        <w:tc>
          <w:tcPr>
            <w:tcW w:w="1728" w:type="dxa"/>
            <w:vMerge/>
            <w:shd w:val="clear" w:color="000000" w:fill="FFFFFF"/>
            <w:noWrap/>
            <w:vAlign w:val="bottom"/>
            <w:hideMark/>
          </w:tcPr>
          <w:p w14:paraId="3B659641"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43421647" w14:textId="20056264" w:rsidR="00B34879" w:rsidRPr="001C7844" w:rsidRDefault="0062546B" w:rsidP="00520A8F">
            <w:pPr>
              <w:spacing w:before="60"/>
              <w:jc w:val="both"/>
              <w:rPr>
                <w:rFonts w:ascii="Arial" w:hAnsi="Arial" w:cs="Arial"/>
                <w:color w:val="000000"/>
                <w:sz w:val="20"/>
                <w:szCs w:val="20"/>
              </w:rPr>
            </w:pPr>
            <w:r>
              <w:rPr>
                <w:rFonts w:ascii="Arial" w:hAnsi="Arial" w:cs="Arial"/>
                <w:color w:val="000000"/>
                <w:sz w:val="20"/>
                <w:szCs w:val="20"/>
              </w:rPr>
              <w:t>Contractor</w:t>
            </w:r>
            <w:r w:rsidRPr="001C7844">
              <w:rPr>
                <w:rFonts w:ascii="Arial" w:hAnsi="Arial" w:cs="Arial"/>
                <w:color w:val="000000"/>
                <w:sz w:val="20"/>
                <w:szCs w:val="20"/>
              </w:rPr>
              <w:t xml:space="preserve"> </w:t>
            </w:r>
            <w:r w:rsidR="00B34879" w:rsidRPr="001C7844">
              <w:rPr>
                <w:rFonts w:ascii="Arial" w:hAnsi="Arial" w:cs="Arial"/>
                <w:color w:val="000000"/>
                <w:sz w:val="20"/>
                <w:szCs w:val="20"/>
              </w:rPr>
              <w:t xml:space="preserve">delivers final work plan memorandum outlining the details of </w:t>
            </w:r>
            <w:r w:rsidR="00B34879">
              <w:rPr>
                <w:rFonts w:ascii="Arial" w:hAnsi="Arial" w:cs="Arial"/>
                <w:color w:val="000000"/>
                <w:sz w:val="20"/>
                <w:szCs w:val="20"/>
              </w:rPr>
              <w:t>vendor’s</w:t>
            </w:r>
            <w:r w:rsidR="00B34879" w:rsidRPr="001C7844">
              <w:rPr>
                <w:rFonts w:ascii="Arial" w:hAnsi="Arial" w:cs="Arial"/>
                <w:color w:val="000000"/>
                <w:sz w:val="20"/>
                <w:szCs w:val="20"/>
              </w:rPr>
              <w:t xml:space="preserve"> methodological approach to the appraisal, information requirements, and expected position on key issues relevant to the appraisal (e.g., trending of original costs, method and calculation of depreciation, calculation and use of intangible values).</w:t>
            </w:r>
          </w:p>
        </w:tc>
      </w:tr>
      <w:tr w:rsidR="00B34879" w:rsidRPr="001C7844" w14:paraId="7D0CB254" w14:textId="77777777" w:rsidTr="00520A8F">
        <w:trPr>
          <w:trHeight w:val="548"/>
        </w:trPr>
        <w:tc>
          <w:tcPr>
            <w:tcW w:w="1728" w:type="dxa"/>
            <w:vMerge w:val="restart"/>
            <w:shd w:val="clear" w:color="000000" w:fill="FFFFFF"/>
            <w:noWrap/>
            <w:vAlign w:val="center"/>
          </w:tcPr>
          <w:p w14:paraId="74930E0B" w14:textId="77777777" w:rsidR="00B34879" w:rsidRPr="001C7844" w:rsidRDefault="00B34879" w:rsidP="00520A8F">
            <w:pPr>
              <w:rPr>
                <w:rFonts w:ascii="Arial" w:hAnsi="Arial" w:cs="Arial"/>
                <w:color w:val="000000"/>
                <w:sz w:val="20"/>
                <w:szCs w:val="20"/>
              </w:rPr>
            </w:pPr>
          </w:p>
          <w:p w14:paraId="488EB588" w14:textId="77777777" w:rsidR="00B34879" w:rsidRDefault="00B34879" w:rsidP="00520A8F">
            <w:pPr>
              <w:rPr>
                <w:rFonts w:ascii="Arial" w:hAnsi="Arial" w:cs="Arial"/>
                <w:color w:val="000000"/>
                <w:sz w:val="20"/>
                <w:szCs w:val="20"/>
              </w:rPr>
            </w:pPr>
          </w:p>
          <w:p w14:paraId="25D6EDDC" w14:textId="77777777" w:rsidR="00B34879" w:rsidRPr="001C7844" w:rsidRDefault="00B34879" w:rsidP="00520A8F">
            <w:pPr>
              <w:rPr>
                <w:rFonts w:ascii="Arial" w:hAnsi="Arial" w:cs="Arial"/>
                <w:color w:val="000000"/>
                <w:sz w:val="20"/>
                <w:szCs w:val="20"/>
              </w:rPr>
            </w:pPr>
            <w:r w:rsidRPr="001C7844">
              <w:rPr>
                <w:rFonts w:ascii="Arial" w:hAnsi="Arial" w:cs="Arial"/>
                <w:color w:val="000000"/>
                <w:sz w:val="20"/>
                <w:szCs w:val="20"/>
              </w:rPr>
              <w:t>Deliverable 2(A)</w:t>
            </w:r>
          </w:p>
        </w:tc>
        <w:tc>
          <w:tcPr>
            <w:tcW w:w="6822" w:type="dxa"/>
            <w:shd w:val="clear" w:color="000000" w:fill="FFFFFF"/>
            <w:vAlign w:val="bottom"/>
          </w:tcPr>
          <w:p w14:paraId="416FE764"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lastRenderedPageBreak/>
              <w:t>Complete DTF cost data is received.</w:t>
            </w:r>
          </w:p>
        </w:tc>
      </w:tr>
      <w:tr w:rsidR="00B34879" w:rsidRPr="001C7844" w14:paraId="6BC1915D" w14:textId="77777777" w:rsidTr="00520A8F">
        <w:trPr>
          <w:trHeight w:val="1198"/>
        </w:trPr>
        <w:tc>
          <w:tcPr>
            <w:tcW w:w="1728" w:type="dxa"/>
            <w:vMerge/>
            <w:shd w:val="clear" w:color="000000" w:fill="FFFFFF"/>
            <w:noWrap/>
            <w:vAlign w:val="center"/>
            <w:hideMark/>
          </w:tcPr>
          <w:p w14:paraId="6B2239E6"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1B141049"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 xml:space="preserve">2019, 2020, 2021, 2022, </w:t>
            </w:r>
            <w:r>
              <w:rPr>
                <w:rFonts w:ascii="Arial" w:hAnsi="Arial" w:cs="Arial"/>
                <w:color w:val="000000"/>
                <w:sz w:val="20"/>
                <w:szCs w:val="20"/>
              </w:rPr>
              <w:t xml:space="preserve">2023 </w:t>
            </w:r>
            <w:r w:rsidRPr="001C7844">
              <w:rPr>
                <w:rFonts w:ascii="Arial" w:hAnsi="Arial" w:cs="Arial"/>
                <w:color w:val="000000"/>
                <w:sz w:val="20"/>
                <w:szCs w:val="20"/>
              </w:rPr>
              <w:t>and 202</w:t>
            </w:r>
            <w:r>
              <w:rPr>
                <w:rFonts w:ascii="Arial" w:hAnsi="Arial" w:cs="Arial"/>
                <w:color w:val="000000"/>
                <w:sz w:val="20"/>
                <w:szCs w:val="20"/>
              </w:rPr>
              <w:t xml:space="preserve">4 </w:t>
            </w:r>
            <w:r w:rsidRPr="00C937B9">
              <w:rPr>
                <w:rFonts w:ascii="Arial" w:hAnsi="Arial" w:cs="Arial"/>
                <w:color w:val="000000"/>
                <w:sz w:val="20"/>
                <w:szCs w:val="20"/>
              </w:rPr>
              <w:t>roll data from individual property/account records is consolidated and standardized into a single database for calculation purposes</w:t>
            </w:r>
            <w:r>
              <w:rPr>
                <w:rFonts w:ascii="Arial" w:hAnsi="Arial" w:cs="Arial"/>
                <w:color w:val="000000"/>
                <w:sz w:val="20"/>
                <w:szCs w:val="20"/>
              </w:rPr>
              <w:t>.</w:t>
            </w:r>
            <w:r w:rsidRPr="001C7844">
              <w:rPr>
                <w:rFonts w:ascii="Arial" w:hAnsi="Arial" w:cs="Arial"/>
                <w:color w:val="000000"/>
                <w:sz w:val="20"/>
                <w:szCs w:val="20"/>
              </w:rPr>
              <w:t xml:space="preserve"> </w:t>
            </w:r>
          </w:p>
        </w:tc>
      </w:tr>
      <w:tr w:rsidR="00B34879" w:rsidRPr="001C7844" w14:paraId="2FA146E2" w14:textId="77777777" w:rsidTr="00520A8F">
        <w:trPr>
          <w:trHeight w:val="299"/>
        </w:trPr>
        <w:tc>
          <w:tcPr>
            <w:tcW w:w="1728" w:type="dxa"/>
            <w:vMerge/>
            <w:shd w:val="clear" w:color="000000" w:fill="FFFFFF"/>
            <w:noWrap/>
            <w:vAlign w:val="center"/>
            <w:hideMark/>
          </w:tcPr>
          <w:p w14:paraId="7BF29C9C"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256F0861"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The RCN has been calculated.</w:t>
            </w:r>
          </w:p>
        </w:tc>
      </w:tr>
      <w:tr w:rsidR="00B34879" w:rsidRPr="001C7844" w14:paraId="5FC5C7A2" w14:textId="77777777" w:rsidTr="00520A8F">
        <w:trPr>
          <w:trHeight w:val="734"/>
        </w:trPr>
        <w:tc>
          <w:tcPr>
            <w:tcW w:w="1728" w:type="dxa"/>
            <w:vMerge/>
            <w:shd w:val="clear" w:color="000000" w:fill="FFFFFF"/>
            <w:noWrap/>
            <w:vAlign w:val="center"/>
            <w:hideMark/>
          </w:tcPr>
          <w:p w14:paraId="5929172E"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186B19B4" w14:textId="020DC9DD" w:rsidR="00B34879" w:rsidRPr="001C7844" w:rsidRDefault="0062546B" w:rsidP="00520A8F">
            <w:pPr>
              <w:spacing w:before="60"/>
              <w:jc w:val="both"/>
              <w:rPr>
                <w:rFonts w:ascii="Arial" w:hAnsi="Arial" w:cs="Arial"/>
                <w:color w:val="000000"/>
                <w:sz w:val="20"/>
                <w:szCs w:val="20"/>
              </w:rPr>
            </w:pPr>
            <w:r>
              <w:rPr>
                <w:rFonts w:ascii="Arial" w:hAnsi="Arial" w:cs="Arial"/>
                <w:color w:val="000000"/>
                <w:sz w:val="20"/>
                <w:szCs w:val="20"/>
              </w:rPr>
              <w:t>Contractor</w:t>
            </w:r>
            <w:r w:rsidRPr="001C7844">
              <w:rPr>
                <w:rFonts w:ascii="Arial" w:hAnsi="Arial" w:cs="Arial"/>
                <w:color w:val="000000"/>
                <w:sz w:val="20"/>
                <w:szCs w:val="20"/>
              </w:rPr>
              <w:t xml:space="preserve"> </w:t>
            </w:r>
            <w:r w:rsidR="00B34879" w:rsidRPr="001C7844">
              <w:rPr>
                <w:rFonts w:ascii="Arial" w:hAnsi="Arial" w:cs="Arial"/>
                <w:color w:val="000000"/>
                <w:sz w:val="20"/>
                <w:szCs w:val="20"/>
              </w:rPr>
              <w:t xml:space="preserve">delivers (1) a memorandum detailing the RCN results and (2) a complete Excel database containing consolidated and standardized Special Franchise Property data. </w:t>
            </w:r>
          </w:p>
        </w:tc>
      </w:tr>
      <w:tr w:rsidR="00B34879" w:rsidRPr="001C7844" w14:paraId="646D948C" w14:textId="77777777" w:rsidTr="00520A8F">
        <w:trPr>
          <w:trHeight w:val="734"/>
        </w:trPr>
        <w:tc>
          <w:tcPr>
            <w:tcW w:w="1728" w:type="dxa"/>
            <w:shd w:val="clear" w:color="000000" w:fill="FFFFFF"/>
            <w:noWrap/>
            <w:vAlign w:val="center"/>
          </w:tcPr>
          <w:p w14:paraId="4188895D" w14:textId="77777777" w:rsidR="00B34879" w:rsidRPr="001C7844" w:rsidRDefault="00B34879" w:rsidP="00B51E2D">
            <w:pPr>
              <w:spacing w:after="0"/>
              <w:rPr>
                <w:rFonts w:ascii="Arial" w:hAnsi="Arial" w:cs="Arial"/>
                <w:color w:val="000000"/>
                <w:sz w:val="20"/>
                <w:szCs w:val="20"/>
              </w:rPr>
            </w:pPr>
            <w:r w:rsidRPr="001C7844">
              <w:rPr>
                <w:rFonts w:ascii="Arial" w:hAnsi="Arial" w:cs="Arial"/>
                <w:color w:val="000000"/>
                <w:sz w:val="20"/>
                <w:szCs w:val="20"/>
              </w:rPr>
              <w:t xml:space="preserve">Deliverable </w:t>
            </w:r>
            <w:r>
              <w:rPr>
                <w:rFonts w:ascii="Arial" w:hAnsi="Arial" w:cs="Arial"/>
                <w:color w:val="000000"/>
                <w:sz w:val="20"/>
                <w:szCs w:val="20"/>
              </w:rPr>
              <w:t>2(B)</w:t>
            </w:r>
          </w:p>
        </w:tc>
        <w:tc>
          <w:tcPr>
            <w:tcW w:w="6822" w:type="dxa"/>
            <w:shd w:val="clear" w:color="000000" w:fill="FFFFFF"/>
            <w:vAlign w:val="bottom"/>
          </w:tcPr>
          <w:p w14:paraId="2E0A83C3" w14:textId="7B55EC14"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 xml:space="preserve">Site inspection </w:t>
            </w:r>
            <w:r w:rsidR="0062546B">
              <w:rPr>
                <w:rFonts w:ascii="Arial" w:hAnsi="Arial" w:cs="Arial"/>
                <w:color w:val="000000"/>
                <w:sz w:val="20"/>
                <w:szCs w:val="20"/>
              </w:rPr>
              <w:t xml:space="preserve">is </w:t>
            </w:r>
            <w:r w:rsidRPr="001C7844">
              <w:rPr>
                <w:rFonts w:ascii="Arial" w:hAnsi="Arial" w:cs="Arial"/>
                <w:color w:val="000000"/>
                <w:sz w:val="20"/>
                <w:szCs w:val="20"/>
              </w:rPr>
              <w:t>complete</w:t>
            </w:r>
            <w:r>
              <w:rPr>
                <w:rFonts w:ascii="Arial" w:hAnsi="Arial" w:cs="Arial"/>
                <w:color w:val="000000"/>
                <w:sz w:val="20"/>
                <w:szCs w:val="20"/>
              </w:rPr>
              <w:t xml:space="preserve">d by </w:t>
            </w:r>
            <w:r w:rsidR="0062546B">
              <w:rPr>
                <w:rFonts w:ascii="Arial" w:hAnsi="Arial" w:cs="Arial"/>
                <w:color w:val="000000"/>
                <w:sz w:val="20"/>
                <w:szCs w:val="20"/>
              </w:rPr>
              <w:t xml:space="preserve">the </w:t>
            </w:r>
            <w:r>
              <w:rPr>
                <w:rFonts w:ascii="Arial" w:hAnsi="Arial" w:cs="Arial"/>
                <w:color w:val="000000"/>
                <w:sz w:val="20"/>
                <w:szCs w:val="20"/>
              </w:rPr>
              <w:t>Civil Engineer and appraiser</w:t>
            </w:r>
            <w:r w:rsidRPr="001C7844">
              <w:rPr>
                <w:rFonts w:ascii="Arial" w:hAnsi="Arial" w:cs="Arial"/>
                <w:color w:val="000000"/>
                <w:sz w:val="20"/>
                <w:szCs w:val="20"/>
              </w:rPr>
              <w:t xml:space="preserve">. </w:t>
            </w:r>
          </w:p>
        </w:tc>
      </w:tr>
      <w:tr w:rsidR="00B34879" w:rsidRPr="001C7844" w14:paraId="593B22D1" w14:textId="77777777" w:rsidTr="00520A8F">
        <w:trPr>
          <w:trHeight w:val="527"/>
        </w:trPr>
        <w:tc>
          <w:tcPr>
            <w:tcW w:w="1728" w:type="dxa"/>
            <w:vMerge w:val="restart"/>
            <w:shd w:val="clear" w:color="000000" w:fill="FFFFFF"/>
            <w:noWrap/>
            <w:vAlign w:val="center"/>
            <w:hideMark/>
          </w:tcPr>
          <w:p w14:paraId="5AE8AE5A" w14:textId="77777777" w:rsidR="00B34879" w:rsidRPr="001C7844" w:rsidRDefault="00B34879" w:rsidP="00520A8F">
            <w:pPr>
              <w:rPr>
                <w:rFonts w:ascii="Arial" w:hAnsi="Arial" w:cs="Arial"/>
                <w:color w:val="000000"/>
                <w:sz w:val="20"/>
                <w:szCs w:val="20"/>
              </w:rPr>
            </w:pPr>
            <w:r w:rsidRPr="001C7844">
              <w:rPr>
                <w:rFonts w:ascii="Arial" w:hAnsi="Arial" w:cs="Arial"/>
                <w:color w:val="000000"/>
                <w:sz w:val="20"/>
                <w:szCs w:val="20"/>
              </w:rPr>
              <w:t>Deliverable 2(</w:t>
            </w:r>
            <w:r>
              <w:rPr>
                <w:rFonts w:ascii="Arial" w:hAnsi="Arial" w:cs="Arial"/>
                <w:color w:val="000000"/>
                <w:sz w:val="20"/>
                <w:szCs w:val="20"/>
              </w:rPr>
              <w:t>C</w:t>
            </w:r>
            <w:r w:rsidRPr="001C7844">
              <w:rPr>
                <w:rFonts w:ascii="Arial" w:hAnsi="Arial" w:cs="Arial"/>
                <w:color w:val="000000"/>
                <w:sz w:val="20"/>
                <w:szCs w:val="20"/>
              </w:rPr>
              <w:t xml:space="preserve">) </w:t>
            </w:r>
          </w:p>
        </w:tc>
        <w:tc>
          <w:tcPr>
            <w:tcW w:w="6822" w:type="dxa"/>
            <w:shd w:val="clear" w:color="000000" w:fill="FFFFFF"/>
            <w:vAlign w:val="bottom"/>
            <w:hideMark/>
          </w:tcPr>
          <w:p w14:paraId="2B759753"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Tables representing the applicable class lives, depreciation classes and rates, and relations to property accounts are created.</w:t>
            </w:r>
          </w:p>
        </w:tc>
      </w:tr>
      <w:tr w:rsidR="00B34879" w:rsidRPr="001C7844" w14:paraId="4EF04EAE" w14:textId="77777777" w:rsidTr="00520A8F">
        <w:trPr>
          <w:trHeight w:val="509"/>
        </w:trPr>
        <w:tc>
          <w:tcPr>
            <w:tcW w:w="1728" w:type="dxa"/>
            <w:vMerge/>
            <w:shd w:val="clear" w:color="000000" w:fill="FFFFFF"/>
            <w:noWrap/>
            <w:vAlign w:val="center"/>
            <w:hideMark/>
          </w:tcPr>
          <w:p w14:paraId="4CB399B2"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211C1F7A"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 xml:space="preserve">Property lives and depreciation classes have been assigned to the property accounts in the consolidated database. </w:t>
            </w:r>
          </w:p>
        </w:tc>
      </w:tr>
      <w:tr w:rsidR="00B34879" w:rsidRPr="001C7844" w14:paraId="1F4440A6" w14:textId="77777777" w:rsidTr="00520A8F">
        <w:trPr>
          <w:trHeight w:val="509"/>
        </w:trPr>
        <w:tc>
          <w:tcPr>
            <w:tcW w:w="1728" w:type="dxa"/>
            <w:vMerge/>
            <w:shd w:val="clear" w:color="000000" w:fill="FFFFFF"/>
            <w:noWrap/>
            <w:vAlign w:val="center"/>
          </w:tcPr>
          <w:p w14:paraId="74074E5C"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tcPr>
          <w:p w14:paraId="575627DD" w14:textId="108DDE2F" w:rsidR="00B34879" w:rsidRPr="001C7844" w:rsidRDefault="00B34879" w:rsidP="00520A8F">
            <w:pPr>
              <w:spacing w:before="60"/>
              <w:jc w:val="both"/>
              <w:rPr>
                <w:rFonts w:ascii="Arial" w:hAnsi="Arial" w:cs="Arial"/>
                <w:color w:val="000000"/>
                <w:sz w:val="20"/>
                <w:szCs w:val="20"/>
              </w:rPr>
            </w:pPr>
            <w:r>
              <w:rPr>
                <w:rFonts w:ascii="Arial" w:hAnsi="Arial" w:cs="Arial"/>
                <w:color w:val="000000"/>
                <w:sz w:val="20"/>
                <w:szCs w:val="20"/>
              </w:rPr>
              <w:t xml:space="preserve">The Civil Engineer has completed analysis of reported inventory with established install dates, Depreciation, Functional Obsolescence and Net Salvage Value and provided results to the </w:t>
            </w:r>
            <w:r w:rsidR="0062546B">
              <w:rPr>
                <w:rFonts w:ascii="Arial" w:hAnsi="Arial" w:cs="Arial"/>
                <w:color w:val="000000"/>
                <w:sz w:val="20"/>
                <w:szCs w:val="20"/>
              </w:rPr>
              <w:t>Contractor,</w:t>
            </w:r>
            <w:r>
              <w:rPr>
                <w:rFonts w:ascii="Arial" w:hAnsi="Arial" w:cs="Arial"/>
                <w:color w:val="000000"/>
                <w:sz w:val="20"/>
                <w:szCs w:val="20"/>
              </w:rPr>
              <w:t xml:space="preserve"> including all necessary data</w:t>
            </w:r>
            <w:r w:rsidR="0062546B">
              <w:rPr>
                <w:rFonts w:ascii="Arial" w:hAnsi="Arial" w:cs="Arial"/>
                <w:color w:val="000000"/>
                <w:sz w:val="20"/>
                <w:szCs w:val="20"/>
              </w:rPr>
              <w:t>.</w:t>
            </w:r>
          </w:p>
        </w:tc>
      </w:tr>
      <w:tr w:rsidR="00B34879" w:rsidRPr="001C7844" w14:paraId="34C65B1E" w14:textId="77777777" w:rsidTr="00520A8F">
        <w:trPr>
          <w:trHeight w:val="437"/>
        </w:trPr>
        <w:tc>
          <w:tcPr>
            <w:tcW w:w="1728" w:type="dxa"/>
            <w:vMerge/>
            <w:shd w:val="clear" w:color="000000" w:fill="FFFFFF"/>
            <w:noWrap/>
            <w:vAlign w:val="center"/>
            <w:hideMark/>
          </w:tcPr>
          <w:p w14:paraId="1870E158"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3D81B9EC" w14:textId="71FFB0D4" w:rsidR="00B34879" w:rsidRPr="001C7844" w:rsidRDefault="0062546B" w:rsidP="00520A8F">
            <w:pPr>
              <w:spacing w:before="60"/>
              <w:jc w:val="both"/>
              <w:rPr>
                <w:rFonts w:ascii="Arial" w:hAnsi="Arial" w:cs="Arial"/>
                <w:color w:val="000000"/>
                <w:sz w:val="20"/>
                <w:szCs w:val="20"/>
              </w:rPr>
            </w:pPr>
            <w:r>
              <w:rPr>
                <w:rFonts w:ascii="Arial" w:hAnsi="Arial" w:cs="Arial"/>
                <w:color w:val="000000"/>
                <w:sz w:val="20"/>
                <w:szCs w:val="20"/>
              </w:rPr>
              <w:t>Contractor</w:t>
            </w:r>
            <w:r w:rsidRPr="001C7844">
              <w:rPr>
                <w:rFonts w:ascii="Arial" w:hAnsi="Arial" w:cs="Arial"/>
                <w:color w:val="000000"/>
                <w:sz w:val="20"/>
                <w:szCs w:val="20"/>
              </w:rPr>
              <w:t xml:space="preserve"> </w:t>
            </w:r>
            <w:r w:rsidR="00B34879" w:rsidRPr="001C7844">
              <w:rPr>
                <w:rFonts w:ascii="Arial" w:hAnsi="Arial" w:cs="Arial"/>
                <w:color w:val="000000"/>
                <w:sz w:val="20"/>
                <w:szCs w:val="20"/>
              </w:rPr>
              <w:t>delivers a memorandum detailing the property lives and depreciation classes and rates assigned to the property accounts.</w:t>
            </w:r>
          </w:p>
        </w:tc>
      </w:tr>
      <w:tr w:rsidR="00B34879" w:rsidRPr="001C7844" w14:paraId="4394333A" w14:textId="77777777" w:rsidTr="00520A8F">
        <w:trPr>
          <w:trHeight w:val="509"/>
        </w:trPr>
        <w:tc>
          <w:tcPr>
            <w:tcW w:w="1728" w:type="dxa"/>
            <w:vMerge w:val="restart"/>
            <w:shd w:val="clear" w:color="000000" w:fill="FFFFFF"/>
            <w:noWrap/>
            <w:vAlign w:val="center"/>
            <w:hideMark/>
          </w:tcPr>
          <w:p w14:paraId="38A25335" w14:textId="77777777" w:rsidR="00B34879" w:rsidRPr="001C7844" w:rsidRDefault="00B34879" w:rsidP="00520A8F">
            <w:pPr>
              <w:rPr>
                <w:rFonts w:ascii="Arial" w:hAnsi="Arial" w:cs="Arial"/>
                <w:color w:val="000000"/>
                <w:sz w:val="20"/>
                <w:szCs w:val="20"/>
              </w:rPr>
            </w:pPr>
            <w:r w:rsidRPr="001C7844">
              <w:rPr>
                <w:rFonts w:ascii="Arial" w:hAnsi="Arial" w:cs="Arial"/>
                <w:color w:val="000000"/>
                <w:sz w:val="20"/>
                <w:szCs w:val="20"/>
              </w:rPr>
              <w:t xml:space="preserve">Deliverable </w:t>
            </w:r>
            <w:r>
              <w:rPr>
                <w:rFonts w:ascii="Arial" w:hAnsi="Arial" w:cs="Arial"/>
                <w:color w:val="000000"/>
                <w:sz w:val="20"/>
                <w:szCs w:val="20"/>
              </w:rPr>
              <w:t>3</w:t>
            </w:r>
            <w:r w:rsidRPr="001C7844">
              <w:rPr>
                <w:rFonts w:ascii="Arial" w:hAnsi="Arial" w:cs="Arial"/>
                <w:color w:val="000000"/>
                <w:sz w:val="20"/>
                <w:szCs w:val="20"/>
              </w:rPr>
              <w:t xml:space="preserve"> </w:t>
            </w:r>
          </w:p>
        </w:tc>
        <w:tc>
          <w:tcPr>
            <w:tcW w:w="6822" w:type="dxa"/>
            <w:shd w:val="clear" w:color="000000" w:fill="FFFFFF"/>
            <w:vAlign w:val="bottom"/>
            <w:hideMark/>
          </w:tcPr>
          <w:p w14:paraId="465EF2C4"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Functional and economic obsolescence parameters have been investigated and determined for each property.</w:t>
            </w:r>
          </w:p>
        </w:tc>
      </w:tr>
      <w:tr w:rsidR="00B34879" w:rsidRPr="001C7844" w14:paraId="11E72E9E" w14:textId="77777777" w:rsidTr="00520A8F">
        <w:trPr>
          <w:trHeight w:val="299"/>
        </w:trPr>
        <w:tc>
          <w:tcPr>
            <w:tcW w:w="1728" w:type="dxa"/>
            <w:vMerge/>
            <w:shd w:val="clear" w:color="000000" w:fill="FFFFFF"/>
            <w:noWrap/>
            <w:vAlign w:val="center"/>
            <w:hideMark/>
          </w:tcPr>
          <w:p w14:paraId="277E12BC"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2AA187E5"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 xml:space="preserve">Intangible values have been </w:t>
            </w:r>
            <w:r>
              <w:rPr>
                <w:rFonts w:ascii="Arial" w:hAnsi="Arial" w:cs="Arial"/>
                <w:color w:val="000000"/>
                <w:sz w:val="20"/>
                <w:szCs w:val="20"/>
              </w:rPr>
              <w:t>calculated</w:t>
            </w:r>
            <w:r w:rsidRPr="001C7844">
              <w:rPr>
                <w:rFonts w:ascii="Arial" w:hAnsi="Arial" w:cs="Arial"/>
                <w:color w:val="000000"/>
                <w:sz w:val="20"/>
                <w:szCs w:val="20"/>
              </w:rPr>
              <w:t xml:space="preserve"> for each property.</w:t>
            </w:r>
          </w:p>
        </w:tc>
      </w:tr>
      <w:tr w:rsidR="00B34879" w:rsidRPr="001C7844" w14:paraId="73FC85D4" w14:textId="77777777" w:rsidTr="00520A8F">
        <w:trPr>
          <w:trHeight w:val="509"/>
        </w:trPr>
        <w:tc>
          <w:tcPr>
            <w:tcW w:w="1728" w:type="dxa"/>
            <w:vMerge/>
            <w:shd w:val="clear" w:color="000000" w:fill="FFFFFF"/>
            <w:noWrap/>
            <w:vAlign w:val="center"/>
            <w:hideMark/>
          </w:tcPr>
          <w:p w14:paraId="6CF40F61" w14:textId="77777777" w:rsidR="00B34879" w:rsidRPr="001C7844" w:rsidRDefault="00B34879" w:rsidP="00520A8F">
            <w:pPr>
              <w:rPr>
                <w:rFonts w:ascii="Arial" w:hAnsi="Arial" w:cs="Arial"/>
                <w:color w:val="000000"/>
                <w:sz w:val="20"/>
                <w:szCs w:val="20"/>
              </w:rPr>
            </w:pPr>
          </w:p>
        </w:tc>
        <w:tc>
          <w:tcPr>
            <w:tcW w:w="6822" w:type="dxa"/>
            <w:shd w:val="clear" w:color="000000" w:fill="FFFFFF"/>
            <w:vAlign w:val="bottom"/>
            <w:hideMark/>
          </w:tcPr>
          <w:p w14:paraId="69FEEDFA" w14:textId="77777777" w:rsidR="00B34879" w:rsidRPr="001C7844" w:rsidRDefault="00B34879" w:rsidP="00520A8F">
            <w:pPr>
              <w:spacing w:before="60"/>
              <w:jc w:val="both"/>
              <w:rPr>
                <w:rFonts w:ascii="Arial" w:hAnsi="Arial" w:cs="Arial"/>
                <w:color w:val="000000"/>
                <w:sz w:val="20"/>
                <w:szCs w:val="20"/>
              </w:rPr>
            </w:pPr>
            <w:r w:rsidRPr="001C7844">
              <w:rPr>
                <w:rFonts w:ascii="Arial" w:hAnsi="Arial" w:cs="Arial"/>
                <w:color w:val="000000"/>
                <w:sz w:val="20"/>
                <w:szCs w:val="20"/>
              </w:rPr>
              <w:t>RCNLD calculations are completed and communicated to DTF in draft form.</w:t>
            </w:r>
          </w:p>
        </w:tc>
      </w:tr>
      <w:tr w:rsidR="00B34879" w:rsidRPr="001C7844" w14:paraId="270DDFE2" w14:textId="77777777" w:rsidTr="00520A8F">
        <w:trPr>
          <w:trHeight w:val="509"/>
        </w:trPr>
        <w:tc>
          <w:tcPr>
            <w:tcW w:w="1728" w:type="dxa"/>
            <w:shd w:val="clear" w:color="000000" w:fill="FFFFFF"/>
            <w:noWrap/>
            <w:vAlign w:val="center"/>
            <w:hideMark/>
          </w:tcPr>
          <w:p w14:paraId="39A71971" w14:textId="77777777" w:rsidR="00B34879" w:rsidRPr="001C7844" w:rsidRDefault="00B34879" w:rsidP="00520A8F">
            <w:pPr>
              <w:spacing w:before="120"/>
              <w:rPr>
                <w:rFonts w:ascii="Arial" w:hAnsi="Arial" w:cs="Arial"/>
                <w:color w:val="000000"/>
                <w:sz w:val="20"/>
                <w:szCs w:val="20"/>
              </w:rPr>
            </w:pPr>
            <w:r w:rsidRPr="001C7844">
              <w:rPr>
                <w:rFonts w:ascii="Arial" w:hAnsi="Arial" w:cs="Arial"/>
                <w:color w:val="000000"/>
                <w:sz w:val="20"/>
                <w:szCs w:val="20"/>
              </w:rPr>
              <w:t xml:space="preserve">Deliverable </w:t>
            </w:r>
            <w:r>
              <w:rPr>
                <w:rFonts w:ascii="Arial" w:hAnsi="Arial" w:cs="Arial"/>
                <w:color w:val="000000"/>
                <w:sz w:val="20"/>
                <w:szCs w:val="20"/>
              </w:rPr>
              <w:t>4</w:t>
            </w:r>
            <w:r w:rsidRPr="001C7844">
              <w:rPr>
                <w:rFonts w:ascii="Arial" w:hAnsi="Arial" w:cs="Arial"/>
                <w:color w:val="000000"/>
                <w:sz w:val="20"/>
                <w:szCs w:val="20"/>
              </w:rPr>
              <w:t xml:space="preserve"> </w:t>
            </w:r>
          </w:p>
        </w:tc>
        <w:tc>
          <w:tcPr>
            <w:tcW w:w="6822" w:type="dxa"/>
            <w:shd w:val="clear" w:color="000000" w:fill="FFFFFF"/>
            <w:vAlign w:val="bottom"/>
            <w:hideMark/>
          </w:tcPr>
          <w:p w14:paraId="5A87CE9A" w14:textId="77777777" w:rsidR="00B34879" w:rsidRPr="001C7844" w:rsidRDefault="00B34879" w:rsidP="00520A8F">
            <w:pPr>
              <w:jc w:val="both"/>
              <w:rPr>
                <w:rFonts w:ascii="Arial" w:hAnsi="Arial" w:cs="Arial"/>
                <w:color w:val="000000"/>
                <w:sz w:val="20"/>
                <w:szCs w:val="20"/>
              </w:rPr>
            </w:pPr>
            <w:r w:rsidRPr="001C7844">
              <w:rPr>
                <w:rFonts w:ascii="Arial" w:hAnsi="Arial" w:cs="Arial"/>
                <w:color w:val="000000"/>
                <w:sz w:val="20"/>
                <w:szCs w:val="20"/>
              </w:rPr>
              <w:t>Draft appraisal report is completed and submitted to DTF.</w:t>
            </w:r>
          </w:p>
        </w:tc>
      </w:tr>
      <w:tr w:rsidR="00B34879" w:rsidRPr="001C7844" w14:paraId="79DB928F" w14:textId="77777777" w:rsidTr="00520A8F">
        <w:trPr>
          <w:trHeight w:val="707"/>
        </w:trPr>
        <w:tc>
          <w:tcPr>
            <w:tcW w:w="1728" w:type="dxa"/>
            <w:shd w:val="clear" w:color="000000" w:fill="FFFFFF"/>
            <w:noWrap/>
            <w:vAlign w:val="center"/>
            <w:hideMark/>
          </w:tcPr>
          <w:p w14:paraId="5A52B731" w14:textId="77777777" w:rsidR="00B34879" w:rsidRPr="001C7844" w:rsidRDefault="00B34879" w:rsidP="00520A8F">
            <w:pPr>
              <w:spacing w:before="120"/>
              <w:rPr>
                <w:rFonts w:ascii="Arial" w:hAnsi="Arial" w:cs="Arial"/>
                <w:color w:val="000000"/>
                <w:sz w:val="20"/>
                <w:szCs w:val="20"/>
              </w:rPr>
            </w:pPr>
            <w:r w:rsidRPr="001C7844">
              <w:rPr>
                <w:rFonts w:ascii="Arial" w:hAnsi="Arial" w:cs="Arial"/>
                <w:color w:val="000000"/>
                <w:sz w:val="20"/>
                <w:szCs w:val="20"/>
              </w:rPr>
              <w:t xml:space="preserve">Deliverable </w:t>
            </w:r>
            <w:r>
              <w:rPr>
                <w:rFonts w:ascii="Arial" w:hAnsi="Arial" w:cs="Arial"/>
                <w:color w:val="000000"/>
                <w:sz w:val="20"/>
                <w:szCs w:val="20"/>
              </w:rPr>
              <w:t>5</w:t>
            </w:r>
            <w:r w:rsidRPr="001C7844">
              <w:rPr>
                <w:rFonts w:ascii="Arial" w:hAnsi="Arial" w:cs="Arial"/>
                <w:color w:val="000000"/>
                <w:sz w:val="20"/>
                <w:szCs w:val="20"/>
              </w:rPr>
              <w:t xml:space="preserve"> </w:t>
            </w:r>
          </w:p>
        </w:tc>
        <w:tc>
          <w:tcPr>
            <w:tcW w:w="6822" w:type="dxa"/>
            <w:shd w:val="clear" w:color="000000" w:fill="FFFFFF"/>
            <w:vAlign w:val="bottom"/>
            <w:hideMark/>
          </w:tcPr>
          <w:p w14:paraId="324AC7B1" w14:textId="77777777" w:rsidR="00B34879" w:rsidRPr="001C7844" w:rsidRDefault="00B34879" w:rsidP="00520A8F">
            <w:pPr>
              <w:jc w:val="both"/>
              <w:rPr>
                <w:rFonts w:ascii="Arial" w:hAnsi="Arial" w:cs="Arial"/>
                <w:color w:val="000000"/>
                <w:sz w:val="20"/>
                <w:szCs w:val="20"/>
              </w:rPr>
            </w:pPr>
            <w:r w:rsidRPr="001C7844">
              <w:rPr>
                <w:rFonts w:ascii="Arial" w:hAnsi="Arial" w:cs="Arial"/>
                <w:color w:val="000000"/>
                <w:sz w:val="20"/>
                <w:szCs w:val="20"/>
              </w:rPr>
              <w:t>Final appraisal report is completed and submitted to DTF.</w:t>
            </w:r>
          </w:p>
        </w:tc>
      </w:tr>
      <w:tr w:rsidR="00B34879" w:rsidRPr="001C7844" w14:paraId="5A16B09C" w14:textId="77777777" w:rsidTr="00520A8F">
        <w:trPr>
          <w:trHeight w:val="474"/>
        </w:trPr>
        <w:tc>
          <w:tcPr>
            <w:tcW w:w="1728" w:type="dxa"/>
            <w:shd w:val="clear" w:color="000000" w:fill="FFFFFF"/>
            <w:noWrap/>
            <w:vAlign w:val="center"/>
          </w:tcPr>
          <w:p w14:paraId="7792802A" w14:textId="77777777" w:rsidR="00B34879" w:rsidRPr="001C7844" w:rsidRDefault="00B34879" w:rsidP="00520A8F">
            <w:pPr>
              <w:spacing w:before="120"/>
              <w:rPr>
                <w:rFonts w:ascii="Arial" w:hAnsi="Arial" w:cs="Arial"/>
                <w:sz w:val="20"/>
                <w:szCs w:val="20"/>
              </w:rPr>
            </w:pPr>
            <w:r w:rsidRPr="001C7844">
              <w:rPr>
                <w:rFonts w:ascii="Arial" w:hAnsi="Arial" w:cs="Arial"/>
                <w:sz w:val="20"/>
                <w:szCs w:val="20"/>
              </w:rPr>
              <w:t xml:space="preserve">Deliverable </w:t>
            </w:r>
            <w:r>
              <w:rPr>
                <w:rFonts w:ascii="Arial" w:hAnsi="Arial" w:cs="Arial"/>
                <w:sz w:val="20"/>
                <w:szCs w:val="20"/>
              </w:rPr>
              <w:t>6</w:t>
            </w:r>
          </w:p>
        </w:tc>
        <w:tc>
          <w:tcPr>
            <w:tcW w:w="6822" w:type="dxa"/>
            <w:shd w:val="clear" w:color="000000" w:fill="FFFFFF"/>
            <w:noWrap/>
            <w:vAlign w:val="bottom"/>
          </w:tcPr>
          <w:p w14:paraId="4A4BD427" w14:textId="77777777" w:rsidR="00B34879" w:rsidRPr="001C7844" w:rsidRDefault="00B34879" w:rsidP="00520A8F">
            <w:pPr>
              <w:spacing w:before="120"/>
              <w:rPr>
                <w:rFonts w:ascii="Arial" w:hAnsi="Arial" w:cs="Arial"/>
                <w:sz w:val="20"/>
                <w:szCs w:val="20"/>
              </w:rPr>
            </w:pPr>
            <w:r w:rsidRPr="001C7844">
              <w:rPr>
                <w:rFonts w:ascii="Arial" w:hAnsi="Arial" w:cs="Arial"/>
                <w:sz w:val="20"/>
                <w:szCs w:val="20"/>
              </w:rPr>
              <w:t xml:space="preserve">Review </w:t>
            </w:r>
            <w:r>
              <w:rPr>
                <w:rFonts w:ascii="Arial" w:hAnsi="Arial" w:cs="Arial"/>
                <w:sz w:val="20"/>
                <w:szCs w:val="20"/>
              </w:rPr>
              <w:t xml:space="preserve">the </w:t>
            </w:r>
            <w:r w:rsidRPr="001C7844">
              <w:rPr>
                <w:rFonts w:ascii="Arial" w:hAnsi="Arial" w:cs="Arial"/>
                <w:sz w:val="20"/>
                <w:szCs w:val="20"/>
              </w:rPr>
              <w:t>Litigant’s Report</w:t>
            </w:r>
            <w:r>
              <w:rPr>
                <w:rFonts w:ascii="Arial" w:hAnsi="Arial" w:cs="Arial"/>
                <w:sz w:val="20"/>
                <w:szCs w:val="20"/>
              </w:rPr>
              <w:t xml:space="preserve"> and provide </w:t>
            </w:r>
            <w:r w:rsidRPr="00543F0F">
              <w:rPr>
                <w:rFonts w:ascii="Arial" w:hAnsi="Arial" w:cs="Arial"/>
                <w:sz w:val="20"/>
                <w:szCs w:val="20"/>
              </w:rPr>
              <w:t>expert opinion regarding review and analysis of the Litigant’s appraisal</w:t>
            </w:r>
            <w:r w:rsidRPr="001C7844">
              <w:rPr>
                <w:rFonts w:ascii="Arial" w:hAnsi="Arial" w:cs="Arial"/>
                <w:sz w:val="20"/>
                <w:szCs w:val="20"/>
              </w:rPr>
              <w:t>.</w:t>
            </w:r>
          </w:p>
        </w:tc>
      </w:tr>
    </w:tbl>
    <w:p w14:paraId="66D8481E" w14:textId="77777777" w:rsidR="00273FA4" w:rsidRPr="00273FA4" w:rsidRDefault="00273FA4" w:rsidP="00273FA4">
      <w:pPr>
        <w:spacing w:after="120" w:line="240" w:lineRule="auto"/>
        <w:jc w:val="both"/>
        <w:rPr>
          <w:rFonts w:ascii="Arial" w:eastAsia="Arial" w:hAnsi="Arial" w:cs="Arial"/>
          <w:bCs/>
          <w:lang w:bidi="en-US"/>
        </w:rPr>
      </w:pPr>
    </w:p>
    <w:p w14:paraId="1253956C" w14:textId="77777777" w:rsidR="00273FA4" w:rsidRPr="00273FA4" w:rsidRDefault="00273FA4" w:rsidP="007B31AF">
      <w:pPr>
        <w:keepNext/>
        <w:numPr>
          <w:ilvl w:val="1"/>
          <w:numId w:val="25"/>
        </w:numPr>
        <w:spacing w:before="240" w:after="60" w:line="240" w:lineRule="auto"/>
        <w:ind w:left="450"/>
        <w:outlineLvl w:val="1"/>
        <w:rPr>
          <w:rFonts w:ascii="Arial" w:eastAsia="Times New Roman" w:hAnsi="Arial" w:cs="Arial"/>
          <w:b/>
          <w:sz w:val="28"/>
          <w:szCs w:val="28"/>
          <w:lang w:eastAsia="x-none"/>
        </w:rPr>
      </w:pPr>
      <w:bookmarkStart w:id="134" w:name="_Toc189041557"/>
      <w:bookmarkStart w:id="135" w:name="_Toc190159168"/>
      <w:r w:rsidRPr="00273FA4">
        <w:rPr>
          <w:rFonts w:ascii="Arial" w:eastAsia="Times New Roman" w:hAnsi="Arial" w:cs="Arial"/>
          <w:b/>
          <w:sz w:val="28"/>
          <w:szCs w:val="28"/>
          <w:lang w:eastAsia="x-none"/>
        </w:rPr>
        <w:lastRenderedPageBreak/>
        <w:t>Subcontracting – Civil Engineer</w:t>
      </w:r>
      <w:bookmarkEnd w:id="134"/>
      <w:bookmarkEnd w:id="135"/>
    </w:p>
    <w:p w14:paraId="1D70052C" w14:textId="22D7F455" w:rsidR="00B34879" w:rsidRDefault="00B34879" w:rsidP="00BA5D4B">
      <w:pPr>
        <w:spacing w:before="120" w:line="240" w:lineRule="auto"/>
        <w:ind w:left="720"/>
        <w:jc w:val="both"/>
        <w:rPr>
          <w:rFonts w:ascii="Arial" w:eastAsiaTheme="minorHAnsi" w:hAnsi="Arial" w:cs="Arial"/>
        </w:rPr>
      </w:pPr>
      <w:r>
        <w:rPr>
          <w:rFonts w:ascii="Arial" w:eastAsiaTheme="minorHAnsi" w:hAnsi="Arial" w:cs="Arial"/>
        </w:rPr>
        <w:t xml:space="preserve">The Bidder (appraiser) must engage a civil engineering firm, which should be a New York State certified </w:t>
      </w:r>
      <w:r w:rsidRPr="00811D94">
        <w:rPr>
          <w:rFonts w:ascii="Arial" w:eastAsiaTheme="minorHAnsi" w:hAnsi="Arial" w:cs="Arial"/>
        </w:rPr>
        <w:t xml:space="preserve">minority and women-owned business enterprises </w:t>
      </w:r>
      <w:r>
        <w:rPr>
          <w:rFonts w:ascii="Arial" w:eastAsiaTheme="minorHAnsi" w:hAnsi="Arial" w:cs="Arial"/>
        </w:rPr>
        <w:t xml:space="preserve">(MWBE), as Subcontractor to complete this project. </w:t>
      </w:r>
      <w:r w:rsidRPr="009534AD">
        <w:rPr>
          <w:rFonts w:ascii="Arial" w:eastAsiaTheme="minorHAnsi" w:hAnsi="Arial" w:cs="Arial"/>
        </w:rPr>
        <w:t xml:space="preserve">(See </w:t>
      </w:r>
      <w:r w:rsidRPr="009534AD">
        <w:rPr>
          <w:rFonts w:ascii="Arial" w:eastAsiaTheme="minorHAnsi" w:hAnsi="Arial" w:cs="Arial"/>
          <w:b/>
          <w:bCs/>
        </w:rPr>
        <w:t xml:space="preserve">Section </w:t>
      </w:r>
      <w:r w:rsidR="007B31AF">
        <w:rPr>
          <w:rFonts w:ascii="Arial" w:eastAsiaTheme="minorHAnsi" w:hAnsi="Arial" w:cs="Arial"/>
          <w:b/>
          <w:bCs/>
        </w:rPr>
        <w:t>9</w:t>
      </w:r>
      <w:r w:rsidRPr="009534AD">
        <w:rPr>
          <w:rFonts w:ascii="Arial" w:eastAsiaTheme="minorHAnsi" w:hAnsi="Arial" w:cs="Arial"/>
          <w:b/>
          <w:bCs/>
        </w:rPr>
        <w:t>.2.5, Contractor Requirements and Procedures for Participation by New York State-Certified Minority and Women-Owned Business Enterprises and Equal Employment Opportunities for Minority Group Members and Women</w:t>
      </w:r>
      <w:r w:rsidRPr="009534AD">
        <w:rPr>
          <w:rFonts w:ascii="Arial" w:eastAsiaTheme="minorHAnsi" w:hAnsi="Arial" w:cs="Arial"/>
        </w:rPr>
        <w:t xml:space="preserve">). </w:t>
      </w:r>
      <w:r w:rsidRPr="00885BE8">
        <w:rPr>
          <w:rFonts w:ascii="Arial" w:eastAsiaTheme="minorHAnsi" w:hAnsi="Arial" w:cs="Arial"/>
        </w:rPr>
        <w:t>Subcontracting will only be allowed for</w:t>
      </w:r>
      <w:r w:rsidRPr="009534AD">
        <w:rPr>
          <w:rFonts w:ascii="Arial" w:eastAsiaTheme="minorHAnsi" w:hAnsi="Arial" w:cs="Arial"/>
        </w:rPr>
        <w:t xml:space="preserve"> </w:t>
      </w:r>
      <w:r w:rsidRPr="00355DAC">
        <w:rPr>
          <w:rFonts w:ascii="Arial" w:eastAsiaTheme="minorHAnsi" w:hAnsi="Arial" w:cs="Arial"/>
        </w:rPr>
        <w:t>inventory analysis, establish install dates, economic life and determine if there is functional obsolescence and assist the appraiser in determining net salvage value.</w:t>
      </w:r>
      <w:r>
        <w:rPr>
          <w:rFonts w:ascii="Arial" w:eastAsiaTheme="minorHAnsi" w:hAnsi="Arial" w:cs="Arial"/>
        </w:rPr>
        <w:t xml:space="preserve"> The Civil Engineer</w:t>
      </w:r>
      <w:r w:rsidR="00BA5D4B">
        <w:rPr>
          <w:rFonts w:ascii="Arial" w:eastAsiaTheme="minorHAnsi" w:hAnsi="Arial" w:cs="Arial"/>
        </w:rPr>
        <w:t>(s)</w:t>
      </w:r>
      <w:r>
        <w:rPr>
          <w:rFonts w:ascii="Arial" w:eastAsiaTheme="minorHAnsi" w:hAnsi="Arial" w:cs="Arial"/>
        </w:rPr>
        <w:t xml:space="preserve"> should have experience</w:t>
      </w:r>
      <w:r w:rsidR="00BA5D4B">
        <w:rPr>
          <w:rFonts w:ascii="Arial" w:eastAsiaTheme="minorHAnsi" w:hAnsi="Arial" w:cs="Arial"/>
        </w:rPr>
        <w:t xml:space="preserve"> a</w:t>
      </w:r>
      <w:r>
        <w:rPr>
          <w:rFonts w:ascii="Arial" w:eastAsiaTheme="minorHAnsi" w:hAnsi="Arial" w:cs="Arial"/>
        </w:rPr>
        <w:t xml:space="preserve">ssisting in the valuation of mass property. </w:t>
      </w:r>
      <w:bookmarkStart w:id="136" w:name="_Hlk188974013"/>
      <w:r w:rsidR="00113522" w:rsidRPr="00113522">
        <w:rPr>
          <w:rFonts w:ascii="Arial" w:eastAsiaTheme="minorHAnsi" w:hAnsi="Arial" w:cs="Arial"/>
        </w:rPr>
        <w:t>The</w:t>
      </w:r>
      <w:r w:rsidR="00BA5D4B">
        <w:rPr>
          <w:rFonts w:ascii="Arial" w:eastAsiaTheme="minorHAnsi" w:hAnsi="Arial" w:cs="Arial"/>
        </w:rPr>
        <w:t>y</w:t>
      </w:r>
      <w:r w:rsidR="00113522" w:rsidRPr="00113522">
        <w:rPr>
          <w:rFonts w:ascii="Arial" w:eastAsiaTheme="minorHAnsi" w:hAnsi="Arial" w:cs="Arial"/>
        </w:rPr>
        <w:t xml:space="preserve"> must </w:t>
      </w:r>
      <w:r w:rsidR="0001246A">
        <w:rPr>
          <w:rFonts w:ascii="Arial" w:eastAsiaTheme="minorHAnsi" w:hAnsi="Arial" w:cs="Arial"/>
        </w:rPr>
        <w:t xml:space="preserve"> have experience</w:t>
      </w:r>
      <w:r w:rsidR="00113522" w:rsidRPr="00113522">
        <w:rPr>
          <w:rFonts w:ascii="Arial" w:eastAsiaTheme="minorHAnsi" w:hAnsi="Arial" w:cs="Arial"/>
        </w:rPr>
        <w:t xml:space="preserve"> in the water transmission and distribution services business </w:t>
      </w:r>
      <w:r w:rsidR="00BA5D4B">
        <w:rPr>
          <w:rFonts w:ascii="Arial" w:eastAsiaTheme="minorHAnsi" w:hAnsi="Arial" w:cs="Arial"/>
        </w:rPr>
        <w:t>and</w:t>
      </w:r>
      <w:r w:rsidR="00113522" w:rsidRPr="00113522">
        <w:rPr>
          <w:rFonts w:ascii="Arial" w:eastAsiaTheme="minorHAnsi" w:hAnsi="Arial" w:cs="Arial"/>
        </w:rPr>
        <w:t xml:space="preserve"> </w:t>
      </w:r>
      <w:r w:rsidR="00BA5D4B">
        <w:rPr>
          <w:rFonts w:ascii="Arial" w:eastAsiaTheme="minorHAnsi" w:hAnsi="Arial" w:cs="Arial"/>
        </w:rPr>
        <w:t>be</w:t>
      </w:r>
      <w:r w:rsidR="00113522" w:rsidRPr="00113522">
        <w:rPr>
          <w:rFonts w:ascii="Arial" w:eastAsiaTheme="minorHAnsi" w:hAnsi="Arial" w:cs="Arial"/>
        </w:rPr>
        <w:t xml:space="preserve"> qualified</w:t>
      </w:r>
      <w:r w:rsidR="00BA5D4B">
        <w:rPr>
          <w:rFonts w:ascii="Arial" w:eastAsiaTheme="minorHAnsi" w:hAnsi="Arial" w:cs="Arial"/>
        </w:rPr>
        <w:t xml:space="preserve"> </w:t>
      </w:r>
      <w:r w:rsidR="00113522" w:rsidRPr="00113522">
        <w:rPr>
          <w:rFonts w:ascii="Arial" w:eastAsiaTheme="minorHAnsi" w:hAnsi="Arial" w:cs="Arial"/>
        </w:rPr>
        <w:t>to appraise water and waste systems to include pipes, pumps, hydrants, and associated property. It is preferred they have experience testifying in court</w:t>
      </w:r>
      <w:bookmarkEnd w:id="136"/>
      <w:r>
        <w:rPr>
          <w:rFonts w:ascii="Arial" w:eastAsiaTheme="minorHAnsi" w:hAnsi="Arial" w:cs="Arial"/>
        </w:rPr>
        <w:t>.</w:t>
      </w:r>
    </w:p>
    <w:p w14:paraId="5C5A5058" w14:textId="77777777" w:rsidR="00B34879" w:rsidRDefault="00B34879" w:rsidP="00B34879">
      <w:pPr>
        <w:ind w:left="720"/>
        <w:rPr>
          <w:rFonts w:ascii="Arial" w:eastAsiaTheme="minorHAnsi" w:hAnsi="Arial" w:cs="Arial"/>
          <w:color w:val="C00000"/>
        </w:rPr>
      </w:pPr>
      <w:r w:rsidRPr="003B7EBE">
        <w:rPr>
          <w:rFonts w:ascii="Arial" w:eastAsiaTheme="minorHAnsi" w:hAnsi="Arial" w:cs="Arial"/>
        </w:rPr>
        <w:t xml:space="preserve">Information of NYS certified MWBE can be found </w:t>
      </w:r>
      <w:r>
        <w:rPr>
          <w:rFonts w:ascii="Arial" w:eastAsiaTheme="minorHAnsi" w:hAnsi="Arial" w:cs="Arial"/>
        </w:rPr>
        <w:t>on the certified MWBE directory at</w:t>
      </w:r>
      <w:r w:rsidRPr="003B7EBE">
        <w:rPr>
          <w:rFonts w:ascii="Arial" w:eastAsiaTheme="minorHAnsi" w:hAnsi="Arial" w:cs="Arial"/>
        </w:rPr>
        <w:t>:</w:t>
      </w:r>
      <w:r w:rsidRPr="003B7EBE">
        <w:t xml:space="preserve"> </w:t>
      </w:r>
      <w:hyperlink r:id="rId22" w:history="1">
        <w:r w:rsidRPr="00674443">
          <w:rPr>
            <w:rStyle w:val="Hyperlink"/>
            <w:rFonts w:ascii="Arial" w:eastAsiaTheme="minorHAnsi" w:hAnsi="Arial" w:cs="Arial"/>
          </w:rPr>
          <w:t>https://ny.newnycontracts.com/FrontEnd/searchcertifieddirectory.asp</w:t>
        </w:r>
      </w:hyperlink>
    </w:p>
    <w:p w14:paraId="52F34071" w14:textId="0FC92FB1" w:rsidR="00BD6366" w:rsidRPr="00273FA4" w:rsidRDefault="00B34879" w:rsidP="00B34879">
      <w:pPr>
        <w:ind w:left="720"/>
        <w:rPr>
          <w:rFonts w:ascii="Arial" w:eastAsia="Arial" w:hAnsi="Arial" w:cs="Arial"/>
          <w:bCs/>
          <w:lang w:bidi="en-US"/>
        </w:rPr>
      </w:pPr>
      <w:r w:rsidRPr="003B7EBE">
        <w:rPr>
          <w:rFonts w:ascii="Arial" w:eastAsiaTheme="minorHAnsi" w:hAnsi="Arial" w:cs="Arial"/>
        </w:rPr>
        <w:t>Questions and concerns regarding this subcontracting requirement should be submitted to DTF by using the Question and Answer period.</w:t>
      </w:r>
    </w:p>
    <w:p w14:paraId="00E1E14B" w14:textId="77777777" w:rsidR="00273FA4" w:rsidRPr="00273FA4" w:rsidRDefault="00273FA4" w:rsidP="00273FA4">
      <w:pPr>
        <w:keepNext/>
        <w:numPr>
          <w:ilvl w:val="0"/>
          <w:numId w:val="5"/>
        </w:numPr>
        <w:pBdr>
          <w:bottom w:val="single" w:sz="4" w:space="1" w:color="auto"/>
        </w:pBdr>
        <w:spacing w:before="360" w:after="60" w:line="240" w:lineRule="auto"/>
        <w:outlineLvl w:val="0"/>
        <w:rPr>
          <w:rFonts w:ascii="Arial" w:eastAsia="Times New Roman" w:hAnsi="Arial" w:cs="Arial"/>
          <w:b/>
          <w:bCs/>
          <w:kern w:val="32"/>
          <w:sz w:val="32"/>
          <w:szCs w:val="32"/>
          <w:lang w:eastAsia="x-none"/>
        </w:rPr>
      </w:pPr>
      <w:bookmarkStart w:id="137" w:name="_Toc189041558"/>
      <w:bookmarkStart w:id="138" w:name="_Toc190159169"/>
      <w:bookmarkStart w:id="139" w:name="_Hlk110937321"/>
      <w:bookmarkStart w:id="140" w:name="_Toc513475186"/>
      <w:bookmarkStart w:id="141" w:name="_Hlk512599223"/>
      <w:r w:rsidRPr="00273FA4">
        <w:rPr>
          <w:rFonts w:ascii="Arial" w:eastAsia="Times New Roman" w:hAnsi="Arial" w:cs="Arial"/>
          <w:b/>
          <w:bCs/>
          <w:kern w:val="32"/>
          <w:sz w:val="32"/>
          <w:szCs w:val="32"/>
          <w:lang w:eastAsia="x-none"/>
        </w:rPr>
        <w:t>Mandatory Requirements</w:t>
      </w:r>
      <w:bookmarkEnd w:id="137"/>
      <w:bookmarkEnd w:id="138"/>
    </w:p>
    <w:p w14:paraId="748CB2BD" w14:textId="77777777" w:rsidR="00273FA4" w:rsidRPr="00273FA4" w:rsidRDefault="00273FA4" w:rsidP="007B31AF">
      <w:pPr>
        <w:keepNext/>
        <w:numPr>
          <w:ilvl w:val="0"/>
          <w:numId w:val="25"/>
        </w:numPr>
        <w:spacing w:before="240" w:after="60" w:line="240" w:lineRule="auto"/>
        <w:outlineLvl w:val="1"/>
        <w:rPr>
          <w:rFonts w:ascii="Arial" w:eastAsia="Times New Roman" w:hAnsi="Arial" w:cs="Arial"/>
          <w:b/>
          <w:vanish/>
          <w:sz w:val="28"/>
          <w:szCs w:val="28"/>
          <w:lang w:eastAsia="x-none"/>
        </w:rPr>
      </w:pPr>
      <w:bookmarkStart w:id="142" w:name="_Toc188523860"/>
      <w:bookmarkStart w:id="143" w:name="_Toc188525865"/>
      <w:bookmarkStart w:id="144" w:name="_Toc188956970"/>
      <w:bookmarkStart w:id="145" w:name="_Toc188974553"/>
      <w:bookmarkStart w:id="146" w:name="_Toc189041559"/>
      <w:bookmarkStart w:id="147" w:name="_Toc189123914"/>
      <w:bookmarkStart w:id="148" w:name="_Toc189132195"/>
      <w:bookmarkStart w:id="149" w:name="_Toc189221680"/>
      <w:bookmarkStart w:id="150" w:name="_Toc190159170"/>
      <w:bookmarkEnd w:id="142"/>
      <w:bookmarkEnd w:id="143"/>
      <w:bookmarkEnd w:id="144"/>
      <w:bookmarkEnd w:id="145"/>
      <w:bookmarkEnd w:id="146"/>
      <w:bookmarkEnd w:id="147"/>
      <w:bookmarkEnd w:id="148"/>
      <w:bookmarkEnd w:id="149"/>
      <w:bookmarkEnd w:id="150"/>
    </w:p>
    <w:p w14:paraId="54B1FB37" w14:textId="77777777" w:rsidR="00273FA4" w:rsidRPr="00273FA4" w:rsidRDefault="00273FA4" w:rsidP="007B31AF">
      <w:pPr>
        <w:keepNext/>
        <w:numPr>
          <w:ilvl w:val="1"/>
          <w:numId w:val="25"/>
        </w:numPr>
        <w:spacing w:before="240" w:after="60" w:line="240" w:lineRule="auto"/>
        <w:ind w:left="720" w:hanging="792"/>
        <w:outlineLvl w:val="1"/>
        <w:rPr>
          <w:rFonts w:ascii="Arial" w:eastAsia="Times New Roman" w:hAnsi="Arial" w:cs="Arial"/>
          <w:b/>
          <w:sz w:val="28"/>
          <w:szCs w:val="28"/>
          <w:lang w:eastAsia="x-none"/>
        </w:rPr>
      </w:pPr>
      <w:bookmarkStart w:id="151" w:name="_Toc189041560"/>
      <w:bookmarkStart w:id="152" w:name="_Toc190159171"/>
      <w:r w:rsidRPr="00273FA4">
        <w:rPr>
          <w:rFonts w:ascii="Arial" w:eastAsia="Times New Roman" w:hAnsi="Arial" w:cs="Arial"/>
          <w:b/>
          <w:sz w:val="28"/>
          <w:szCs w:val="28"/>
          <w:lang w:eastAsia="x-none"/>
        </w:rPr>
        <w:t>Qualifying Requirements</w:t>
      </w:r>
      <w:bookmarkEnd w:id="151"/>
      <w:bookmarkEnd w:id="152"/>
    </w:p>
    <w:p w14:paraId="4AFF4A6A" w14:textId="77777777" w:rsidR="00273FA4" w:rsidRPr="00273FA4" w:rsidRDefault="00273FA4" w:rsidP="00273FA4">
      <w:pPr>
        <w:spacing w:after="120" w:line="240" w:lineRule="auto"/>
        <w:ind w:left="720"/>
        <w:jc w:val="both"/>
        <w:rPr>
          <w:rFonts w:ascii="Arial" w:hAnsi="Arial" w:cs="Arial"/>
        </w:rPr>
      </w:pPr>
      <w:r w:rsidRPr="00273FA4">
        <w:rPr>
          <w:rFonts w:ascii="Arial" w:hAnsi="Arial" w:cs="Arial"/>
        </w:rPr>
        <w:t xml:space="preserve">Only qualified vendors may submit a Proposal in response to this RFP. A qualified vendor is defined as one that meets all of the following requirements: </w:t>
      </w:r>
    </w:p>
    <w:p w14:paraId="1E115E73" w14:textId="676F68EE" w:rsidR="00B34879" w:rsidRDefault="00B34879" w:rsidP="007B31AF">
      <w:pPr>
        <w:pStyle w:val="ListParagraph"/>
        <w:numPr>
          <w:ilvl w:val="2"/>
          <w:numId w:val="39"/>
        </w:numPr>
        <w:spacing w:after="60" w:line="240" w:lineRule="auto"/>
        <w:jc w:val="both"/>
        <w:rPr>
          <w:rFonts w:ascii="Arial" w:hAnsi="Arial" w:cs="Arial"/>
        </w:rPr>
      </w:pPr>
      <w:r w:rsidRPr="0026400C">
        <w:rPr>
          <w:rFonts w:ascii="Arial" w:hAnsi="Arial" w:cs="Arial"/>
        </w:rPr>
        <w:t xml:space="preserve">The vendor must be capable of providing the </w:t>
      </w:r>
      <w:r w:rsidR="00483CAA">
        <w:rPr>
          <w:rFonts w:ascii="Arial" w:hAnsi="Arial" w:cs="Arial"/>
        </w:rPr>
        <w:t>S</w:t>
      </w:r>
      <w:r w:rsidRPr="0026400C">
        <w:rPr>
          <w:rFonts w:ascii="Arial" w:hAnsi="Arial" w:cs="Arial"/>
        </w:rPr>
        <w:t xml:space="preserve">ervices in accordance with </w:t>
      </w:r>
      <w:r w:rsidRPr="0026400C">
        <w:rPr>
          <w:rFonts w:ascii="Arial" w:hAnsi="Arial" w:cs="Arial"/>
          <w:b/>
          <w:bCs/>
        </w:rPr>
        <w:t>Section 2.  Scope of Services.</w:t>
      </w:r>
      <w:r w:rsidRPr="0026400C">
        <w:rPr>
          <w:rFonts w:ascii="Arial" w:hAnsi="Arial" w:cs="Arial"/>
        </w:rPr>
        <w:t xml:space="preserve"> </w:t>
      </w:r>
    </w:p>
    <w:p w14:paraId="1B6128E3" w14:textId="39BABBB6" w:rsidR="00B34879" w:rsidRDefault="00B34879" w:rsidP="007B31AF">
      <w:pPr>
        <w:pStyle w:val="ListParagraph"/>
        <w:numPr>
          <w:ilvl w:val="2"/>
          <w:numId w:val="39"/>
        </w:numPr>
        <w:spacing w:after="60" w:line="240" w:lineRule="auto"/>
        <w:jc w:val="both"/>
        <w:rPr>
          <w:rFonts w:ascii="Arial" w:hAnsi="Arial" w:cs="Arial"/>
        </w:rPr>
      </w:pPr>
      <w:r>
        <w:rPr>
          <w:rFonts w:ascii="Arial" w:hAnsi="Arial" w:cs="Arial"/>
        </w:rPr>
        <w:t>The vendor must have sufficient resources to start the project immediately after the contract approval and to complete the final appraisal report in 15 months.</w:t>
      </w:r>
    </w:p>
    <w:p w14:paraId="796A4E66" w14:textId="68587DC4" w:rsidR="00B34879" w:rsidRPr="0062769A" w:rsidRDefault="00B34879" w:rsidP="007B31AF">
      <w:pPr>
        <w:pStyle w:val="ListParagraph"/>
        <w:numPr>
          <w:ilvl w:val="2"/>
          <w:numId w:val="39"/>
        </w:numPr>
        <w:spacing w:after="60" w:line="240" w:lineRule="auto"/>
        <w:jc w:val="both"/>
        <w:rPr>
          <w:rFonts w:ascii="Arial" w:hAnsi="Arial" w:cs="Arial"/>
        </w:rPr>
      </w:pPr>
      <w:r>
        <w:rPr>
          <w:rFonts w:ascii="Arial" w:hAnsi="Arial" w:cs="Arial"/>
        </w:rPr>
        <w:t xml:space="preserve">The vendor must have prior experience of appraisal services specific to the </w:t>
      </w:r>
      <w:r w:rsidR="003E284C">
        <w:rPr>
          <w:rFonts w:ascii="Arial" w:hAnsi="Arial" w:cs="Arial"/>
        </w:rPr>
        <w:t>s</w:t>
      </w:r>
      <w:r>
        <w:rPr>
          <w:rFonts w:ascii="Arial" w:hAnsi="Arial" w:cs="Arial"/>
        </w:rPr>
        <w:t xml:space="preserve">pecial </w:t>
      </w:r>
      <w:r w:rsidR="003E284C">
        <w:rPr>
          <w:rFonts w:ascii="Arial" w:hAnsi="Arial" w:cs="Arial"/>
        </w:rPr>
        <w:t>f</w:t>
      </w:r>
      <w:r w:rsidRPr="0062769A">
        <w:rPr>
          <w:rFonts w:ascii="Arial" w:hAnsi="Arial" w:cs="Arial"/>
        </w:rPr>
        <w:t xml:space="preserve">ranchise </w:t>
      </w:r>
      <w:r w:rsidR="003E284C">
        <w:rPr>
          <w:rFonts w:ascii="Arial" w:hAnsi="Arial" w:cs="Arial"/>
        </w:rPr>
        <w:t>p</w:t>
      </w:r>
      <w:r w:rsidRPr="0062769A">
        <w:rPr>
          <w:rFonts w:ascii="Arial" w:hAnsi="Arial" w:cs="Arial"/>
        </w:rPr>
        <w:t>roperty that is consistent with the scale and scope of this project.</w:t>
      </w:r>
    </w:p>
    <w:p w14:paraId="7E4E9942" w14:textId="118A7FA6" w:rsidR="00B34879" w:rsidRPr="0062769A" w:rsidRDefault="006D4359" w:rsidP="007B31AF">
      <w:pPr>
        <w:pStyle w:val="ListParagraph"/>
        <w:numPr>
          <w:ilvl w:val="2"/>
          <w:numId w:val="39"/>
        </w:numPr>
        <w:spacing w:after="60" w:line="240" w:lineRule="auto"/>
        <w:jc w:val="both"/>
        <w:rPr>
          <w:rFonts w:ascii="Arial" w:hAnsi="Arial" w:cs="Arial"/>
        </w:rPr>
      </w:pPr>
      <w:r w:rsidRPr="006D4359">
        <w:rPr>
          <w:rFonts w:ascii="Arial" w:hAnsi="Arial" w:cs="Arial"/>
        </w:rPr>
        <w:t xml:space="preserve">The vendor must engage a Civil Engineer, a licensed professional engineer who practices civil engineering, </w:t>
      </w:r>
      <w:r w:rsidR="00C34A3D">
        <w:rPr>
          <w:rFonts w:ascii="Arial" w:hAnsi="Arial" w:cs="Arial"/>
        </w:rPr>
        <w:t>has experience</w:t>
      </w:r>
      <w:r w:rsidRPr="006D4359">
        <w:rPr>
          <w:rFonts w:ascii="Arial" w:hAnsi="Arial" w:cs="Arial"/>
        </w:rPr>
        <w:t xml:space="preserve"> in the water transmission and distribution services business, and is qualified to appraise water and waste systems to include pipes, pumps, hydrants, and associated property. See </w:t>
      </w:r>
      <w:r w:rsidRPr="006D4359">
        <w:rPr>
          <w:rFonts w:ascii="Arial" w:hAnsi="Arial" w:cs="Arial"/>
          <w:b/>
          <w:bCs/>
        </w:rPr>
        <w:t>Section 2.9</w:t>
      </w:r>
      <w:r w:rsidR="00D107C1">
        <w:rPr>
          <w:rFonts w:ascii="Arial" w:hAnsi="Arial" w:cs="Arial"/>
          <w:b/>
          <w:bCs/>
        </w:rPr>
        <w:t>.</w:t>
      </w:r>
      <w:r w:rsidRPr="006D4359">
        <w:rPr>
          <w:rFonts w:ascii="Arial" w:hAnsi="Arial" w:cs="Arial"/>
          <w:b/>
          <w:bCs/>
        </w:rPr>
        <w:t xml:space="preserve"> Subcontracting</w:t>
      </w:r>
      <w:r w:rsidR="00D107C1">
        <w:rPr>
          <w:rFonts w:ascii="Arial" w:hAnsi="Arial" w:cs="Arial"/>
          <w:b/>
          <w:bCs/>
        </w:rPr>
        <w:t xml:space="preserve"> – C</w:t>
      </w:r>
      <w:r w:rsidRPr="006D4359">
        <w:rPr>
          <w:rFonts w:ascii="Arial" w:hAnsi="Arial" w:cs="Arial"/>
          <w:b/>
          <w:bCs/>
        </w:rPr>
        <w:t>ivil Engineer</w:t>
      </w:r>
      <w:r w:rsidRPr="006D4359">
        <w:rPr>
          <w:rFonts w:ascii="Arial" w:hAnsi="Arial" w:cs="Arial"/>
        </w:rPr>
        <w:t>.</w:t>
      </w:r>
    </w:p>
    <w:p w14:paraId="285A8312" w14:textId="77777777" w:rsidR="00B34879" w:rsidRDefault="00B34879" w:rsidP="007B31AF">
      <w:pPr>
        <w:pStyle w:val="ListParagraph"/>
        <w:numPr>
          <w:ilvl w:val="2"/>
          <w:numId w:val="39"/>
        </w:numPr>
        <w:spacing w:after="60" w:line="240" w:lineRule="auto"/>
        <w:jc w:val="both"/>
        <w:rPr>
          <w:rFonts w:ascii="Arial" w:hAnsi="Arial" w:cs="Arial"/>
        </w:rPr>
      </w:pPr>
      <w:bookmarkStart w:id="153" w:name="_Hlk187739933"/>
      <w:r w:rsidRPr="0026400C">
        <w:rPr>
          <w:rFonts w:ascii="Arial" w:hAnsi="Arial" w:cs="Arial"/>
        </w:rPr>
        <w:t>The lead appraiser who prepares the appraisal report must be licensed in New York as a Certified General Real Estate Appraiser or have the functionally equivalent license from another state. If certified outside of New York, temporary reciprocal NYS approval for this assignment is required from the NYS Department of State.</w:t>
      </w:r>
    </w:p>
    <w:bookmarkEnd w:id="153"/>
    <w:p w14:paraId="33631A63" w14:textId="77777777" w:rsidR="00B34879" w:rsidRDefault="00B34879" w:rsidP="007B31AF">
      <w:pPr>
        <w:pStyle w:val="ListParagraph"/>
        <w:numPr>
          <w:ilvl w:val="2"/>
          <w:numId w:val="39"/>
        </w:numPr>
        <w:spacing w:after="60" w:line="240" w:lineRule="auto"/>
        <w:jc w:val="both"/>
        <w:rPr>
          <w:rFonts w:ascii="Arial" w:hAnsi="Arial" w:cs="Arial"/>
        </w:rPr>
      </w:pPr>
      <w:r w:rsidRPr="0026400C">
        <w:rPr>
          <w:rFonts w:ascii="Arial" w:hAnsi="Arial" w:cs="Arial"/>
        </w:rPr>
        <w:t xml:space="preserve">The final appraisal report must meet the requirements of the Uniform Standards of Appraisal Practice (USPAP) and the New York State Uniform Rules for Trial Courts (22 NYCRR 202.59). The appraiser must prepare a complete USPAP compliant </w:t>
      </w:r>
      <w:r w:rsidRPr="0026400C">
        <w:rPr>
          <w:rFonts w:ascii="Arial" w:hAnsi="Arial" w:cs="Arial"/>
        </w:rPr>
        <w:lastRenderedPageBreak/>
        <w:t>appraisal using the Cost Approach to valuation. Additional approaches to value may be utilized as support for the Cost Approach, if data is available.</w:t>
      </w:r>
    </w:p>
    <w:p w14:paraId="7BF8216D" w14:textId="77777777" w:rsidR="00B34879" w:rsidRDefault="00B34879" w:rsidP="007B31AF">
      <w:pPr>
        <w:pStyle w:val="ListParagraph"/>
        <w:numPr>
          <w:ilvl w:val="2"/>
          <w:numId w:val="39"/>
        </w:numPr>
        <w:spacing w:after="60" w:line="240" w:lineRule="auto"/>
        <w:jc w:val="both"/>
        <w:rPr>
          <w:rFonts w:ascii="Arial" w:hAnsi="Arial" w:cs="Arial"/>
        </w:rPr>
      </w:pPr>
      <w:r w:rsidRPr="0026400C">
        <w:rPr>
          <w:rFonts w:ascii="Arial" w:hAnsi="Arial" w:cs="Arial"/>
        </w:rPr>
        <w:t>The appraiser must be able to calculate Depreciation, Net Salvage Value and all forms of obsolescence (Physical, Functional and Economic) as part of this assignment. Accounting and/or finance expertise may be required for earnings above a market return measurement and to determine and evaluate the original invested dollars of physical plant.</w:t>
      </w:r>
    </w:p>
    <w:p w14:paraId="79274E27" w14:textId="77777777" w:rsidR="00B34879" w:rsidRDefault="00B34879" w:rsidP="007B31AF">
      <w:pPr>
        <w:pStyle w:val="ListParagraph"/>
        <w:numPr>
          <w:ilvl w:val="2"/>
          <w:numId w:val="39"/>
        </w:numPr>
        <w:spacing w:after="60" w:line="240" w:lineRule="auto"/>
        <w:jc w:val="both"/>
        <w:rPr>
          <w:rFonts w:ascii="Arial" w:hAnsi="Arial" w:cs="Arial"/>
        </w:rPr>
      </w:pPr>
      <w:r w:rsidRPr="0026400C">
        <w:rPr>
          <w:rFonts w:ascii="Arial" w:hAnsi="Arial" w:cs="Arial"/>
        </w:rPr>
        <w:t xml:space="preserve">The lead appraiser who prepares the appraisal report is expected to provide expert individual testimony in court if the case is not resolved prior to trial. The lead appraiser must have experience </w:t>
      </w:r>
      <w:r>
        <w:rPr>
          <w:rFonts w:ascii="Arial" w:hAnsi="Arial" w:cs="Arial"/>
        </w:rPr>
        <w:t>testifying in court</w:t>
      </w:r>
      <w:r w:rsidRPr="0026400C">
        <w:rPr>
          <w:rFonts w:ascii="Arial" w:hAnsi="Arial" w:cs="Arial"/>
        </w:rPr>
        <w:t>.</w:t>
      </w:r>
    </w:p>
    <w:p w14:paraId="028CF00A" w14:textId="54DA4B23" w:rsidR="00273FA4" w:rsidRPr="00273FA4" w:rsidRDefault="00B34879" w:rsidP="007B31AF">
      <w:pPr>
        <w:numPr>
          <w:ilvl w:val="2"/>
          <w:numId w:val="39"/>
        </w:numPr>
        <w:spacing w:after="60" w:line="240" w:lineRule="auto"/>
        <w:jc w:val="both"/>
        <w:rPr>
          <w:rFonts w:ascii="Arial" w:hAnsi="Arial" w:cs="Arial"/>
        </w:rPr>
      </w:pPr>
      <w:r w:rsidRPr="0026400C">
        <w:rPr>
          <w:rFonts w:ascii="Arial" w:hAnsi="Arial" w:cs="Arial"/>
        </w:rPr>
        <w:t xml:space="preserve">Due to the nature </w:t>
      </w:r>
      <w:r>
        <w:rPr>
          <w:rFonts w:ascii="Arial" w:hAnsi="Arial" w:cs="Arial"/>
        </w:rPr>
        <w:t xml:space="preserve">of </w:t>
      </w:r>
      <w:r w:rsidRPr="0026400C">
        <w:rPr>
          <w:rFonts w:ascii="Arial" w:hAnsi="Arial" w:cs="Arial"/>
        </w:rPr>
        <w:t xml:space="preserve">this project, the </w:t>
      </w:r>
      <w:r w:rsidR="003E284C">
        <w:rPr>
          <w:rFonts w:ascii="Arial" w:hAnsi="Arial" w:cs="Arial"/>
        </w:rPr>
        <w:t>Bidder</w:t>
      </w:r>
      <w:r w:rsidR="003E284C" w:rsidRPr="0026400C">
        <w:rPr>
          <w:rFonts w:ascii="Arial" w:hAnsi="Arial" w:cs="Arial"/>
        </w:rPr>
        <w:t xml:space="preserve"> </w:t>
      </w:r>
      <w:r w:rsidRPr="0026400C">
        <w:rPr>
          <w:rFonts w:ascii="Arial" w:hAnsi="Arial" w:cs="Arial"/>
        </w:rPr>
        <w:t xml:space="preserve">and its </w:t>
      </w:r>
      <w:r>
        <w:rPr>
          <w:rFonts w:ascii="Arial" w:hAnsi="Arial" w:cs="Arial"/>
        </w:rPr>
        <w:t>S</w:t>
      </w:r>
      <w:r w:rsidRPr="0026400C">
        <w:rPr>
          <w:rFonts w:ascii="Arial" w:hAnsi="Arial" w:cs="Arial"/>
        </w:rPr>
        <w:t>ubcontractor(s) must not have worked for the Litigant in the past or have any other conflict of interest.</w:t>
      </w:r>
      <w:r w:rsidR="00273FA4" w:rsidRPr="00273FA4">
        <w:rPr>
          <w:rFonts w:ascii="Arial" w:hAnsi="Arial" w:cs="Arial"/>
        </w:rPr>
        <w:t xml:space="preserve"> </w:t>
      </w:r>
    </w:p>
    <w:p w14:paraId="73E15D43" w14:textId="77777777" w:rsidR="00273FA4" w:rsidRPr="00273FA4" w:rsidRDefault="00273FA4" w:rsidP="007B31AF">
      <w:pPr>
        <w:keepNext/>
        <w:numPr>
          <w:ilvl w:val="0"/>
          <w:numId w:val="30"/>
        </w:numPr>
        <w:spacing w:before="240" w:after="60" w:line="240" w:lineRule="auto"/>
        <w:outlineLvl w:val="1"/>
        <w:rPr>
          <w:rFonts w:ascii="Arial" w:eastAsia="Times New Roman" w:hAnsi="Arial" w:cs="Arial"/>
          <w:b/>
          <w:vanish/>
          <w:sz w:val="28"/>
          <w:szCs w:val="28"/>
          <w:lang w:eastAsia="x-none"/>
        </w:rPr>
      </w:pPr>
      <w:bookmarkStart w:id="154" w:name="_Toc188523862"/>
      <w:bookmarkStart w:id="155" w:name="_Toc188525867"/>
      <w:bookmarkStart w:id="156" w:name="_Toc188956972"/>
      <w:bookmarkStart w:id="157" w:name="_Toc188974555"/>
      <w:bookmarkStart w:id="158" w:name="_Toc189041561"/>
      <w:bookmarkStart w:id="159" w:name="_Toc189123916"/>
      <w:bookmarkStart w:id="160" w:name="_Toc189132197"/>
      <w:bookmarkStart w:id="161" w:name="_Toc189221682"/>
      <w:bookmarkStart w:id="162" w:name="_Toc190159172"/>
      <w:bookmarkStart w:id="163" w:name="_Toc88047304"/>
      <w:bookmarkEnd w:id="154"/>
      <w:bookmarkEnd w:id="155"/>
      <w:bookmarkEnd w:id="156"/>
      <w:bookmarkEnd w:id="157"/>
      <w:bookmarkEnd w:id="158"/>
      <w:bookmarkEnd w:id="159"/>
      <w:bookmarkEnd w:id="160"/>
      <w:bookmarkEnd w:id="161"/>
      <w:bookmarkEnd w:id="162"/>
    </w:p>
    <w:p w14:paraId="27C3C4EF" w14:textId="77777777" w:rsidR="00273FA4" w:rsidRPr="00273FA4" w:rsidRDefault="00273FA4" w:rsidP="007B31AF">
      <w:pPr>
        <w:keepNext/>
        <w:numPr>
          <w:ilvl w:val="0"/>
          <w:numId w:val="30"/>
        </w:numPr>
        <w:spacing w:before="240" w:after="60" w:line="240" w:lineRule="auto"/>
        <w:outlineLvl w:val="1"/>
        <w:rPr>
          <w:rFonts w:ascii="Arial" w:eastAsia="Times New Roman" w:hAnsi="Arial" w:cs="Arial"/>
          <w:b/>
          <w:vanish/>
          <w:sz w:val="28"/>
          <w:szCs w:val="28"/>
          <w:lang w:eastAsia="x-none"/>
        </w:rPr>
      </w:pPr>
      <w:bookmarkStart w:id="164" w:name="_Toc188523863"/>
      <w:bookmarkStart w:id="165" w:name="_Toc188525868"/>
      <w:bookmarkStart w:id="166" w:name="_Toc188956973"/>
      <w:bookmarkStart w:id="167" w:name="_Toc188974556"/>
      <w:bookmarkStart w:id="168" w:name="_Toc189041562"/>
      <w:bookmarkStart w:id="169" w:name="_Toc189123917"/>
      <w:bookmarkStart w:id="170" w:name="_Toc189132198"/>
      <w:bookmarkStart w:id="171" w:name="_Toc189221683"/>
      <w:bookmarkStart w:id="172" w:name="_Toc190159173"/>
      <w:bookmarkEnd w:id="164"/>
      <w:bookmarkEnd w:id="165"/>
      <w:bookmarkEnd w:id="166"/>
      <w:bookmarkEnd w:id="167"/>
      <w:bookmarkEnd w:id="168"/>
      <w:bookmarkEnd w:id="169"/>
      <w:bookmarkEnd w:id="170"/>
      <w:bookmarkEnd w:id="171"/>
      <w:bookmarkEnd w:id="172"/>
    </w:p>
    <w:p w14:paraId="1C66DD78" w14:textId="77777777" w:rsidR="00273FA4" w:rsidRPr="00273FA4" w:rsidRDefault="00273FA4" w:rsidP="007B31AF">
      <w:pPr>
        <w:keepNext/>
        <w:numPr>
          <w:ilvl w:val="0"/>
          <w:numId w:val="36"/>
        </w:numPr>
        <w:spacing w:before="240" w:after="60" w:line="240" w:lineRule="auto"/>
        <w:outlineLvl w:val="1"/>
        <w:rPr>
          <w:rFonts w:ascii="Arial" w:eastAsia="Times New Roman" w:hAnsi="Arial" w:cs="Arial"/>
          <w:b/>
          <w:vanish/>
          <w:sz w:val="28"/>
          <w:szCs w:val="28"/>
          <w:lang w:eastAsia="x-none"/>
        </w:rPr>
      </w:pPr>
      <w:bookmarkStart w:id="173" w:name="_Toc188523864"/>
      <w:bookmarkStart w:id="174" w:name="_Toc188525869"/>
      <w:bookmarkStart w:id="175" w:name="_Toc188956974"/>
      <w:bookmarkStart w:id="176" w:name="_Toc188974557"/>
      <w:bookmarkStart w:id="177" w:name="_Toc189041563"/>
      <w:bookmarkStart w:id="178" w:name="_Toc189123918"/>
      <w:bookmarkStart w:id="179" w:name="_Toc189132199"/>
      <w:bookmarkStart w:id="180" w:name="_Toc189221684"/>
      <w:bookmarkStart w:id="181" w:name="_Toc190159174"/>
      <w:bookmarkEnd w:id="173"/>
      <w:bookmarkEnd w:id="174"/>
      <w:bookmarkEnd w:id="175"/>
      <w:bookmarkEnd w:id="176"/>
      <w:bookmarkEnd w:id="177"/>
      <w:bookmarkEnd w:id="178"/>
      <w:bookmarkEnd w:id="179"/>
      <w:bookmarkEnd w:id="180"/>
      <w:bookmarkEnd w:id="181"/>
    </w:p>
    <w:p w14:paraId="314AF380" w14:textId="77777777" w:rsidR="00273FA4" w:rsidRPr="00273FA4" w:rsidRDefault="00273FA4" w:rsidP="007B31AF">
      <w:pPr>
        <w:keepNext/>
        <w:numPr>
          <w:ilvl w:val="1"/>
          <w:numId w:val="36"/>
        </w:numPr>
        <w:spacing w:before="240" w:after="60" w:line="240" w:lineRule="auto"/>
        <w:outlineLvl w:val="1"/>
        <w:rPr>
          <w:rFonts w:ascii="Arial" w:eastAsia="Times New Roman" w:hAnsi="Arial" w:cs="Arial"/>
          <w:b/>
          <w:vanish/>
          <w:sz w:val="28"/>
          <w:szCs w:val="28"/>
          <w:lang w:eastAsia="x-none"/>
        </w:rPr>
      </w:pPr>
      <w:bookmarkStart w:id="182" w:name="_Toc188523865"/>
      <w:bookmarkStart w:id="183" w:name="_Toc188525870"/>
      <w:bookmarkStart w:id="184" w:name="_Toc188956975"/>
      <w:bookmarkStart w:id="185" w:name="_Toc188974558"/>
      <w:bookmarkStart w:id="186" w:name="_Toc189041564"/>
      <w:bookmarkStart w:id="187" w:name="_Toc189123919"/>
      <w:bookmarkStart w:id="188" w:name="_Toc189132200"/>
      <w:bookmarkStart w:id="189" w:name="_Toc189221685"/>
      <w:bookmarkStart w:id="190" w:name="_Toc190159175"/>
      <w:bookmarkEnd w:id="182"/>
      <w:bookmarkEnd w:id="183"/>
      <w:bookmarkEnd w:id="184"/>
      <w:bookmarkEnd w:id="185"/>
      <w:bookmarkEnd w:id="186"/>
      <w:bookmarkEnd w:id="187"/>
      <w:bookmarkEnd w:id="188"/>
      <w:bookmarkEnd w:id="189"/>
      <w:bookmarkEnd w:id="190"/>
    </w:p>
    <w:p w14:paraId="236C441A" w14:textId="77777777" w:rsidR="00273FA4" w:rsidRPr="00273FA4" w:rsidRDefault="00273FA4" w:rsidP="007B31AF">
      <w:pPr>
        <w:keepNext/>
        <w:numPr>
          <w:ilvl w:val="1"/>
          <w:numId w:val="36"/>
        </w:numPr>
        <w:spacing w:before="240" w:after="60" w:line="240" w:lineRule="auto"/>
        <w:outlineLvl w:val="1"/>
        <w:rPr>
          <w:rFonts w:ascii="Arial" w:eastAsia="Times New Roman" w:hAnsi="Arial" w:cs="Arial"/>
          <w:b/>
          <w:sz w:val="28"/>
          <w:szCs w:val="28"/>
          <w:lang w:val="x-none" w:eastAsia="x-none"/>
        </w:rPr>
      </w:pPr>
      <w:bookmarkStart w:id="191" w:name="_Toc189041565"/>
      <w:bookmarkStart w:id="192" w:name="_Toc190159176"/>
      <w:r w:rsidRPr="00273FA4">
        <w:rPr>
          <w:rFonts w:ascii="Arial" w:eastAsia="Times New Roman" w:hAnsi="Arial" w:cs="Arial"/>
          <w:b/>
          <w:sz w:val="28"/>
          <w:szCs w:val="28"/>
          <w:lang w:eastAsia="x-none"/>
        </w:rPr>
        <w:t>Attestation</w:t>
      </w:r>
      <w:bookmarkEnd w:id="191"/>
      <w:bookmarkEnd w:id="192"/>
    </w:p>
    <w:p w14:paraId="0B7D61AE" w14:textId="2B15187E" w:rsidR="00273FA4" w:rsidRPr="00273FA4" w:rsidRDefault="00B34879" w:rsidP="00273FA4">
      <w:pPr>
        <w:spacing w:after="120" w:line="240" w:lineRule="auto"/>
        <w:ind w:left="720"/>
        <w:jc w:val="both"/>
        <w:rPr>
          <w:rFonts w:ascii="Arial" w:hAnsi="Arial" w:cs="Arial"/>
        </w:rPr>
      </w:pPr>
      <w:r w:rsidRPr="00B34879">
        <w:rPr>
          <w:rFonts w:ascii="Arial" w:hAnsi="Arial" w:cs="Arial"/>
        </w:rPr>
        <w:t>The Bidder is required to certify that all information provided in connection with its Proposal is true and accurate. The Bidder is required to attest it has read, understands and agrees to provide the Services as specified in RFP 24-100.</w:t>
      </w:r>
    </w:p>
    <w:p w14:paraId="64190795" w14:textId="77777777" w:rsidR="00273FA4" w:rsidRPr="00273FA4" w:rsidRDefault="00273FA4" w:rsidP="00273FA4">
      <w:pPr>
        <w:spacing w:after="120" w:line="240" w:lineRule="auto"/>
        <w:ind w:left="720"/>
        <w:rPr>
          <w:rFonts w:ascii="Arial" w:hAnsi="Arial" w:cs="Arial"/>
          <w:b/>
        </w:rPr>
      </w:pPr>
      <w:r w:rsidRPr="00273FA4">
        <w:rPr>
          <w:rFonts w:ascii="Arial" w:hAnsi="Arial" w:cs="Arial"/>
          <w:b/>
        </w:rPr>
        <w:t>Response Requirement</w:t>
      </w:r>
    </w:p>
    <w:p w14:paraId="2F44C1E3" w14:textId="77777777" w:rsidR="00273FA4" w:rsidRPr="00273FA4" w:rsidRDefault="00273FA4" w:rsidP="00273FA4">
      <w:pPr>
        <w:spacing w:line="240" w:lineRule="auto"/>
        <w:ind w:left="720"/>
        <w:rPr>
          <w:rFonts w:ascii="Arial" w:hAnsi="Arial" w:cs="Arial"/>
        </w:rPr>
      </w:pPr>
      <w:r w:rsidRPr="00273FA4">
        <w:rPr>
          <w:rFonts w:ascii="Arial" w:hAnsi="Arial" w:cs="Arial"/>
        </w:rPr>
        <w:t xml:space="preserve">The Bidder must complete </w:t>
      </w:r>
      <w:r w:rsidRPr="00273FA4">
        <w:rPr>
          <w:rFonts w:ascii="Arial" w:hAnsi="Arial" w:cs="Arial"/>
          <w:b/>
        </w:rPr>
        <w:t>Attachment A – Bidder Attestation Response Form</w:t>
      </w:r>
      <w:r w:rsidRPr="00273FA4">
        <w:rPr>
          <w:rFonts w:ascii="Arial" w:hAnsi="Arial" w:cs="Arial"/>
        </w:rPr>
        <w:t>.</w:t>
      </w:r>
    </w:p>
    <w:p w14:paraId="7BCEE45F" w14:textId="77777777" w:rsidR="00273FA4" w:rsidRPr="00273FA4" w:rsidRDefault="00273FA4" w:rsidP="007B31AF">
      <w:pPr>
        <w:keepNext/>
        <w:numPr>
          <w:ilvl w:val="1"/>
          <w:numId w:val="36"/>
        </w:numPr>
        <w:spacing w:before="240" w:after="60" w:line="240" w:lineRule="auto"/>
        <w:outlineLvl w:val="1"/>
        <w:rPr>
          <w:rFonts w:ascii="Arial" w:eastAsia="Times New Roman" w:hAnsi="Arial" w:cs="Arial"/>
          <w:b/>
          <w:sz w:val="28"/>
          <w:szCs w:val="28"/>
          <w:lang w:val="x-none" w:eastAsia="x-none"/>
        </w:rPr>
      </w:pPr>
      <w:bookmarkStart w:id="193" w:name="_Toc189041566"/>
      <w:bookmarkStart w:id="194" w:name="_Toc190159177"/>
      <w:r w:rsidRPr="00273FA4">
        <w:rPr>
          <w:rFonts w:ascii="Arial" w:eastAsia="Times New Roman" w:hAnsi="Arial" w:cs="Arial"/>
          <w:b/>
          <w:sz w:val="28"/>
          <w:szCs w:val="28"/>
          <w:lang w:eastAsia="x-none"/>
        </w:rPr>
        <w:t>Qualifying Experience</w:t>
      </w:r>
      <w:bookmarkEnd w:id="193"/>
      <w:bookmarkEnd w:id="194"/>
    </w:p>
    <w:p w14:paraId="7186ECE2" w14:textId="26CB325B" w:rsidR="00B34879" w:rsidRPr="003051D9" w:rsidRDefault="00B34879" w:rsidP="007B31AF">
      <w:pPr>
        <w:pStyle w:val="ListParagraph"/>
        <w:numPr>
          <w:ilvl w:val="2"/>
          <w:numId w:val="36"/>
        </w:numPr>
        <w:spacing w:after="120" w:line="240" w:lineRule="auto"/>
        <w:ind w:left="1440"/>
        <w:jc w:val="both"/>
        <w:rPr>
          <w:rFonts w:ascii="Arial" w:hAnsi="Arial" w:cs="Arial"/>
        </w:rPr>
      </w:pPr>
      <w:bookmarkStart w:id="195" w:name="_Hlk511990897"/>
      <w:bookmarkStart w:id="196" w:name="_Hlk514917301"/>
      <w:bookmarkEnd w:id="163"/>
      <w:r w:rsidRPr="003051D9">
        <w:rPr>
          <w:rFonts w:ascii="Arial" w:hAnsi="Arial" w:cs="Arial"/>
        </w:rPr>
        <w:t xml:space="preserve">The Bidder must </w:t>
      </w:r>
      <w:r w:rsidRPr="0062769A">
        <w:rPr>
          <w:rFonts w:ascii="Arial" w:hAnsi="Arial" w:cs="Arial"/>
        </w:rPr>
        <w:t xml:space="preserve">submit information and references for one (1) </w:t>
      </w:r>
      <w:r w:rsidR="00134B17">
        <w:rPr>
          <w:rFonts w:ascii="Arial" w:hAnsi="Arial" w:cs="Arial"/>
        </w:rPr>
        <w:t>project</w:t>
      </w:r>
      <w:r w:rsidR="00134B17" w:rsidRPr="0062769A">
        <w:rPr>
          <w:rFonts w:ascii="Arial" w:hAnsi="Arial" w:cs="Arial"/>
        </w:rPr>
        <w:t xml:space="preserve"> </w:t>
      </w:r>
      <w:r>
        <w:rPr>
          <w:rFonts w:ascii="Arial" w:hAnsi="Arial" w:cs="Arial"/>
        </w:rPr>
        <w:t xml:space="preserve">that meets the </w:t>
      </w:r>
      <w:r w:rsidRPr="00D107C1">
        <w:rPr>
          <w:rFonts w:ascii="Arial" w:hAnsi="Arial" w:cs="Arial"/>
          <w:b/>
          <w:bCs/>
        </w:rPr>
        <w:t>Qualifying Requirement 3.1.3</w:t>
      </w:r>
      <w:r>
        <w:rPr>
          <w:rFonts w:ascii="Arial" w:hAnsi="Arial" w:cs="Arial"/>
        </w:rPr>
        <w:t xml:space="preserve"> to </w:t>
      </w:r>
      <w:r w:rsidRPr="0062769A">
        <w:rPr>
          <w:rFonts w:ascii="Arial" w:hAnsi="Arial" w:cs="Arial"/>
        </w:rPr>
        <w:t xml:space="preserve">demonstrate its prior experience of appraisal services specific to the </w:t>
      </w:r>
      <w:r w:rsidR="00134B17">
        <w:rPr>
          <w:rFonts w:ascii="Arial" w:hAnsi="Arial" w:cs="Arial"/>
        </w:rPr>
        <w:t>s</w:t>
      </w:r>
      <w:r w:rsidRPr="0062769A">
        <w:rPr>
          <w:rFonts w:ascii="Arial" w:hAnsi="Arial" w:cs="Arial"/>
        </w:rPr>
        <w:t xml:space="preserve">pecial </w:t>
      </w:r>
      <w:r w:rsidR="00134B17">
        <w:rPr>
          <w:rFonts w:ascii="Arial" w:hAnsi="Arial" w:cs="Arial"/>
        </w:rPr>
        <w:t>f</w:t>
      </w:r>
      <w:r w:rsidRPr="0062769A">
        <w:rPr>
          <w:rFonts w:ascii="Arial" w:hAnsi="Arial" w:cs="Arial"/>
        </w:rPr>
        <w:t xml:space="preserve">ranchise </w:t>
      </w:r>
      <w:r w:rsidR="00134B17">
        <w:rPr>
          <w:rFonts w:ascii="Arial" w:hAnsi="Arial" w:cs="Arial"/>
        </w:rPr>
        <w:t>p</w:t>
      </w:r>
      <w:r w:rsidRPr="0062769A">
        <w:rPr>
          <w:rFonts w:ascii="Arial" w:hAnsi="Arial" w:cs="Arial"/>
        </w:rPr>
        <w:t>ropert</w:t>
      </w:r>
      <w:r>
        <w:rPr>
          <w:rFonts w:ascii="Arial" w:hAnsi="Arial" w:cs="Arial"/>
        </w:rPr>
        <w:t>y</w:t>
      </w:r>
      <w:r w:rsidRPr="0062769A">
        <w:rPr>
          <w:rFonts w:ascii="Arial" w:hAnsi="Arial" w:cs="Arial"/>
        </w:rPr>
        <w:t xml:space="preserve"> that is consistent with the scale and scope of this project. The information provided will be verified by the Department. </w:t>
      </w:r>
      <w:r w:rsidRPr="0062769A">
        <w:rPr>
          <w:rFonts w:ascii="Arial" w:hAnsi="Arial" w:cs="Arial"/>
          <w:b/>
          <w:bCs/>
        </w:rPr>
        <w:t>The Bidder is solely responsible for providing contact information of client references that are</w:t>
      </w:r>
      <w:r w:rsidRPr="003051D9">
        <w:rPr>
          <w:rFonts w:ascii="Arial" w:hAnsi="Arial" w:cs="Arial"/>
          <w:b/>
          <w:bCs/>
        </w:rPr>
        <w:t xml:space="preserve"> readily available to be contacted by the Department and will respond to questions.</w:t>
      </w:r>
      <w:r w:rsidRPr="003051D9">
        <w:rPr>
          <w:rFonts w:ascii="Arial" w:hAnsi="Arial" w:cs="Arial"/>
        </w:rPr>
        <w:t xml:space="preserve"> If the Department does not receive a response from a reference it seeks to verify, the Department will provide the Bidder one opportunity, with a deadline, to assist DTF in obtaining cooperation from the reference that has not responded. If the Department is unable to confirm a qualifying experience reference, the Bid may be deemed non-responsive and removed from further consideration.</w:t>
      </w:r>
    </w:p>
    <w:p w14:paraId="603A8B2B" w14:textId="42CA5682" w:rsidR="00B34879" w:rsidRDefault="00B34879" w:rsidP="00B34879">
      <w:pPr>
        <w:pStyle w:val="ListParagraph"/>
        <w:spacing w:after="120" w:line="240" w:lineRule="auto"/>
        <w:ind w:left="1440"/>
        <w:jc w:val="both"/>
        <w:rPr>
          <w:rFonts w:ascii="Arial" w:hAnsi="Arial" w:cs="Arial"/>
          <w:bCs/>
        </w:rPr>
      </w:pPr>
      <w:r w:rsidRPr="000046FE">
        <w:rPr>
          <w:rFonts w:ascii="Arial" w:hAnsi="Arial" w:cs="Arial"/>
          <w:bCs/>
        </w:rPr>
        <w:t xml:space="preserve">The Bidder may submit the information of a </w:t>
      </w:r>
      <w:r>
        <w:rPr>
          <w:rFonts w:ascii="Arial" w:hAnsi="Arial" w:cs="Arial"/>
          <w:bCs/>
        </w:rPr>
        <w:t>second</w:t>
      </w:r>
      <w:r w:rsidRPr="000046FE">
        <w:rPr>
          <w:rFonts w:ascii="Arial" w:hAnsi="Arial" w:cs="Arial"/>
          <w:bCs/>
        </w:rPr>
        <w:t xml:space="preserve"> reference </w:t>
      </w:r>
      <w:r w:rsidR="00134B17">
        <w:rPr>
          <w:rFonts w:ascii="Arial" w:hAnsi="Arial" w:cs="Arial"/>
          <w:bCs/>
        </w:rPr>
        <w:t>project</w:t>
      </w:r>
      <w:r w:rsidR="00134B17" w:rsidRPr="000046FE">
        <w:rPr>
          <w:rFonts w:ascii="Arial" w:hAnsi="Arial" w:cs="Arial"/>
          <w:bCs/>
        </w:rPr>
        <w:t xml:space="preserve"> </w:t>
      </w:r>
      <w:r w:rsidRPr="000046FE">
        <w:rPr>
          <w:rFonts w:ascii="Arial" w:hAnsi="Arial" w:cs="Arial"/>
          <w:bCs/>
        </w:rPr>
        <w:t xml:space="preserve">that meets the </w:t>
      </w:r>
      <w:r w:rsidRPr="00D107C1">
        <w:rPr>
          <w:rFonts w:ascii="Arial" w:hAnsi="Arial" w:cs="Arial"/>
          <w:b/>
        </w:rPr>
        <w:t>Qualifying Requirement 3.1.3</w:t>
      </w:r>
      <w:r w:rsidRPr="000046FE">
        <w:rPr>
          <w:rFonts w:ascii="Arial" w:hAnsi="Arial" w:cs="Arial"/>
          <w:bCs/>
        </w:rPr>
        <w:t xml:space="preserve"> as an alternative reference in the event that the primary reference fails to respond to DTF outreach.</w:t>
      </w:r>
    </w:p>
    <w:p w14:paraId="40F9D9BF" w14:textId="2F914C02" w:rsidR="00B34879" w:rsidRDefault="00B34879" w:rsidP="007B31AF">
      <w:pPr>
        <w:pStyle w:val="ListParagraph"/>
        <w:numPr>
          <w:ilvl w:val="2"/>
          <w:numId w:val="36"/>
        </w:numPr>
        <w:spacing w:after="120" w:line="240" w:lineRule="auto"/>
        <w:ind w:left="1440"/>
        <w:jc w:val="both"/>
        <w:rPr>
          <w:rFonts w:ascii="Arial" w:hAnsi="Arial" w:cs="Arial"/>
          <w:bCs/>
        </w:rPr>
      </w:pPr>
      <w:r w:rsidRPr="005D60BC">
        <w:rPr>
          <w:rFonts w:ascii="Arial" w:hAnsi="Arial" w:cs="Arial"/>
          <w:bCs/>
        </w:rPr>
        <w:t xml:space="preserve">The </w:t>
      </w:r>
      <w:r w:rsidR="005D60BC">
        <w:rPr>
          <w:rFonts w:ascii="Arial" w:hAnsi="Arial" w:cs="Arial"/>
          <w:bCs/>
        </w:rPr>
        <w:t>Bidder</w:t>
      </w:r>
      <w:r w:rsidR="005D60BC" w:rsidRPr="005D60BC">
        <w:rPr>
          <w:rFonts w:ascii="Arial" w:hAnsi="Arial" w:cs="Arial"/>
          <w:bCs/>
        </w:rPr>
        <w:t xml:space="preserve"> </w:t>
      </w:r>
      <w:r w:rsidRPr="005D60BC">
        <w:rPr>
          <w:rFonts w:ascii="Arial" w:hAnsi="Arial" w:cs="Arial"/>
          <w:bCs/>
        </w:rPr>
        <w:t>must submit information to demonstrate the lead appraiser who</w:t>
      </w:r>
      <w:r w:rsidRPr="003051D9">
        <w:rPr>
          <w:rFonts w:ascii="Arial" w:hAnsi="Arial" w:cs="Arial"/>
          <w:bCs/>
        </w:rPr>
        <w:t xml:space="preserve"> prepares the appraisal report </w:t>
      </w:r>
      <w:r>
        <w:rPr>
          <w:rFonts w:ascii="Arial" w:hAnsi="Arial" w:cs="Arial"/>
          <w:bCs/>
        </w:rPr>
        <w:t>is</w:t>
      </w:r>
      <w:r w:rsidRPr="003051D9">
        <w:rPr>
          <w:rFonts w:ascii="Arial" w:hAnsi="Arial" w:cs="Arial"/>
          <w:bCs/>
        </w:rPr>
        <w:t xml:space="preserve"> licensed in New York as a Certified General Real Estate Appraiser or ha</w:t>
      </w:r>
      <w:r>
        <w:rPr>
          <w:rFonts w:ascii="Arial" w:hAnsi="Arial" w:cs="Arial"/>
          <w:bCs/>
        </w:rPr>
        <w:t>s</w:t>
      </w:r>
      <w:r w:rsidRPr="003051D9">
        <w:rPr>
          <w:rFonts w:ascii="Arial" w:hAnsi="Arial" w:cs="Arial"/>
          <w:bCs/>
        </w:rPr>
        <w:t xml:space="preserve"> the functionally equivalent license from another state. If certified outside of New York, temporary reciprocal NYS approval for this assignment is required from the NYS Department of State.</w:t>
      </w:r>
      <w:r>
        <w:rPr>
          <w:rFonts w:ascii="Arial" w:hAnsi="Arial" w:cs="Arial"/>
          <w:bCs/>
        </w:rPr>
        <w:t xml:space="preserve"> </w:t>
      </w:r>
    </w:p>
    <w:p w14:paraId="4C234828" w14:textId="585D2608" w:rsidR="00B34879" w:rsidRPr="000046FE" w:rsidRDefault="00B34879" w:rsidP="00B34879">
      <w:pPr>
        <w:pStyle w:val="ListParagraph"/>
        <w:spacing w:after="120" w:line="240" w:lineRule="auto"/>
        <w:ind w:left="1440"/>
        <w:jc w:val="both"/>
        <w:rPr>
          <w:rFonts w:ascii="Arial" w:hAnsi="Arial" w:cs="Arial"/>
          <w:bCs/>
        </w:rPr>
      </w:pPr>
      <w:r w:rsidRPr="003051D9">
        <w:rPr>
          <w:rFonts w:ascii="Arial" w:hAnsi="Arial" w:cs="Arial"/>
          <w:bCs/>
        </w:rPr>
        <w:t xml:space="preserve">The </w:t>
      </w:r>
      <w:r w:rsidR="005D60BC">
        <w:rPr>
          <w:rFonts w:ascii="Arial" w:hAnsi="Arial" w:cs="Arial"/>
          <w:bCs/>
        </w:rPr>
        <w:t xml:space="preserve">Bidder </w:t>
      </w:r>
      <w:r>
        <w:rPr>
          <w:rFonts w:ascii="Arial" w:hAnsi="Arial" w:cs="Arial"/>
          <w:bCs/>
        </w:rPr>
        <w:t xml:space="preserve">must submit information to demonstrate that the </w:t>
      </w:r>
      <w:r w:rsidRPr="003051D9">
        <w:rPr>
          <w:rFonts w:ascii="Arial" w:hAnsi="Arial" w:cs="Arial"/>
          <w:bCs/>
        </w:rPr>
        <w:t xml:space="preserve">lead appraiser </w:t>
      </w:r>
      <w:r>
        <w:rPr>
          <w:rFonts w:ascii="Arial" w:hAnsi="Arial" w:cs="Arial"/>
          <w:bCs/>
        </w:rPr>
        <w:t>has</w:t>
      </w:r>
      <w:r w:rsidRPr="003051D9">
        <w:rPr>
          <w:rFonts w:ascii="Arial" w:hAnsi="Arial" w:cs="Arial"/>
          <w:bCs/>
        </w:rPr>
        <w:t xml:space="preserve"> experience </w:t>
      </w:r>
      <w:r>
        <w:rPr>
          <w:rFonts w:ascii="Arial" w:hAnsi="Arial" w:cs="Arial"/>
          <w:bCs/>
        </w:rPr>
        <w:t xml:space="preserve">testifying </w:t>
      </w:r>
      <w:r w:rsidRPr="003051D9">
        <w:rPr>
          <w:rFonts w:ascii="Arial" w:hAnsi="Arial" w:cs="Arial"/>
          <w:bCs/>
        </w:rPr>
        <w:t>in court.</w:t>
      </w:r>
    </w:p>
    <w:p w14:paraId="00940339" w14:textId="77777777" w:rsidR="00B34879" w:rsidRPr="00DE1A0F" w:rsidRDefault="00B34879" w:rsidP="00B34879">
      <w:pPr>
        <w:pStyle w:val="ListParagraph"/>
        <w:spacing w:before="120" w:after="120" w:line="240" w:lineRule="auto"/>
        <w:rPr>
          <w:rFonts w:ascii="Arial" w:hAnsi="Arial" w:cs="Arial"/>
          <w:b/>
        </w:rPr>
      </w:pPr>
      <w:r w:rsidRPr="00DE1A0F">
        <w:rPr>
          <w:rFonts w:ascii="Arial" w:hAnsi="Arial" w:cs="Arial"/>
          <w:b/>
        </w:rPr>
        <w:t>Response Requirement</w:t>
      </w:r>
    </w:p>
    <w:p w14:paraId="07F1439A" w14:textId="5A9E3A88" w:rsidR="00273FA4" w:rsidRPr="00273FA4" w:rsidRDefault="00B34879" w:rsidP="00B34879">
      <w:pPr>
        <w:tabs>
          <w:tab w:val="left" w:pos="90"/>
        </w:tabs>
        <w:spacing w:after="240" w:line="240" w:lineRule="auto"/>
        <w:ind w:left="720"/>
        <w:jc w:val="both"/>
      </w:pPr>
      <w:r w:rsidRPr="00DE1A0F">
        <w:rPr>
          <w:rFonts w:ascii="Arial" w:hAnsi="Arial" w:cs="Arial"/>
        </w:rPr>
        <w:lastRenderedPageBreak/>
        <w:t xml:space="preserve">The Bidder must submit the </w:t>
      </w:r>
      <w:r>
        <w:rPr>
          <w:rFonts w:ascii="Arial" w:hAnsi="Arial" w:cs="Arial"/>
        </w:rPr>
        <w:t xml:space="preserve">required </w:t>
      </w:r>
      <w:r w:rsidRPr="00DE1A0F">
        <w:rPr>
          <w:rFonts w:ascii="Arial" w:hAnsi="Arial" w:cs="Arial"/>
        </w:rPr>
        <w:t xml:space="preserve">information </w:t>
      </w:r>
      <w:r>
        <w:rPr>
          <w:rFonts w:ascii="Arial" w:hAnsi="Arial" w:cs="Arial"/>
        </w:rPr>
        <w:t>for</w:t>
      </w:r>
      <w:r w:rsidRPr="00DE1A0F">
        <w:rPr>
          <w:rFonts w:ascii="Arial" w:hAnsi="Arial" w:cs="Arial"/>
        </w:rPr>
        <w:t xml:space="preserve"> reference </w:t>
      </w:r>
      <w:r w:rsidR="00A63570">
        <w:rPr>
          <w:rFonts w:ascii="Arial" w:hAnsi="Arial" w:cs="Arial"/>
        </w:rPr>
        <w:t>project</w:t>
      </w:r>
      <w:r>
        <w:rPr>
          <w:rFonts w:ascii="Arial" w:hAnsi="Arial" w:cs="Arial"/>
        </w:rPr>
        <w:t>(s)</w:t>
      </w:r>
      <w:r w:rsidRPr="00DE1A0F">
        <w:rPr>
          <w:rFonts w:ascii="Arial" w:hAnsi="Arial" w:cs="Arial"/>
        </w:rPr>
        <w:t xml:space="preserve"> demonstrating it meets </w:t>
      </w:r>
      <w:r w:rsidRPr="00B6568C">
        <w:rPr>
          <w:rFonts w:ascii="Arial" w:hAnsi="Arial" w:cs="Arial"/>
          <w:b/>
          <w:bCs/>
        </w:rPr>
        <w:t>Qualifying Requirement 3.</w:t>
      </w:r>
      <w:r w:rsidR="00D107C1">
        <w:rPr>
          <w:rFonts w:ascii="Arial" w:hAnsi="Arial" w:cs="Arial"/>
          <w:b/>
          <w:bCs/>
        </w:rPr>
        <w:t>1.</w:t>
      </w:r>
      <w:r>
        <w:rPr>
          <w:rFonts w:ascii="Arial" w:hAnsi="Arial" w:cs="Arial"/>
          <w:b/>
          <w:bCs/>
        </w:rPr>
        <w:t>3</w:t>
      </w:r>
      <w:r w:rsidRPr="00DE1A0F">
        <w:rPr>
          <w:rFonts w:ascii="Arial" w:hAnsi="Arial" w:cs="Arial"/>
        </w:rPr>
        <w:t xml:space="preserve">. The Bidder must complete and submit </w:t>
      </w:r>
      <w:r w:rsidRPr="00DB7D44">
        <w:rPr>
          <w:rFonts w:ascii="Arial" w:hAnsi="Arial" w:cs="Arial"/>
          <w:b/>
          <w:bCs/>
        </w:rPr>
        <w:t>Attachment</w:t>
      </w:r>
      <w:r w:rsidRPr="00E85E5D">
        <w:rPr>
          <w:rFonts w:ascii="Arial" w:hAnsi="Arial" w:cs="Arial"/>
          <w:b/>
          <w:bCs/>
        </w:rPr>
        <w:t xml:space="preserve"> B – Qualifying Requirements Response Form</w:t>
      </w:r>
      <w:r w:rsidRPr="00DE1A0F">
        <w:rPr>
          <w:rFonts w:ascii="Arial" w:hAnsi="Arial" w:cs="Arial"/>
        </w:rPr>
        <w:t xml:space="preserve">, providing all information requested therein </w:t>
      </w:r>
      <w:r>
        <w:rPr>
          <w:rFonts w:ascii="Arial" w:hAnsi="Arial" w:cs="Arial"/>
        </w:rPr>
        <w:t>to</w:t>
      </w:r>
      <w:r w:rsidRPr="00DE1A0F">
        <w:rPr>
          <w:rFonts w:ascii="Arial" w:hAnsi="Arial" w:cs="Arial"/>
        </w:rPr>
        <w:t xml:space="preserve"> demonstrat</w:t>
      </w:r>
      <w:r>
        <w:rPr>
          <w:rFonts w:ascii="Arial" w:hAnsi="Arial" w:cs="Arial"/>
        </w:rPr>
        <w:t>e</w:t>
      </w:r>
      <w:r w:rsidRPr="00DE1A0F">
        <w:rPr>
          <w:rFonts w:ascii="Arial" w:hAnsi="Arial" w:cs="Arial"/>
        </w:rPr>
        <w:t xml:space="preserve"> the required qualifications.</w:t>
      </w:r>
      <w:bookmarkEnd w:id="195"/>
      <w:bookmarkEnd w:id="196"/>
    </w:p>
    <w:p w14:paraId="4DBB2A56" w14:textId="4C5756DB" w:rsidR="00273FA4" w:rsidRPr="00273FA4" w:rsidRDefault="00273FA4" w:rsidP="00273FA4">
      <w:pPr>
        <w:keepNext/>
        <w:numPr>
          <w:ilvl w:val="0"/>
          <w:numId w:val="5"/>
        </w:numPr>
        <w:spacing w:after="60" w:line="240" w:lineRule="auto"/>
        <w:outlineLvl w:val="0"/>
        <w:rPr>
          <w:rFonts w:ascii="Arial" w:eastAsia="Times New Roman" w:hAnsi="Arial" w:cs="Arial"/>
          <w:b/>
          <w:bCs/>
          <w:kern w:val="32"/>
          <w:sz w:val="32"/>
          <w:szCs w:val="32"/>
          <w:lang w:val="x-none" w:eastAsia="x-none"/>
        </w:rPr>
      </w:pPr>
      <w:bookmarkStart w:id="197" w:name="_Toc186728712"/>
      <w:bookmarkEnd w:id="139"/>
      <w:bookmarkEnd w:id="140"/>
      <w:bookmarkEnd w:id="141"/>
      <w:r w:rsidRPr="00273FA4">
        <w:rPr>
          <w:rFonts w:ascii="Arial" w:eastAsia="Times New Roman" w:hAnsi="Arial" w:cs="Arial"/>
          <w:b/>
          <w:bCs/>
          <w:kern w:val="32"/>
          <w:sz w:val="32"/>
          <w:szCs w:val="32"/>
          <w:lang w:eastAsia="x-none"/>
        </w:rPr>
        <w:t xml:space="preserve"> </w:t>
      </w:r>
      <w:bookmarkStart w:id="198" w:name="_Toc189041567"/>
      <w:bookmarkStart w:id="199" w:name="_Toc190159178"/>
      <w:r w:rsidRPr="00273FA4">
        <w:rPr>
          <w:rFonts w:ascii="Arial" w:eastAsia="Times New Roman" w:hAnsi="Arial" w:cs="Arial"/>
          <w:b/>
          <w:bCs/>
          <w:kern w:val="32"/>
          <w:sz w:val="32"/>
          <w:szCs w:val="32"/>
          <w:lang w:eastAsia="x-none"/>
        </w:rPr>
        <w:t>Technical Requirements</w:t>
      </w:r>
      <w:bookmarkEnd w:id="197"/>
      <w:bookmarkEnd w:id="198"/>
      <w:r w:rsidR="00A1057F">
        <w:rPr>
          <w:rFonts w:ascii="Arial" w:eastAsia="Times New Roman" w:hAnsi="Arial" w:cs="Arial"/>
          <w:b/>
          <w:bCs/>
          <w:kern w:val="32"/>
          <w:sz w:val="32"/>
          <w:szCs w:val="32"/>
          <w:lang w:eastAsia="x-none"/>
        </w:rPr>
        <w:t xml:space="preserve"> (</w:t>
      </w:r>
      <w:r w:rsidR="00FA7756">
        <w:rPr>
          <w:rFonts w:ascii="Arial" w:eastAsia="Times New Roman" w:hAnsi="Arial" w:cs="Arial"/>
          <w:b/>
          <w:bCs/>
          <w:kern w:val="32"/>
          <w:sz w:val="32"/>
          <w:szCs w:val="32"/>
          <w:lang w:eastAsia="x-none"/>
        </w:rPr>
        <w:t>6</w:t>
      </w:r>
      <w:r w:rsidR="00A1057F">
        <w:rPr>
          <w:rFonts w:ascii="Arial" w:eastAsia="Times New Roman" w:hAnsi="Arial" w:cs="Arial"/>
          <w:b/>
          <w:bCs/>
          <w:kern w:val="32"/>
          <w:sz w:val="32"/>
          <w:szCs w:val="32"/>
          <w:lang w:eastAsia="x-none"/>
        </w:rPr>
        <w:t>5 Points)</w:t>
      </w:r>
      <w:bookmarkEnd w:id="199"/>
    </w:p>
    <w:p w14:paraId="5AFF4465" w14:textId="77777777" w:rsidR="00B34879" w:rsidRPr="00D31DD5" w:rsidRDefault="00B34879" w:rsidP="00B34879">
      <w:pPr>
        <w:pBdr>
          <w:top w:val="single" w:sz="4" w:space="1" w:color="auto"/>
        </w:pBdr>
        <w:tabs>
          <w:tab w:val="left" w:pos="0"/>
        </w:tabs>
        <w:spacing w:before="120" w:line="240" w:lineRule="auto"/>
        <w:jc w:val="both"/>
        <w:rPr>
          <w:rFonts w:ascii="Arial" w:hAnsi="Arial" w:cs="Arial"/>
        </w:rPr>
      </w:pPr>
      <w:r w:rsidRPr="00D31DD5">
        <w:rPr>
          <w:rFonts w:ascii="Arial" w:hAnsi="Arial" w:cs="Arial"/>
        </w:rPr>
        <w:t xml:space="preserve">The purpose of the technical Proposal is to provide Bidders with an opportunity to demonstrate their experience, knowledge, and ability to successfully deliver the required Services. The Department reminds Bidders that responses must be complete, factual, and as detailed as necessary to allow the Department to perform a comprehensive review and evaluation of Bidder’s proposed services, capabilities, and experience. </w:t>
      </w:r>
    </w:p>
    <w:p w14:paraId="4F84F049" w14:textId="0DEFB541" w:rsidR="00273FA4" w:rsidRPr="00273FA4" w:rsidRDefault="00B34879" w:rsidP="00B34879">
      <w:pPr>
        <w:pBdr>
          <w:top w:val="single" w:sz="4" w:space="1" w:color="auto"/>
        </w:pBdr>
        <w:tabs>
          <w:tab w:val="left" w:pos="0"/>
        </w:tabs>
        <w:spacing w:before="120" w:line="240" w:lineRule="auto"/>
        <w:jc w:val="both"/>
        <w:rPr>
          <w:rFonts w:ascii="Arial" w:hAnsi="Arial" w:cs="Arial"/>
        </w:rPr>
      </w:pPr>
      <w:r w:rsidRPr="00D31DD5">
        <w:rPr>
          <w:rFonts w:ascii="Arial" w:hAnsi="Arial" w:cs="Arial"/>
        </w:rPr>
        <w:t>There are mandatory requirements stated throughout this section stipulated by the words “must,” “shall,” “will,” and “required.” Failure to meet a mandatory requirement will result in the Proposal being deemed non-responsive and removed from further consideration. While not mandatory, not providing information in response to requirements labeled with the words “should,” “desired,” or “preferred” in this section may negatively impact the technical Proposal score.</w:t>
      </w:r>
    </w:p>
    <w:p w14:paraId="3A0303F3" w14:textId="77777777" w:rsidR="00273FA4" w:rsidRPr="00273FA4" w:rsidRDefault="00273FA4" w:rsidP="007B31AF">
      <w:pPr>
        <w:keepNext/>
        <w:numPr>
          <w:ilvl w:val="1"/>
          <w:numId w:val="33"/>
        </w:numPr>
        <w:spacing w:before="240" w:after="60" w:line="240" w:lineRule="auto"/>
        <w:ind w:left="720"/>
        <w:jc w:val="both"/>
        <w:outlineLvl w:val="1"/>
        <w:rPr>
          <w:rFonts w:ascii="Arial" w:eastAsiaTheme="minorHAnsi" w:hAnsi="Arial" w:cs="Arial"/>
        </w:rPr>
      </w:pPr>
      <w:bookmarkStart w:id="200" w:name="_Toc110934892"/>
      <w:bookmarkStart w:id="201" w:name="_Toc186728713"/>
      <w:bookmarkStart w:id="202" w:name="_Toc189041568"/>
      <w:bookmarkStart w:id="203" w:name="_Toc190159179"/>
      <w:r w:rsidRPr="00273FA4">
        <w:rPr>
          <w:rFonts w:ascii="Arial" w:eastAsia="Times New Roman" w:hAnsi="Arial" w:cs="Arial"/>
          <w:b/>
          <w:sz w:val="28"/>
          <w:szCs w:val="28"/>
          <w:lang w:eastAsia="x-none"/>
        </w:rPr>
        <w:t>Methodological Approach</w:t>
      </w:r>
      <w:bookmarkEnd w:id="200"/>
      <w:bookmarkEnd w:id="201"/>
      <w:bookmarkEnd w:id="202"/>
      <w:bookmarkEnd w:id="203"/>
    </w:p>
    <w:p w14:paraId="7992067F" w14:textId="77777777" w:rsidR="00B34879" w:rsidRDefault="00B34879" w:rsidP="000A690E">
      <w:pPr>
        <w:spacing w:before="120" w:after="240" w:line="240" w:lineRule="auto"/>
        <w:ind w:left="720"/>
        <w:contextualSpacing/>
        <w:jc w:val="both"/>
        <w:rPr>
          <w:rFonts w:ascii="Arial" w:eastAsiaTheme="minorHAnsi" w:hAnsi="Arial" w:cs="Arial"/>
        </w:rPr>
      </w:pPr>
      <w:r w:rsidRPr="00B34879">
        <w:rPr>
          <w:rFonts w:ascii="Arial" w:eastAsiaTheme="minorHAnsi" w:hAnsi="Arial" w:cs="Arial"/>
        </w:rPr>
        <w:t>Bidders will be evaluated and scored on information provided in response to their detailed methodological approach.</w:t>
      </w:r>
    </w:p>
    <w:p w14:paraId="74C1524B" w14:textId="77777777" w:rsidR="000A690E" w:rsidRPr="00B34879" w:rsidRDefault="000A690E" w:rsidP="000A690E">
      <w:pPr>
        <w:spacing w:before="120" w:after="240" w:line="240" w:lineRule="auto"/>
        <w:ind w:left="720"/>
        <w:contextualSpacing/>
        <w:jc w:val="both"/>
        <w:rPr>
          <w:rFonts w:ascii="Arial" w:eastAsiaTheme="minorHAnsi" w:hAnsi="Arial" w:cs="Arial"/>
        </w:rPr>
      </w:pPr>
    </w:p>
    <w:p w14:paraId="72104120" w14:textId="75393502" w:rsidR="00B34879" w:rsidRDefault="00B34879" w:rsidP="007B31AF">
      <w:pPr>
        <w:numPr>
          <w:ilvl w:val="2"/>
          <w:numId w:val="33"/>
        </w:numPr>
        <w:spacing w:before="240" w:after="160" w:line="259" w:lineRule="auto"/>
        <w:ind w:left="1440"/>
        <w:contextualSpacing/>
        <w:jc w:val="both"/>
        <w:rPr>
          <w:rFonts w:ascii="Arial" w:eastAsiaTheme="minorHAnsi" w:hAnsi="Arial" w:cs="Arial"/>
        </w:rPr>
      </w:pPr>
      <w:bookmarkStart w:id="204" w:name="_Hlk109311885"/>
      <w:r w:rsidRPr="000A690E">
        <w:rPr>
          <w:rFonts w:ascii="Arial" w:eastAsiaTheme="minorHAnsi" w:hAnsi="Arial" w:cs="Arial"/>
        </w:rPr>
        <w:t>In responding to methodological approach, the Bidder should robustly articulate their plan with respect to:</w:t>
      </w:r>
    </w:p>
    <w:p w14:paraId="7FB03C5A" w14:textId="77777777" w:rsidR="000A690E" w:rsidRPr="000A690E" w:rsidRDefault="000A690E" w:rsidP="000A690E">
      <w:pPr>
        <w:spacing w:before="240" w:after="160" w:line="259" w:lineRule="auto"/>
        <w:ind w:left="1440"/>
        <w:contextualSpacing/>
        <w:jc w:val="both"/>
        <w:rPr>
          <w:rFonts w:ascii="Arial" w:eastAsiaTheme="minorHAnsi" w:hAnsi="Arial" w:cs="Arial"/>
          <w:sz w:val="4"/>
          <w:szCs w:val="4"/>
        </w:rPr>
      </w:pPr>
    </w:p>
    <w:bookmarkEnd w:id="204"/>
    <w:p w14:paraId="749F66BA" w14:textId="77777777" w:rsidR="00B34879" w:rsidRPr="00B34879" w:rsidRDefault="00B34879" w:rsidP="007B31AF">
      <w:pPr>
        <w:numPr>
          <w:ilvl w:val="0"/>
          <w:numId w:val="34"/>
        </w:numPr>
        <w:spacing w:after="240" w:line="259" w:lineRule="auto"/>
        <w:ind w:left="1890"/>
        <w:contextualSpacing/>
        <w:jc w:val="both"/>
        <w:rPr>
          <w:rFonts w:ascii="Arial" w:eastAsiaTheme="minorHAnsi" w:hAnsi="Arial" w:cs="Arial"/>
        </w:rPr>
      </w:pPr>
      <w:r w:rsidRPr="00B34879">
        <w:rPr>
          <w:rFonts w:ascii="Arial" w:eastAsiaTheme="minorHAnsi" w:hAnsi="Arial" w:cs="Arial"/>
        </w:rPr>
        <w:t>Research and understanding of regulated utility companies and their primary approach to value;</w:t>
      </w:r>
    </w:p>
    <w:p w14:paraId="2234E263" w14:textId="77777777" w:rsidR="00B34879" w:rsidRPr="00B34879" w:rsidRDefault="00B34879" w:rsidP="007B31AF">
      <w:pPr>
        <w:numPr>
          <w:ilvl w:val="0"/>
          <w:numId w:val="34"/>
        </w:numPr>
        <w:spacing w:after="240" w:line="259" w:lineRule="auto"/>
        <w:ind w:left="1890"/>
        <w:contextualSpacing/>
        <w:jc w:val="both"/>
        <w:rPr>
          <w:rFonts w:ascii="Arial" w:eastAsiaTheme="minorHAnsi" w:hAnsi="Arial" w:cs="Arial"/>
        </w:rPr>
      </w:pPr>
      <w:r w:rsidRPr="00B34879">
        <w:rPr>
          <w:rFonts w:ascii="Arial" w:eastAsiaTheme="minorHAnsi" w:hAnsi="Arial" w:cs="Arial"/>
        </w:rPr>
        <w:t>Data collection and data preparation, particularly as it relates to data sources planned to be used, understanding of the data generating process, data anomalies and any other identified or perceived issues with the collection or application of data in the analysis and how the Bidder intends to address such issues;</w:t>
      </w:r>
    </w:p>
    <w:p w14:paraId="61DDAA55" w14:textId="77777777" w:rsidR="00B34879" w:rsidRPr="00B34879" w:rsidRDefault="00B34879" w:rsidP="007B31AF">
      <w:pPr>
        <w:numPr>
          <w:ilvl w:val="0"/>
          <w:numId w:val="34"/>
        </w:numPr>
        <w:spacing w:after="240" w:line="259" w:lineRule="auto"/>
        <w:ind w:left="1890"/>
        <w:contextualSpacing/>
        <w:jc w:val="both"/>
        <w:rPr>
          <w:rFonts w:ascii="Arial" w:eastAsiaTheme="minorHAnsi" w:hAnsi="Arial" w:cs="Arial"/>
        </w:rPr>
      </w:pPr>
      <w:r w:rsidRPr="00B34879">
        <w:rPr>
          <w:rFonts w:ascii="Arial" w:eastAsiaTheme="minorHAnsi" w:hAnsi="Arial" w:cs="Arial"/>
        </w:rPr>
        <w:t>A report outline or shell, such as a redacted appraisal report with specific presentation of appraisal methodology that will be utilized within this appraisal report; and</w:t>
      </w:r>
    </w:p>
    <w:p w14:paraId="2DB44F00" w14:textId="0FDC6BD4" w:rsidR="00273FA4" w:rsidRPr="00273FA4" w:rsidRDefault="00B34879" w:rsidP="007B31AF">
      <w:pPr>
        <w:numPr>
          <w:ilvl w:val="0"/>
          <w:numId w:val="34"/>
        </w:numPr>
        <w:spacing w:after="240" w:line="259" w:lineRule="auto"/>
        <w:ind w:left="1890"/>
        <w:contextualSpacing/>
        <w:jc w:val="both"/>
        <w:rPr>
          <w:rFonts w:ascii="Arial" w:eastAsiaTheme="minorHAnsi" w:hAnsi="Arial" w:cs="Arial"/>
        </w:rPr>
      </w:pPr>
      <w:r w:rsidRPr="00B34879">
        <w:rPr>
          <w:rFonts w:ascii="Arial" w:eastAsiaTheme="minorHAnsi" w:hAnsi="Arial" w:cs="Arial"/>
        </w:rPr>
        <w:t>A summary of the quality control and review process that the Bidder will use throughout the project.</w:t>
      </w:r>
    </w:p>
    <w:p w14:paraId="7947912F" w14:textId="77777777" w:rsidR="00273FA4" w:rsidRPr="00273FA4" w:rsidRDefault="00273FA4" w:rsidP="00273FA4">
      <w:pPr>
        <w:spacing w:after="240" w:line="259" w:lineRule="auto"/>
        <w:ind w:left="1800"/>
        <w:contextualSpacing/>
        <w:jc w:val="both"/>
        <w:rPr>
          <w:rFonts w:ascii="Arial" w:eastAsiaTheme="minorHAnsi" w:hAnsi="Arial" w:cs="Arial"/>
          <w:sz w:val="12"/>
          <w:szCs w:val="12"/>
        </w:rPr>
      </w:pPr>
    </w:p>
    <w:p w14:paraId="49999E47" w14:textId="77777777" w:rsidR="00273FA4" w:rsidRPr="00273FA4" w:rsidRDefault="00273FA4" w:rsidP="000A690E">
      <w:pPr>
        <w:spacing w:after="160" w:line="259" w:lineRule="auto"/>
        <w:ind w:left="810"/>
        <w:contextualSpacing/>
        <w:jc w:val="both"/>
        <w:rPr>
          <w:rFonts w:ascii="Arial" w:eastAsiaTheme="minorHAnsi" w:hAnsi="Arial" w:cs="Arial"/>
          <w:b/>
          <w:bCs/>
        </w:rPr>
      </w:pPr>
      <w:r w:rsidRPr="00273FA4">
        <w:rPr>
          <w:rFonts w:ascii="Arial" w:eastAsiaTheme="minorHAnsi" w:hAnsi="Arial" w:cs="Arial"/>
          <w:b/>
          <w:bCs/>
        </w:rPr>
        <w:t>Response Requirement (20 Points):</w:t>
      </w:r>
    </w:p>
    <w:p w14:paraId="2559DA58" w14:textId="5B60E3D5" w:rsidR="00273FA4" w:rsidRPr="00157103" w:rsidRDefault="00273FA4" w:rsidP="000A690E">
      <w:pPr>
        <w:spacing w:after="120" w:line="240" w:lineRule="auto"/>
        <w:ind w:left="810"/>
        <w:jc w:val="both"/>
        <w:rPr>
          <w:rFonts w:ascii="Arial" w:hAnsi="Arial" w:cs="Arial"/>
        </w:rPr>
      </w:pPr>
      <w:r w:rsidRPr="00273FA4">
        <w:rPr>
          <w:rFonts w:ascii="Arial" w:eastAsiaTheme="minorHAnsi" w:hAnsi="Arial" w:cs="Arial"/>
        </w:rPr>
        <w:t xml:space="preserve">The </w:t>
      </w:r>
      <w:r w:rsidRPr="00157103">
        <w:rPr>
          <w:rFonts w:ascii="Arial" w:eastAsiaTheme="minorHAnsi" w:hAnsi="Arial" w:cs="Arial"/>
        </w:rPr>
        <w:t xml:space="preserve">Bidder </w:t>
      </w:r>
      <w:r w:rsidR="005B73E4" w:rsidRPr="00157103">
        <w:rPr>
          <w:rFonts w:ascii="Arial" w:eastAsiaTheme="minorHAnsi" w:hAnsi="Arial" w:cs="Arial"/>
        </w:rPr>
        <w:t>should</w:t>
      </w:r>
      <w:r w:rsidRPr="00157103">
        <w:rPr>
          <w:rFonts w:ascii="Arial" w:eastAsiaTheme="minorHAnsi" w:hAnsi="Arial" w:cs="Arial"/>
        </w:rPr>
        <w:t xml:space="preserve"> complete and submit </w:t>
      </w:r>
      <w:r w:rsidR="00D734E9" w:rsidRPr="00157103">
        <w:rPr>
          <w:rFonts w:ascii="Arial" w:eastAsiaTheme="minorHAnsi" w:hAnsi="Arial" w:cs="Arial"/>
          <w:b/>
          <w:bCs/>
        </w:rPr>
        <w:t>Section 4.1.1</w:t>
      </w:r>
      <w:r w:rsidR="00D734E9" w:rsidRPr="00157103">
        <w:rPr>
          <w:rFonts w:ascii="Arial" w:eastAsiaTheme="minorHAnsi" w:hAnsi="Arial" w:cs="Arial"/>
        </w:rPr>
        <w:t xml:space="preserve"> of </w:t>
      </w:r>
      <w:r w:rsidRPr="00157103">
        <w:rPr>
          <w:rFonts w:ascii="Arial" w:eastAsiaTheme="minorHAnsi" w:hAnsi="Arial" w:cs="Arial"/>
          <w:b/>
          <w:bCs/>
        </w:rPr>
        <w:t xml:space="preserve">Attachment </w:t>
      </w:r>
      <w:r w:rsidRPr="00157103">
        <w:rPr>
          <w:rFonts w:ascii="Arial" w:hAnsi="Arial" w:cs="Arial"/>
          <w:b/>
          <w:bCs/>
        </w:rPr>
        <w:t>C – Technical Requirements Response Form.</w:t>
      </w:r>
      <w:r w:rsidRPr="00157103">
        <w:rPr>
          <w:rFonts w:ascii="Arial" w:hAnsi="Arial" w:cs="Arial"/>
        </w:rPr>
        <w:t xml:space="preserve"> </w:t>
      </w:r>
    </w:p>
    <w:p w14:paraId="031A1F90" w14:textId="77777777" w:rsidR="00273FA4" w:rsidRPr="00157103" w:rsidRDefault="00273FA4" w:rsidP="007B31AF">
      <w:pPr>
        <w:keepNext/>
        <w:numPr>
          <w:ilvl w:val="1"/>
          <w:numId w:val="33"/>
        </w:numPr>
        <w:spacing w:before="240" w:after="60" w:line="240" w:lineRule="auto"/>
        <w:ind w:left="720"/>
        <w:outlineLvl w:val="1"/>
        <w:rPr>
          <w:rFonts w:ascii="Arial" w:eastAsia="Times New Roman" w:hAnsi="Arial" w:cs="Arial"/>
          <w:b/>
          <w:sz w:val="28"/>
          <w:szCs w:val="28"/>
          <w:lang w:val="x-none" w:eastAsia="x-none"/>
        </w:rPr>
      </w:pPr>
      <w:bookmarkStart w:id="205" w:name="_Toc110934893"/>
      <w:bookmarkStart w:id="206" w:name="_Toc186728714"/>
      <w:bookmarkStart w:id="207" w:name="_Toc189041569"/>
      <w:bookmarkStart w:id="208" w:name="_Toc190159180"/>
      <w:r w:rsidRPr="00157103">
        <w:rPr>
          <w:rFonts w:ascii="Arial" w:eastAsia="Times New Roman" w:hAnsi="Arial" w:cs="Arial"/>
          <w:b/>
          <w:sz w:val="28"/>
          <w:szCs w:val="28"/>
          <w:lang w:eastAsia="x-none"/>
        </w:rPr>
        <w:t>Project Management Methodology</w:t>
      </w:r>
      <w:bookmarkEnd w:id="205"/>
      <w:bookmarkEnd w:id="206"/>
      <w:bookmarkEnd w:id="207"/>
      <w:bookmarkEnd w:id="208"/>
    </w:p>
    <w:p w14:paraId="1C3996A1" w14:textId="77777777" w:rsidR="00273FA4" w:rsidRPr="00157103" w:rsidRDefault="00273FA4" w:rsidP="00273FA4">
      <w:pPr>
        <w:spacing w:before="120" w:after="120" w:line="240" w:lineRule="auto"/>
        <w:ind w:left="720"/>
        <w:jc w:val="both"/>
        <w:rPr>
          <w:rFonts w:ascii="Arial" w:eastAsia="Times New Roman" w:hAnsi="Arial" w:cs="Arial"/>
          <w:b/>
          <w:sz w:val="28"/>
          <w:szCs w:val="28"/>
          <w:lang w:val="x-none" w:eastAsia="x-none"/>
        </w:rPr>
      </w:pPr>
      <w:r w:rsidRPr="00157103">
        <w:rPr>
          <w:rFonts w:ascii="Arial" w:eastAsiaTheme="minorHAnsi" w:hAnsi="Arial" w:cs="Arial"/>
        </w:rPr>
        <w:t>Bidders will be evaluated and scored on information provided in response to their project management methodology,</w:t>
      </w:r>
    </w:p>
    <w:p w14:paraId="6854649F" w14:textId="77777777" w:rsidR="00273FA4" w:rsidRPr="00157103" w:rsidRDefault="00273FA4" w:rsidP="00273FA4">
      <w:pPr>
        <w:spacing w:after="0" w:line="259" w:lineRule="auto"/>
        <w:ind w:left="720"/>
        <w:contextualSpacing/>
        <w:jc w:val="both"/>
        <w:rPr>
          <w:rFonts w:ascii="Arial" w:hAnsi="Arial" w:cs="Arial"/>
          <w:sz w:val="6"/>
          <w:szCs w:val="6"/>
        </w:rPr>
      </w:pPr>
      <w:bookmarkStart w:id="209" w:name="_Hlk110507087"/>
    </w:p>
    <w:bookmarkEnd w:id="209"/>
    <w:p w14:paraId="08A51935" w14:textId="05537B48" w:rsidR="00273FA4" w:rsidRPr="00157103" w:rsidRDefault="00273FA4" w:rsidP="007B31AF">
      <w:pPr>
        <w:numPr>
          <w:ilvl w:val="2"/>
          <w:numId w:val="33"/>
        </w:numPr>
        <w:spacing w:before="240" w:after="160" w:line="259" w:lineRule="auto"/>
        <w:ind w:left="1440"/>
        <w:contextualSpacing/>
        <w:jc w:val="both"/>
        <w:rPr>
          <w:rFonts w:ascii="Arial" w:eastAsiaTheme="minorHAnsi" w:hAnsi="Arial" w:cs="Arial"/>
        </w:rPr>
      </w:pPr>
      <w:r w:rsidRPr="00157103">
        <w:rPr>
          <w:rFonts w:ascii="Arial" w:eastAsiaTheme="minorHAnsi" w:hAnsi="Arial" w:cs="Arial"/>
        </w:rPr>
        <w:t xml:space="preserve">The Bidder </w:t>
      </w:r>
      <w:r w:rsidR="005B182A" w:rsidRPr="00157103">
        <w:rPr>
          <w:rFonts w:ascii="Arial" w:eastAsiaTheme="minorHAnsi" w:hAnsi="Arial" w:cs="Arial"/>
        </w:rPr>
        <w:t xml:space="preserve">should </w:t>
      </w:r>
      <w:r w:rsidRPr="00157103">
        <w:rPr>
          <w:rFonts w:ascii="Arial" w:eastAsiaTheme="minorHAnsi" w:hAnsi="Arial" w:cs="Arial"/>
        </w:rPr>
        <w:t xml:space="preserve">describe its project management methodology. </w:t>
      </w:r>
    </w:p>
    <w:p w14:paraId="40C4B9E1" w14:textId="77777777" w:rsidR="00273FA4" w:rsidRPr="00157103" w:rsidRDefault="00273FA4" w:rsidP="00273FA4">
      <w:pPr>
        <w:spacing w:before="240" w:after="120" w:line="259" w:lineRule="auto"/>
        <w:ind w:left="1440"/>
        <w:contextualSpacing/>
        <w:jc w:val="both"/>
        <w:rPr>
          <w:rFonts w:ascii="Arial" w:eastAsiaTheme="minorHAnsi" w:hAnsi="Arial" w:cs="Arial"/>
          <w:b/>
          <w:bCs/>
          <w:sz w:val="6"/>
          <w:szCs w:val="6"/>
        </w:rPr>
      </w:pPr>
    </w:p>
    <w:p w14:paraId="561BCC59" w14:textId="271779F1" w:rsidR="00273FA4" w:rsidRPr="00157103" w:rsidRDefault="00273FA4" w:rsidP="000A690E">
      <w:pPr>
        <w:spacing w:before="240" w:after="120" w:line="259" w:lineRule="auto"/>
        <w:ind w:left="1440"/>
        <w:contextualSpacing/>
        <w:jc w:val="both"/>
        <w:rPr>
          <w:rFonts w:ascii="Arial" w:eastAsiaTheme="minorHAnsi" w:hAnsi="Arial" w:cs="Arial"/>
        </w:rPr>
      </w:pPr>
      <w:r w:rsidRPr="00157103">
        <w:rPr>
          <w:rFonts w:ascii="Arial" w:eastAsiaTheme="minorHAnsi" w:hAnsi="Arial" w:cs="Arial"/>
          <w:b/>
          <w:bCs/>
        </w:rPr>
        <w:lastRenderedPageBreak/>
        <w:t>Response Requirement (</w:t>
      </w:r>
      <w:r w:rsidR="00D23DC8" w:rsidRPr="00157103">
        <w:rPr>
          <w:rFonts w:ascii="Arial" w:eastAsiaTheme="minorHAnsi" w:hAnsi="Arial" w:cs="Arial"/>
          <w:b/>
          <w:bCs/>
        </w:rPr>
        <w:t>5</w:t>
      </w:r>
      <w:r w:rsidRPr="00157103">
        <w:rPr>
          <w:rFonts w:ascii="Arial" w:eastAsiaTheme="minorHAnsi" w:hAnsi="Arial" w:cs="Arial"/>
          <w:b/>
          <w:bCs/>
        </w:rPr>
        <w:t xml:space="preserve"> Points):</w:t>
      </w:r>
    </w:p>
    <w:p w14:paraId="037B437C" w14:textId="6ECC33C0" w:rsidR="00273FA4" w:rsidRPr="00157103" w:rsidRDefault="00273FA4" w:rsidP="000A690E">
      <w:pPr>
        <w:spacing w:after="120" w:line="240" w:lineRule="auto"/>
        <w:ind w:left="1440"/>
        <w:jc w:val="both"/>
        <w:rPr>
          <w:rFonts w:ascii="Arial" w:hAnsi="Arial" w:cs="Arial"/>
        </w:rPr>
      </w:pPr>
      <w:r w:rsidRPr="00157103">
        <w:rPr>
          <w:rFonts w:ascii="Arial" w:eastAsiaTheme="minorHAnsi" w:hAnsi="Arial" w:cs="Arial"/>
        </w:rPr>
        <w:t xml:space="preserve">The Bidder </w:t>
      </w:r>
      <w:r w:rsidR="005B73E4" w:rsidRPr="00157103">
        <w:rPr>
          <w:rFonts w:ascii="Arial" w:eastAsiaTheme="minorHAnsi" w:hAnsi="Arial" w:cs="Arial"/>
        </w:rPr>
        <w:t>should</w:t>
      </w:r>
      <w:r w:rsidRPr="00157103">
        <w:rPr>
          <w:rFonts w:ascii="Arial" w:eastAsiaTheme="minorHAnsi" w:hAnsi="Arial" w:cs="Arial"/>
        </w:rPr>
        <w:t xml:space="preserve"> complete and submit </w:t>
      </w:r>
      <w:r w:rsidR="00D734E9" w:rsidRPr="00157103">
        <w:rPr>
          <w:rFonts w:ascii="Arial" w:eastAsiaTheme="minorHAnsi" w:hAnsi="Arial" w:cs="Arial"/>
          <w:b/>
          <w:bCs/>
        </w:rPr>
        <w:t xml:space="preserve">Section 4.2.1 </w:t>
      </w:r>
      <w:r w:rsidR="00D734E9" w:rsidRPr="00157103">
        <w:rPr>
          <w:rFonts w:ascii="Arial" w:eastAsiaTheme="minorHAnsi" w:hAnsi="Arial" w:cs="Arial"/>
        </w:rPr>
        <w:t xml:space="preserve">of </w:t>
      </w:r>
      <w:r w:rsidRPr="00157103">
        <w:rPr>
          <w:rFonts w:ascii="Arial" w:eastAsiaTheme="minorHAnsi" w:hAnsi="Arial" w:cs="Arial"/>
          <w:b/>
          <w:bCs/>
        </w:rPr>
        <w:t xml:space="preserve">Attachment </w:t>
      </w:r>
      <w:r w:rsidRPr="00157103">
        <w:rPr>
          <w:rFonts w:ascii="Arial" w:hAnsi="Arial" w:cs="Arial"/>
          <w:b/>
          <w:bCs/>
        </w:rPr>
        <w:t>C – Technical Requirements Response Form.</w:t>
      </w:r>
      <w:r w:rsidRPr="00157103">
        <w:rPr>
          <w:rFonts w:ascii="Arial" w:hAnsi="Arial" w:cs="Arial"/>
        </w:rPr>
        <w:t xml:space="preserve"> </w:t>
      </w:r>
    </w:p>
    <w:p w14:paraId="2AD894A9" w14:textId="77777777" w:rsidR="00273FA4" w:rsidRPr="00157103" w:rsidRDefault="00273FA4" w:rsidP="00273FA4">
      <w:pPr>
        <w:spacing w:before="240" w:after="160" w:line="259" w:lineRule="auto"/>
        <w:ind w:left="1440"/>
        <w:contextualSpacing/>
        <w:jc w:val="both"/>
        <w:rPr>
          <w:rFonts w:ascii="Arial" w:eastAsiaTheme="minorHAnsi" w:hAnsi="Arial" w:cs="Arial"/>
          <w:sz w:val="12"/>
          <w:szCs w:val="12"/>
        </w:rPr>
      </w:pPr>
    </w:p>
    <w:p w14:paraId="51CBDC1A" w14:textId="23C52501" w:rsidR="00273FA4" w:rsidRPr="00157103" w:rsidRDefault="00273FA4" w:rsidP="007B31AF">
      <w:pPr>
        <w:numPr>
          <w:ilvl w:val="2"/>
          <w:numId w:val="33"/>
        </w:numPr>
        <w:spacing w:before="240" w:after="120" w:line="259" w:lineRule="auto"/>
        <w:ind w:left="1440"/>
        <w:contextualSpacing/>
        <w:jc w:val="both"/>
        <w:rPr>
          <w:rFonts w:ascii="Arial" w:hAnsi="Arial" w:cs="Arial"/>
        </w:rPr>
      </w:pPr>
      <w:r w:rsidRPr="00157103">
        <w:rPr>
          <w:rFonts w:ascii="Arial" w:eastAsiaTheme="minorHAnsi" w:hAnsi="Arial" w:cs="Arial"/>
        </w:rPr>
        <w:t>T</w:t>
      </w:r>
      <w:r w:rsidRPr="00157103">
        <w:rPr>
          <w:rFonts w:ascii="Arial" w:hAnsi="Arial" w:cs="Arial"/>
        </w:rPr>
        <w:t xml:space="preserve">he Bidder </w:t>
      </w:r>
      <w:r w:rsidR="005B73E4" w:rsidRPr="00157103">
        <w:rPr>
          <w:rFonts w:ascii="Arial" w:hAnsi="Arial" w:cs="Arial"/>
        </w:rPr>
        <w:t>should</w:t>
      </w:r>
      <w:r w:rsidRPr="00157103">
        <w:rPr>
          <w:rFonts w:ascii="Arial" w:hAnsi="Arial" w:cs="Arial"/>
          <w:b/>
          <w:bCs/>
        </w:rPr>
        <w:t xml:space="preserve"> </w:t>
      </w:r>
      <w:r w:rsidRPr="00157103">
        <w:rPr>
          <w:rFonts w:ascii="Arial" w:hAnsi="Arial" w:cs="Arial"/>
        </w:rPr>
        <w:t xml:space="preserve">provide a project plan indicating how each milestone will be achieved in accordance with </w:t>
      </w:r>
      <w:r w:rsidRPr="00157103">
        <w:rPr>
          <w:rFonts w:ascii="Arial" w:hAnsi="Arial" w:cs="Arial"/>
          <w:b/>
          <w:bCs/>
        </w:rPr>
        <w:t xml:space="preserve">Section </w:t>
      </w:r>
      <w:r w:rsidR="000855F4" w:rsidRPr="00157103">
        <w:rPr>
          <w:rFonts w:ascii="Arial" w:hAnsi="Arial" w:cs="Arial"/>
          <w:b/>
          <w:bCs/>
        </w:rPr>
        <w:t>2. Scope of Services</w:t>
      </w:r>
      <w:r w:rsidRPr="00157103">
        <w:rPr>
          <w:rFonts w:ascii="Arial" w:hAnsi="Arial" w:cs="Arial"/>
        </w:rPr>
        <w:t>.</w:t>
      </w:r>
    </w:p>
    <w:p w14:paraId="14C7C0F1" w14:textId="77777777" w:rsidR="00273FA4" w:rsidRPr="00157103" w:rsidRDefault="00273FA4" w:rsidP="00273FA4">
      <w:pPr>
        <w:spacing w:before="240" w:after="120" w:line="259" w:lineRule="auto"/>
        <w:ind w:left="1440"/>
        <w:contextualSpacing/>
        <w:jc w:val="both"/>
        <w:rPr>
          <w:rFonts w:ascii="Arial" w:hAnsi="Arial" w:cs="Arial"/>
          <w:sz w:val="8"/>
          <w:szCs w:val="8"/>
        </w:rPr>
      </w:pPr>
    </w:p>
    <w:p w14:paraId="4E419BD1" w14:textId="77777777" w:rsidR="00273FA4" w:rsidRPr="00157103" w:rsidRDefault="00273FA4" w:rsidP="00273FA4">
      <w:pPr>
        <w:spacing w:after="160" w:line="259" w:lineRule="auto"/>
        <w:ind w:left="1440"/>
        <w:contextualSpacing/>
        <w:jc w:val="both"/>
        <w:rPr>
          <w:rFonts w:ascii="Arial" w:eastAsiaTheme="minorHAnsi" w:hAnsi="Arial" w:cs="Arial"/>
          <w:b/>
          <w:bCs/>
        </w:rPr>
      </w:pPr>
      <w:r w:rsidRPr="00157103">
        <w:rPr>
          <w:rFonts w:ascii="Arial" w:eastAsiaTheme="minorHAnsi" w:hAnsi="Arial" w:cs="Arial"/>
          <w:b/>
          <w:bCs/>
        </w:rPr>
        <w:t>Response Requirement (5 Points):</w:t>
      </w:r>
    </w:p>
    <w:p w14:paraId="46037898" w14:textId="4FBF9842" w:rsidR="00273FA4" w:rsidRPr="00157103" w:rsidRDefault="00A02674" w:rsidP="00A02674">
      <w:pPr>
        <w:ind w:left="1440"/>
        <w:rPr>
          <w:rFonts w:ascii="Arial" w:eastAsiaTheme="minorHAnsi" w:hAnsi="Arial" w:cs="Arial"/>
        </w:rPr>
      </w:pPr>
      <w:r w:rsidRPr="00157103">
        <w:rPr>
          <w:rFonts w:ascii="Arial" w:eastAsiaTheme="minorHAnsi" w:hAnsi="Arial" w:cs="Arial"/>
        </w:rPr>
        <w:t xml:space="preserve">In response to </w:t>
      </w:r>
      <w:r w:rsidRPr="00157103">
        <w:rPr>
          <w:rFonts w:ascii="Arial" w:eastAsiaTheme="minorHAnsi" w:hAnsi="Arial" w:cs="Arial"/>
          <w:b/>
          <w:bCs/>
        </w:rPr>
        <w:t xml:space="preserve">Section 4.2.2 </w:t>
      </w:r>
      <w:r w:rsidRPr="00157103">
        <w:rPr>
          <w:rFonts w:ascii="Arial" w:eastAsiaTheme="minorHAnsi" w:hAnsi="Arial" w:cs="Arial"/>
        </w:rPr>
        <w:t>of</w:t>
      </w:r>
      <w:r w:rsidRPr="00157103">
        <w:rPr>
          <w:rFonts w:ascii="Arial" w:eastAsiaTheme="minorHAnsi" w:hAnsi="Arial" w:cs="Arial"/>
          <w:b/>
          <w:bCs/>
        </w:rPr>
        <w:t xml:space="preserve"> Attachment C – Technical Requirements Response Form</w:t>
      </w:r>
      <w:r w:rsidRPr="00157103">
        <w:rPr>
          <w:rFonts w:ascii="Arial" w:eastAsiaTheme="minorHAnsi" w:hAnsi="Arial" w:cs="Arial"/>
        </w:rPr>
        <w:t>, t</w:t>
      </w:r>
      <w:r w:rsidR="00DD51ED" w:rsidRPr="00157103">
        <w:rPr>
          <w:rFonts w:ascii="Arial" w:eastAsiaTheme="minorHAnsi" w:hAnsi="Arial" w:cs="Arial"/>
        </w:rPr>
        <w:t>he Bidder should p</w:t>
      </w:r>
      <w:r w:rsidR="00273FA4" w:rsidRPr="00157103">
        <w:rPr>
          <w:rFonts w:ascii="Arial" w:eastAsiaTheme="minorHAnsi" w:hAnsi="Arial" w:cs="Arial"/>
        </w:rPr>
        <w:t>rovide a detailed project plan as an attachment.</w:t>
      </w:r>
      <w:bookmarkStart w:id="210" w:name="_Hlk30768535"/>
    </w:p>
    <w:p w14:paraId="0E3626A1" w14:textId="77777777" w:rsidR="00273FA4" w:rsidRPr="00157103" w:rsidRDefault="00273FA4" w:rsidP="00273FA4">
      <w:pPr>
        <w:ind w:left="720" w:firstLine="720"/>
        <w:rPr>
          <w:rFonts w:ascii="Arial" w:eastAsia="Times New Roman" w:hAnsi="Arial" w:cs="Arial"/>
          <w:bCs/>
          <w:i/>
          <w:iCs/>
          <w:vanish/>
          <w:sz w:val="28"/>
          <w:szCs w:val="28"/>
          <w:lang w:val="x-none" w:eastAsia="x-none"/>
        </w:rPr>
      </w:pPr>
    </w:p>
    <w:p w14:paraId="4E74A5EF" w14:textId="77777777" w:rsidR="00273FA4" w:rsidRPr="00157103" w:rsidRDefault="00273FA4" w:rsidP="007B31AF">
      <w:pPr>
        <w:keepNext/>
        <w:numPr>
          <w:ilvl w:val="1"/>
          <w:numId w:val="33"/>
        </w:numPr>
        <w:spacing w:before="240" w:after="60" w:line="240" w:lineRule="auto"/>
        <w:ind w:left="720"/>
        <w:jc w:val="both"/>
        <w:outlineLvl w:val="1"/>
        <w:rPr>
          <w:rFonts w:ascii="Arial" w:eastAsia="Times New Roman" w:hAnsi="Arial" w:cs="Arial"/>
          <w:b/>
          <w:sz w:val="28"/>
          <w:szCs w:val="28"/>
          <w:lang w:val="x-none" w:eastAsia="x-none"/>
        </w:rPr>
      </w:pPr>
      <w:bookmarkStart w:id="211" w:name="_Toc94253389"/>
      <w:bookmarkStart w:id="212" w:name="_Toc110934894"/>
      <w:bookmarkStart w:id="213" w:name="_Toc186728715"/>
      <w:bookmarkStart w:id="214" w:name="_Toc189041570"/>
      <w:bookmarkStart w:id="215" w:name="_Toc190159181"/>
      <w:r w:rsidRPr="00157103">
        <w:rPr>
          <w:rFonts w:ascii="Arial" w:eastAsia="Times New Roman" w:hAnsi="Arial" w:cs="Arial"/>
          <w:b/>
          <w:sz w:val="28"/>
          <w:szCs w:val="28"/>
          <w:lang w:val="x-none" w:eastAsia="x-none"/>
        </w:rPr>
        <w:t>Firm Experience</w:t>
      </w:r>
      <w:bookmarkEnd w:id="211"/>
      <w:bookmarkEnd w:id="212"/>
      <w:bookmarkEnd w:id="213"/>
      <w:bookmarkEnd w:id="214"/>
      <w:bookmarkEnd w:id="215"/>
    </w:p>
    <w:p w14:paraId="1CE59757" w14:textId="77777777" w:rsidR="00B34879" w:rsidRPr="00157103" w:rsidRDefault="00B34879" w:rsidP="00B34879">
      <w:pPr>
        <w:tabs>
          <w:tab w:val="left" w:pos="810"/>
        </w:tabs>
        <w:spacing w:line="240" w:lineRule="auto"/>
        <w:ind w:left="720"/>
        <w:jc w:val="both"/>
        <w:rPr>
          <w:rFonts w:ascii="Arial" w:hAnsi="Arial" w:cs="Arial"/>
          <w:vanish/>
        </w:rPr>
      </w:pPr>
      <w:r w:rsidRPr="00157103">
        <w:rPr>
          <w:rFonts w:ascii="Arial" w:hAnsi="Arial" w:cs="Arial"/>
        </w:rPr>
        <w:t xml:space="preserve">Bidders will be evaluated and scored on their experience. </w:t>
      </w:r>
    </w:p>
    <w:p w14:paraId="2EEBA352" w14:textId="77777777" w:rsidR="00B34879" w:rsidRPr="00157103" w:rsidRDefault="00B34879" w:rsidP="007B31AF">
      <w:pPr>
        <w:numPr>
          <w:ilvl w:val="0"/>
          <w:numId w:val="31"/>
        </w:numPr>
        <w:spacing w:line="240" w:lineRule="auto"/>
        <w:jc w:val="both"/>
        <w:rPr>
          <w:rFonts w:ascii="Arial" w:hAnsi="Arial" w:cs="Arial"/>
          <w:vanish/>
        </w:rPr>
      </w:pPr>
    </w:p>
    <w:p w14:paraId="20E55BE7" w14:textId="77777777" w:rsidR="00B34879" w:rsidRPr="00157103" w:rsidRDefault="00B34879" w:rsidP="007B31AF">
      <w:pPr>
        <w:numPr>
          <w:ilvl w:val="1"/>
          <w:numId w:val="31"/>
        </w:numPr>
        <w:spacing w:line="240" w:lineRule="auto"/>
        <w:jc w:val="both"/>
        <w:rPr>
          <w:rFonts w:ascii="Arial" w:hAnsi="Arial" w:cs="Arial"/>
          <w:vanish/>
        </w:rPr>
      </w:pPr>
    </w:p>
    <w:p w14:paraId="5C6940A6" w14:textId="1A0381F7" w:rsidR="00273FA4" w:rsidRPr="00157103" w:rsidRDefault="00B34879" w:rsidP="00B34879">
      <w:pPr>
        <w:spacing w:line="240" w:lineRule="auto"/>
        <w:ind w:left="540"/>
        <w:jc w:val="both"/>
        <w:rPr>
          <w:rFonts w:ascii="Arial" w:hAnsi="Arial" w:cs="Arial"/>
        </w:rPr>
      </w:pPr>
      <w:r w:rsidRPr="00157103">
        <w:rPr>
          <w:rFonts w:ascii="Arial" w:hAnsi="Arial" w:cs="Arial"/>
        </w:rPr>
        <w:t>The Proposal should demonstrate the Bidder’s experience and expertise consistent with the scope and scale of this project. The Department is especially interested in the Bidder’s capacities and experience in special franchise property.</w:t>
      </w:r>
    </w:p>
    <w:p w14:paraId="1CF5BC60" w14:textId="3ABF5CF1" w:rsidR="00D23DC8" w:rsidRPr="00157103" w:rsidRDefault="00D23DC8" w:rsidP="007B31AF">
      <w:pPr>
        <w:numPr>
          <w:ilvl w:val="2"/>
          <w:numId w:val="33"/>
        </w:numPr>
        <w:tabs>
          <w:tab w:val="left" w:pos="2340"/>
          <w:tab w:val="left" w:pos="2790"/>
        </w:tabs>
        <w:spacing w:before="240" w:after="120" w:line="252" w:lineRule="auto"/>
        <w:ind w:left="1440"/>
        <w:contextualSpacing/>
        <w:jc w:val="both"/>
        <w:rPr>
          <w:rFonts w:ascii="Arial" w:eastAsiaTheme="minorHAnsi" w:hAnsi="Arial" w:cs="Arial"/>
        </w:rPr>
      </w:pPr>
      <w:bookmarkStart w:id="216" w:name="_Hlk109394734"/>
      <w:r w:rsidRPr="00157103">
        <w:rPr>
          <w:rFonts w:ascii="Arial" w:eastAsiaTheme="minorHAnsi" w:hAnsi="Arial" w:cs="Arial"/>
        </w:rPr>
        <w:t xml:space="preserve">The Bidder </w:t>
      </w:r>
      <w:r w:rsidR="005B182A" w:rsidRPr="00157103">
        <w:rPr>
          <w:rFonts w:ascii="Arial" w:eastAsiaTheme="minorHAnsi" w:hAnsi="Arial" w:cs="Arial"/>
        </w:rPr>
        <w:t xml:space="preserve">should </w:t>
      </w:r>
      <w:r w:rsidRPr="00157103">
        <w:rPr>
          <w:rFonts w:ascii="Arial" w:eastAsiaTheme="minorHAnsi" w:hAnsi="Arial" w:cs="Arial"/>
        </w:rPr>
        <w:t>describe its experience and expertise consistent with the scope and scale of this project.</w:t>
      </w:r>
    </w:p>
    <w:p w14:paraId="48117DB0" w14:textId="77777777" w:rsidR="00D734E9" w:rsidRPr="00157103" w:rsidRDefault="00D734E9" w:rsidP="00D734E9">
      <w:pPr>
        <w:spacing w:after="0" w:line="252" w:lineRule="auto"/>
        <w:ind w:left="1170" w:firstLine="270"/>
        <w:jc w:val="both"/>
        <w:rPr>
          <w:rFonts w:ascii="Arial" w:eastAsiaTheme="minorHAnsi" w:hAnsi="Arial" w:cs="Arial"/>
          <w:b/>
          <w:bCs/>
        </w:rPr>
      </w:pPr>
    </w:p>
    <w:p w14:paraId="3A974F49" w14:textId="464BAFEB" w:rsidR="00D734E9" w:rsidRPr="00157103" w:rsidRDefault="00D734E9" w:rsidP="00D734E9">
      <w:pPr>
        <w:spacing w:after="0" w:line="252" w:lineRule="auto"/>
        <w:ind w:left="1170" w:firstLine="270"/>
        <w:jc w:val="both"/>
        <w:rPr>
          <w:rFonts w:ascii="Arial" w:hAnsi="Arial" w:cs="Arial"/>
        </w:rPr>
      </w:pPr>
      <w:r w:rsidRPr="00157103">
        <w:rPr>
          <w:rFonts w:ascii="Arial" w:eastAsiaTheme="minorHAnsi" w:hAnsi="Arial" w:cs="Arial"/>
          <w:b/>
          <w:bCs/>
        </w:rPr>
        <w:t>Response Requirement (1</w:t>
      </w:r>
      <w:r w:rsidR="00405E4B" w:rsidRPr="00157103">
        <w:rPr>
          <w:rFonts w:ascii="Arial" w:eastAsiaTheme="minorHAnsi" w:hAnsi="Arial" w:cs="Arial"/>
          <w:b/>
          <w:bCs/>
        </w:rPr>
        <w:t>5</w:t>
      </w:r>
      <w:r w:rsidRPr="00157103">
        <w:rPr>
          <w:rFonts w:ascii="Arial" w:eastAsiaTheme="minorHAnsi" w:hAnsi="Arial" w:cs="Arial"/>
          <w:b/>
          <w:bCs/>
        </w:rPr>
        <w:t xml:space="preserve"> Points):</w:t>
      </w:r>
    </w:p>
    <w:p w14:paraId="152D0DFF" w14:textId="29879125" w:rsidR="00D734E9" w:rsidRPr="00157103" w:rsidRDefault="00D734E9" w:rsidP="00D734E9">
      <w:pPr>
        <w:tabs>
          <w:tab w:val="left" w:pos="2340"/>
          <w:tab w:val="left" w:pos="2790"/>
        </w:tabs>
        <w:spacing w:before="240" w:after="120" w:line="252" w:lineRule="auto"/>
        <w:ind w:left="1440"/>
        <w:contextualSpacing/>
        <w:jc w:val="both"/>
        <w:rPr>
          <w:rFonts w:ascii="Arial" w:eastAsiaTheme="minorHAnsi" w:hAnsi="Arial" w:cs="Arial"/>
        </w:rPr>
      </w:pPr>
      <w:r w:rsidRPr="00157103">
        <w:rPr>
          <w:rFonts w:ascii="Arial" w:eastAsiaTheme="minorHAnsi" w:hAnsi="Arial" w:cs="Arial"/>
        </w:rPr>
        <w:t xml:space="preserve">The Bidder </w:t>
      </w:r>
      <w:r w:rsidR="005B73E4" w:rsidRPr="00157103">
        <w:rPr>
          <w:rFonts w:ascii="Arial" w:eastAsiaTheme="minorHAnsi" w:hAnsi="Arial" w:cs="Arial"/>
        </w:rPr>
        <w:t>should</w:t>
      </w:r>
      <w:r w:rsidRPr="00157103">
        <w:rPr>
          <w:rFonts w:ascii="Arial" w:eastAsiaTheme="minorHAnsi" w:hAnsi="Arial" w:cs="Arial"/>
        </w:rPr>
        <w:t xml:space="preserve"> complete and submit </w:t>
      </w:r>
      <w:r w:rsidRPr="00157103">
        <w:rPr>
          <w:rFonts w:ascii="Arial" w:eastAsiaTheme="minorHAnsi" w:hAnsi="Arial" w:cs="Arial"/>
          <w:b/>
          <w:bCs/>
        </w:rPr>
        <w:t xml:space="preserve">Section 4.3.1 </w:t>
      </w:r>
      <w:r w:rsidRPr="00157103">
        <w:rPr>
          <w:rFonts w:ascii="Arial" w:eastAsiaTheme="minorHAnsi" w:hAnsi="Arial" w:cs="Arial"/>
        </w:rPr>
        <w:t xml:space="preserve">of </w:t>
      </w:r>
      <w:r w:rsidRPr="00157103">
        <w:rPr>
          <w:rFonts w:ascii="Arial" w:eastAsiaTheme="minorHAnsi" w:hAnsi="Arial" w:cs="Arial"/>
          <w:b/>
          <w:bCs/>
        </w:rPr>
        <w:t>Attachment C – Technical Requirements Response Form</w:t>
      </w:r>
      <w:r w:rsidRPr="00157103">
        <w:rPr>
          <w:rFonts w:ascii="Arial" w:eastAsiaTheme="minorHAnsi" w:hAnsi="Arial" w:cs="Arial"/>
        </w:rPr>
        <w:t>.</w:t>
      </w:r>
    </w:p>
    <w:p w14:paraId="542A9453" w14:textId="77777777" w:rsidR="006A7689" w:rsidRPr="00157103" w:rsidRDefault="006A7689" w:rsidP="00D734E9">
      <w:pPr>
        <w:tabs>
          <w:tab w:val="left" w:pos="2340"/>
          <w:tab w:val="left" w:pos="2790"/>
        </w:tabs>
        <w:spacing w:before="240" w:after="120" w:line="252" w:lineRule="auto"/>
        <w:ind w:left="1440"/>
        <w:contextualSpacing/>
        <w:jc w:val="both"/>
        <w:rPr>
          <w:rFonts w:ascii="Arial" w:eastAsiaTheme="minorHAnsi" w:hAnsi="Arial" w:cs="Arial"/>
        </w:rPr>
      </w:pPr>
    </w:p>
    <w:p w14:paraId="4CE1F87F" w14:textId="16643298" w:rsidR="00273FA4" w:rsidRPr="00157103" w:rsidRDefault="00273FA4" w:rsidP="007B31AF">
      <w:pPr>
        <w:numPr>
          <w:ilvl w:val="2"/>
          <w:numId w:val="33"/>
        </w:numPr>
        <w:tabs>
          <w:tab w:val="left" w:pos="2340"/>
          <w:tab w:val="left" w:pos="2790"/>
        </w:tabs>
        <w:spacing w:before="240" w:after="120" w:line="252" w:lineRule="auto"/>
        <w:ind w:left="1440"/>
        <w:contextualSpacing/>
        <w:jc w:val="both"/>
        <w:rPr>
          <w:rFonts w:ascii="Arial" w:eastAsiaTheme="minorHAnsi" w:hAnsi="Arial" w:cs="Arial"/>
        </w:rPr>
      </w:pPr>
      <w:r w:rsidRPr="00157103">
        <w:rPr>
          <w:rFonts w:ascii="Arial" w:eastAsiaTheme="minorHAnsi" w:hAnsi="Arial" w:cs="Arial"/>
        </w:rPr>
        <w:t>The Bidder should provide a list of appraisal reports it has completed that are similar in scope to this RFP.  Such list should contain the title of the report, topic of report, date of completion, and client for whom the report was conducted.</w:t>
      </w:r>
    </w:p>
    <w:p w14:paraId="1406F1F6" w14:textId="77777777" w:rsidR="00273FA4" w:rsidRPr="00157103" w:rsidRDefault="00273FA4" w:rsidP="00273FA4">
      <w:pPr>
        <w:spacing w:after="0" w:line="252" w:lineRule="auto"/>
        <w:ind w:left="1170" w:firstLine="270"/>
        <w:jc w:val="both"/>
        <w:rPr>
          <w:rFonts w:ascii="Arial" w:eastAsiaTheme="minorHAnsi" w:hAnsi="Arial" w:cs="Arial"/>
          <w:b/>
          <w:bCs/>
        </w:rPr>
      </w:pPr>
    </w:p>
    <w:p w14:paraId="697D2B54" w14:textId="36E25881" w:rsidR="00273FA4" w:rsidRPr="00157103" w:rsidRDefault="00273FA4" w:rsidP="00273FA4">
      <w:pPr>
        <w:spacing w:after="0" w:line="252" w:lineRule="auto"/>
        <w:ind w:left="1170" w:firstLine="270"/>
        <w:jc w:val="both"/>
        <w:rPr>
          <w:rFonts w:ascii="Arial" w:hAnsi="Arial" w:cs="Arial"/>
        </w:rPr>
      </w:pPr>
      <w:r w:rsidRPr="00157103">
        <w:rPr>
          <w:rFonts w:ascii="Arial" w:eastAsiaTheme="minorHAnsi" w:hAnsi="Arial" w:cs="Arial"/>
          <w:b/>
          <w:bCs/>
        </w:rPr>
        <w:t>Response Requirement (</w:t>
      </w:r>
      <w:r w:rsidR="00D23DC8" w:rsidRPr="00157103">
        <w:rPr>
          <w:rFonts w:ascii="Arial" w:eastAsiaTheme="minorHAnsi" w:hAnsi="Arial" w:cs="Arial"/>
          <w:b/>
          <w:bCs/>
        </w:rPr>
        <w:t>5</w:t>
      </w:r>
      <w:r w:rsidRPr="00157103">
        <w:rPr>
          <w:rFonts w:ascii="Arial" w:eastAsiaTheme="minorHAnsi" w:hAnsi="Arial" w:cs="Arial"/>
          <w:b/>
          <w:bCs/>
        </w:rPr>
        <w:t xml:space="preserve"> Points):</w:t>
      </w:r>
    </w:p>
    <w:p w14:paraId="0DC3E7CA" w14:textId="4D7C50CE" w:rsidR="00273FA4" w:rsidRPr="00157103" w:rsidRDefault="00C7705E" w:rsidP="00157103">
      <w:pPr>
        <w:spacing w:after="0" w:line="252" w:lineRule="auto"/>
        <w:ind w:left="1440"/>
        <w:jc w:val="both"/>
        <w:rPr>
          <w:rFonts w:ascii="Arial" w:eastAsiaTheme="minorHAnsi" w:hAnsi="Arial" w:cs="Arial"/>
        </w:rPr>
      </w:pPr>
      <w:r w:rsidRPr="00157103">
        <w:rPr>
          <w:rFonts w:ascii="Arial" w:eastAsiaTheme="minorHAnsi" w:hAnsi="Arial" w:cs="Arial"/>
        </w:rPr>
        <w:t xml:space="preserve">In response to </w:t>
      </w:r>
      <w:r w:rsidRPr="00157103">
        <w:rPr>
          <w:rFonts w:ascii="Arial" w:eastAsiaTheme="minorHAnsi" w:hAnsi="Arial" w:cs="Arial"/>
          <w:b/>
          <w:bCs/>
        </w:rPr>
        <w:t xml:space="preserve">Section 4.3.2 </w:t>
      </w:r>
      <w:r w:rsidRPr="00157103">
        <w:rPr>
          <w:rFonts w:ascii="Arial" w:eastAsiaTheme="minorHAnsi" w:hAnsi="Arial" w:cs="Arial"/>
        </w:rPr>
        <w:t>of</w:t>
      </w:r>
      <w:r w:rsidRPr="00157103">
        <w:rPr>
          <w:rFonts w:ascii="Arial" w:eastAsiaTheme="minorHAnsi" w:hAnsi="Arial" w:cs="Arial"/>
          <w:b/>
          <w:bCs/>
        </w:rPr>
        <w:t xml:space="preserve"> Attachment C – Technical Requirements Response Form</w:t>
      </w:r>
      <w:r w:rsidRPr="00157103">
        <w:rPr>
          <w:rFonts w:ascii="Arial" w:eastAsiaTheme="minorHAnsi" w:hAnsi="Arial" w:cs="Arial"/>
        </w:rPr>
        <w:t>, t</w:t>
      </w:r>
      <w:r w:rsidR="00BC7344" w:rsidRPr="00157103">
        <w:rPr>
          <w:rFonts w:ascii="Arial" w:eastAsiaTheme="minorHAnsi" w:hAnsi="Arial" w:cs="Arial"/>
        </w:rPr>
        <w:t>he Bidder should p</w:t>
      </w:r>
      <w:r w:rsidR="00273FA4" w:rsidRPr="00157103">
        <w:rPr>
          <w:rFonts w:ascii="Arial" w:eastAsiaTheme="minorHAnsi" w:hAnsi="Arial" w:cs="Arial"/>
        </w:rPr>
        <w:t>rovide a list</w:t>
      </w:r>
      <w:r w:rsidRPr="00157103">
        <w:rPr>
          <w:rFonts w:ascii="Arial" w:eastAsiaTheme="minorHAnsi" w:hAnsi="Arial" w:cs="Arial"/>
        </w:rPr>
        <w:t xml:space="preserve"> of the report</w:t>
      </w:r>
      <w:r w:rsidR="0079178E">
        <w:rPr>
          <w:rFonts w:ascii="Arial" w:eastAsiaTheme="minorHAnsi" w:hAnsi="Arial" w:cs="Arial"/>
        </w:rPr>
        <w:t>s</w:t>
      </w:r>
      <w:r w:rsidR="00273FA4" w:rsidRPr="00157103">
        <w:rPr>
          <w:rFonts w:ascii="Arial" w:eastAsiaTheme="minorHAnsi" w:hAnsi="Arial" w:cs="Arial"/>
        </w:rPr>
        <w:t>, use attachment as needed.</w:t>
      </w:r>
    </w:p>
    <w:p w14:paraId="2F9FF552" w14:textId="77777777" w:rsidR="00273FA4" w:rsidRPr="00157103" w:rsidRDefault="00273FA4" w:rsidP="00273FA4">
      <w:pPr>
        <w:spacing w:before="240" w:after="160" w:line="252" w:lineRule="auto"/>
        <w:contextualSpacing/>
        <w:jc w:val="both"/>
        <w:rPr>
          <w:rFonts w:ascii="Arial" w:eastAsiaTheme="minorHAnsi" w:hAnsi="Arial" w:cs="Arial"/>
        </w:rPr>
      </w:pPr>
    </w:p>
    <w:p w14:paraId="26931977" w14:textId="77777777" w:rsidR="00273FA4" w:rsidRPr="00157103" w:rsidRDefault="00273FA4" w:rsidP="007B31AF">
      <w:pPr>
        <w:keepNext/>
        <w:numPr>
          <w:ilvl w:val="1"/>
          <w:numId w:val="33"/>
        </w:numPr>
        <w:spacing w:before="240" w:after="60" w:line="240" w:lineRule="auto"/>
        <w:ind w:left="720"/>
        <w:jc w:val="both"/>
        <w:outlineLvl w:val="1"/>
        <w:rPr>
          <w:rFonts w:ascii="Arial" w:eastAsia="Times New Roman" w:hAnsi="Arial" w:cs="Arial"/>
          <w:b/>
          <w:sz w:val="28"/>
          <w:szCs w:val="28"/>
          <w:lang w:val="x-none" w:eastAsia="x-none"/>
        </w:rPr>
      </w:pPr>
      <w:bookmarkStart w:id="217" w:name="_Toc94253390"/>
      <w:bookmarkStart w:id="218" w:name="_Toc110934895"/>
      <w:bookmarkStart w:id="219" w:name="_Toc186728716"/>
      <w:bookmarkStart w:id="220" w:name="_Toc189041571"/>
      <w:bookmarkStart w:id="221" w:name="_Toc190159182"/>
      <w:bookmarkStart w:id="222" w:name="_Hlk89164653"/>
      <w:bookmarkEnd w:id="210"/>
      <w:bookmarkEnd w:id="216"/>
      <w:r w:rsidRPr="00157103">
        <w:rPr>
          <w:rFonts w:ascii="Arial" w:eastAsia="Times New Roman" w:hAnsi="Arial" w:cs="Arial"/>
          <w:b/>
          <w:sz w:val="28"/>
          <w:szCs w:val="28"/>
          <w:lang w:val="x-none" w:eastAsia="x-none"/>
        </w:rPr>
        <w:t>Staff Experience and Qualifications</w:t>
      </w:r>
      <w:bookmarkEnd w:id="217"/>
      <w:bookmarkEnd w:id="218"/>
      <w:bookmarkEnd w:id="219"/>
      <w:bookmarkEnd w:id="220"/>
      <w:bookmarkEnd w:id="221"/>
      <w:r w:rsidRPr="00157103">
        <w:rPr>
          <w:rFonts w:ascii="Arial" w:eastAsia="Times New Roman" w:hAnsi="Arial" w:cs="Arial"/>
          <w:b/>
          <w:sz w:val="28"/>
          <w:szCs w:val="28"/>
          <w:lang w:val="x-none" w:eastAsia="x-none"/>
        </w:rPr>
        <w:t xml:space="preserve"> </w:t>
      </w:r>
    </w:p>
    <w:bookmarkEnd w:id="222"/>
    <w:p w14:paraId="7444B96D" w14:textId="77777777" w:rsidR="00273FA4" w:rsidRPr="00157103" w:rsidRDefault="00273FA4" w:rsidP="00273FA4">
      <w:pPr>
        <w:tabs>
          <w:tab w:val="left" w:pos="720"/>
        </w:tabs>
        <w:spacing w:line="240" w:lineRule="auto"/>
        <w:ind w:left="720"/>
        <w:jc w:val="both"/>
        <w:rPr>
          <w:rFonts w:ascii="Arial" w:hAnsi="Arial" w:cs="Arial"/>
        </w:rPr>
      </w:pPr>
      <w:r w:rsidRPr="00157103">
        <w:rPr>
          <w:rFonts w:ascii="Arial" w:hAnsi="Arial" w:cs="Arial"/>
        </w:rPr>
        <w:t xml:space="preserve">Bidders will be evaluated and scored on their staff’s experience and qualifications. The Bidder demonstrates proposed staff has the qualifications, knowledge, and ability to perform required Services as described in </w:t>
      </w:r>
      <w:r w:rsidRPr="00157103">
        <w:rPr>
          <w:rFonts w:ascii="Arial" w:hAnsi="Arial" w:cs="Arial"/>
          <w:b/>
        </w:rPr>
        <w:t xml:space="preserve">Section 2. Scope of Services </w:t>
      </w:r>
      <w:r w:rsidRPr="00157103">
        <w:rPr>
          <w:rFonts w:ascii="Arial" w:hAnsi="Arial" w:cs="Arial"/>
        </w:rPr>
        <w:t xml:space="preserve">by providing information for evaluation. </w:t>
      </w:r>
    </w:p>
    <w:p w14:paraId="0B8A8A94" w14:textId="77777777" w:rsidR="00273FA4" w:rsidRPr="00157103" w:rsidRDefault="00273FA4" w:rsidP="00273FA4">
      <w:pPr>
        <w:tabs>
          <w:tab w:val="left" w:pos="720"/>
        </w:tabs>
        <w:spacing w:after="240" w:line="240" w:lineRule="auto"/>
        <w:ind w:left="720"/>
        <w:jc w:val="both"/>
        <w:rPr>
          <w:rFonts w:ascii="Arial" w:hAnsi="Arial" w:cs="Arial"/>
        </w:rPr>
      </w:pPr>
      <w:r w:rsidRPr="00157103">
        <w:rPr>
          <w:rFonts w:ascii="Arial" w:hAnsi="Arial" w:cs="Arial"/>
        </w:rPr>
        <w:t>The Bidder should:</w:t>
      </w:r>
    </w:p>
    <w:p w14:paraId="5CF30C88" w14:textId="77777777" w:rsidR="00273FA4" w:rsidRPr="00157103" w:rsidRDefault="00273FA4" w:rsidP="007B31AF">
      <w:pPr>
        <w:numPr>
          <w:ilvl w:val="0"/>
          <w:numId w:val="32"/>
        </w:numPr>
        <w:spacing w:after="0" w:line="240" w:lineRule="auto"/>
        <w:jc w:val="both"/>
        <w:rPr>
          <w:rFonts w:ascii="Arial" w:hAnsi="Arial" w:cs="Arial"/>
          <w:vanish/>
        </w:rPr>
      </w:pPr>
    </w:p>
    <w:p w14:paraId="7334A328" w14:textId="77777777" w:rsidR="00273FA4" w:rsidRPr="00157103" w:rsidRDefault="00273FA4" w:rsidP="007B31AF">
      <w:pPr>
        <w:numPr>
          <w:ilvl w:val="1"/>
          <w:numId w:val="32"/>
        </w:numPr>
        <w:spacing w:after="0" w:line="240" w:lineRule="auto"/>
        <w:jc w:val="both"/>
        <w:rPr>
          <w:rFonts w:ascii="Arial" w:hAnsi="Arial" w:cs="Arial"/>
          <w:vanish/>
        </w:rPr>
      </w:pPr>
    </w:p>
    <w:p w14:paraId="456428FF" w14:textId="77777777" w:rsidR="00273FA4" w:rsidRPr="00157103" w:rsidRDefault="00273FA4" w:rsidP="007B31AF">
      <w:pPr>
        <w:numPr>
          <w:ilvl w:val="1"/>
          <w:numId w:val="32"/>
        </w:numPr>
        <w:spacing w:after="0" w:line="240" w:lineRule="auto"/>
        <w:jc w:val="both"/>
        <w:rPr>
          <w:rFonts w:ascii="Arial" w:hAnsi="Arial" w:cs="Arial"/>
          <w:vanish/>
        </w:rPr>
      </w:pPr>
    </w:p>
    <w:p w14:paraId="2E859508" w14:textId="77777777" w:rsidR="00273FA4" w:rsidRPr="00157103" w:rsidRDefault="00273FA4" w:rsidP="007B31AF">
      <w:pPr>
        <w:numPr>
          <w:ilvl w:val="1"/>
          <w:numId w:val="32"/>
        </w:numPr>
        <w:spacing w:after="0" w:line="240" w:lineRule="auto"/>
        <w:jc w:val="both"/>
        <w:rPr>
          <w:rFonts w:ascii="Arial" w:hAnsi="Arial" w:cs="Arial"/>
          <w:vanish/>
        </w:rPr>
      </w:pPr>
    </w:p>
    <w:p w14:paraId="55B317F1" w14:textId="77777777" w:rsidR="00273FA4" w:rsidRPr="00157103" w:rsidRDefault="00273FA4" w:rsidP="007B31AF">
      <w:pPr>
        <w:numPr>
          <w:ilvl w:val="1"/>
          <w:numId w:val="32"/>
        </w:numPr>
        <w:spacing w:after="0" w:line="240" w:lineRule="auto"/>
        <w:jc w:val="both"/>
        <w:rPr>
          <w:rFonts w:ascii="Arial" w:hAnsi="Arial" w:cs="Arial"/>
          <w:vanish/>
        </w:rPr>
      </w:pPr>
    </w:p>
    <w:p w14:paraId="0B7BB7E5" w14:textId="77777777" w:rsidR="00B34879" w:rsidRPr="00157103" w:rsidRDefault="00B34879" w:rsidP="007B31AF">
      <w:pPr>
        <w:numPr>
          <w:ilvl w:val="2"/>
          <w:numId w:val="32"/>
        </w:numPr>
        <w:spacing w:after="120" w:line="240" w:lineRule="auto"/>
        <w:ind w:left="1440"/>
        <w:jc w:val="both"/>
        <w:rPr>
          <w:rFonts w:ascii="Arial" w:hAnsi="Arial" w:cs="Arial"/>
        </w:rPr>
      </w:pPr>
      <w:r w:rsidRPr="00157103">
        <w:rPr>
          <w:rFonts w:ascii="Arial" w:hAnsi="Arial" w:cs="Arial"/>
        </w:rPr>
        <w:t xml:space="preserve">Identify the lead appraiser, the primary point of contact (Project Manager, if different from the lead appraiser), and other proposed staff. </w:t>
      </w:r>
    </w:p>
    <w:p w14:paraId="244A8776" w14:textId="5A7C3EA4" w:rsidR="00B34879" w:rsidRPr="00157103" w:rsidRDefault="00B34879" w:rsidP="007B31AF">
      <w:pPr>
        <w:numPr>
          <w:ilvl w:val="2"/>
          <w:numId w:val="32"/>
        </w:numPr>
        <w:spacing w:after="120" w:line="240" w:lineRule="auto"/>
        <w:ind w:left="1440"/>
        <w:jc w:val="both"/>
        <w:rPr>
          <w:rFonts w:ascii="Arial" w:hAnsi="Arial" w:cs="Arial"/>
        </w:rPr>
      </w:pPr>
      <w:r w:rsidRPr="00157103">
        <w:rPr>
          <w:rFonts w:ascii="Arial" w:hAnsi="Arial" w:cs="Arial"/>
        </w:rPr>
        <w:t>Identify the licensed Civil Engineer(s) from the Subcontractor.</w:t>
      </w:r>
      <w:r w:rsidR="00DD51ED" w:rsidRPr="00157103">
        <w:t xml:space="preserve"> </w:t>
      </w:r>
      <w:r w:rsidR="00DD51ED" w:rsidRPr="00157103">
        <w:rPr>
          <w:rFonts w:ascii="Arial" w:hAnsi="Arial" w:cs="Arial"/>
        </w:rPr>
        <w:t xml:space="preserve">The Department prefers the Civil Engineer(s) are licensed in New York State. The Department will also evaluate, but will give less weight to, Civil Engineer(s) not licensed in New </w:t>
      </w:r>
      <w:r w:rsidR="00DD51ED" w:rsidRPr="00157103">
        <w:rPr>
          <w:rFonts w:ascii="Arial" w:hAnsi="Arial" w:cs="Arial"/>
        </w:rPr>
        <w:lastRenderedPageBreak/>
        <w:t>York State. Please indicate the state in which the proposed Civil Engineer(s) are licensed.</w:t>
      </w:r>
      <w:r w:rsidR="00113522" w:rsidRPr="00157103">
        <w:t xml:space="preserve"> </w:t>
      </w:r>
    </w:p>
    <w:p w14:paraId="5A3B8757" w14:textId="77777777" w:rsidR="00B34879" w:rsidRPr="00157103" w:rsidRDefault="00B34879" w:rsidP="007B31AF">
      <w:pPr>
        <w:numPr>
          <w:ilvl w:val="2"/>
          <w:numId w:val="32"/>
        </w:numPr>
        <w:spacing w:after="120" w:line="240" w:lineRule="auto"/>
        <w:ind w:left="1440"/>
        <w:jc w:val="both"/>
        <w:rPr>
          <w:rFonts w:ascii="Arial" w:hAnsi="Arial" w:cs="Arial"/>
        </w:rPr>
      </w:pPr>
      <w:r w:rsidRPr="00157103">
        <w:rPr>
          <w:rFonts w:ascii="Arial" w:hAnsi="Arial" w:cs="Arial"/>
        </w:rPr>
        <w:t xml:space="preserve">Indicate the availability of the primary point of contact for on-site or telephone meetings. </w:t>
      </w:r>
    </w:p>
    <w:p w14:paraId="38C40DC4" w14:textId="77777777" w:rsidR="00B34879" w:rsidRPr="00157103" w:rsidRDefault="00B34879" w:rsidP="007B31AF">
      <w:pPr>
        <w:numPr>
          <w:ilvl w:val="2"/>
          <w:numId w:val="32"/>
        </w:numPr>
        <w:spacing w:after="120" w:line="240" w:lineRule="auto"/>
        <w:ind w:left="1440"/>
        <w:jc w:val="both"/>
        <w:rPr>
          <w:rFonts w:ascii="Arial" w:hAnsi="Arial" w:cs="Arial"/>
        </w:rPr>
      </w:pPr>
      <w:r w:rsidRPr="00157103">
        <w:rPr>
          <w:rFonts w:ascii="Arial" w:hAnsi="Arial" w:cs="Arial"/>
        </w:rPr>
        <w:t>Detail procedure(s) to replace the lead appraiser and the primary point of contact if they leave the firm or are otherwise unavailable and describe the Bidder’s ability to bring in additional highly capable Personnel, if required, including the typical speed at which such Personnel could be provided*.</w:t>
      </w:r>
    </w:p>
    <w:p w14:paraId="1469850F" w14:textId="793625D8" w:rsidR="00273FA4" w:rsidRPr="00157103" w:rsidRDefault="00B34879" w:rsidP="007B31AF">
      <w:pPr>
        <w:numPr>
          <w:ilvl w:val="2"/>
          <w:numId w:val="32"/>
        </w:numPr>
        <w:tabs>
          <w:tab w:val="left" w:pos="1440"/>
        </w:tabs>
        <w:spacing w:after="120" w:line="240" w:lineRule="auto"/>
        <w:ind w:left="1440"/>
        <w:jc w:val="both"/>
        <w:rPr>
          <w:rFonts w:ascii="Arial" w:hAnsi="Arial" w:cs="Arial"/>
        </w:rPr>
      </w:pPr>
      <w:r w:rsidRPr="00157103">
        <w:rPr>
          <w:rFonts w:ascii="Arial" w:hAnsi="Arial" w:cs="Arial"/>
        </w:rPr>
        <w:t xml:space="preserve">Provide an organizational chart, including all individuals to be assigned to the project; the chart should depict the Contract Title </w:t>
      </w:r>
      <w:r w:rsidR="00A17ED6" w:rsidRPr="00157103">
        <w:rPr>
          <w:rFonts w:ascii="Arial" w:hAnsi="Arial" w:cs="Arial"/>
        </w:rPr>
        <w:t xml:space="preserve">(see </w:t>
      </w:r>
      <w:r w:rsidR="00A17ED6" w:rsidRPr="00157103">
        <w:rPr>
          <w:rFonts w:ascii="Arial" w:hAnsi="Arial" w:cs="Arial"/>
          <w:b/>
          <w:bCs/>
        </w:rPr>
        <w:t>RFP Attachment 1</w:t>
      </w:r>
      <w:r w:rsidR="005B05D5">
        <w:rPr>
          <w:rFonts w:ascii="Arial" w:hAnsi="Arial" w:cs="Arial"/>
          <w:b/>
          <w:bCs/>
        </w:rPr>
        <w:t>9</w:t>
      </w:r>
      <w:r w:rsidR="00A17ED6" w:rsidRPr="00157103">
        <w:rPr>
          <w:rFonts w:ascii="Arial" w:hAnsi="Arial" w:cs="Arial"/>
          <w:b/>
          <w:bCs/>
        </w:rPr>
        <w:t xml:space="preserve"> – Financial Response Form</w:t>
      </w:r>
      <w:r w:rsidR="005B05D5">
        <w:rPr>
          <w:rFonts w:ascii="Arial" w:hAnsi="Arial" w:cs="Arial"/>
          <w:b/>
          <w:bCs/>
        </w:rPr>
        <w:t>,</w:t>
      </w:r>
      <w:r w:rsidR="00A17ED6" w:rsidRPr="00157103">
        <w:rPr>
          <w:rFonts w:ascii="Arial" w:hAnsi="Arial" w:cs="Arial"/>
          <w:b/>
          <w:bCs/>
        </w:rPr>
        <w:t xml:space="preserve"> 2. Professional Services Hourly Rates Schedule</w:t>
      </w:r>
      <w:r w:rsidR="00A17ED6" w:rsidRPr="00157103">
        <w:rPr>
          <w:rFonts w:ascii="Arial" w:hAnsi="Arial" w:cs="Arial"/>
        </w:rPr>
        <w:t xml:space="preserve">) </w:t>
      </w:r>
      <w:r w:rsidRPr="00157103">
        <w:rPr>
          <w:rFonts w:ascii="Arial" w:hAnsi="Arial" w:cs="Arial"/>
        </w:rPr>
        <w:t>and the Bidder’s corresponding job title for each individual.</w:t>
      </w:r>
      <w:r w:rsidR="00273FA4" w:rsidRPr="00157103">
        <w:rPr>
          <w:rFonts w:ascii="Arial" w:hAnsi="Arial" w:cs="Arial"/>
        </w:rPr>
        <w:t xml:space="preserve"> </w:t>
      </w:r>
    </w:p>
    <w:p w14:paraId="34DF5CA4" w14:textId="13F3F426" w:rsidR="00E53D94" w:rsidRPr="00157103" w:rsidRDefault="00E53D94" w:rsidP="000A690E">
      <w:pPr>
        <w:spacing w:after="240" w:line="240" w:lineRule="auto"/>
        <w:ind w:left="720"/>
        <w:jc w:val="both"/>
        <w:rPr>
          <w:rFonts w:ascii="Arial" w:eastAsiaTheme="minorHAnsi" w:hAnsi="Arial" w:cs="Arial"/>
          <w:b/>
          <w:bCs/>
        </w:rPr>
      </w:pPr>
      <w:r w:rsidRPr="00157103">
        <w:rPr>
          <w:rFonts w:ascii="Arial" w:eastAsiaTheme="minorHAnsi" w:hAnsi="Arial" w:cs="Arial"/>
          <w:b/>
          <w:bCs/>
        </w:rPr>
        <w:t>Response Requirement (</w:t>
      </w:r>
      <w:r w:rsidRPr="00157103">
        <w:rPr>
          <w:rFonts w:ascii="Arial" w:hAnsi="Arial" w:cs="Arial"/>
        </w:rPr>
        <w:t xml:space="preserve">Requirements 4.4.1 through 4.4.5 are collectively worth </w:t>
      </w:r>
      <w:r w:rsidRPr="00157103">
        <w:rPr>
          <w:rFonts w:ascii="Arial" w:hAnsi="Arial" w:cs="Arial"/>
          <w:b/>
          <w:bCs/>
        </w:rPr>
        <w:t>1</w:t>
      </w:r>
      <w:r w:rsidR="00A0233E" w:rsidRPr="00157103">
        <w:rPr>
          <w:rFonts w:ascii="Arial" w:hAnsi="Arial" w:cs="Arial"/>
          <w:b/>
          <w:bCs/>
        </w:rPr>
        <w:t>0</w:t>
      </w:r>
      <w:r w:rsidRPr="00157103">
        <w:rPr>
          <w:rFonts w:ascii="Arial" w:hAnsi="Arial" w:cs="Arial"/>
          <w:b/>
          <w:bCs/>
        </w:rPr>
        <w:t xml:space="preserve"> points</w:t>
      </w:r>
      <w:r w:rsidRPr="00157103">
        <w:rPr>
          <w:rFonts w:ascii="Arial" w:hAnsi="Arial" w:cs="Arial"/>
        </w:rPr>
        <w:t>.</w:t>
      </w:r>
      <w:r w:rsidRPr="00157103">
        <w:rPr>
          <w:rFonts w:ascii="Arial" w:eastAsiaTheme="minorHAnsi" w:hAnsi="Arial" w:cs="Arial"/>
          <w:b/>
          <w:bCs/>
        </w:rPr>
        <w:t>):</w:t>
      </w:r>
    </w:p>
    <w:p w14:paraId="48126482" w14:textId="26B26F6E" w:rsidR="00E53D94" w:rsidRPr="00157103" w:rsidRDefault="00E53D94" w:rsidP="00E53D94">
      <w:pPr>
        <w:spacing w:after="240" w:line="240" w:lineRule="auto"/>
        <w:ind w:left="720"/>
        <w:jc w:val="both"/>
        <w:rPr>
          <w:rFonts w:ascii="Arial" w:hAnsi="Arial" w:cs="Arial"/>
          <w:i/>
          <w:iCs/>
        </w:rPr>
      </w:pPr>
      <w:r w:rsidRPr="00157103">
        <w:rPr>
          <w:rFonts w:ascii="Arial" w:hAnsi="Arial" w:cs="Arial"/>
        </w:rPr>
        <w:t xml:space="preserve">The Bidder should complete and submit </w:t>
      </w:r>
      <w:r w:rsidR="007B31AF" w:rsidRPr="00157103">
        <w:rPr>
          <w:rFonts w:ascii="Arial" w:hAnsi="Arial" w:cs="Arial"/>
          <w:b/>
          <w:bCs/>
        </w:rPr>
        <w:t>S</w:t>
      </w:r>
      <w:r w:rsidRPr="00157103">
        <w:rPr>
          <w:rFonts w:ascii="Arial" w:hAnsi="Arial" w:cs="Arial"/>
          <w:b/>
          <w:bCs/>
        </w:rPr>
        <w:t>ections 4.4.1</w:t>
      </w:r>
      <w:r w:rsidRPr="00157103">
        <w:rPr>
          <w:rFonts w:ascii="Arial" w:hAnsi="Arial" w:cs="Arial"/>
        </w:rPr>
        <w:t xml:space="preserve"> through </w:t>
      </w:r>
      <w:r w:rsidRPr="00157103">
        <w:rPr>
          <w:rFonts w:ascii="Arial" w:hAnsi="Arial" w:cs="Arial"/>
          <w:b/>
          <w:bCs/>
        </w:rPr>
        <w:t>4.4.5</w:t>
      </w:r>
      <w:r w:rsidRPr="00157103">
        <w:rPr>
          <w:rFonts w:ascii="Arial" w:hAnsi="Arial" w:cs="Arial"/>
        </w:rPr>
        <w:t xml:space="preserve"> of </w:t>
      </w:r>
      <w:r w:rsidRPr="00157103">
        <w:rPr>
          <w:rFonts w:ascii="Arial" w:hAnsi="Arial" w:cs="Arial"/>
          <w:b/>
          <w:bCs/>
        </w:rPr>
        <w:t>Attachment C – Technical Requirement</w:t>
      </w:r>
      <w:r w:rsidR="007B5D75" w:rsidRPr="00157103">
        <w:rPr>
          <w:rFonts w:ascii="Arial" w:hAnsi="Arial" w:cs="Arial"/>
          <w:b/>
          <w:bCs/>
        </w:rPr>
        <w:t>s</w:t>
      </w:r>
      <w:r w:rsidRPr="00157103">
        <w:rPr>
          <w:rFonts w:ascii="Arial" w:hAnsi="Arial" w:cs="Arial"/>
          <w:b/>
          <w:bCs/>
        </w:rPr>
        <w:t xml:space="preserve"> Response Form</w:t>
      </w:r>
      <w:r w:rsidRPr="00157103">
        <w:rPr>
          <w:rFonts w:ascii="Arial" w:hAnsi="Arial" w:cs="Arial"/>
        </w:rPr>
        <w:t>, providing all information requested therein for this requirement.</w:t>
      </w:r>
    </w:p>
    <w:p w14:paraId="506F4E73" w14:textId="77777777" w:rsidR="00273FA4" w:rsidRPr="00157103" w:rsidRDefault="00273FA4" w:rsidP="007B31AF">
      <w:pPr>
        <w:numPr>
          <w:ilvl w:val="2"/>
          <w:numId w:val="32"/>
        </w:numPr>
        <w:tabs>
          <w:tab w:val="left" w:pos="1440"/>
        </w:tabs>
        <w:spacing w:after="120" w:line="240" w:lineRule="auto"/>
        <w:ind w:left="1440"/>
        <w:jc w:val="both"/>
        <w:rPr>
          <w:rFonts w:ascii="Arial" w:hAnsi="Arial" w:cs="Arial"/>
        </w:rPr>
      </w:pPr>
      <w:r w:rsidRPr="00157103">
        <w:rPr>
          <w:rFonts w:ascii="Arial" w:hAnsi="Arial" w:cs="Arial"/>
        </w:rPr>
        <w:t>Provide resumes and describe experience, including number of years at current firm and all prior relevant employment, for staff that would be directly involved in providing Services.</w:t>
      </w:r>
    </w:p>
    <w:p w14:paraId="59217A60" w14:textId="3D10C666" w:rsidR="00273FA4" w:rsidRPr="00157103" w:rsidRDefault="00273FA4" w:rsidP="009D46D4">
      <w:pPr>
        <w:tabs>
          <w:tab w:val="left" w:pos="1530"/>
        </w:tabs>
        <w:spacing w:after="120" w:line="240" w:lineRule="auto"/>
        <w:ind w:left="1530" w:hanging="90"/>
        <w:jc w:val="both"/>
        <w:rPr>
          <w:rFonts w:ascii="Arial" w:eastAsiaTheme="minorHAnsi" w:hAnsi="Arial" w:cs="Arial"/>
          <w:b/>
          <w:bCs/>
        </w:rPr>
      </w:pPr>
      <w:r w:rsidRPr="00157103">
        <w:rPr>
          <w:rFonts w:ascii="Arial" w:eastAsiaTheme="minorHAnsi" w:hAnsi="Arial" w:cs="Arial"/>
          <w:b/>
          <w:bCs/>
        </w:rPr>
        <w:t>Response Requirement (</w:t>
      </w:r>
      <w:r w:rsidR="00A0233E" w:rsidRPr="00157103">
        <w:rPr>
          <w:rFonts w:ascii="Arial" w:eastAsiaTheme="minorHAnsi" w:hAnsi="Arial" w:cs="Arial"/>
          <w:b/>
          <w:bCs/>
        </w:rPr>
        <w:t>3</w:t>
      </w:r>
      <w:r w:rsidRPr="00157103">
        <w:rPr>
          <w:rFonts w:ascii="Arial" w:eastAsiaTheme="minorHAnsi" w:hAnsi="Arial" w:cs="Arial"/>
          <w:b/>
          <w:bCs/>
        </w:rPr>
        <w:t xml:space="preserve"> Points):</w:t>
      </w:r>
    </w:p>
    <w:p w14:paraId="7460A497" w14:textId="6BF3776C" w:rsidR="00273FA4" w:rsidRPr="00157103" w:rsidRDefault="00273FA4" w:rsidP="009D46D4">
      <w:pPr>
        <w:tabs>
          <w:tab w:val="left" w:pos="1530"/>
        </w:tabs>
        <w:spacing w:before="120" w:after="240" w:line="240" w:lineRule="auto"/>
        <w:ind w:left="1440"/>
        <w:jc w:val="both"/>
        <w:rPr>
          <w:rFonts w:ascii="Arial" w:hAnsi="Arial" w:cs="Arial"/>
        </w:rPr>
      </w:pPr>
      <w:r w:rsidRPr="00157103">
        <w:rPr>
          <w:rFonts w:ascii="Arial" w:hAnsi="Arial" w:cs="Arial"/>
        </w:rPr>
        <w:t xml:space="preserve">The Bidder should complete and submit </w:t>
      </w:r>
      <w:r w:rsidR="00E53D94" w:rsidRPr="00157103">
        <w:rPr>
          <w:rFonts w:ascii="Arial" w:hAnsi="Arial" w:cs="Arial"/>
          <w:b/>
          <w:bCs/>
        </w:rPr>
        <w:t>Section 4.4.6</w:t>
      </w:r>
      <w:r w:rsidR="00E53D94" w:rsidRPr="00157103">
        <w:rPr>
          <w:rFonts w:ascii="Arial" w:hAnsi="Arial" w:cs="Arial"/>
        </w:rPr>
        <w:t xml:space="preserve"> of </w:t>
      </w:r>
      <w:r w:rsidRPr="00157103">
        <w:rPr>
          <w:rFonts w:ascii="Arial" w:hAnsi="Arial" w:cs="Arial"/>
          <w:b/>
          <w:bCs/>
        </w:rPr>
        <w:t>Attachment C – Technical Requirement</w:t>
      </w:r>
      <w:r w:rsidR="001A66B9" w:rsidRPr="00157103">
        <w:rPr>
          <w:rFonts w:ascii="Arial" w:hAnsi="Arial" w:cs="Arial"/>
          <w:b/>
          <w:bCs/>
        </w:rPr>
        <w:t>s</w:t>
      </w:r>
      <w:r w:rsidRPr="00157103">
        <w:rPr>
          <w:rFonts w:ascii="Arial" w:hAnsi="Arial" w:cs="Arial"/>
          <w:b/>
          <w:bCs/>
        </w:rPr>
        <w:t xml:space="preserve"> Response Form</w:t>
      </w:r>
      <w:r w:rsidRPr="00157103">
        <w:rPr>
          <w:rFonts w:ascii="Arial" w:hAnsi="Arial" w:cs="Arial"/>
        </w:rPr>
        <w:t xml:space="preserve">, providing all information requested therein for this requirement.  </w:t>
      </w:r>
    </w:p>
    <w:p w14:paraId="3A972E64" w14:textId="77777777" w:rsidR="00273FA4" w:rsidRPr="00157103" w:rsidRDefault="00273FA4" w:rsidP="007B31AF">
      <w:pPr>
        <w:numPr>
          <w:ilvl w:val="2"/>
          <w:numId w:val="32"/>
        </w:numPr>
        <w:tabs>
          <w:tab w:val="left" w:pos="1440"/>
        </w:tabs>
        <w:spacing w:after="120" w:line="240" w:lineRule="auto"/>
        <w:ind w:left="1440"/>
        <w:jc w:val="both"/>
        <w:rPr>
          <w:rFonts w:ascii="Arial" w:hAnsi="Arial" w:cs="Arial"/>
        </w:rPr>
      </w:pPr>
      <w:r w:rsidRPr="00157103">
        <w:rPr>
          <w:rFonts w:ascii="Arial" w:hAnsi="Arial" w:cs="Arial"/>
        </w:rPr>
        <w:t>Provide one (1) client reference contact which can validate the experience of the proposed lead appraiser.</w:t>
      </w:r>
    </w:p>
    <w:p w14:paraId="54DB7DC8" w14:textId="18B6DB5C" w:rsidR="00273FA4" w:rsidRPr="00157103" w:rsidRDefault="00273FA4" w:rsidP="00273FA4">
      <w:pPr>
        <w:tabs>
          <w:tab w:val="left" w:pos="1530"/>
        </w:tabs>
        <w:spacing w:after="120" w:line="240" w:lineRule="auto"/>
        <w:ind w:left="1530" w:hanging="90"/>
        <w:jc w:val="both"/>
        <w:rPr>
          <w:rFonts w:ascii="Arial" w:hAnsi="Arial" w:cs="Arial"/>
          <w:b/>
          <w:bCs/>
        </w:rPr>
      </w:pPr>
      <w:bookmarkStart w:id="223" w:name="_Hlk188522939"/>
      <w:r w:rsidRPr="00157103">
        <w:rPr>
          <w:rFonts w:ascii="Arial" w:hAnsi="Arial" w:cs="Arial"/>
          <w:b/>
          <w:bCs/>
        </w:rPr>
        <w:t>Response Requirement (</w:t>
      </w:r>
      <w:r w:rsidR="00405E4B" w:rsidRPr="00157103">
        <w:rPr>
          <w:rFonts w:ascii="Arial" w:hAnsi="Arial" w:cs="Arial"/>
          <w:b/>
          <w:bCs/>
        </w:rPr>
        <w:t>2</w:t>
      </w:r>
      <w:r w:rsidRPr="00157103">
        <w:rPr>
          <w:rFonts w:ascii="Arial" w:hAnsi="Arial" w:cs="Arial"/>
          <w:b/>
          <w:bCs/>
        </w:rPr>
        <w:t xml:space="preserve"> Points):</w:t>
      </w:r>
    </w:p>
    <w:p w14:paraId="03753821" w14:textId="0550E186" w:rsidR="00273FA4" w:rsidRPr="00157103" w:rsidRDefault="00273FA4" w:rsidP="00273FA4">
      <w:pPr>
        <w:tabs>
          <w:tab w:val="left" w:pos="1440"/>
        </w:tabs>
        <w:spacing w:after="360" w:line="240" w:lineRule="auto"/>
        <w:ind w:left="1440"/>
        <w:jc w:val="both"/>
        <w:rPr>
          <w:rFonts w:ascii="Arial" w:hAnsi="Arial" w:cs="Arial"/>
        </w:rPr>
      </w:pPr>
      <w:r w:rsidRPr="00157103">
        <w:rPr>
          <w:rFonts w:ascii="Arial" w:hAnsi="Arial" w:cs="Arial"/>
        </w:rPr>
        <w:t xml:space="preserve">The Bidder </w:t>
      </w:r>
      <w:bookmarkEnd w:id="223"/>
      <w:r w:rsidRPr="00157103">
        <w:rPr>
          <w:rFonts w:ascii="Arial" w:hAnsi="Arial" w:cs="Arial"/>
        </w:rPr>
        <w:t xml:space="preserve">should complete and submit </w:t>
      </w:r>
      <w:r w:rsidR="00E53D94" w:rsidRPr="00157103">
        <w:rPr>
          <w:rFonts w:ascii="Arial" w:hAnsi="Arial" w:cs="Arial"/>
          <w:b/>
          <w:bCs/>
        </w:rPr>
        <w:t>Section 4.4.7</w:t>
      </w:r>
      <w:r w:rsidR="00E53D94" w:rsidRPr="00157103">
        <w:rPr>
          <w:rFonts w:ascii="Arial" w:hAnsi="Arial" w:cs="Arial"/>
        </w:rPr>
        <w:t xml:space="preserve"> of </w:t>
      </w:r>
      <w:r w:rsidRPr="00157103">
        <w:rPr>
          <w:rFonts w:ascii="Arial" w:hAnsi="Arial" w:cs="Arial"/>
          <w:b/>
          <w:bCs/>
        </w:rPr>
        <w:t>Attachment C – Technical Requirement</w:t>
      </w:r>
      <w:r w:rsidR="001A66B9" w:rsidRPr="00157103">
        <w:rPr>
          <w:rFonts w:ascii="Arial" w:hAnsi="Arial" w:cs="Arial"/>
          <w:b/>
          <w:bCs/>
        </w:rPr>
        <w:t>s</w:t>
      </w:r>
      <w:r w:rsidRPr="00157103">
        <w:rPr>
          <w:rFonts w:ascii="Arial" w:hAnsi="Arial" w:cs="Arial"/>
          <w:b/>
          <w:bCs/>
        </w:rPr>
        <w:t xml:space="preserve"> Response Form</w:t>
      </w:r>
      <w:r w:rsidRPr="00157103">
        <w:rPr>
          <w:rFonts w:ascii="Arial" w:hAnsi="Arial" w:cs="Arial"/>
        </w:rPr>
        <w:t xml:space="preserve">, providing all information requested therein. </w:t>
      </w:r>
    </w:p>
    <w:p w14:paraId="42F6EEA1" w14:textId="77777777" w:rsidR="00273FA4" w:rsidRPr="00157103" w:rsidRDefault="00273FA4" w:rsidP="00273FA4">
      <w:pPr>
        <w:spacing w:after="120" w:line="240" w:lineRule="auto"/>
        <w:ind w:left="720"/>
        <w:jc w:val="both"/>
        <w:rPr>
          <w:rFonts w:ascii="Arial" w:hAnsi="Arial" w:cs="Arial"/>
          <w:b/>
          <w:u w:val="single"/>
        </w:rPr>
      </w:pPr>
      <w:r w:rsidRPr="00157103">
        <w:rPr>
          <w:rFonts w:ascii="Arial" w:hAnsi="Arial" w:cs="Arial"/>
          <w:b/>
          <w:sz w:val="28"/>
          <w:szCs w:val="28"/>
          <w:u w:val="single"/>
        </w:rPr>
        <w:t>*Note</w:t>
      </w:r>
      <w:r w:rsidRPr="00157103">
        <w:rPr>
          <w:rFonts w:ascii="Arial" w:hAnsi="Arial" w:cs="Arial"/>
          <w:b/>
          <w:u w:val="single"/>
        </w:rPr>
        <w:t>:</w:t>
      </w:r>
    </w:p>
    <w:p w14:paraId="162D6983" w14:textId="2A405D43" w:rsidR="00273FA4" w:rsidRPr="00157103" w:rsidRDefault="00273FA4" w:rsidP="00273FA4">
      <w:pPr>
        <w:spacing w:before="120" w:line="240" w:lineRule="auto"/>
        <w:ind w:left="720"/>
        <w:jc w:val="both"/>
        <w:rPr>
          <w:rFonts w:ascii="Arial" w:hAnsi="Arial" w:cs="Arial"/>
        </w:rPr>
      </w:pPr>
      <w:r w:rsidRPr="00157103">
        <w:rPr>
          <w:rFonts w:ascii="Arial" w:hAnsi="Arial" w:cs="Arial"/>
        </w:rPr>
        <w:t xml:space="preserve">The Department expects the lead appraiser, Project Manager, and licensed </w:t>
      </w:r>
      <w:r w:rsidR="00483CAA" w:rsidRPr="00157103">
        <w:rPr>
          <w:rFonts w:ascii="Arial" w:hAnsi="Arial" w:cs="Arial"/>
        </w:rPr>
        <w:t>C</w:t>
      </w:r>
      <w:r w:rsidRPr="00157103">
        <w:rPr>
          <w:rFonts w:ascii="Arial" w:hAnsi="Arial" w:cs="Arial"/>
        </w:rPr>
        <w:t xml:space="preserve">ivil </w:t>
      </w:r>
      <w:r w:rsidR="00483CAA" w:rsidRPr="00157103">
        <w:rPr>
          <w:rFonts w:ascii="Arial" w:hAnsi="Arial" w:cs="Arial"/>
        </w:rPr>
        <w:t>E</w:t>
      </w:r>
      <w:r w:rsidRPr="00157103">
        <w:rPr>
          <w:rFonts w:ascii="Arial" w:hAnsi="Arial" w:cs="Arial"/>
        </w:rPr>
        <w:t xml:space="preserve">ngineer(s) (“Personnel”) for the selected Bidder to be assigned to this project for the entire Contract term to ensure continuity of knowledge and service levels.  </w:t>
      </w:r>
    </w:p>
    <w:p w14:paraId="673583F4" w14:textId="77777777" w:rsidR="00273FA4" w:rsidRPr="00157103" w:rsidRDefault="00273FA4" w:rsidP="00273FA4">
      <w:pPr>
        <w:spacing w:before="120" w:line="240" w:lineRule="auto"/>
        <w:ind w:left="720"/>
        <w:jc w:val="both"/>
        <w:rPr>
          <w:rFonts w:ascii="Arial" w:hAnsi="Arial" w:cs="Arial"/>
        </w:rPr>
      </w:pPr>
      <w:r w:rsidRPr="00157103">
        <w:rPr>
          <w:rFonts w:ascii="Arial" w:hAnsi="Arial" w:cs="Arial"/>
        </w:rPr>
        <w:t xml:space="preserve">The Contractor shall not transfer or replace Personnel unless such transfer or replacement is at the State’s request or due to a bona fide promotion, illness, family leave, disability, termination of employment, or other circumstance beyond the Contractor’s reasonable control.  Prior to any permitted transfer of Personnel to another position, the Contractor should provide the State with at least thirty (30) days’ notice of such transfer. In the event of an emergency where thirty (30) days’ notice is not possible, the Contractor will provide </w:t>
      </w:r>
      <w:r w:rsidRPr="00157103">
        <w:rPr>
          <w:rFonts w:ascii="Arial" w:hAnsi="Arial" w:cs="Arial"/>
        </w:rPr>
        <w:lastRenderedPageBreak/>
        <w:t>notice to the State as soon as the emergency circumstances become known. No staffing decisions regarding the addition or removal of Contractor staff from the project will be made without the State’s prior consent and approval. Replacement Personnel must be of equal or superior qualifications as the previously assigned Personnel.</w:t>
      </w:r>
    </w:p>
    <w:p w14:paraId="4FA49784" w14:textId="0C416C02" w:rsidR="00273FA4" w:rsidRPr="00157103" w:rsidRDefault="00273FA4" w:rsidP="00273FA4">
      <w:pPr>
        <w:spacing w:before="120" w:line="240" w:lineRule="auto"/>
        <w:ind w:left="720"/>
        <w:jc w:val="both"/>
        <w:rPr>
          <w:rFonts w:ascii="Arial" w:hAnsi="Arial" w:cs="Arial"/>
        </w:rPr>
      </w:pPr>
      <w:r w:rsidRPr="00157103">
        <w:rPr>
          <w:rFonts w:ascii="Arial" w:hAnsi="Arial" w:cs="Arial"/>
        </w:rPr>
        <w:t xml:space="preserve">The State reserves the right to screen and approve or deny all Personnel assigned to this </w:t>
      </w:r>
      <w:r w:rsidR="007B5D75" w:rsidRPr="00157103">
        <w:rPr>
          <w:rFonts w:ascii="Arial" w:hAnsi="Arial" w:cs="Arial"/>
        </w:rPr>
        <w:t>project</w:t>
      </w:r>
      <w:r w:rsidRPr="00157103">
        <w:rPr>
          <w:rFonts w:ascii="Arial" w:hAnsi="Arial" w:cs="Arial"/>
        </w:rPr>
        <w:t xml:space="preserve">. The Contractor must ensure that all Personnel </w:t>
      </w:r>
      <w:r w:rsidR="007B5D75" w:rsidRPr="00157103">
        <w:rPr>
          <w:rFonts w:ascii="Arial" w:hAnsi="Arial" w:cs="Arial"/>
        </w:rPr>
        <w:t>assigned to this project</w:t>
      </w:r>
      <w:r w:rsidRPr="00157103">
        <w:rPr>
          <w:rFonts w:ascii="Arial" w:hAnsi="Arial" w:cs="Arial"/>
        </w:rPr>
        <w:t xml:space="preserve"> are sufficiently experienced and proven in providing the specific Services requested and that all work provided meets high quality standards as deemed appropriate.</w:t>
      </w:r>
    </w:p>
    <w:p w14:paraId="44CB62F2" w14:textId="69D1E462" w:rsidR="00687BA8" w:rsidRPr="00157103" w:rsidRDefault="00687BA8" w:rsidP="007B31AF">
      <w:pPr>
        <w:pStyle w:val="Heading1"/>
        <w:numPr>
          <w:ilvl w:val="0"/>
          <w:numId w:val="33"/>
        </w:numPr>
        <w:pBdr>
          <w:bottom w:val="single" w:sz="4" w:space="1" w:color="auto"/>
        </w:pBdr>
        <w:spacing w:before="0" w:line="240" w:lineRule="auto"/>
        <w:rPr>
          <w:rFonts w:ascii="Arial" w:hAnsi="Arial" w:cs="Arial"/>
          <w:lang w:val="en-US"/>
        </w:rPr>
      </w:pPr>
      <w:bookmarkStart w:id="224" w:name="_Toc513475184"/>
      <w:bookmarkStart w:id="225" w:name="_Toc128722758"/>
      <w:bookmarkStart w:id="226" w:name="_Toc128724121"/>
      <w:bookmarkStart w:id="227" w:name="_Toc128732032"/>
      <w:bookmarkStart w:id="228" w:name="_Toc129767479"/>
      <w:bookmarkStart w:id="229" w:name="_Toc149226811"/>
      <w:bookmarkStart w:id="230" w:name="_Toc150247770"/>
      <w:bookmarkStart w:id="231" w:name="_Toc151546411"/>
      <w:bookmarkStart w:id="232" w:name="_Toc153361912"/>
      <w:bookmarkStart w:id="233" w:name="_Toc153362828"/>
      <w:bookmarkStart w:id="234" w:name="_Toc186728481"/>
      <w:bookmarkStart w:id="235" w:name="_Toc186728691"/>
      <w:bookmarkStart w:id="236" w:name="_Toc187317888"/>
      <w:bookmarkStart w:id="237" w:name="_Toc128722759"/>
      <w:bookmarkStart w:id="238" w:name="_Toc128724122"/>
      <w:bookmarkStart w:id="239" w:name="_Toc128732033"/>
      <w:bookmarkStart w:id="240" w:name="_Toc129767480"/>
      <w:bookmarkStart w:id="241" w:name="_Toc149226812"/>
      <w:bookmarkStart w:id="242" w:name="_Toc150247771"/>
      <w:bookmarkStart w:id="243" w:name="_Toc151546412"/>
      <w:bookmarkStart w:id="244" w:name="_Toc153361913"/>
      <w:bookmarkStart w:id="245" w:name="_Toc153362829"/>
      <w:bookmarkStart w:id="246" w:name="_Toc186728482"/>
      <w:bookmarkStart w:id="247" w:name="_Toc186728692"/>
      <w:bookmarkStart w:id="248" w:name="_Toc187317889"/>
      <w:bookmarkStart w:id="249" w:name="_Toc187415576"/>
      <w:bookmarkStart w:id="250" w:name="_Toc187667930"/>
      <w:bookmarkStart w:id="251" w:name="_Toc187753157"/>
      <w:bookmarkStart w:id="252" w:name="_Toc187415577"/>
      <w:bookmarkStart w:id="253" w:name="_Toc187667931"/>
      <w:bookmarkStart w:id="254" w:name="_Toc187753158"/>
      <w:bookmarkStart w:id="255" w:name="_Toc186728489"/>
      <w:bookmarkStart w:id="256" w:name="_Toc186728699"/>
      <w:bookmarkStart w:id="257" w:name="_Toc186728490"/>
      <w:bookmarkStart w:id="258" w:name="_Toc186728700"/>
      <w:bookmarkStart w:id="259" w:name="_Toc186728491"/>
      <w:bookmarkStart w:id="260" w:name="_Toc186728701"/>
      <w:bookmarkStart w:id="261" w:name="_Toc186728492"/>
      <w:bookmarkStart w:id="262" w:name="_Toc186728702"/>
      <w:bookmarkStart w:id="263" w:name="_Toc186728493"/>
      <w:bookmarkStart w:id="264" w:name="_Toc186728703"/>
      <w:bookmarkStart w:id="265" w:name="_Toc186728494"/>
      <w:bookmarkStart w:id="266" w:name="_Toc186728704"/>
      <w:bookmarkStart w:id="267" w:name="_Toc109727854"/>
      <w:bookmarkStart w:id="268" w:name="_Toc109729149"/>
      <w:bookmarkStart w:id="269" w:name="_Toc110511891"/>
      <w:bookmarkStart w:id="270" w:name="_Toc110514124"/>
      <w:bookmarkStart w:id="271" w:name="_Toc110934885"/>
      <w:bookmarkStart w:id="272" w:name="_Toc109727855"/>
      <w:bookmarkStart w:id="273" w:name="_Toc109729150"/>
      <w:bookmarkStart w:id="274" w:name="_Toc110511892"/>
      <w:bookmarkStart w:id="275" w:name="_Toc110514125"/>
      <w:bookmarkStart w:id="276" w:name="_Toc110934886"/>
      <w:bookmarkStart w:id="277" w:name="_Toc127969290"/>
      <w:bookmarkStart w:id="278" w:name="_Toc127969291"/>
      <w:bookmarkStart w:id="279" w:name="_Toc127969292"/>
      <w:bookmarkStart w:id="280" w:name="_Toc127969293"/>
      <w:bookmarkStart w:id="281" w:name="_Toc127969294"/>
      <w:bookmarkStart w:id="282" w:name="_Toc127969295"/>
      <w:bookmarkStart w:id="283" w:name="_Toc127969296"/>
      <w:bookmarkStart w:id="284" w:name="_Toc127969297"/>
      <w:bookmarkStart w:id="285" w:name="_Toc127969298"/>
      <w:bookmarkStart w:id="286" w:name="_Toc127969299"/>
      <w:bookmarkStart w:id="287" w:name="_Toc127969300"/>
      <w:bookmarkStart w:id="288" w:name="_Toc127969301"/>
      <w:bookmarkStart w:id="289" w:name="_Toc127969302"/>
      <w:bookmarkStart w:id="290" w:name="_Toc127969303"/>
      <w:bookmarkStart w:id="291" w:name="_Toc127969304"/>
      <w:bookmarkStart w:id="292" w:name="_Toc127969305"/>
      <w:bookmarkStart w:id="293" w:name="_Toc127969306"/>
      <w:bookmarkStart w:id="294" w:name="_Toc127969307"/>
      <w:bookmarkStart w:id="295" w:name="_Toc127969308"/>
      <w:bookmarkStart w:id="296" w:name="_Toc127969309"/>
      <w:bookmarkStart w:id="297" w:name="_Toc127969352"/>
      <w:bookmarkStart w:id="298" w:name="_Toc127969353"/>
      <w:bookmarkStart w:id="299" w:name="_Toc127969354"/>
      <w:bookmarkStart w:id="300" w:name="_Toc127969355"/>
      <w:bookmarkStart w:id="301" w:name="_Toc127969356"/>
      <w:bookmarkStart w:id="302" w:name="_Toc127969357"/>
      <w:bookmarkStart w:id="303" w:name="_Toc127969358"/>
      <w:bookmarkStart w:id="304" w:name="_Toc127969359"/>
      <w:bookmarkStart w:id="305" w:name="_Toc127969360"/>
      <w:bookmarkStart w:id="306" w:name="_Toc127969361"/>
      <w:bookmarkStart w:id="307" w:name="_Toc127969362"/>
      <w:bookmarkStart w:id="308" w:name="_Toc127969363"/>
      <w:bookmarkStart w:id="309" w:name="_Toc127969364"/>
      <w:bookmarkStart w:id="310" w:name="_Toc127969365"/>
      <w:bookmarkStart w:id="311" w:name="_Toc127969366"/>
      <w:bookmarkStart w:id="312" w:name="_Toc127969367"/>
      <w:bookmarkStart w:id="313" w:name="_Toc127969368"/>
      <w:bookmarkStart w:id="314" w:name="_Toc127969369"/>
      <w:bookmarkStart w:id="315" w:name="_Toc127969370"/>
      <w:bookmarkStart w:id="316" w:name="_Toc127969371"/>
      <w:bookmarkStart w:id="317" w:name="_Toc127969372"/>
      <w:bookmarkStart w:id="318" w:name="_Toc127969373"/>
      <w:bookmarkStart w:id="319" w:name="_Toc127969374"/>
      <w:bookmarkStart w:id="320" w:name="_Toc127969375"/>
      <w:bookmarkStart w:id="321" w:name="_Toc127969376"/>
      <w:bookmarkStart w:id="322" w:name="_Toc109729152"/>
      <w:bookmarkStart w:id="323" w:name="_Toc109729153"/>
      <w:bookmarkStart w:id="324" w:name="_Toc85800510"/>
      <w:bookmarkStart w:id="325" w:name="_Toc87867907"/>
      <w:bookmarkStart w:id="326" w:name="_Toc88033611"/>
      <w:bookmarkStart w:id="327" w:name="_Toc88047297"/>
      <w:bookmarkStart w:id="328" w:name="_Toc89697538"/>
      <w:bookmarkStart w:id="329" w:name="_Toc94253381"/>
      <w:bookmarkStart w:id="330" w:name="_Toc108091923"/>
      <w:bookmarkStart w:id="331" w:name="_Toc109727857"/>
      <w:bookmarkStart w:id="332" w:name="_Toc109729154"/>
      <w:bookmarkStart w:id="333" w:name="_Toc110511894"/>
      <w:bookmarkStart w:id="334" w:name="_Toc110514127"/>
      <w:bookmarkStart w:id="335" w:name="_Toc110934888"/>
      <w:bookmarkStart w:id="336" w:name="_Toc127969377"/>
      <w:bookmarkStart w:id="337" w:name="_Toc85800511"/>
      <w:bookmarkStart w:id="338" w:name="_Toc87867908"/>
      <w:bookmarkStart w:id="339" w:name="_Toc88033612"/>
      <w:bookmarkStart w:id="340" w:name="_Toc88047298"/>
      <w:bookmarkStart w:id="341" w:name="_Toc89697539"/>
      <w:bookmarkStart w:id="342" w:name="_Toc94253382"/>
      <w:bookmarkStart w:id="343" w:name="_Toc108091924"/>
      <w:bookmarkStart w:id="344" w:name="_Toc109727858"/>
      <w:bookmarkStart w:id="345" w:name="_Toc109729155"/>
      <w:bookmarkStart w:id="346" w:name="_Toc110511895"/>
      <w:bookmarkStart w:id="347" w:name="_Toc110514128"/>
      <w:bookmarkStart w:id="348" w:name="_Toc110934889"/>
      <w:bookmarkStart w:id="349" w:name="_Toc127969378"/>
      <w:bookmarkStart w:id="350" w:name="_Toc187415586"/>
      <w:bookmarkStart w:id="351" w:name="_Toc187667941"/>
      <w:bookmarkStart w:id="352" w:name="_Toc187753168"/>
      <w:bookmarkStart w:id="353" w:name="_Toc187317901"/>
      <w:bookmarkStart w:id="354" w:name="_Toc187415588"/>
      <w:bookmarkStart w:id="355" w:name="_Toc187667943"/>
      <w:bookmarkStart w:id="356" w:name="_Toc187753170"/>
      <w:bookmarkStart w:id="357" w:name="_Toc187317902"/>
      <w:bookmarkStart w:id="358" w:name="_Toc187415589"/>
      <w:bookmarkStart w:id="359" w:name="_Toc187667944"/>
      <w:bookmarkStart w:id="360" w:name="_Toc187753171"/>
      <w:bookmarkStart w:id="361" w:name="_Toc187415590"/>
      <w:bookmarkStart w:id="362" w:name="_Toc187667945"/>
      <w:bookmarkStart w:id="363" w:name="_Toc187753172"/>
      <w:bookmarkStart w:id="364" w:name="_Toc187415591"/>
      <w:bookmarkStart w:id="365" w:name="_Toc187667946"/>
      <w:bookmarkStart w:id="366" w:name="_Toc187753173"/>
      <w:bookmarkStart w:id="367" w:name="_Toc127969383"/>
      <w:bookmarkStart w:id="368" w:name="_Toc127969384"/>
      <w:bookmarkStart w:id="369" w:name="_Toc127969385"/>
      <w:bookmarkStart w:id="370" w:name="_Toc127969386"/>
      <w:bookmarkStart w:id="371" w:name="_Toc127969395"/>
      <w:bookmarkStart w:id="372" w:name="_Toc129776391"/>
      <w:bookmarkStart w:id="373" w:name="_Toc130371027"/>
      <w:bookmarkStart w:id="374" w:name="_Toc139622600"/>
      <w:bookmarkStart w:id="375" w:name="_Toc139622601"/>
      <w:bookmarkStart w:id="376" w:name="_Toc139622602"/>
      <w:bookmarkStart w:id="377" w:name="_Toc139622603"/>
      <w:bookmarkStart w:id="378" w:name="_Toc139622604"/>
      <w:bookmarkStart w:id="379" w:name="_Toc139622605"/>
      <w:bookmarkStart w:id="380" w:name="_Toc139622606"/>
      <w:bookmarkStart w:id="381" w:name="_Toc139622607"/>
      <w:bookmarkStart w:id="382" w:name="_Toc139622608"/>
      <w:bookmarkStart w:id="383" w:name="_Toc139622609"/>
      <w:bookmarkStart w:id="384" w:name="_Toc129948722"/>
      <w:bookmarkStart w:id="385" w:name="_Toc130479499"/>
      <w:bookmarkStart w:id="386" w:name="_Toc139622616"/>
      <w:bookmarkStart w:id="387" w:name="_Toc139622617"/>
      <w:bookmarkStart w:id="388" w:name="_Toc139622618"/>
      <w:bookmarkStart w:id="389" w:name="_Toc139622619"/>
      <w:bookmarkStart w:id="390" w:name="_Toc141347586"/>
      <w:bookmarkStart w:id="391" w:name="_Toc141347722"/>
      <w:bookmarkStart w:id="392" w:name="_Toc145583661"/>
      <w:bookmarkStart w:id="393" w:name="_Toc149727823"/>
      <w:bookmarkStart w:id="394" w:name="_Toc149911599"/>
      <w:bookmarkStart w:id="395" w:name="_Toc187317920"/>
      <w:bookmarkStart w:id="396" w:name="_Toc141347587"/>
      <w:bookmarkStart w:id="397" w:name="_Toc141347723"/>
      <w:bookmarkStart w:id="398" w:name="_Toc145583662"/>
      <w:bookmarkStart w:id="399" w:name="_Toc149727824"/>
      <w:bookmarkStart w:id="400" w:name="_Toc149911600"/>
      <w:bookmarkStart w:id="401" w:name="_Toc187317921"/>
      <w:bookmarkStart w:id="402" w:name="_Toc141347588"/>
      <w:bookmarkStart w:id="403" w:name="_Toc141347724"/>
      <w:bookmarkStart w:id="404" w:name="_Toc145583663"/>
      <w:bookmarkStart w:id="405" w:name="_Toc149727825"/>
      <w:bookmarkStart w:id="406" w:name="_Toc149911601"/>
      <w:bookmarkStart w:id="407" w:name="_Toc187317922"/>
      <w:bookmarkStart w:id="408" w:name="_Toc141347589"/>
      <w:bookmarkStart w:id="409" w:name="_Toc141347725"/>
      <w:bookmarkStart w:id="410" w:name="_Toc145583664"/>
      <w:bookmarkStart w:id="411" w:name="_Toc149727826"/>
      <w:bookmarkStart w:id="412" w:name="_Toc149911602"/>
      <w:bookmarkStart w:id="413" w:name="_Toc187317923"/>
      <w:bookmarkStart w:id="414" w:name="_Toc130371044"/>
      <w:bookmarkStart w:id="415" w:name="_Toc130371045"/>
      <w:bookmarkStart w:id="416" w:name="_Toc130371046"/>
      <w:bookmarkStart w:id="417" w:name="_Toc130371047"/>
      <w:bookmarkStart w:id="418" w:name="_Toc130371048"/>
      <w:bookmarkStart w:id="419" w:name="_Toc127969411"/>
      <w:bookmarkStart w:id="420" w:name="_Toc127969412"/>
      <w:bookmarkStart w:id="421" w:name="_Toc127969413"/>
      <w:bookmarkStart w:id="422" w:name="_Toc127969414"/>
      <w:bookmarkStart w:id="423" w:name="_Toc127969415"/>
      <w:bookmarkStart w:id="424" w:name="_Toc127969416"/>
      <w:bookmarkStart w:id="425" w:name="_Toc127969417"/>
      <w:bookmarkStart w:id="426" w:name="_Toc109729159"/>
      <w:bookmarkStart w:id="427" w:name="_Toc109729160"/>
      <w:bookmarkStart w:id="428" w:name="_Toc127969418"/>
      <w:bookmarkStart w:id="429" w:name="_Toc127969419"/>
      <w:bookmarkStart w:id="430" w:name="_Toc127969420"/>
      <w:bookmarkStart w:id="431" w:name="_Toc127969421"/>
      <w:bookmarkStart w:id="432" w:name="_Toc127969422"/>
      <w:bookmarkStart w:id="433" w:name="_Toc127969423"/>
      <w:bookmarkStart w:id="434" w:name="_Toc127969424"/>
      <w:bookmarkStart w:id="435" w:name="_Toc127969425"/>
      <w:bookmarkStart w:id="436" w:name="_Toc127969426"/>
      <w:bookmarkStart w:id="437" w:name="_Toc85800516"/>
      <w:bookmarkStart w:id="438" w:name="_Toc87867913"/>
      <w:bookmarkStart w:id="439" w:name="_Toc88033622"/>
      <w:bookmarkStart w:id="440" w:name="_Toc88047308"/>
      <w:bookmarkStart w:id="441" w:name="_Toc89697545"/>
      <w:bookmarkStart w:id="442" w:name="_Toc94253388"/>
      <w:bookmarkStart w:id="443" w:name="_Toc127969427"/>
      <w:bookmarkStart w:id="444" w:name="_Toc127969428"/>
      <w:bookmarkStart w:id="445" w:name="_Toc127969429"/>
      <w:bookmarkStart w:id="446" w:name="_Toc127969430"/>
      <w:bookmarkStart w:id="447" w:name="_Toc127969431"/>
      <w:bookmarkStart w:id="448" w:name="_Toc127969432"/>
      <w:bookmarkStart w:id="449" w:name="_Toc127969433"/>
      <w:bookmarkStart w:id="450" w:name="_Toc127969434"/>
      <w:bookmarkStart w:id="451" w:name="_Toc127969435"/>
      <w:bookmarkStart w:id="452" w:name="_Toc127969436"/>
      <w:bookmarkStart w:id="453" w:name="_Toc127969437"/>
      <w:bookmarkStart w:id="454" w:name="_Toc127969438"/>
      <w:bookmarkStart w:id="455" w:name="_Toc127969439"/>
      <w:bookmarkStart w:id="456" w:name="_Toc127969440"/>
      <w:bookmarkStart w:id="457" w:name="_Toc127969441"/>
      <w:bookmarkStart w:id="458" w:name="_Toc127969442"/>
      <w:bookmarkStart w:id="459" w:name="_Toc127969443"/>
      <w:bookmarkStart w:id="460" w:name="_Toc127969444"/>
      <w:bookmarkStart w:id="461" w:name="_Toc127969445"/>
      <w:bookmarkStart w:id="462" w:name="_Toc127969446"/>
      <w:bookmarkStart w:id="463" w:name="_Toc127969447"/>
      <w:bookmarkStart w:id="464" w:name="_Toc127969448"/>
      <w:bookmarkStart w:id="465" w:name="_Toc127969449"/>
      <w:bookmarkStart w:id="466" w:name="_Toc110511901"/>
      <w:bookmarkStart w:id="467" w:name="_Toc110514134"/>
      <w:bookmarkStart w:id="468" w:name="_Toc109729164"/>
      <w:bookmarkStart w:id="469" w:name="_Toc109729165"/>
      <w:bookmarkStart w:id="470" w:name="_Toc109729166"/>
      <w:bookmarkStart w:id="471" w:name="_Toc109729167"/>
      <w:bookmarkStart w:id="472" w:name="_Toc109729168"/>
      <w:bookmarkStart w:id="473" w:name="_Toc127969450"/>
      <w:bookmarkStart w:id="474" w:name="_Toc127969451"/>
      <w:bookmarkStart w:id="475" w:name="_Toc127969452"/>
      <w:bookmarkStart w:id="476" w:name="_Toc127969453"/>
      <w:bookmarkStart w:id="477" w:name="_Toc127969454"/>
      <w:bookmarkStart w:id="478" w:name="_Toc127969455"/>
      <w:bookmarkStart w:id="479" w:name="_Toc127969456"/>
      <w:bookmarkStart w:id="480" w:name="_Toc127969457"/>
      <w:bookmarkStart w:id="481" w:name="_Toc127969458"/>
      <w:bookmarkStart w:id="482" w:name="_Toc127969459"/>
      <w:bookmarkStart w:id="483" w:name="_Toc127969460"/>
      <w:bookmarkStart w:id="484" w:name="_Toc127969461"/>
      <w:bookmarkStart w:id="485" w:name="_Toc127969462"/>
      <w:bookmarkStart w:id="486" w:name="_Toc127969463"/>
      <w:bookmarkStart w:id="487" w:name="_Toc127969464"/>
      <w:bookmarkStart w:id="488" w:name="_Toc127969465"/>
      <w:bookmarkStart w:id="489" w:name="_Toc127969466"/>
      <w:bookmarkStart w:id="490" w:name="_Toc127969467"/>
      <w:bookmarkStart w:id="491" w:name="_Toc127969468"/>
      <w:bookmarkStart w:id="492" w:name="_Toc127969469"/>
      <w:bookmarkStart w:id="493" w:name="_Toc127969470"/>
      <w:bookmarkStart w:id="494" w:name="_Toc127969471"/>
      <w:bookmarkStart w:id="495" w:name="_Toc127969472"/>
      <w:bookmarkStart w:id="496" w:name="_Toc127969473"/>
      <w:bookmarkStart w:id="497" w:name="_Toc127969474"/>
      <w:bookmarkStart w:id="498" w:name="_Toc127969475"/>
      <w:bookmarkStart w:id="499" w:name="_Toc127969476"/>
      <w:bookmarkStart w:id="500" w:name="_Toc127969477"/>
      <w:bookmarkStart w:id="501" w:name="_Toc127969478"/>
      <w:bookmarkStart w:id="502" w:name="_Toc127969479"/>
      <w:bookmarkStart w:id="503" w:name="_Toc127969480"/>
      <w:bookmarkStart w:id="504" w:name="_Toc127969481"/>
      <w:bookmarkStart w:id="505" w:name="_Toc127969482"/>
      <w:bookmarkStart w:id="506" w:name="_Toc127969483"/>
      <w:bookmarkStart w:id="507" w:name="_Toc127969484"/>
      <w:bookmarkStart w:id="508" w:name="_Toc127969485"/>
      <w:bookmarkStart w:id="509" w:name="_Toc127969486"/>
      <w:bookmarkStart w:id="510" w:name="_Toc109729171"/>
      <w:bookmarkStart w:id="511" w:name="_Toc109729172"/>
      <w:bookmarkStart w:id="512" w:name="_Toc127969497"/>
      <w:bookmarkStart w:id="513" w:name="_Toc127969498"/>
      <w:bookmarkStart w:id="514" w:name="_Toc127969499"/>
      <w:bookmarkStart w:id="515" w:name="_Toc127969500"/>
      <w:bookmarkStart w:id="516" w:name="_Toc127969502"/>
      <w:bookmarkStart w:id="517" w:name="_Toc127969503"/>
      <w:bookmarkStart w:id="518" w:name="_Toc110511907"/>
      <w:bookmarkStart w:id="519" w:name="_Toc110514140"/>
      <w:bookmarkStart w:id="520" w:name="_Toc110511908"/>
      <w:bookmarkStart w:id="521" w:name="_Toc110514141"/>
      <w:bookmarkStart w:id="522" w:name="_Toc110511909"/>
      <w:bookmarkStart w:id="523" w:name="_Toc110514142"/>
      <w:bookmarkStart w:id="524" w:name="_Toc110511910"/>
      <w:bookmarkStart w:id="525" w:name="_Toc110514143"/>
      <w:bookmarkStart w:id="526" w:name="_Toc110511911"/>
      <w:bookmarkStart w:id="527" w:name="_Toc110514144"/>
      <w:bookmarkStart w:id="528" w:name="_Toc110511912"/>
      <w:bookmarkStart w:id="529" w:name="_Toc110514145"/>
      <w:bookmarkStart w:id="530" w:name="_Toc110511913"/>
      <w:bookmarkStart w:id="531" w:name="_Toc110514146"/>
      <w:bookmarkStart w:id="532" w:name="_Toc127969505"/>
      <w:bookmarkStart w:id="533" w:name="_Toc129776408"/>
      <w:bookmarkStart w:id="534" w:name="_Toc130371055"/>
      <w:bookmarkStart w:id="535" w:name="_Toc139622626"/>
      <w:bookmarkStart w:id="536" w:name="_Toc141347596"/>
      <w:bookmarkStart w:id="537" w:name="_Toc141347732"/>
      <w:bookmarkStart w:id="538" w:name="_Toc145583671"/>
      <w:bookmarkStart w:id="539" w:name="_Toc149727833"/>
      <w:bookmarkStart w:id="540" w:name="_Toc149911609"/>
      <w:bookmarkStart w:id="541" w:name="_Toc187317930"/>
      <w:bookmarkStart w:id="542" w:name="_Toc497313843"/>
      <w:bookmarkStart w:id="543" w:name="_Toc110934898"/>
      <w:bookmarkStart w:id="544" w:name="_Toc513475187"/>
      <w:bookmarkStart w:id="545" w:name="_Toc190159183"/>
      <w:bookmarkStart w:id="546" w:name="_Hlk187318135"/>
      <w:bookmarkStart w:id="547" w:name="_Hlk514076082"/>
      <w:bookmarkEnd w:id="86"/>
      <w:bookmarkEnd w:id="87"/>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157103">
        <w:rPr>
          <w:rFonts w:ascii="Arial" w:hAnsi="Arial" w:cs="Arial"/>
          <w:lang w:val="en-US"/>
        </w:rPr>
        <w:t>MWBE Plan and Diversity Practices</w:t>
      </w:r>
      <w:bookmarkEnd w:id="542"/>
      <w:bookmarkEnd w:id="543"/>
      <w:r w:rsidRPr="00157103">
        <w:rPr>
          <w:rFonts w:ascii="Arial" w:hAnsi="Arial" w:cs="Arial"/>
          <w:lang w:val="en-US"/>
        </w:rPr>
        <w:t xml:space="preserve"> </w:t>
      </w:r>
      <w:bookmarkEnd w:id="544"/>
      <w:r w:rsidR="00917DF0" w:rsidRPr="00157103">
        <w:rPr>
          <w:rFonts w:ascii="Arial" w:hAnsi="Arial" w:cs="Arial"/>
          <w:lang w:val="en-US"/>
        </w:rPr>
        <w:t>(5 Points)</w:t>
      </w:r>
      <w:bookmarkEnd w:id="545"/>
    </w:p>
    <w:p w14:paraId="499FC58A" w14:textId="77777777" w:rsidR="00687BA8" w:rsidRPr="00157103" w:rsidRDefault="00687BA8" w:rsidP="00687BA8">
      <w:pPr>
        <w:tabs>
          <w:tab w:val="left" w:pos="0"/>
        </w:tabs>
        <w:spacing w:before="120" w:after="0" w:line="240" w:lineRule="auto"/>
        <w:jc w:val="both"/>
        <w:rPr>
          <w:rFonts w:ascii="Arial" w:hAnsi="Arial" w:cs="Arial"/>
          <w:lang w:eastAsia="x-none"/>
        </w:rPr>
      </w:pPr>
      <w:r w:rsidRPr="00157103">
        <w:rPr>
          <w:rFonts w:ascii="Arial" w:hAnsi="Arial" w:cs="Arial"/>
        </w:rPr>
        <w:t>The State</w:t>
      </w:r>
      <w:r w:rsidRPr="00157103">
        <w:rPr>
          <w:rFonts w:ascii="Arial" w:hAnsi="Arial" w:cs="Arial"/>
          <w:lang w:eastAsia="x-none"/>
        </w:rPr>
        <w:t xml:space="preserve"> has determined, pursuant to New York State Executive Law Article 15-A, that the assessment of the diversity practices of Bidders to this procurement is practical, feasible, and appropriate.  Thus, </w:t>
      </w:r>
      <w:r w:rsidRPr="00157103">
        <w:rPr>
          <w:rFonts w:ascii="Arial" w:hAnsi="Arial" w:cs="Arial"/>
        </w:rPr>
        <w:t>Bidders will be evaluated and scored on information provided concerning their diversity practices.</w:t>
      </w:r>
    </w:p>
    <w:p w14:paraId="116A20FE" w14:textId="285B18C0" w:rsidR="00687BA8" w:rsidRPr="00157103" w:rsidRDefault="00687BA8" w:rsidP="00687BA8">
      <w:pPr>
        <w:tabs>
          <w:tab w:val="left" w:pos="0"/>
        </w:tabs>
        <w:spacing w:before="120" w:line="240" w:lineRule="auto"/>
        <w:jc w:val="both"/>
        <w:rPr>
          <w:rFonts w:ascii="Arial" w:hAnsi="Arial" w:cs="Arial"/>
          <w:lang w:eastAsia="x-none"/>
        </w:rPr>
      </w:pPr>
      <w:r w:rsidRPr="00157103">
        <w:rPr>
          <w:rFonts w:ascii="Arial" w:hAnsi="Arial" w:cs="Arial"/>
          <w:lang w:eastAsia="x-none"/>
        </w:rPr>
        <w:t xml:space="preserve">In addition to the requirements specified in </w:t>
      </w:r>
      <w:r w:rsidRPr="00157103">
        <w:rPr>
          <w:rFonts w:ascii="Arial" w:hAnsi="Arial" w:cs="Arial"/>
          <w:b/>
        </w:rPr>
        <w:t xml:space="preserve">Section </w:t>
      </w:r>
      <w:r w:rsidR="00E10987" w:rsidRPr="00157103">
        <w:rPr>
          <w:rFonts w:ascii="Arial" w:hAnsi="Arial" w:cs="Arial"/>
          <w:b/>
        </w:rPr>
        <w:t>9</w:t>
      </w:r>
      <w:r w:rsidRPr="00157103">
        <w:rPr>
          <w:rFonts w:ascii="Arial" w:hAnsi="Arial" w:cs="Arial"/>
          <w:b/>
          <w:lang w:eastAsia="x-none"/>
        </w:rPr>
        <w:t>.2</w:t>
      </w:r>
      <w:r w:rsidRPr="00157103">
        <w:rPr>
          <w:rFonts w:ascii="Arial" w:hAnsi="Arial" w:cs="Arial"/>
          <w:b/>
        </w:rPr>
        <w:t>.5</w:t>
      </w:r>
      <w:r w:rsidRPr="00157103">
        <w:rPr>
          <w:rFonts w:ascii="Arial" w:hAnsi="Arial" w:cs="Arial"/>
          <w:lang w:eastAsia="x-none"/>
        </w:rPr>
        <w:t xml:space="preserve"> of this RFP, each Bidder should provide their Diversity Practices on the form provided in response to this RFP as </w:t>
      </w:r>
      <w:bookmarkStart w:id="548" w:name="_Hlk30070519"/>
      <w:r w:rsidRPr="00157103">
        <w:rPr>
          <w:rFonts w:ascii="Arial" w:hAnsi="Arial" w:cs="Arial"/>
          <w:b/>
        </w:rPr>
        <w:t>Attachment 3 - Diversity Practices Questionnaire</w:t>
      </w:r>
      <w:bookmarkEnd w:id="548"/>
      <w:r w:rsidRPr="00157103">
        <w:rPr>
          <w:rFonts w:ascii="Arial" w:hAnsi="Arial" w:cs="Arial"/>
          <w:lang w:eastAsia="x-none"/>
        </w:rPr>
        <w:t xml:space="preserve">.  Additional sheets should be attached, as necessary, to fully describe your company’s Diversity Practices.  </w:t>
      </w:r>
    </w:p>
    <w:p w14:paraId="2F806C4B" w14:textId="77777777" w:rsidR="00687BA8" w:rsidRPr="00885BE8" w:rsidRDefault="00687BA8" w:rsidP="00687BA8">
      <w:pPr>
        <w:tabs>
          <w:tab w:val="left" w:pos="0"/>
        </w:tabs>
        <w:spacing w:before="120" w:line="240" w:lineRule="auto"/>
        <w:jc w:val="both"/>
        <w:rPr>
          <w:rFonts w:ascii="Arial" w:hAnsi="Arial" w:cs="Arial"/>
          <w:lang w:eastAsia="x-none"/>
        </w:rPr>
      </w:pPr>
      <w:r w:rsidRPr="00157103">
        <w:rPr>
          <w:rFonts w:ascii="Arial" w:hAnsi="Arial" w:cs="Arial"/>
          <w:lang w:eastAsia="x-none"/>
        </w:rPr>
        <w:t>Pursuant to §310(22) of Article15-A of New York State Executive Law, “Diversity Practices” shall mean the Contractor’s practices and p</w:t>
      </w:r>
      <w:r w:rsidRPr="00885BE8">
        <w:rPr>
          <w:rFonts w:ascii="Arial" w:hAnsi="Arial" w:cs="Arial"/>
          <w:lang w:eastAsia="x-none"/>
        </w:rPr>
        <w:t>olicies with respect to:</w:t>
      </w:r>
    </w:p>
    <w:p w14:paraId="6CC73FAD" w14:textId="77777777" w:rsidR="00687BA8" w:rsidRPr="00885BE8" w:rsidRDefault="00687BA8" w:rsidP="007B31AF">
      <w:pPr>
        <w:numPr>
          <w:ilvl w:val="0"/>
          <w:numId w:val="37"/>
        </w:numPr>
        <w:spacing w:line="240" w:lineRule="auto"/>
        <w:ind w:left="1170"/>
        <w:jc w:val="both"/>
        <w:rPr>
          <w:rFonts w:ascii="Arial" w:hAnsi="Arial" w:cs="Arial"/>
          <w:lang w:eastAsia="x-none"/>
        </w:rPr>
      </w:pPr>
      <w:r w:rsidRPr="00885BE8">
        <w:rPr>
          <w:rFonts w:ascii="Arial" w:hAnsi="Arial" w:cs="Arial"/>
          <w:lang w:eastAsia="x-none"/>
        </w:rPr>
        <w:t>Utilizing certified minority and women-owned business enterprises (MWBE) in contracts awarded by a state agency or other public corporation, as Subcontractors and suppliers; and</w:t>
      </w:r>
    </w:p>
    <w:p w14:paraId="32E2C629" w14:textId="77777777" w:rsidR="00687BA8" w:rsidRPr="00885BE8" w:rsidRDefault="00687BA8" w:rsidP="007B31AF">
      <w:pPr>
        <w:numPr>
          <w:ilvl w:val="0"/>
          <w:numId w:val="37"/>
        </w:numPr>
        <w:spacing w:line="240" w:lineRule="auto"/>
        <w:ind w:left="1170"/>
        <w:jc w:val="both"/>
        <w:rPr>
          <w:rFonts w:ascii="Arial" w:hAnsi="Arial" w:cs="Arial"/>
          <w:lang w:eastAsia="x-none"/>
        </w:rPr>
      </w:pPr>
      <w:r w:rsidRPr="00885BE8">
        <w:rPr>
          <w:rFonts w:ascii="Arial" w:hAnsi="Arial" w:cs="Arial"/>
          <w:lang w:eastAsia="x-none"/>
        </w:rPr>
        <w:t>Entering into partnerships, joint ventures or other similar arrangements with certified minority and women-owned business enterprises as defined in Article 15-A of the New York State Executive Law</w:t>
      </w:r>
      <w:r w:rsidRPr="00885BE8" w:rsidDel="00767FF0">
        <w:rPr>
          <w:rFonts w:ascii="Arial" w:hAnsi="Arial" w:cs="Arial"/>
          <w:lang w:eastAsia="x-none"/>
        </w:rPr>
        <w:t xml:space="preserve"> </w:t>
      </w:r>
      <w:r w:rsidRPr="00885BE8">
        <w:rPr>
          <w:rFonts w:ascii="Arial" w:hAnsi="Arial" w:cs="Arial"/>
          <w:lang w:eastAsia="x-none"/>
        </w:rPr>
        <w:t>or other applicable statute or regulation governing an entity’s utilization of minority or women-owned business enterprises.</w:t>
      </w:r>
    </w:p>
    <w:p w14:paraId="40D8E58A" w14:textId="2D56BBD1" w:rsidR="00687BA8" w:rsidRPr="00885BE8" w:rsidRDefault="00687BA8" w:rsidP="00687BA8">
      <w:pPr>
        <w:tabs>
          <w:tab w:val="left" w:pos="0"/>
        </w:tabs>
        <w:spacing w:before="120" w:line="240" w:lineRule="auto"/>
        <w:jc w:val="both"/>
        <w:rPr>
          <w:rFonts w:ascii="Arial" w:hAnsi="Arial" w:cs="Arial"/>
          <w:b/>
          <w:lang w:eastAsia="x-none"/>
        </w:rPr>
      </w:pPr>
      <w:r w:rsidRPr="006E48EF">
        <w:rPr>
          <w:rFonts w:ascii="Arial" w:hAnsi="Arial" w:cs="Arial"/>
          <w:lang w:eastAsia="x-none"/>
        </w:rPr>
        <w:t>Bidders will be scored on this Section and points awarded based solely upon the proposed</w:t>
      </w:r>
      <w:r w:rsidRPr="006E48EF">
        <w:rPr>
          <w:rFonts w:ascii="Arial" w:hAnsi="Arial" w:cs="Arial"/>
          <w:b/>
        </w:rPr>
        <w:t xml:space="preserve"> </w:t>
      </w:r>
      <w:bookmarkStart w:id="549" w:name="_Hlk30070529"/>
      <w:r w:rsidRPr="006E48EF">
        <w:rPr>
          <w:rFonts w:ascii="Arial" w:hAnsi="Arial" w:cs="Arial"/>
          <w:b/>
        </w:rPr>
        <w:t>Attachment 4 - MWBE Utilization Plan</w:t>
      </w:r>
      <w:r w:rsidRPr="006E48EF">
        <w:rPr>
          <w:rFonts w:ascii="Arial" w:hAnsi="Arial" w:cs="Arial"/>
          <w:lang w:eastAsia="x-none"/>
        </w:rPr>
        <w:t xml:space="preserve"> </w:t>
      </w:r>
      <w:bookmarkEnd w:id="549"/>
      <w:r w:rsidRPr="006E48EF">
        <w:rPr>
          <w:rFonts w:ascii="Arial" w:hAnsi="Arial" w:cs="Arial"/>
          <w:lang w:eastAsia="x-none"/>
        </w:rPr>
        <w:t xml:space="preserve">and the answers provided on </w:t>
      </w:r>
      <w:r w:rsidRPr="006E48EF">
        <w:rPr>
          <w:rFonts w:ascii="Arial" w:hAnsi="Arial" w:cs="Arial"/>
          <w:b/>
          <w:lang w:eastAsia="x-none"/>
        </w:rPr>
        <w:t>Attachment 3</w:t>
      </w:r>
      <w:r w:rsidRPr="00885BE8">
        <w:rPr>
          <w:rFonts w:ascii="Arial" w:hAnsi="Arial" w:cs="Arial"/>
          <w:b/>
          <w:lang w:eastAsia="x-none"/>
        </w:rPr>
        <w:t xml:space="preserve"> -</w:t>
      </w:r>
      <w:r w:rsidRPr="00885BE8">
        <w:rPr>
          <w:rFonts w:ascii="Arial" w:hAnsi="Arial" w:cs="Arial"/>
          <w:lang w:eastAsia="x-none"/>
        </w:rPr>
        <w:t xml:space="preserve"> </w:t>
      </w:r>
      <w:r w:rsidRPr="00885BE8">
        <w:rPr>
          <w:rFonts w:ascii="Arial" w:hAnsi="Arial" w:cs="Arial"/>
          <w:b/>
        </w:rPr>
        <w:t>Diversity Practices Questionnaire</w:t>
      </w:r>
      <w:r w:rsidRPr="00885BE8">
        <w:rPr>
          <w:rFonts w:ascii="Arial" w:hAnsi="Arial" w:cs="Arial"/>
          <w:b/>
          <w:lang w:eastAsia="x-none"/>
        </w:rPr>
        <w:t xml:space="preserve">.  Points will not be awarded based on a company’s status as a certified MWBE firm.   </w:t>
      </w:r>
    </w:p>
    <w:p w14:paraId="39D36013" w14:textId="3129E724" w:rsidR="00687BA8" w:rsidRPr="00D059AA" w:rsidRDefault="00D059AA" w:rsidP="007B31AF">
      <w:pPr>
        <w:pStyle w:val="ListParagraph"/>
        <w:keepNext/>
        <w:numPr>
          <w:ilvl w:val="0"/>
          <w:numId w:val="33"/>
        </w:numPr>
        <w:pBdr>
          <w:bottom w:val="single" w:sz="4" w:space="1" w:color="auto"/>
        </w:pBdr>
        <w:spacing w:after="60" w:line="240" w:lineRule="auto"/>
        <w:outlineLvl w:val="0"/>
        <w:rPr>
          <w:rFonts w:ascii="Arial" w:eastAsia="Times New Roman" w:hAnsi="Arial" w:cs="Arial"/>
          <w:b/>
          <w:bCs/>
          <w:kern w:val="32"/>
          <w:sz w:val="32"/>
          <w:szCs w:val="32"/>
          <w:lang w:eastAsia="x-none"/>
        </w:rPr>
      </w:pPr>
      <w:bookmarkStart w:id="550" w:name="_Toc190159184"/>
      <w:r w:rsidRPr="00D059AA">
        <w:rPr>
          <w:rFonts w:ascii="Arial" w:eastAsia="Times New Roman" w:hAnsi="Arial" w:cs="Arial"/>
          <w:b/>
          <w:bCs/>
          <w:kern w:val="32"/>
          <w:sz w:val="32"/>
          <w:szCs w:val="32"/>
          <w:lang w:eastAsia="x-none"/>
        </w:rPr>
        <w:t>Insurance Requirements</w:t>
      </w:r>
      <w:bookmarkEnd w:id="550"/>
    </w:p>
    <w:p w14:paraId="751459A6" w14:textId="171D9B4D" w:rsidR="00D059AA" w:rsidRDefault="00D059AA" w:rsidP="0045444B">
      <w:pPr>
        <w:pStyle w:val="ListParagraph"/>
        <w:spacing w:before="120" w:line="240" w:lineRule="auto"/>
        <w:ind w:left="0"/>
        <w:jc w:val="both"/>
        <w:rPr>
          <w:rFonts w:ascii="Arial" w:hAnsi="Arial" w:cs="Arial"/>
        </w:rPr>
      </w:pPr>
      <w:r w:rsidRPr="00D059AA">
        <w:rPr>
          <w:rFonts w:ascii="Arial" w:hAnsi="Arial" w:cs="Arial"/>
        </w:rPr>
        <w:t xml:space="preserve">The Contractor and any Subcontractor, as applicable, must procure and maintain insurance as generally described in </w:t>
      </w:r>
      <w:r w:rsidRPr="00D107C1">
        <w:rPr>
          <w:rFonts w:ascii="Arial" w:hAnsi="Arial" w:cs="Arial"/>
          <w:b/>
          <w:bCs/>
        </w:rPr>
        <w:t>Article X</w:t>
      </w:r>
      <w:r w:rsidR="00D107C1" w:rsidRPr="00D107C1">
        <w:rPr>
          <w:rFonts w:ascii="Arial" w:hAnsi="Arial" w:cs="Arial"/>
          <w:b/>
          <w:bCs/>
        </w:rPr>
        <w:t>V</w:t>
      </w:r>
      <w:r w:rsidRPr="00D107C1">
        <w:rPr>
          <w:rFonts w:ascii="Arial" w:hAnsi="Arial" w:cs="Arial"/>
          <w:b/>
          <w:bCs/>
        </w:rPr>
        <w:t xml:space="preserve">III, Insurance of Exhibit </w:t>
      </w:r>
      <w:r w:rsidR="00D107C1">
        <w:rPr>
          <w:rFonts w:ascii="Arial" w:hAnsi="Arial" w:cs="Arial"/>
          <w:b/>
          <w:bCs/>
        </w:rPr>
        <w:t>A</w:t>
      </w:r>
      <w:r w:rsidRPr="00D107C1">
        <w:rPr>
          <w:rFonts w:ascii="Arial" w:hAnsi="Arial" w:cs="Arial"/>
          <w:b/>
          <w:bCs/>
        </w:rPr>
        <w:t>, Preliminary Base Contract</w:t>
      </w:r>
      <w:r w:rsidRPr="00D107C1">
        <w:rPr>
          <w:rFonts w:ascii="Arial" w:hAnsi="Arial" w:cs="Arial"/>
        </w:rPr>
        <w:t>. Bidders are encouraged to review the insurance requirements set forth therein.</w:t>
      </w:r>
      <w:r w:rsidRPr="00D059AA">
        <w:rPr>
          <w:rFonts w:ascii="Arial" w:hAnsi="Arial" w:cs="Arial"/>
        </w:rPr>
        <w:t xml:space="preserve"> </w:t>
      </w:r>
    </w:p>
    <w:p w14:paraId="0FD7C6EF" w14:textId="7E53B673" w:rsidR="00D059AA" w:rsidRPr="00D059AA" w:rsidRDefault="00D059AA" w:rsidP="0045444B">
      <w:pPr>
        <w:pStyle w:val="ListParagraph"/>
        <w:spacing w:before="120" w:line="240" w:lineRule="auto"/>
        <w:ind w:left="0"/>
        <w:jc w:val="both"/>
        <w:rPr>
          <w:rFonts w:ascii="Arial" w:hAnsi="Arial" w:cs="Arial"/>
        </w:rPr>
      </w:pPr>
      <w:r w:rsidRPr="00D059AA">
        <w:rPr>
          <w:rFonts w:ascii="Arial" w:hAnsi="Arial" w:cs="Arial"/>
        </w:rPr>
        <w:t xml:space="preserve">The Contractor and any Subcontractor, as applicable, must provide proof of Workers’ Compensation and Disability Insurance as described in </w:t>
      </w:r>
      <w:r w:rsidRPr="00E10987">
        <w:rPr>
          <w:rFonts w:ascii="Arial" w:hAnsi="Arial" w:cs="Arial"/>
          <w:b/>
          <w:bCs/>
        </w:rPr>
        <w:t xml:space="preserve">Section </w:t>
      </w:r>
      <w:r w:rsidR="00E10987" w:rsidRPr="00E10987">
        <w:rPr>
          <w:rFonts w:ascii="Arial" w:hAnsi="Arial" w:cs="Arial"/>
          <w:b/>
          <w:bCs/>
        </w:rPr>
        <w:t>9</w:t>
      </w:r>
      <w:r w:rsidRPr="00E10987">
        <w:rPr>
          <w:rFonts w:ascii="Arial" w:hAnsi="Arial" w:cs="Arial"/>
          <w:b/>
          <w:bCs/>
        </w:rPr>
        <w:t>.2.9, Workers’ Compensation and Disability Benefits Certifications</w:t>
      </w:r>
      <w:r w:rsidRPr="00E10987">
        <w:rPr>
          <w:rFonts w:ascii="Arial" w:hAnsi="Arial" w:cs="Arial"/>
        </w:rPr>
        <w:t>.</w:t>
      </w:r>
    </w:p>
    <w:p w14:paraId="451ACE28" w14:textId="38F8F4C1" w:rsidR="00D059AA" w:rsidRDefault="00D059AA" w:rsidP="0045444B">
      <w:pPr>
        <w:pStyle w:val="ListParagraph"/>
        <w:spacing w:before="120" w:line="240" w:lineRule="auto"/>
        <w:ind w:left="0"/>
        <w:jc w:val="both"/>
        <w:rPr>
          <w:rFonts w:ascii="Arial" w:hAnsi="Arial" w:cs="Arial"/>
        </w:rPr>
      </w:pPr>
      <w:r w:rsidRPr="00D059AA">
        <w:rPr>
          <w:rFonts w:ascii="Arial" w:hAnsi="Arial" w:cs="Arial"/>
        </w:rPr>
        <w:t xml:space="preserve">Prior to commencing work under the Agreement, the Contractor must provide the Department with certificates of insurance in a form acceptable to the Department for insurance coverages for risks associated with providing these Services. Information concerning coverage types, limits, and </w:t>
      </w:r>
      <w:r w:rsidRPr="00D059AA">
        <w:rPr>
          <w:rFonts w:ascii="Arial" w:hAnsi="Arial" w:cs="Arial"/>
        </w:rPr>
        <w:lastRenderedPageBreak/>
        <w:t xml:space="preserve">other specifics will be set forth in the Insurance section of the Agreement, as negotiated between the Parties. Updated certificates of insurance (or other documentation if self-insured) must be provided to DTF throughout the life of the Agreement.  </w:t>
      </w:r>
    </w:p>
    <w:p w14:paraId="16E4AA13" w14:textId="55F8B344" w:rsidR="00C65EBB" w:rsidRPr="00273FA4" w:rsidRDefault="00C65EBB" w:rsidP="00C65EBB">
      <w:pPr>
        <w:spacing w:after="0" w:line="252" w:lineRule="auto"/>
        <w:jc w:val="both"/>
        <w:rPr>
          <w:rFonts w:ascii="Arial" w:hAnsi="Arial" w:cs="Arial"/>
        </w:rPr>
      </w:pPr>
      <w:r w:rsidRPr="00273FA4">
        <w:rPr>
          <w:rFonts w:ascii="Arial" w:eastAsiaTheme="minorHAnsi" w:hAnsi="Arial" w:cs="Arial"/>
          <w:b/>
          <w:bCs/>
        </w:rPr>
        <w:t>Response Requirement:</w:t>
      </w:r>
    </w:p>
    <w:p w14:paraId="1F6E19F7" w14:textId="13490473" w:rsidR="00C65EBB" w:rsidRPr="00D059AA" w:rsidRDefault="00C65EBB" w:rsidP="0045444B">
      <w:pPr>
        <w:pStyle w:val="ListParagraph"/>
        <w:spacing w:before="120" w:line="240" w:lineRule="auto"/>
        <w:ind w:left="0"/>
        <w:jc w:val="both"/>
        <w:rPr>
          <w:rFonts w:ascii="Arial" w:hAnsi="Arial" w:cs="Arial"/>
        </w:rPr>
      </w:pPr>
      <w:r w:rsidRPr="00C65EBB">
        <w:rPr>
          <w:rFonts w:ascii="Arial" w:eastAsiaTheme="minorHAnsi" w:hAnsi="Arial" w:cs="Arial"/>
        </w:rPr>
        <w:t>The Bidder affirm</w:t>
      </w:r>
      <w:r>
        <w:rPr>
          <w:rFonts w:ascii="Arial" w:eastAsiaTheme="minorHAnsi" w:hAnsi="Arial" w:cs="Arial"/>
        </w:rPr>
        <w:t>s its</w:t>
      </w:r>
      <w:r w:rsidRPr="00C65EBB">
        <w:rPr>
          <w:rFonts w:ascii="Arial" w:eastAsiaTheme="minorHAnsi" w:hAnsi="Arial" w:cs="Arial"/>
        </w:rPr>
        <w:t xml:space="preserve"> understanding of, and agreement to comply with, this Requirement</w:t>
      </w:r>
      <w:r>
        <w:rPr>
          <w:rFonts w:ascii="Arial" w:eastAsiaTheme="minorHAnsi" w:hAnsi="Arial" w:cs="Arial"/>
        </w:rPr>
        <w:t xml:space="preserve"> by submitting </w:t>
      </w:r>
      <w:r w:rsidRPr="00C65EBB">
        <w:rPr>
          <w:rFonts w:ascii="Arial" w:hAnsi="Arial" w:cs="Arial"/>
          <w:b/>
          <w:bCs/>
        </w:rPr>
        <w:t>Attachment A – Bidder Attestation Response Form</w:t>
      </w:r>
      <w:r>
        <w:rPr>
          <w:rFonts w:ascii="Arial" w:hAnsi="Arial" w:cs="Arial"/>
        </w:rPr>
        <w:t>.</w:t>
      </w:r>
    </w:p>
    <w:p w14:paraId="7FF28A5C" w14:textId="05D8233C" w:rsidR="00D31DD5" w:rsidRPr="00D31DD5" w:rsidRDefault="00D31DD5" w:rsidP="007B31AF">
      <w:pPr>
        <w:pStyle w:val="ListParagraph"/>
        <w:keepNext/>
        <w:numPr>
          <w:ilvl w:val="0"/>
          <w:numId w:val="33"/>
        </w:numPr>
        <w:pBdr>
          <w:bottom w:val="single" w:sz="4" w:space="1" w:color="auto"/>
        </w:pBdr>
        <w:spacing w:after="60" w:line="240" w:lineRule="auto"/>
        <w:outlineLvl w:val="0"/>
        <w:rPr>
          <w:rFonts w:ascii="Arial" w:eastAsia="Times New Roman" w:hAnsi="Arial" w:cs="Arial"/>
          <w:b/>
          <w:bCs/>
          <w:kern w:val="32"/>
          <w:sz w:val="32"/>
          <w:szCs w:val="32"/>
          <w:lang w:eastAsia="x-none"/>
        </w:rPr>
      </w:pPr>
      <w:bookmarkStart w:id="551" w:name="_Toc186728508"/>
      <w:bookmarkStart w:id="552" w:name="_Toc186728718"/>
      <w:bookmarkStart w:id="553" w:name="_Toc186728509"/>
      <w:bookmarkStart w:id="554" w:name="_Toc186728719"/>
      <w:bookmarkStart w:id="555" w:name="_Toc186728510"/>
      <w:bookmarkStart w:id="556" w:name="_Toc186728720"/>
      <w:bookmarkStart w:id="557" w:name="_Toc186728511"/>
      <w:bookmarkStart w:id="558" w:name="_Toc186728721"/>
      <w:bookmarkStart w:id="559" w:name="_Toc186728512"/>
      <w:bookmarkStart w:id="560" w:name="_Toc186728722"/>
      <w:bookmarkStart w:id="561" w:name="_Toc186728513"/>
      <w:bookmarkStart w:id="562" w:name="_Toc186728723"/>
      <w:bookmarkStart w:id="563" w:name="_Toc186728514"/>
      <w:bookmarkStart w:id="564" w:name="_Toc186728724"/>
      <w:bookmarkStart w:id="565" w:name="_Toc186728515"/>
      <w:bookmarkStart w:id="566" w:name="_Toc186728725"/>
      <w:bookmarkStart w:id="567" w:name="_Toc186728516"/>
      <w:bookmarkStart w:id="568" w:name="_Toc186728726"/>
      <w:bookmarkStart w:id="569" w:name="_Toc186728517"/>
      <w:bookmarkStart w:id="570" w:name="_Toc186728727"/>
      <w:bookmarkStart w:id="571" w:name="_Toc186728518"/>
      <w:bookmarkStart w:id="572" w:name="_Toc186728728"/>
      <w:bookmarkStart w:id="573" w:name="_Toc186728519"/>
      <w:bookmarkStart w:id="574" w:name="_Toc186728729"/>
      <w:bookmarkStart w:id="575" w:name="_Toc186728520"/>
      <w:bookmarkStart w:id="576" w:name="_Toc186728730"/>
      <w:bookmarkStart w:id="577" w:name="_Toc186728521"/>
      <w:bookmarkStart w:id="578" w:name="_Toc186728731"/>
      <w:bookmarkStart w:id="579" w:name="_Toc186728522"/>
      <w:bookmarkStart w:id="580" w:name="_Toc186728732"/>
      <w:bookmarkStart w:id="581" w:name="_Toc186728523"/>
      <w:bookmarkStart w:id="582" w:name="_Toc186728733"/>
      <w:bookmarkStart w:id="583" w:name="_Toc186728524"/>
      <w:bookmarkStart w:id="584" w:name="_Toc186728734"/>
      <w:bookmarkStart w:id="585" w:name="_Toc186728525"/>
      <w:bookmarkStart w:id="586" w:name="_Toc186728735"/>
      <w:bookmarkStart w:id="587" w:name="_Toc186728526"/>
      <w:bookmarkStart w:id="588" w:name="_Toc186728736"/>
      <w:bookmarkStart w:id="589" w:name="_Toc186728527"/>
      <w:bookmarkStart w:id="590" w:name="_Toc186728737"/>
      <w:bookmarkStart w:id="591" w:name="_Toc186728528"/>
      <w:bookmarkStart w:id="592" w:name="_Toc186728738"/>
      <w:bookmarkStart w:id="593" w:name="_Toc186728529"/>
      <w:bookmarkStart w:id="594" w:name="_Toc186728739"/>
      <w:bookmarkStart w:id="595" w:name="_Toc186728530"/>
      <w:bookmarkStart w:id="596" w:name="_Toc186728740"/>
      <w:bookmarkStart w:id="597" w:name="_Toc186728531"/>
      <w:bookmarkStart w:id="598" w:name="_Toc186728741"/>
      <w:bookmarkStart w:id="599" w:name="_Toc186728532"/>
      <w:bookmarkStart w:id="600" w:name="_Toc186728742"/>
      <w:bookmarkStart w:id="601" w:name="_Toc186728533"/>
      <w:bookmarkStart w:id="602" w:name="_Toc186728743"/>
      <w:bookmarkStart w:id="603" w:name="_Toc186728534"/>
      <w:bookmarkStart w:id="604" w:name="_Toc186728744"/>
      <w:bookmarkStart w:id="605" w:name="_Toc186728535"/>
      <w:bookmarkStart w:id="606" w:name="_Toc186728745"/>
      <w:bookmarkStart w:id="607" w:name="_Toc186728536"/>
      <w:bookmarkStart w:id="608" w:name="_Toc186728746"/>
      <w:bookmarkStart w:id="609" w:name="_Toc186728537"/>
      <w:bookmarkStart w:id="610" w:name="_Toc186728747"/>
      <w:bookmarkStart w:id="611" w:name="_Toc186728538"/>
      <w:bookmarkStart w:id="612" w:name="_Toc186728748"/>
      <w:bookmarkStart w:id="613" w:name="_Toc186728539"/>
      <w:bookmarkStart w:id="614" w:name="_Toc186728749"/>
      <w:bookmarkStart w:id="615" w:name="_Toc186728540"/>
      <w:bookmarkStart w:id="616" w:name="_Toc186728750"/>
      <w:bookmarkStart w:id="617" w:name="_Toc186728541"/>
      <w:bookmarkStart w:id="618" w:name="_Toc186728751"/>
      <w:bookmarkStart w:id="619" w:name="_Toc186728542"/>
      <w:bookmarkStart w:id="620" w:name="_Toc186728752"/>
      <w:bookmarkStart w:id="621" w:name="_Toc186728543"/>
      <w:bookmarkStart w:id="622" w:name="_Toc186728753"/>
      <w:bookmarkStart w:id="623" w:name="_Toc186728544"/>
      <w:bookmarkStart w:id="624" w:name="_Toc186728754"/>
      <w:bookmarkStart w:id="625" w:name="_Toc186728545"/>
      <w:bookmarkStart w:id="626" w:name="_Toc186728755"/>
      <w:bookmarkStart w:id="627" w:name="_Toc186728546"/>
      <w:bookmarkStart w:id="628" w:name="_Toc186728756"/>
      <w:bookmarkStart w:id="629" w:name="_Toc186728547"/>
      <w:bookmarkStart w:id="630" w:name="_Toc186728757"/>
      <w:bookmarkStart w:id="631" w:name="_Toc186728548"/>
      <w:bookmarkStart w:id="632" w:name="_Toc186728758"/>
      <w:bookmarkStart w:id="633" w:name="_Toc186728549"/>
      <w:bookmarkStart w:id="634" w:name="_Toc186728759"/>
      <w:bookmarkStart w:id="635" w:name="_Toc186728550"/>
      <w:bookmarkStart w:id="636" w:name="_Toc186728760"/>
      <w:bookmarkStart w:id="637" w:name="_Toc186728551"/>
      <w:bookmarkStart w:id="638" w:name="_Toc186728761"/>
      <w:bookmarkStart w:id="639" w:name="_Toc186728552"/>
      <w:bookmarkStart w:id="640" w:name="_Toc186728762"/>
      <w:bookmarkStart w:id="641" w:name="_Toc186728553"/>
      <w:bookmarkStart w:id="642" w:name="_Toc186728763"/>
      <w:bookmarkStart w:id="643" w:name="_Toc186728554"/>
      <w:bookmarkStart w:id="644" w:name="_Toc186728764"/>
      <w:bookmarkStart w:id="645" w:name="_Toc186728555"/>
      <w:bookmarkStart w:id="646" w:name="_Toc186728765"/>
      <w:bookmarkStart w:id="647" w:name="_Toc186728556"/>
      <w:bookmarkStart w:id="648" w:name="_Toc186728766"/>
      <w:bookmarkStart w:id="649" w:name="_Toc186728557"/>
      <w:bookmarkStart w:id="650" w:name="_Toc186728767"/>
      <w:bookmarkStart w:id="651" w:name="_Toc186728558"/>
      <w:bookmarkStart w:id="652" w:name="_Toc186728768"/>
      <w:bookmarkStart w:id="653" w:name="_Toc186728559"/>
      <w:bookmarkStart w:id="654" w:name="_Toc186728769"/>
      <w:bookmarkStart w:id="655" w:name="_Toc186728560"/>
      <w:bookmarkStart w:id="656" w:name="_Toc186728770"/>
      <w:bookmarkStart w:id="657" w:name="_Toc186728561"/>
      <w:bookmarkStart w:id="658" w:name="_Toc186728771"/>
      <w:bookmarkStart w:id="659" w:name="_Toc186728562"/>
      <w:bookmarkStart w:id="660" w:name="_Toc186728772"/>
      <w:bookmarkStart w:id="661" w:name="_Toc186728563"/>
      <w:bookmarkStart w:id="662" w:name="_Toc186728773"/>
      <w:bookmarkStart w:id="663" w:name="_Toc186728564"/>
      <w:bookmarkStart w:id="664" w:name="_Toc186728774"/>
      <w:bookmarkStart w:id="665" w:name="_Toc186728565"/>
      <w:bookmarkStart w:id="666" w:name="_Toc186728775"/>
      <w:bookmarkStart w:id="667" w:name="_Toc186728566"/>
      <w:bookmarkStart w:id="668" w:name="_Toc186728776"/>
      <w:bookmarkStart w:id="669" w:name="_Toc186728567"/>
      <w:bookmarkStart w:id="670" w:name="_Toc186728777"/>
      <w:bookmarkStart w:id="671" w:name="_Toc186728568"/>
      <w:bookmarkStart w:id="672" w:name="_Toc186728778"/>
      <w:bookmarkStart w:id="673" w:name="_Toc186728569"/>
      <w:bookmarkStart w:id="674" w:name="_Toc186728779"/>
      <w:bookmarkStart w:id="675" w:name="_Toc186728570"/>
      <w:bookmarkStart w:id="676" w:name="_Toc186728780"/>
      <w:bookmarkStart w:id="677" w:name="_Toc186728571"/>
      <w:bookmarkStart w:id="678" w:name="_Toc186728781"/>
      <w:bookmarkStart w:id="679" w:name="_Toc186728572"/>
      <w:bookmarkStart w:id="680" w:name="_Toc186728782"/>
      <w:bookmarkStart w:id="681" w:name="_Toc186728573"/>
      <w:bookmarkStart w:id="682" w:name="_Toc186728783"/>
      <w:bookmarkStart w:id="683" w:name="_Toc186728574"/>
      <w:bookmarkStart w:id="684" w:name="_Toc186728784"/>
      <w:bookmarkStart w:id="685" w:name="_Toc186728575"/>
      <w:bookmarkStart w:id="686" w:name="_Toc186728785"/>
      <w:bookmarkStart w:id="687" w:name="_Toc186728576"/>
      <w:bookmarkStart w:id="688" w:name="_Toc186728786"/>
      <w:bookmarkStart w:id="689" w:name="_Toc186728577"/>
      <w:bookmarkStart w:id="690" w:name="_Toc186728787"/>
      <w:bookmarkStart w:id="691" w:name="_Toc186728578"/>
      <w:bookmarkStart w:id="692" w:name="_Toc186728788"/>
      <w:bookmarkStart w:id="693" w:name="_Toc186728579"/>
      <w:bookmarkStart w:id="694" w:name="_Toc186728789"/>
      <w:bookmarkStart w:id="695" w:name="_Toc186728580"/>
      <w:bookmarkStart w:id="696" w:name="_Toc186728790"/>
      <w:bookmarkStart w:id="697" w:name="_Toc186728581"/>
      <w:bookmarkStart w:id="698" w:name="_Toc186728791"/>
      <w:bookmarkStart w:id="699" w:name="_Toc186728582"/>
      <w:bookmarkStart w:id="700" w:name="_Toc186728792"/>
      <w:bookmarkStart w:id="701" w:name="_Toc186728583"/>
      <w:bookmarkStart w:id="702" w:name="_Toc186728793"/>
      <w:bookmarkStart w:id="703" w:name="_Toc186728584"/>
      <w:bookmarkStart w:id="704" w:name="_Toc186728794"/>
      <w:bookmarkStart w:id="705" w:name="_Toc186728585"/>
      <w:bookmarkStart w:id="706" w:name="_Toc186728795"/>
      <w:bookmarkStart w:id="707" w:name="_Toc151546438"/>
      <w:bookmarkStart w:id="708" w:name="_Toc186728796"/>
      <w:bookmarkStart w:id="709" w:name="_Toc190159185"/>
      <w:bookmarkStart w:id="710" w:name="_Hlk146188348"/>
      <w:bookmarkStart w:id="711" w:name="_Hlk146188718"/>
      <w:bookmarkStart w:id="712" w:name="_Hlk146188903"/>
      <w:bookmarkEnd w:id="546"/>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D31DD5">
        <w:rPr>
          <w:rFonts w:ascii="Arial" w:eastAsia="Times New Roman" w:hAnsi="Arial" w:cs="Arial"/>
          <w:b/>
          <w:bCs/>
          <w:kern w:val="32"/>
          <w:sz w:val="32"/>
          <w:szCs w:val="32"/>
          <w:lang w:eastAsia="x-none"/>
        </w:rPr>
        <w:t>Secrecy Requirements</w:t>
      </w:r>
      <w:bookmarkEnd w:id="708"/>
      <w:bookmarkEnd w:id="709"/>
    </w:p>
    <w:p w14:paraId="689EAF86" w14:textId="77777777" w:rsidR="00D31DD5" w:rsidRPr="00D31DD5" w:rsidRDefault="00D31DD5" w:rsidP="007B31AF">
      <w:pPr>
        <w:keepNext/>
        <w:numPr>
          <w:ilvl w:val="1"/>
          <w:numId w:val="33"/>
        </w:numPr>
        <w:spacing w:before="240" w:after="60" w:line="240" w:lineRule="auto"/>
        <w:ind w:left="450" w:hanging="450"/>
        <w:outlineLvl w:val="1"/>
        <w:rPr>
          <w:rFonts w:ascii="Arial" w:hAnsi="Arial" w:cs="Arial"/>
          <w:b/>
          <w:bCs/>
          <w:sz w:val="28"/>
          <w:szCs w:val="28"/>
        </w:rPr>
      </w:pPr>
      <w:bookmarkStart w:id="713" w:name="_Toc149226839"/>
      <w:bookmarkStart w:id="714" w:name="_Toc150247798"/>
      <w:bookmarkStart w:id="715" w:name="_Toc151546440"/>
      <w:bookmarkStart w:id="716" w:name="_Toc153361940"/>
      <w:bookmarkStart w:id="717" w:name="_Toc153362856"/>
      <w:bookmarkStart w:id="718" w:name="_Toc186728587"/>
      <w:bookmarkStart w:id="719" w:name="_Toc186728797"/>
      <w:bookmarkStart w:id="720" w:name="_Toc186728798"/>
      <w:bookmarkStart w:id="721" w:name="_Toc190159186"/>
      <w:bookmarkEnd w:id="710"/>
      <w:bookmarkEnd w:id="713"/>
      <w:bookmarkEnd w:id="714"/>
      <w:bookmarkEnd w:id="715"/>
      <w:bookmarkEnd w:id="716"/>
      <w:bookmarkEnd w:id="717"/>
      <w:bookmarkEnd w:id="718"/>
      <w:bookmarkEnd w:id="719"/>
      <w:r w:rsidRPr="00D31DD5">
        <w:rPr>
          <w:rFonts w:ascii="Arial" w:hAnsi="Arial" w:cs="Arial"/>
          <w:b/>
          <w:bCs/>
          <w:sz w:val="28"/>
          <w:szCs w:val="28"/>
        </w:rPr>
        <w:t>Tax Secrecy and Contractor Non-Disclosure</w:t>
      </w:r>
      <w:bookmarkEnd w:id="720"/>
      <w:bookmarkEnd w:id="721"/>
    </w:p>
    <w:p w14:paraId="2AC0A94F" w14:textId="77777777" w:rsidR="00D31DD5" w:rsidRPr="00D31DD5" w:rsidRDefault="00D31DD5" w:rsidP="00D31DD5">
      <w:pPr>
        <w:spacing w:after="120" w:line="240" w:lineRule="auto"/>
        <w:ind w:left="720"/>
        <w:jc w:val="both"/>
        <w:rPr>
          <w:rFonts w:ascii="Arial" w:hAnsi="Arial" w:cs="Arial"/>
        </w:rPr>
      </w:pPr>
      <w:r w:rsidRPr="00D31DD5">
        <w:rPr>
          <w:rFonts w:ascii="Arial" w:hAnsi="Arial" w:cs="Arial"/>
        </w:rPr>
        <w:t xml:space="preserve">All persons who have or may have access to confidential tax information, including Contractors, and all Subcontractor(s), if applicable, and the respective employees and agents of each, must adhere to the tax secrecy and confidentiality provisions of the Tax Law and the Internal Revenue Code and not engage in any unauthorized accesses, use, or disclosures of any confidential information. </w:t>
      </w:r>
      <w:r w:rsidRPr="00D31DD5">
        <w:rPr>
          <w:rFonts w:ascii="Arial" w:hAnsi="Arial" w:cs="Arial"/>
        </w:rPr>
        <w:tab/>
      </w:r>
    </w:p>
    <w:p w14:paraId="3C2BF851" w14:textId="77777777" w:rsidR="00D31DD5" w:rsidRPr="00D31DD5" w:rsidRDefault="00D31DD5" w:rsidP="007B31AF">
      <w:pPr>
        <w:keepNext/>
        <w:numPr>
          <w:ilvl w:val="1"/>
          <w:numId w:val="33"/>
        </w:numPr>
        <w:spacing w:before="240" w:after="60" w:line="240" w:lineRule="auto"/>
        <w:ind w:left="720"/>
        <w:jc w:val="both"/>
        <w:outlineLvl w:val="1"/>
        <w:rPr>
          <w:rFonts w:ascii="Arial" w:hAnsi="Arial" w:cs="Arial"/>
          <w:b/>
          <w:bCs/>
          <w:sz w:val="28"/>
          <w:szCs w:val="28"/>
        </w:rPr>
      </w:pPr>
      <w:bookmarkStart w:id="722" w:name="_Toc186728799"/>
      <w:bookmarkStart w:id="723" w:name="_Toc190159187"/>
      <w:r w:rsidRPr="00D31DD5">
        <w:rPr>
          <w:rFonts w:ascii="Arial" w:hAnsi="Arial" w:cs="Arial"/>
          <w:b/>
          <w:bCs/>
          <w:sz w:val="28"/>
          <w:szCs w:val="28"/>
        </w:rPr>
        <w:t>Contractor Signature on DTF Non-Disclosure Form</w:t>
      </w:r>
      <w:bookmarkEnd w:id="722"/>
      <w:bookmarkEnd w:id="723"/>
    </w:p>
    <w:p w14:paraId="7CCEC15F" w14:textId="77777777" w:rsidR="00C65EBB" w:rsidRDefault="00581C6E" w:rsidP="00D31DD5">
      <w:pPr>
        <w:spacing w:after="120" w:line="240" w:lineRule="auto"/>
        <w:ind w:left="720"/>
        <w:jc w:val="both"/>
        <w:rPr>
          <w:rFonts w:ascii="Arial" w:hAnsi="Arial" w:cs="Arial"/>
        </w:rPr>
      </w:pPr>
      <w:r>
        <w:rPr>
          <w:rFonts w:ascii="Arial" w:hAnsi="Arial" w:cs="Arial"/>
        </w:rPr>
        <w:t xml:space="preserve">After the Notification of </w:t>
      </w:r>
      <w:r w:rsidR="007F155A">
        <w:rPr>
          <w:rFonts w:ascii="Arial" w:hAnsi="Arial" w:cs="Arial"/>
        </w:rPr>
        <w:t>Intent to</w:t>
      </w:r>
      <w:r>
        <w:rPr>
          <w:rFonts w:ascii="Arial" w:hAnsi="Arial" w:cs="Arial"/>
        </w:rPr>
        <w:t xml:space="preserve"> Award, t</w:t>
      </w:r>
      <w:r w:rsidR="000E180B">
        <w:rPr>
          <w:rFonts w:ascii="Arial" w:hAnsi="Arial" w:cs="Arial"/>
        </w:rPr>
        <w:t xml:space="preserve">he </w:t>
      </w:r>
      <w:r>
        <w:rPr>
          <w:rFonts w:ascii="Arial" w:hAnsi="Arial" w:cs="Arial"/>
        </w:rPr>
        <w:t>awardee</w:t>
      </w:r>
      <w:r w:rsidR="000E180B" w:rsidRPr="00D31DD5">
        <w:rPr>
          <w:rFonts w:ascii="Arial" w:hAnsi="Arial" w:cs="Arial"/>
        </w:rPr>
        <w:t xml:space="preserve"> </w:t>
      </w:r>
      <w:r w:rsidR="00D31DD5" w:rsidRPr="00D31DD5">
        <w:rPr>
          <w:rFonts w:ascii="Arial" w:hAnsi="Arial" w:cs="Arial"/>
        </w:rPr>
        <w:t xml:space="preserve">must have a representative authorized to bind the organization complete and submit with its Proposal a signed Tax Information Access and Non-Disclosure Agreement (“DTF-202 Form”), attached as </w:t>
      </w:r>
      <w:r w:rsidR="00D31DD5" w:rsidRPr="00D31DD5">
        <w:rPr>
          <w:rFonts w:ascii="Arial" w:hAnsi="Arial" w:cs="Arial"/>
          <w:b/>
          <w:bCs/>
        </w:rPr>
        <w:t>Attachment 1</w:t>
      </w:r>
      <w:r w:rsidR="000E180B">
        <w:rPr>
          <w:rFonts w:ascii="Arial" w:hAnsi="Arial" w:cs="Arial"/>
          <w:b/>
          <w:bCs/>
        </w:rPr>
        <w:t xml:space="preserve"> of the Preliminary Base Contract (RFP Exhibit A)</w:t>
      </w:r>
      <w:r w:rsidR="00D31DD5" w:rsidRPr="00D31DD5">
        <w:rPr>
          <w:rFonts w:ascii="Arial" w:hAnsi="Arial" w:cs="Arial"/>
          <w:b/>
          <w:bCs/>
        </w:rPr>
        <w:t>.</w:t>
      </w:r>
    </w:p>
    <w:p w14:paraId="12CCF98A" w14:textId="77777777" w:rsidR="00C65EBB" w:rsidRPr="00273FA4" w:rsidRDefault="00C65EBB" w:rsidP="007351E9">
      <w:pPr>
        <w:spacing w:line="252" w:lineRule="auto"/>
        <w:jc w:val="both"/>
        <w:rPr>
          <w:rFonts w:ascii="Arial" w:hAnsi="Arial" w:cs="Arial"/>
        </w:rPr>
      </w:pPr>
      <w:r w:rsidRPr="00273FA4">
        <w:rPr>
          <w:rFonts w:ascii="Arial" w:eastAsiaTheme="minorHAnsi" w:hAnsi="Arial" w:cs="Arial"/>
          <w:b/>
          <w:bCs/>
        </w:rPr>
        <w:t>Response Requirement:</w:t>
      </w:r>
    </w:p>
    <w:p w14:paraId="7DE2133D" w14:textId="32B027BB" w:rsidR="00D31DD5" w:rsidRPr="00D31DD5" w:rsidRDefault="00C65EBB" w:rsidP="007351E9">
      <w:pPr>
        <w:spacing w:line="240" w:lineRule="auto"/>
        <w:jc w:val="both"/>
        <w:rPr>
          <w:rFonts w:ascii="Arial" w:hAnsi="Arial" w:cs="Arial"/>
        </w:rPr>
      </w:pPr>
      <w:r w:rsidRPr="00C65EBB">
        <w:rPr>
          <w:rFonts w:ascii="Arial" w:eastAsiaTheme="minorHAnsi" w:hAnsi="Arial" w:cs="Arial"/>
        </w:rPr>
        <w:t>The Bidder affirm</w:t>
      </w:r>
      <w:r>
        <w:rPr>
          <w:rFonts w:ascii="Arial" w:eastAsiaTheme="minorHAnsi" w:hAnsi="Arial" w:cs="Arial"/>
        </w:rPr>
        <w:t>s its</w:t>
      </w:r>
      <w:r w:rsidRPr="00C65EBB">
        <w:rPr>
          <w:rFonts w:ascii="Arial" w:eastAsiaTheme="minorHAnsi" w:hAnsi="Arial" w:cs="Arial"/>
        </w:rPr>
        <w:t xml:space="preserve"> understanding of, and agreement to comply with, this Requirement</w:t>
      </w:r>
      <w:r>
        <w:rPr>
          <w:rFonts w:ascii="Arial" w:eastAsiaTheme="minorHAnsi" w:hAnsi="Arial" w:cs="Arial"/>
        </w:rPr>
        <w:t xml:space="preserve"> by submitting </w:t>
      </w:r>
      <w:r w:rsidRPr="00C65EBB">
        <w:rPr>
          <w:rFonts w:ascii="Arial" w:hAnsi="Arial" w:cs="Arial"/>
          <w:b/>
          <w:bCs/>
        </w:rPr>
        <w:t>Attachment A – Bidder Attestation Response Form</w:t>
      </w:r>
      <w:r w:rsidR="007351E9">
        <w:rPr>
          <w:rFonts w:ascii="Arial" w:hAnsi="Arial" w:cs="Arial"/>
          <w:b/>
          <w:bCs/>
        </w:rPr>
        <w:t>.</w:t>
      </w:r>
    </w:p>
    <w:p w14:paraId="0802D6B1" w14:textId="22E14FF1" w:rsidR="00D31DD5" w:rsidRPr="00D31DD5" w:rsidRDefault="00D31DD5" w:rsidP="007B31AF">
      <w:pPr>
        <w:pStyle w:val="ListParagraph"/>
        <w:keepNext/>
        <w:numPr>
          <w:ilvl w:val="0"/>
          <w:numId w:val="35"/>
        </w:numPr>
        <w:pBdr>
          <w:bottom w:val="single" w:sz="4" w:space="1" w:color="auto"/>
        </w:pBdr>
        <w:spacing w:after="60" w:line="240" w:lineRule="auto"/>
        <w:outlineLvl w:val="0"/>
        <w:rPr>
          <w:rFonts w:ascii="Arial" w:eastAsia="Times New Roman" w:hAnsi="Arial" w:cs="Arial"/>
          <w:b/>
          <w:bCs/>
          <w:kern w:val="32"/>
          <w:sz w:val="32"/>
          <w:szCs w:val="32"/>
          <w:lang w:eastAsia="x-none"/>
        </w:rPr>
      </w:pPr>
      <w:bookmarkStart w:id="724" w:name="_Toc151546444"/>
      <w:bookmarkStart w:id="725" w:name="_Toc128722787"/>
      <w:bookmarkStart w:id="726" w:name="_Toc128724150"/>
      <w:bookmarkStart w:id="727" w:name="_Toc128732061"/>
      <w:bookmarkStart w:id="728" w:name="_Toc129767506"/>
      <w:bookmarkStart w:id="729" w:name="_Toc128722788"/>
      <w:bookmarkStart w:id="730" w:name="_Toc128724151"/>
      <w:bookmarkStart w:id="731" w:name="_Toc128732062"/>
      <w:bookmarkStart w:id="732" w:name="_Toc129767507"/>
      <w:bookmarkStart w:id="733" w:name="_Toc128722789"/>
      <w:bookmarkStart w:id="734" w:name="_Toc128724152"/>
      <w:bookmarkStart w:id="735" w:name="_Toc128732063"/>
      <w:bookmarkStart w:id="736" w:name="_Toc129767508"/>
      <w:bookmarkStart w:id="737" w:name="_Toc128722790"/>
      <w:bookmarkStart w:id="738" w:name="_Toc128724153"/>
      <w:bookmarkStart w:id="739" w:name="_Toc128732064"/>
      <w:bookmarkStart w:id="740" w:name="_Toc129767509"/>
      <w:bookmarkStart w:id="741" w:name="_Toc128722791"/>
      <w:bookmarkStart w:id="742" w:name="_Toc128724154"/>
      <w:bookmarkStart w:id="743" w:name="_Toc128732065"/>
      <w:bookmarkStart w:id="744" w:name="_Toc129767510"/>
      <w:bookmarkStart w:id="745" w:name="_Toc128722792"/>
      <w:bookmarkStart w:id="746" w:name="_Toc128724155"/>
      <w:bookmarkStart w:id="747" w:name="_Toc128732066"/>
      <w:bookmarkStart w:id="748" w:name="_Toc129767511"/>
      <w:bookmarkStart w:id="749" w:name="_Toc128722793"/>
      <w:bookmarkStart w:id="750" w:name="_Toc128724156"/>
      <w:bookmarkStart w:id="751" w:name="_Toc128732067"/>
      <w:bookmarkStart w:id="752" w:name="_Toc129767512"/>
      <w:bookmarkStart w:id="753" w:name="_Toc128722794"/>
      <w:bookmarkStart w:id="754" w:name="_Toc128724157"/>
      <w:bookmarkStart w:id="755" w:name="_Toc128732068"/>
      <w:bookmarkStart w:id="756" w:name="_Toc129767513"/>
      <w:bookmarkStart w:id="757" w:name="_Toc128722795"/>
      <w:bookmarkStart w:id="758" w:name="_Toc128724158"/>
      <w:bookmarkStart w:id="759" w:name="_Toc128732069"/>
      <w:bookmarkStart w:id="760" w:name="_Toc129767514"/>
      <w:bookmarkStart w:id="761" w:name="_Toc186728800"/>
      <w:bookmarkStart w:id="762" w:name="_Toc190159188"/>
      <w:bookmarkEnd w:id="711"/>
      <w:bookmarkEnd w:id="712"/>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D31DD5">
        <w:rPr>
          <w:rFonts w:ascii="Arial" w:eastAsia="Times New Roman" w:hAnsi="Arial" w:cs="Arial"/>
          <w:b/>
          <w:bCs/>
          <w:kern w:val="32"/>
          <w:sz w:val="32"/>
          <w:szCs w:val="32"/>
          <w:lang w:eastAsia="x-none"/>
        </w:rPr>
        <w:t>Financial Requirements</w:t>
      </w:r>
      <w:bookmarkEnd w:id="761"/>
      <w:r w:rsidR="00A1057F">
        <w:rPr>
          <w:rFonts w:ascii="Arial" w:eastAsia="Times New Roman" w:hAnsi="Arial" w:cs="Arial"/>
          <w:b/>
          <w:bCs/>
          <w:kern w:val="32"/>
          <w:sz w:val="32"/>
          <w:szCs w:val="32"/>
          <w:lang w:eastAsia="x-none"/>
        </w:rPr>
        <w:t xml:space="preserve"> (</w:t>
      </w:r>
      <w:r w:rsidR="00FA7756">
        <w:rPr>
          <w:rFonts w:ascii="Arial" w:eastAsia="Times New Roman" w:hAnsi="Arial" w:cs="Arial"/>
          <w:b/>
          <w:bCs/>
          <w:kern w:val="32"/>
          <w:sz w:val="32"/>
          <w:szCs w:val="32"/>
          <w:lang w:eastAsia="x-none"/>
        </w:rPr>
        <w:t>3</w:t>
      </w:r>
      <w:r w:rsidR="00A1057F">
        <w:rPr>
          <w:rFonts w:ascii="Arial" w:eastAsia="Times New Roman" w:hAnsi="Arial" w:cs="Arial"/>
          <w:b/>
          <w:bCs/>
          <w:kern w:val="32"/>
          <w:sz w:val="32"/>
          <w:szCs w:val="32"/>
          <w:lang w:eastAsia="x-none"/>
        </w:rPr>
        <w:t>0 Points)</w:t>
      </w:r>
      <w:bookmarkEnd w:id="762"/>
    </w:p>
    <w:p w14:paraId="6FF2EF15" w14:textId="529EBFAD" w:rsidR="00D31DD5" w:rsidRPr="00D31DD5" w:rsidRDefault="00F26DF4" w:rsidP="00D31DD5">
      <w:pPr>
        <w:tabs>
          <w:tab w:val="left" w:pos="0"/>
        </w:tabs>
        <w:spacing w:before="120" w:after="0" w:line="240" w:lineRule="auto"/>
        <w:jc w:val="both"/>
        <w:rPr>
          <w:rFonts w:ascii="Arial" w:hAnsi="Arial" w:cs="Arial"/>
        </w:rPr>
      </w:pPr>
      <w:r w:rsidRPr="00F26DF4">
        <w:rPr>
          <w:rFonts w:ascii="Arial" w:hAnsi="Arial" w:cs="Arial"/>
        </w:rPr>
        <w:t xml:space="preserve">In response to this section, the Bidder must complete </w:t>
      </w:r>
      <w:r w:rsidRPr="00F26DF4">
        <w:rPr>
          <w:rFonts w:ascii="Arial" w:hAnsi="Arial" w:cs="Arial"/>
          <w:b/>
        </w:rPr>
        <w:t>Attachment 19 - Financial Response Form</w:t>
      </w:r>
      <w:r w:rsidRPr="00F26DF4">
        <w:rPr>
          <w:rFonts w:ascii="Arial" w:hAnsi="Arial" w:cs="Arial"/>
        </w:rPr>
        <w:t>. A Bidder’s failure to provide a complete pricing response will result in the Bidder’s proposal being deemed non-responsive. The Bidder must provide all pricing information requested on th</w:t>
      </w:r>
      <w:r w:rsidR="003C54E9">
        <w:rPr>
          <w:rFonts w:ascii="Arial" w:hAnsi="Arial" w:cs="Arial"/>
        </w:rPr>
        <w:t>e</w:t>
      </w:r>
      <w:r w:rsidRPr="00F26DF4">
        <w:rPr>
          <w:rFonts w:ascii="Arial" w:hAnsi="Arial" w:cs="Arial"/>
        </w:rPr>
        <w:t xml:space="preserve"> </w:t>
      </w:r>
      <w:r w:rsidRPr="003C54E9">
        <w:rPr>
          <w:rFonts w:ascii="Arial" w:hAnsi="Arial" w:cs="Arial"/>
          <w:b/>
          <w:bCs/>
        </w:rPr>
        <w:t>Attachment 19</w:t>
      </w:r>
      <w:r w:rsidRPr="00F26DF4">
        <w:rPr>
          <w:rFonts w:ascii="Arial" w:hAnsi="Arial" w:cs="Arial"/>
        </w:rPr>
        <w:t xml:space="preserve"> and must not modify or change the Attachment. Any pricing information or add-on costs that do not conform to the presentation allowed on th</w:t>
      </w:r>
      <w:r w:rsidR="003C54E9">
        <w:rPr>
          <w:rFonts w:ascii="Arial" w:hAnsi="Arial" w:cs="Arial"/>
        </w:rPr>
        <w:t>e</w:t>
      </w:r>
      <w:r w:rsidRPr="00F26DF4">
        <w:rPr>
          <w:rFonts w:ascii="Arial" w:hAnsi="Arial" w:cs="Arial"/>
        </w:rPr>
        <w:t xml:space="preserve"> </w:t>
      </w:r>
      <w:r w:rsidRPr="003C54E9">
        <w:rPr>
          <w:rFonts w:ascii="Arial" w:hAnsi="Arial" w:cs="Arial"/>
          <w:b/>
          <w:bCs/>
        </w:rPr>
        <w:t>Attachment 19</w:t>
      </w:r>
      <w:r w:rsidRPr="00F26DF4">
        <w:rPr>
          <w:rFonts w:ascii="Arial" w:hAnsi="Arial" w:cs="Arial"/>
        </w:rPr>
        <w:t xml:space="preserve"> cannot be evaluated, will be disregarded as extraneous, and cannot be charged to the Department after award of a Contract. The proposed cost must be inclusive of labor costs, overhead, materials, profit, and all other expenses related to the Agreement. Additional payment information is in the </w:t>
      </w:r>
      <w:r w:rsidRPr="00F26DF4">
        <w:rPr>
          <w:rFonts w:ascii="Arial" w:hAnsi="Arial" w:cs="Arial"/>
          <w:b/>
          <w:bCs/>
        </w:rPr>
        <w:t xml:space="preserve">Article VI., Fees and Payment, of the Preliminary Base Contract, Exhibit A </w:t>
      </w:r>
      <w:r w:rsidRPr="00F26DF4">
        <w:rPr>
          <w:rFonts w:ascii="Arial" w:hAnsi="Arial" w:cs="Arial"/>
        </w:rPr>
        <w:t>hereto.</w:t>
      </w:r>
    </w:p>
    <w:p w14:paraId="5EAFCC2A" w14:textId="77777777" w:rsidR="009E25D7" w:rsidRPr="009E25D7" w:rsidRDefault="009E25D7" w:rsidP="007B31AF">
      <w:pPr>
        <w:pStyle w:val="ListParagraph"/>
        <w:keepNext/>
        <w:numPr>
          <w:ilvl w:val="0"/>
          <w:numId w:val="33"/>
        </w:numPr>
        <w:spacing w:before="240" w:after="60" w:line="240" w:lineRule="auto"/>
        <w:outlineLvl w:val="1"/>
        <w:rPr>
          <w:rFonts w:ascii="Arial" w:eastAsia="Times New Roman" w:hAnsi="Arial" w:cs="Arial"/>
          <w:vanish/>
        </w:rPr>
      </w:pPr>
      <w:bookmarkStart w:id="763" w:name="_Toc187667960"/>
      <w:bookmarkStart w:id="764" w:name="_Toc187753187"/>
      <w:bookmarkStart w:id="765" w:name="_Toc189123933"/>
      <w:bookmarkStart w:id="766" w:name="_Toc189132214"/>
      <w:bookmarkStart w:id="767" w:name="_Toc189221699"/>
      <w:bookmarkStart w:id="768" w:name="_Toc190159189"/>
      <w:bookmarkEnd w:id="763"/>
      <w:bookmarkEnd w:id="764"/>
      <w:bookmarkEnd w:id="765"/>
      <w:bookmarkEnd w:id="766"/>
      <w:bookmarkEnd w:id="767"/>
      <w:bookmarkEnd w:id="768"/>
    </w:p>
    <w:p w14:paraId="7A5F51DC" w14:textId="7D05C8E0" w:rsidR="007A6DB5" w:rsidRPr="009E25D7" w:rsidRDefault="007A6DB5"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69" w:name="_Hlk187658926"/>
      <w:bookmarkStart w:id="770" w:name="_Toc190159190"/>
      <w:r w:rsidRPr="009E25D7">
        <w:rPr>
          <w:rFonts w:ascii="Arial" w:eastAsia="Times New Roman" w:hAnsi="Arial" w:cs="Arial"/>
          <w:b/>
          <w:bCs/>
          <w:sz w:val="28"/>
          <w:szCs w:val="28"/>
        </w:rPr>
        <w:t>Fixed Cost Portion of the Project</w:t>
      </w:r>
      <w:bookmarkEnd w:id="769"/>
      <w:bookmarkEnd w:id="770"/>
    </w:p>
    <w:p w14:paraId="0B5E9F24" w14:textId="73700D93" w:rsidR="00753217" w:rsidRDefault="00F26DF4" w:rsidP="00753217">
      <w:pPr>
        <w:ind w:left="720"/>
        <w:jc w:val="both"/>
        <w:rPr>
          <w:rFonts w:ascii="Arial" w:eastAsia="Times New Roman" w:hAnsi="Arial" w:cs="Arial"/>
        </w:rPr>
      </w:pPr>
      <w:r w:rsidRPr="00F26DF4">
        <w:rPr>
          <w:rFonts w:ascii="Arial" w:eastAsia="Times New Roman" w:hAnsi="Arial" w:cs="Arial"/>
        </w:rPr>
        <w:t xml:space="preserve">The Bidder will charge a not-to-exceed fixed cost for the following milestones. The travel expenses associated with these milestones, if any, will be included in the not-to-exceed fixed cost. Percentage of the payment of the total fixed cost in association with each milestone is set forth in the table below. The corresponding payment will be made after delivery and DTF’s acceptance of each milestone. The Bidder must provide a detailed cost breakdown to substantiate the total not-to-exceed fixed cost. The cost breakdown </w:t>
      </w:r>
      <w:r w:rsidRPr="00F26DF4">
        <w:rPr>
          <w:rFonts w:ascii="Arial" w:eastAsia="Times New Roman" w:hAnsi="Arial" w:cs="Arial"/>
        </w:rPr>
        <w:lastRenderedPageBreak/>
        <w:t>must include job titles, hours of each title, and any other cost items. The job titles in the cost breakdown must be from the job titles proposed in the Professional Services Hourly Rates Schedule</w:t>
      </w:r>
      <w:r w:rsidR="003C54E9">
        <w:rPr>
          <w:rFonts w:ascii="Arial" w:eastAsia="Times New Roman" w:hAnsi="Arial" w:cs="Arial"/>
        </w:rPr>
        <w:t xml:space="preserve"> (see </w:t>
      </w:r>
      <w:r w:rsidR="003C54E9" w:rsidRPr="003C54E9">
        <w:rPr>
          <w:rFonts w:ascii="Arial" w:eastAsia="Times New Roman" w:hAnsi="Arial" w:cs="Arial"/>
          <w:b/>
          <w:bCs/>
        </w:rPr>
        <w:t>RFP Attachment 19 – Financial Response Form</w:t>
      </w:r>
      <w:r w:rsidR="005B05D5">
        <w:rPr>
          <w:rFonts w:ascii="Arial" w:eastAsia="Times New Roman" w:hAnsi="Arial" w:cs="Arial"/>
          <w:b/>
          <w:bCs/>
        </w:rPr>
        <w:t>,</w:t>
      </w:r>
      <w:r w:rsidR="003C54E9" w:rsidRPr="003C54E9">
        <w:rPr>
          <w:rFonts w:ascii="Arial" w:eastAsia="Times New Roman" w:hAnsi="Arial" w:cs="Arial"/>
          <w:b/>
          <w:bCs/>
        </w:rPr>
        <w:t xml:space="preserve"> Section 2. Professional Services Hourly Rates Schedule</w:t>
      </w:r>
      <w:r w:rsidR="003C54E9">
        <w:rPr>
          <w:rFonts w:ascii="Arial" w:eastAsia="Times New Roman" w:hAnsi="Arial" w:cs="Arial"/>
        </w:rPr>
        <w:t>)</w:t>
      </w:r>
      <w:r w:rsidRPr="00F26DF4">
        <w:rPr>
          <w:rFonts w:ascii="Arial" w:eastAsia="Times New Roman" w:hAnsi="Arial" w:cs="Arial"/>
        </w:rPr>
        <w:t>.</w:t>
      </w:r>
    </w:p>
    <w:tbl>
      <w:tblPr>
        <w:tblW w:w="8658" w:type="dxa"/>
        <w:tblInd w:w="715" w:type="dxa"/>
        <w:tblLayout w:type="fixed"/>
        <w:tblLook w:val="04A0" w:firstRow="1" w:lastRow="0" w:firstColumn="1" w:lastColumn="0" w:noHBand="0" w:noVBand="1"/>
      </w:tblPr>
      <w:tblGrid>
        <w:gridCol w:w="1728"/>
        <w:gridCol w:w="5112"/>
        <w:gridCol w:w="1818"/>
      </w:tblGrid>
      <w:tr w:rsidR="00F26DF4" w:rsidRPr="009E25D7" w14:paraId="0C90B01F" w14:textId="77777777" w:rsidTr="00520A8F">
        <w:trPr>
          <w:trHeight w:val="779"/>
        </w:trPr>
        <w:tc>
          <w:tcPr>
            <w:tcW w:w="1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86098" w14:textId="77777777" w:rsidR="00F26DF4" w:rsidRPr="009E25D7" w:rsidRDefault="00F26DF4" w:rsidP="00520A8F">
            <w:pPr>
              <w:rPr>
                <w:rFonts w:ascii="Arial" w:hAnsi="Arial" w:cs="Arial"/>
                <w:color w:val="000000"/>
                <w:sz w:val="20"/>
                <w:szCs w:val="20"/>
              </w:rPr>
            </w:pPr>
            <w:r w:rsidRPr="009E25D7">
              <w:rPr>
                <w:rFonts w:ascii="Arial" w:hAnsi="Arial" w:cs="Arial"/>
                <w:color w:val="000000"/>
                <w:sz w:val="20"/>
                <w:szCs w:val="20"/>
              </w:rPr>
              <w:t> </w:t>
            </w:r>
          </w:p>
        </w:tc>
        <w:tc>
          <w:tcPr>
            <w:tcW w:w="511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A6E5C6C" w14:textId="77777777" w:rsidR="00F26DF4" w:rsidRPr="009E25D7" w:rsidRDefault="00F26DF4" w:rsidP="00520A8F">
            <w:pPr>
              <w:jc w:val="center"/>
              <w:rPr>
                <w:rFonts w:ascii="Arial" w:hAnsi="Arial" w:cs="Arial"/>
                <w:color w:val="000000"/>
                <w:sz w:val="20"/>
                <w:szCs w:val="20"/>
              </w:rPr>
            </w:pPr>
            <w:r w:rsidRPr="009E25D7">
              <w:rPr>
                <w:rFonts w:ascii="Arial" w:hAnsi="Arial" w:cs="Arial"/>
                <w:color w:val="000000"/>
                <w:sz w:val="20"/>
                <w:szCs w:val="20"/>
              </w:rPr>
              <w:t>Tasks/Deliverable</w:t>
            </w:r>
          </w:p>
        </w:tc>
        <w:tc>
          <w:tcPr>
            <w:tcW w:w="1818" w:type="dxa"/>
            <w:tcBorders>
              <w:top w:val="single" w:sz="8" w:space="0" w:color="auto"/>
              <w:left w:val="nil"/>
              <w:bottom w:val="single" w:sz="8" w:space="0" w:color="auto"/>
              <w:right w:val="single" w:sz="8" w:space="0" w:color="auto"/>
            </w:tcBorders>
            <w:shd w:val="clear" w:color="000000" w:fill="BFBFBF"/>
            <w:vAlign w:val="bottom"/>
            <w:hideMark/>
          </w:tcPr>
          <w:p w14:paraId="46DC4D5C" w14:textId="1849C123" w:rsidR="00F26DF4" w:rsidRPr="009E25D7" w:rsidRDefault="00F26DF4" w:rsidP="00520A8F">
            <w:pPr>
              <w:jc w:val="center"/>
              <w:rPr>
                <w:rFonts w:ascii="Arial" w:hAnsi="Arial" w:cs="Arial"/>
                <w:color w:val="000000"/>
                <w:sz w:val="20"/>
                <w:szCs w:val="20"/>
              </w:rPr>
            </w:pPr>
            <w:r w:rsidRPr="009E25D7">
              <w:rPr>
                <w:rFonts w:ascii="Arial" w:hAnsi="Arial" w:cs="Arial"/>
                <w:color w:val="000000"/>
                <w:sz w:val="20"/>
                <w:szCs w:val="20"/>
              </w:rPr>
              <w:t xml:space="preserve"> Fixed Fees to be Invoiced at the </w:t>
            </w:r>
            <w:r w:rsidR="003C54E9">
              <w:rPr>
                <w:rFonts w:ascii="Arial" w:hAnsi="Arial" w:cs="Arial"/>
                <w:color w:val="000000"/>
                <w:sz w:val="20"/>
                <w:szCs w:val="20"/>
              </w:rPr>
              <w:t>Acceptance</w:t>
            </w:r>
            <w:r w:rsidR="003C54E9" w:rsidRPr="009E25D7">
              <w:rPr>
                <w:rFonts w:ascii="Arial" w:hAnsi="Arial" w:cs="Arial"/>
                <w:color w:val="000000"/>
                <w:sz w:val="20"/>
                <w:szCs w:val="20"/>
              </w:rPr>
              <w:t xml:space="preserve"> </w:t>
            </w:r>
            <w:r w:rsidRPr="009E25D7">
              <w:rPr>
                <w:rFonts w:ascii="Arial" w:hAnsi="Arial" w:cs="Arial"/>
                <w:color w:val="000000"/>
                <w:sz w:val="20"/>
                <w:szCs w:val="20"/>
              </w:rPr>
              <w:t xml:space="preserve">of the Deliverable </w:t>
            </w:r>
          </w:p>
        </w:tc>
      </w:tr>
      <w:tr w:rsidR="00F26DF4" w:rsidRPr="009E25D7" w14:paraId="5FA1C72E" w14:textId="77777777" w:rsidTr="00520A8F">
        <w:trPr>
          <w:trHeight w:val="1078"/>
        </w:trPr>
        <w:tc>
          <w:tcPr>
            <w:tcW w:w="1728" w:type="dxa"/>
            <w:tcBorders>
              <w:top w:val="single" w:sz="4" w:space="0" w:color="auto"/>
              <w:left w:val="single" w:sz="4" w:space="0" w:color="auto"/>
              <w:right w:val="single" w:sz="4" w:space="0" w:color="auto"/>
            </w:tcBorders>
            <w:shd w:val="clear" w:color="000000" w:fill="FFFFFF"/>
            <w:noWrap/>
            <w:vAlign w:val="center"/>
            <w:hideMark/>
          </w:tcPr>
          <w:p w14:paraId="25C145BE" w14:textId="77777777" w:rsidR="00F26DF4" w:rsidRPr="000144D4" w:rsidRDefault="00F26DF4" w:rsidP="00520A8F">
            <w:pPr>
              <w:rPr>
                <w:rFonts w:ascii="Arial" w:hAnsi="Arial" w:cs="Arial"/>
                <w:sz w:val="20"/>
                <w:szCs w:val="20"/>
              </w:rPr>
            </w:pPr>
            <w:r w:rsidRPr="000144D4">
              <w:rPr>
                <w:rFonts w:ascii="Arial" w:hAnsi="Arial" w:cs="Arial"/>
                <w:sz w:val="20"/>
                <w:szCs w:val="20"/>
              </w:rPr>
              <w:t xml:space="preserve">Deliverable 1 </w:t>
            </w:r>
          </w:p>
        </w:tc>
        <w:tc>
          <w:tcPr>
            <w:tcW w:w="5112" w:type="dxa"/>
            <w:tcBorders>
              <w:top w:val="single" w:sz="4" w:space="0" w:color="auto"/>
              <w:left w:val="single" w:sz="4" w:space="0" w:color="auto"/>
              <w:right w:val="single" w:sz="4" w:space="0" w:color="auto"/>
            </w:tcBorders>
            <w:shd w:val="clear" w:color="000000" w:fill="FFFFFF"/>
            <w:vAlign w:val="center"/>
            <w:hideMark/>
          </w:tcPr>
          <w:p w14:paraId="029D5182" w14:textId="067CA4DB" w:rsidR="00F26DF4" w:rsidRPr="000144D4" w:rsidRDefault="004878CC" w:rsidP="00520A8F">
            <w:pPr>
              <w:jc w:val="both"/>
              <w:rPr>
                <w:rFonts w:ascii="Arial" w:hAnsi="Arial" w:cs="Arial"/>
                <w:sz w:val="20"/>
                <w:szCs w:val="20"/>
              </w:rPr>
            </w:pPr>
            <w:r>
              <w:rPr>
                <w:rFonts w:ascii="Arial" w:hAnsi="Arial" w:cs="Arial"/>
                <w:sz w:val="20"/>
                <w:szCs w:val="20"/>
              </w:rPr>
              <w:t>Contractor</w:t>
            </w:r>
            <w:r w:rsidRPr="000144D4">
              <w:rPr>
                <w:rFonts w:ascii="Arial" w:hAnsi="Arial" w:cs="Arial"/>
                <w:sz w:val="20"/>
                <w:szCs w:val="20"/>
              </w:rPr>
              <w:t xml:space="preserve"> </w:t>
            </w:r>
            <w:r w:rsidR="00F26DF4" w:rsidRPr="000144D4">
              <w:rPr>
                <w:rFonts w:ascii="Arial" w:hAnsi="Arial" w:cs="Arial"/>
                <w:sz w:val="20"/>
                <w:szCs w:val="20"/>
              </w:rPr>
              <w:t>begins to prepare the final work plan memorandum, initial information request, and delivers final work plan memorandum.</w:t>
            </w:r>
          </w:p>
        </w:tc>
        <w:tc>
          <w:tcPr>
            <w:tcW w:w="1818"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684CA6A4" w14:textId="77777777" w:rsidR="00F26DF4" w:rsidRPr="000144D4" w:rsidRDefault="00F26DF4" w:rsidP="00520A8F">
            <w:pPr>
              <w:jc w:val="center"/>
              <w:rPr>
                <w:rFonts w:ascii="Arial" w:hAnsi="Arial" w:cs="Arial"/>
                <w:sz w:val="20"/>
                <w:szCs w:val="20"/>
              </w:rPr>
            </w:pPr>
            <w:r w:rsidRPr="000144D4">
              <w:rPr>
                <w:rFonts w:ascii="Arial" w:hAnsi="Arial" w:cs="Arial"/>
                <w:sz w:val="20"/>
                <w:szCs w:val="20"/>
              </w:rPr>
              <w:t>20%</w:t>
            </w:r>
          </w:p>
        </w:tc>
      </w:tr>
      <w:tr w:rsidR="00F26DF4" w:rsidRPr="009E25D7" w14:paraId="75CEA13B" w14:textId="77777777" w:rsidTr="00520A8F">
        <w:trPr>
          <w:trHeight w:val="1403"/>
        </w:trPr>
        <w:tc>
          <w:tcPr>
            <w:tcW w:w="1728" w:type="dxa"/>
            <w:tcBorders>
              <w:top w:val="single" w:sz="4" w:space="0" w:color="auto"/>
              <w:left w:val="single" w:sz="4" w:space="0" w:color="auto"/>
              <w:right w:val="single" w:sz="4" w:space="0" w:color="auto"/>
            </w:tcBorders>
            <w:shd w:val="clear" w:color="000000" w:fill="FFFFFF"/>
            <w:noWrap/>
            <w:vAlign w:val="center"/>
            <w:hideMark/>
          </w:tcPr>
          <w:p w14:paraId="5C632C3E" w14:textId="77777777" w:rsidR="00F26DF4" w:rsidRPr="000144D4" w:rsidRDefault="00F26DF4" w:rsidP="00520A8F">
            <w:pPr>
              <w:rPr>
                <w:rFonts w:ascii="Arial" w:hAnsi="Arial" w:cs="Arial"/>
                <w:sz w:val="20"/>
                <w:szCs w:val="20"/>
              </w:rPr>
            </w:pPr>
            <w:r w:rsidRPr="000144D4">
              <w:rPr>
                <w:rFonts w:ascii="Arial" w:hAnsi="Arial" w:cs="Arial"/>
                <w:sz w:val="20"/>
                <w:szCs w:val="20"/>
              </w:rPr>
              <w:t xml:space="preserve">Deliverable 2(A) </w:t>
            </w:r>
          </w:p>
        </w:tc>
        <w:tc>
          <w:tcPr>
            <w:tcW w:w="5112" w:type="dxa"/>
            <w:tcBorders>
              <w:top w:val="single" w:sz="4" w:space="0" w:color="auto"/>
              <w:left w:val="single" w:sz="4" w:space="0" w:color="auto"/>
              <w:right w:val="single" w:sz="4" w:space="0" w:color="auto"/>
            </w:tcBorders>
            <w:shd w:val="clear" w:color="000000" w:fill="FFFFFF"/>
            <w:vAlign w:val="center"/>
            <w:hideMark/>
          </w:tcPr>
          <w:p w14:paraId="63A51C04" w14:textId="73649298" w:rsidR="004878CC" w:rsidRPr="000144D4" w:rsidRDefault="004878CC" w:rsidP="00520A8F">
            <w:pPr>
              <w:jc w:val="both"/>
              <w:rPr>
                <w:rFonts w:ascii="Arial" w:hAnsi="Arial" w:cs="Arial"/>
                <w:sz w:val="20"/>
                <w:szCs w:val="20"/>
              </w:rPr>
            </w:pPr>
            <w:r w:rsidRPr="004878CC">
              <w:rPr>
                <w:rFonts w:ascii="Arial" w:hAnsi="Arial" w:cs="Arial"/>
                <w:sz w:val="20"/>
                <w:szCs w:val="20"/>
              </w:rPr>
              <w:t>2019, 2020, 2021, 2022, 2023 and 2024 roll data from individual property/account records is consolidated and standardized into a single database for calculation purposes.</w:t>
            </w:r>
            <w:r>
              <w:rPr>
                <w:rFonts w:ascii="Arial" w:hAnsi="Arial" w:cs="Arial"/>
                <w:sz w:val="20"/>
                <w:szCs w:val="20"/>
              </w:rPr>
              <w:t xml:space="preserve"> </w:t>
            </w:r>
            <w:r w:rsidRPr="004878CC">
              <w:rPr>
                <w:rFonts w:ascii="Arial" w:hAnsi="Arial" w:cs="Arial"/>
                <w:sz w:val="20"/>
                <w:szCs w:val="20"/>
              </w:rPr>
              <w:t>The RCN has been calculated.</w:t>
            </w:r>
            <w:r>
              <w:rPr>
                <w:rFonts w:ascii="Arial" w:hAnsi="Arial" w:cs="Arial"/>
                <w:sz w:val="20"/>
                <w:szCs w:val="20"/>
              </w:rPr>
              <w:t xml:space="preserve"> </w:t>
            </w:r>
            <w:r w:rsidRPr="004878CC">
              <w:rPr>
                <w:rFonts w:ascii="Arial" w:hAnsi="Arial" w:cs="Arial"/>
                <w:sz w:val="20"/>
                <w:szCs w:val="20"/>
              </w:rPr>
              <w:t>Contractor delivers (1) a memorandum detailing the RCN results and (2) a complete Excel database containing consolidated and standardized Special Franchise Property data.</w:t>
            </w:r>
          </w:p>
        </w:tc>
        <w:tc>
          <w:tcPr>
            <w:tcW w:w="1818"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5030A8F5" w14:textId="77777777" w:rsidR="00F26DF4" w:rsidRPr="000144D4" w:rsidRDefault="00F26DF4" w:rsidP="00520A8F">
            <w:pPr>
              <w:jc w:val="center"/>
              <w:rPr>
                <w:rFonts w:ascii="Arial" w:hAnsi="Arial" w:cs="Arial"/>
                <w:sz w:val="20"/>
                <w:szCs w:val="20"/>
              </w:rPr>
            </w:pPr>
            <w:r w:rsidRPr="000144D4">
              <w:rPr>
                <w:rFonts w:ascii="Arial" w:hAnsi="Arial" w:cs="Arial"/>
                <w:sz w:val="20"/>
                <w:szCs w:val="20"/>
              </w:rPr>
              <w:t>1</w:t>
            </w:r>
            <w:r>
              <w:rPr>
                <w:rFonts w:ascii="Arial" w:hAnsi="Arial" w:cs="Arial"/>
                <w:sz w:val="20"/>
                <w:szCs w:val="20"/>
              </w:rPr>
              <w:t>0</w:t>
            </w:r>
            <w:r w:rsidRPr="000144D4">
              <w:rPr>
                <w:rFonts w:ascii="Arial" w:hAnsi="Arial" w:cs="Arial"/>
                <w:sz w:val="20"/>
                <w:szCs w:val="20"/>
              </w:rPr>
              <w:t>%</w:t>
            </w:r>
          </w:p>
        </w:tc>
      </w:tr>
      <w:tr w:rsidR="00F26DF4" w:rsidRPr="009E25D7" w14:paraId="77690C26" w14:textId="77777777" w:rsidTr="00520A8F">
        <w:trPr>
          <w:trHeight w:val="1448"/>
        </w:trPr>
        <w:tc>
          <w:tcPr>
            <w:tcW w:w="1728" w:type="dxa"/>
            <w:tcBorders>
              <w:top w:val="single" w:sz="4" w:space="0" w:color="auto"/>
              <w:left w:val="single" w:sz="4" w:space="0" w:color="auto"/>
              <w:right w:val="single" w:sz="4" w:space="0" w:color="auto"/>
            </w:tcBorders>
            <w:shd w:val="clear" w:color="000000" w:fill="FFFFFF"/>
            <w:noWrap/>
            <w:vAlign w:val="center"/>
          </w:tcPr>
          <w:p w14:paraId="130C59A9" w14:textId="77777777" w:rsidR="00F26DF4" w:rsidRPr="000144D4" w:rsidRDefault="00F26DF4" w:rsidP="00520A8F">
            <w:pPr>
              <w:rPr>
                <w:rFonts w:ascii="Arial" w:hAnsi="Arial" w:cs="Arial"/>
                <w:sz w:val="20"/>
                <w:szCs w:val="20"/>
              </w:rPr>
            </w:pPr>
            <w:r w:rsidRPr="000144D4">
              <w:rPr>
                <w:rFonts w:ascii="Arial" w:hAnsi="Arial" w:cs="Arial"/>
                <w:sz w:val="20"/>
                <w:szCs w:val="20"/>
              </w:rPr>
              <w:t>Deliverable 2(</w:t>
            </w:r>
            <w:r>
              <w:rPr>
                <w:rFonts w:ascii="Arial" w:hAnsi="Arial" w:cs="Arial"/>
                <w:sz w:val="20"/>
                <w:szCs w:val="20"/>
              </w:rPr>
              <w:t>C</w:t>
            </w:r>
            <w:r w:rsidRPr="000144D4">
              <w:rPr>
                <w:rFonts w:ascii="Arial" w:hAnsi="Arial" w:cs="Arial"/>
                <w:sz w:val="20"/>
                <w:szCs w:val="20"/>
              </w:rPr>
              <w:t xml:space="preserve">) </w:t>
            </w:r>
          </w:p>
        </w:tc>
        <w:tc>
          <w:tcPr>
            <w:tcW w:w="5112" w:type="dxa"/>
            <w:tcBorders>
              <w:top w:val="single" w:sz="4" w:space="0" w:color="auto"/>
              <w:left w:val="single" w:sz="4" w:space="0" w:color="auto"/>
              <w:right w:val="single" w:sz="4" w:space="0" w:color="auto"/>
            </w:tcBorders>
            <w:shd w:val="clear" w:color="000000" w:fill="FFFFFF"/>
            <w:vAlign w:val="center"/>
          </w:tcPr>
          <w:p w14:paraId="5BD85A5F" w14:textId="2676DB6B" w:rsidR="00F26DF4" w:rsidRPr="000144D4" w:rsidRDefault="004878CC" w:rsidP="00520A8F">
            <w:pPr>
              <w:jc w:val="both"/>
              <w:rPr>
                <w:rFonts w:ascii="Arial" w:hAnsi="Arial" w:cs="Arial"/>
                <w:sz w:val="20"/>
                <w:szCs w:val="20"/>
              </w:rPr>
            </w:pPr>
            <w:r>
              <w:rPr>
                <w:rFonts w:ascii="Arial" w:hAnsi="Arial" w:cs="Arial"/>
                <w:sz w:val="20"/>
                <w:szCs w:val="20"/>
              </w:rPr>
              <w:t>Contractor</w:t>
            </w:r>
            <w:r w:rsidRPr="000144D4">
              <w:rPr>
                <w:rFonts w:ascii="Arial" w:hAnsi="Arial" w:cs="Arial"/>
                <w:sz w:val="20"/>
                <w:szCs w:val="20"/>
              </w:rPr>
              <w:t xml:space="preserve"> </w:t>
            </w:r>
            <w:r w:rsidR="00F26DF4" w:rsidRPr="000144D4">
              <w:rPr>
                <w:rFonts w:ascii="Arial" w:hAnsi="Arial" w:cs="Arial"/>
                <w:sz w:val="20"/>
                <w:szCs w:val="20"/>
              </w:rPr>
              <w:t>has created necessary tables, assigned appropriate data to property accounts in the consolidated database, and delivers memorandum detailing the property lives and depreciation classes and rates assigned to the property accounts.</w:t>
            </w:r>
            <w:r>
              <w:rPr>
                <w:rFonts w:ascii="Arial" w:hAnsi="Arial" w:cs="Arial"/>
                <w:sz w:val="20"/>
                <w:szCs w:val="20"/>
              </w:rPr>
              <w:t xml:space="preserve"> The Civil Engineer has completed analysis of reported inventory and provided results </w:t>
            </w:r>
            <w:r w:rsidR="00B966ED">
              <w:rPr>
                <w:rFonts w:ascii="Arial" w:hAnsi="Arial" w:cs="Arial"/>
                <w:sz w:val="20"/>
                <w:szCs w:val="20"/>
              </w:rPr>
              <w:t>to Contractor.</w:t>
            </w:r>
          </w:p>
        </w:tc>
        <w:tc>
          <w:tcPr>
            <w:tcW w:w="1818" w:type="dxa"/>
            <w:tcBorders>
              <w:top w:val="single" w:sz="4" w:space="0" w:color="auto"/>
              <w:left w:val="single" w:sz="4" w:space="0" w:color="auto"/>
              <w:bottom w:val="single" w:sz="4" w:space="0" w:color="auto"/>
              <w:right w:val="single" w:sz="8" w:space="0" w:color="auto"/>
            </w:tcBorders>
            <w:shd w:val="clear" w:color="000000" w:fill="FFFFFF"/>
            <w:vAlign w:val="center"/>
          </w:tcPr>
          <w:p w14:paraId="160FCE46" w14:textId="77777777" w:rsidR="00F26DF4" w:rsidRPr="000144D4" w:rsidRDefault="00F26DF4" w:rsidP="00520A8F">
            <w:pPr>
              <w:jc w:val="center"/>
              <w:rPr>
                <w:rFonts w:ascii="Arial" w:hAnsi="Arial" w:cs="Arial"/>
                <w:sz w:val="20"/>
                <w:szCs w:val="20"/>
              </w:rPr>
            </w:pPr>
            <w:r w:rsidRPr="000144D4">
              <w:rPr>
                <w:rFonts w:ascii="Arial" w:hAnsi="Arial" w:cs="Arial"/>
                <w:sz w:val="20"/>
                <w:szCs w:val="20"/>
              </w:rPr>
              <w:t>10%</w:t>
            </w:r>
          </w:p>
        </w:tc>
      </w:tr>
      <w:tr w:rsidR="00F26DF4" w:rsidRPr="009E25D7" w14:paraId="3FD52E15" w14:textId="77777777" w:rsidTr="00520A8F">
        <w:trPr>
          <w:trHeight w:val="1448"/>
        </w:trPr>
        <w:tc>
          <w:tcPr>
            <w:tcW w:w="1728" w:type="dxa"/>
            <w:tcBorders>
              <w:top w:val="single" w:sz="4" w:space="0" w:color="auto"/>
              <w:left w:val="single" w:sz="4" w:space="0" w:color="auto"/>
              <w:right w:val="single" w:sz="4" w:space="0" w:color="auto"/>
            </w:tcBorders>
            <w:shd w:val="clear" w:color="000000" w:fill="FFFFFF"/>
            <w:noWrap/>
            <w:vAlign w:val="center"/>
            <w:hideMark/>
          </w:tcPr>
          <w:p w14:paraId="1403FAE7" w14:textId="77777777" w:rsidR="00F26DF4" w:rsidRPr="000144D4" w:rsidRDefault="00F26DF4" w:rsidP="00520A8F">
            <w:pPr>
              <w:rPr>
                <w:rFonts w:ascii="Arial" w:hAnsi="Arial" w:cs="Arial"/>
                <w:sz w:val="20"/>
                <w:szCs w:val="20"/>
              </w:rPr>
            </w:pPr>
            <w:r w:rsidRPr="000144D4">
              <w:rPr>
                <w:rFonts w:ascii="Arial" w:hAnsi="Arial" w:cs="Arial"/>
                <w:sz w:val="20"/>
                <w:szCs w:val="20"/>
              </w:rPr>
              <w:t xml:space="preserve">Deliverable </w:t>
            </w:r>
            <w:r>
              <w:rPr>
                <w:rFonts w:ascii="Arial" w:hAnsi="Arial" w:cs="Arial"/>
                <w:sz w:val="20"/>
                <w:szCs w:val="20"/>
              </w:rPr>
              <w:t>3</w:t>
            </w:r>
            <w:r w:rsidRPr="000144D4">
              <w:rPr>
                <w:rFonts w:ascii="Arial" w:hAnsi="Arial" w:cs="Arial"/>
                <w:sz w:val="20"/>
                <w:szCs w:val="20"/>
              </w:rPr>
              <w:t xml:space="preserve"> </w:t>
            </w:r>
          </w:p>
        </w:tc>
        <w:tc>
          <w:tcPr>
            <w:tcW w:w="5112" w:type="dxa"/>
            <w:tcBorders>
              <w:top w:val="single" w:sz="4" w:space="0" w:color="auto"/>
              <w:left w:val="single" w:sz="4" w:space="0" w:color="auto"/>
              <w:right w:val="single" w:sz="4" w:space="0" w:color="auto"/>
            </w:tcBorders>
            <w:shd w:val="clear" w:color="000000" w:fill="FFFFFF"/>
            <w:vAlign w:val="center"/>
            <w:hideMark/>
          </w:tcPr>
          <w:p w14:paraId="77BD3560" w14:textId="3293A04F" w:rsidR="00F26DF4" w:rsidRPr="000144D4" w:rsidRDefault="00F26DF4" w:rsidP="00520A8F">
            <w:pPr>
              <w:jc w:val="both"/>
              <w:rPr>
                <w:rFonts w:ascii="Arial" w:hAnsi="Arial" w:cs="Arial"/>
                <w:sz w:val="20"/>
                <w:szCs w:val="20"/>
              </w:rPr>
            </w:pPr>
            <w:r w:rsidRPr="000144D4">
              <w:rPr>
                <w:rFonts w:ascii="Arial" w:hAnsi="Arial" w:cs="Arial"/>
                <w:sz w:val="20"/>
                <w:szCs w:val="20"/>
              </w:rPr>
              <w:t>Functional and economic obsolescence parameters, and intangible values have been investigated and determined for each property</w:t>
            </w:r>
            <w:r w:rsidR="00050984">
              <w:rPr>
                <w:rFonts w:ascii="Arial" w:hAnsi="Arial" w:cs="Arial"/>
                <w:sz w:val="20"/>
                <w:szCs w:val="20"/>
              </w:rPr>
              <w:t>, intangible values have been calculated for each property,</w:t>
            </w:r>
            <w:r w:rsidRPr="000144D4">
              <w:rPr>
                <w:rFonts w:ascii="Arial" w:hAnsi="Arial" w:cs="Arial"/>
                <w:sz w:val="20"/>
                <w:szCs w:val="20"/>
              </w:rPr>
              <w:t xml:space="preserve"> and RCNLD calculations are complete and sent to DTF in draft form.</w:t>
            </w:r>
          </w:p>
        </w:tc>
        <w:tc>
          <w:tcPr>
            <w:tcW w:w="1818"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30B58C54" w14:textId="77777777" w:rsidR="00F26DF4" w:rsidRPr="000144D4" w:rsidRDefault="00F26DF4" w:rsidP="00520A8F">
            <w:pPr>
              <w:jc w:val="center"/>
              <w:rPr>
                <w:rFonts w:ascii="Arial" w:hAnsi="Arial" w:cs="Arial"/>
                <w:sz w:val="20"/>
                <w:szCs w:val="20"/>
              </w:rPr>
            </w:pPr>
            <w:r>
              <w:rPr>
                <w:rFonts w:ascii="Arial" w:hAnsi="Arial" w:cs="Arial"/>
                <w:sz w:val="20"/>
                <w:szCs w:val="20"/>
              </w:rPr>
              <w:t>15</w:t>
            </w:r>
            <w:r w:rsidRPr="000144D4">
              <w:rPr>
                <w:rFonts w:ascii="Arial" w:hAnsi="Arial" w:cs="Arial"/>
                <w:sz w:val="20"/>
                <w:szCs w:val="20"/>
              </w:rPr>
              <w:t>%</w:t>
            </w:r>
          </w:p>
        </w:tc>
      </w:tr>
      <w:tr w:rsidR="00F26DF4" w:rsidRPr="009E25D7" w14:paraId="5A3F40C9" w14:textId="77777777" w:rsidTr="00520A8F">
        <w:trPr>
          <w:trHeight w:val="509"/>
        </w:trPr>
        <w:tc>
          <w:tcPr>
            <w:tcW w:w="1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5C4FA" w14:textId="77777777" w:rsidR="00F26DF4" w:rsidRPr="000144D4" w:rsidRDefault="00F26DF4" w:rsidP="00520A8F">
            <w:pPr>
              <w:rPr>
                <w:rFonts w:ascii="Arial" w:hAnsi="Arial" w:cs="Arial"/>
                <w:sz w:val="20"/>
                <w:szCs w:val="20"/>
              </w:rPr>
            </w:pPr>
            <w:r w:rsidRPr="000144D4">
              <w:rPr>
                <w:rFonts w:ascii="Arial" w:hAnsi="Arial" w:cs="Arial"/>
                <w:sz w:val="20"/>
                <w:szCs w:val="20"/>
              </w:rPr>
              <w:t xml:space="preserve">Deliverable </w:t>
            </w:r>
            <w:r>
              <w:rPr>
                <w:rFonts w:ascii="Arial" w:hAnsi="Arial" w:cs="Arial"/>
                <w:sz w:val="20"/>
                <w:szCs w:val="20"/>
              </w:rPr>
              <w:t>4</w:t>
            </w:r>
            <w:r w:rsidRPr="000144D4">
              <w:rPr>
                <w:rFonts w:ascii="Arial" w:hAnsi="Arial" w:cs="Arial"/>
                <w:sz w:val="20"/>
                <w:szCs w:val="20"/>
              </w:rPr>
              <w:t xml:space="preserve"> </w:t>
            </w:r>
          </w:p>
        </w:tc>
        <w:tc>
          <w:tcPr>
            <w:tcW w:w="5112"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2572937F" w14:textId="77777777" w:rsidR="00F26DF4" w:rsidRPr="000144D4" w:rsidRDefault="00F26DF4" w:rsidP="00520A8F">
            <w:pPr>
              <w:spacing w:before="120"/>
              <w:jc w:val="both"/>
              <w:rPr>
                <w:rFonts w:ascii="Arial" w:hAnsi="Arial" w:cs="Arial"/>
                <w:sz w:val="20"/>
                <w:szCs w:val="20"/>
              </w:rPr>
            </w:pPr>
            <w:r w:rsidRPr="000144D4">
              <w:rPr>
                <w:rFonts w:ascii="Arial" w:hAnsi="Arial" w:cs="Arial"/>
                <w:sz w:val="20"/>
                <w:szCs w:val="20"/>
              </w:rPr>
              <w:t>Draft appraisal report is completed and submitted to DTF.</w:t>
            </w:r>
          </w:p>
        </w:tc>
        <w:tc>
          <w:tcPr>
            <w:tcW w:w="1818" w:type="dxa"/>
            <w:tcBorders>
              <w:top w:val="single" w:sz="4" w:space="0" w:color="auto"/>
              <w:left w:val="nil"/>
              <w:bottom w:val="single" w:sz="8" w:space="0" w:color="auto"/>
              <w:right w:val="single" w:sz="8" w:space="0" w:color="auto"/>
            </w:tcBorders>
            <w:shd w:val="clear" w:color="000000" w:fill="FFFFFF"/>
            <w:vAlign w:val="center"/>
            <w:hideMark/>
          </w:tcPr>
          <w:p w14:paraId="37913F89" w14:textId="77777777" w:rsidR="00F26DF4" w:rsidRPr="000144D4" w:rsidRDefault="00F26DF4" w:rsidP="00520A8F">
            <w:pPr>
              <w:jc w:val="center"/>
              <w:rPr>
                <w:rFonts w:ascii="Arial" w:hAnsi="Arial" w:cs="Arial"/>
                <w:sz w:val="20"/>
                <w:szCs w:val="20"/>
              </w:rPr>
            </w:pPr>
            <w:r>
              <w:rPr>
                <w:rFonts w:ascii="Arial" w:hAnsi="Arial" w:cs="Arial"/>
                <w:sz w:val="20"/>
                <w:szCs w:val="20"/>
              </w:rPr>
              <w:t>10</w:t>
            </w:r>
            <w:r w:rsidRPr="000144D4">
              <w:rPr>
                <w:rFonts w:ascii="Arial" w:hAnsi="Arial" w:cs="Arial"/>
                <w:sz w:val="20"/>
                <w:szCs w:val="20"/>
              </w:rPr>
              <w:t>%</w:t>
            </w:r>
          </w:p>
        </w:tc>
      </w:tr>
      <w:tr w:rsidR="00F26DF4" w:rsidRPr="009E25D7" w14:paraId="720B2E3C" w14:textId="77777777" w:rsidTr="00520A8F">
        <w:trPr>
          <w:trHeight w:val="707"/>
        </w:trPr>
        <w:tc>
          <w:tcPr>
            <w:tcW w:w="1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54CF0" w14:textId="77777777" w:rsidR="00F26DF4" w:rsidRPr="000144D4" w:rsidRDefault="00F26DF4" w:rsidP="00520A8F">
            <w:pPr>
              <w:rPr>
                <w:rFonts w:ascii="Arial" w:hAnsi="Arial" w:cs="Arial"/>
                <w:sz w:val="20"/>
                <w:szCs w:val="20"/>
              </w:rPr>
            </w:pPr>
            <w:r w:rsidRPr="000144D4">
              <w:rPr>
                <w:rFonts w:ascii="Arial" w:hAnsi="Arial" w:cs="Arial"/>
                <w:sz w:val="20"/>
                <w:szCs w:val="20"/>
              </w:rPr>
              <w:t xml:space="preserve">Deliverable </w:t>
            </w:r>
            <w:r>
              <w:rPr>
                <w:rFonts w:ascii="Arial" w:hAnsi="Arial" w:cs="Arial"/>
                <w:sz w:val="20"/>
                <w:szCs w:val="20"/>
              </w:rPr>
              <w:t>5</w:t>
            </w:r>
            <w:r w:rsidRPr="000144D4">
              <w:rPr>
                <w:rFonts w:ascii="Arial" w:hAnsi="Arial" w:cs="Arial"/>
                <w:sz w:val="20"/>
                <w:szCs w:val="20"/>
              </w:rPr>
              <w:t xml:space="preserve"> </w:t>
            </w:r>
          </w:p>
        </w:tc>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2B857EF0" w14:textId="77777777" w:rsidR="00F26DF4" w:rsidRPr="000144D4" w:rsidRDefault="00F26DF4" w:rsidP="00520A8F">
            <w:pPr>
              <w:spacing w:before="120"/>
              <w:jc w:val="both"/>
              <w:rPr>
                <w:rFonts w:ascii="Arial" w:hAnsi="Arial" w:cs="Arial"/>
                <w:sz w:val="20"/>
                <w:szCs w:val="20"/>
              </w:rPr>
            </w:pPr>
            <w:r w:rsidRPr="000144D4">
              <w:rPr>
                <w:rFonts w:ascii="Arial" w:hAnsi="Arial" w:cs="Arial"/>
                <w:sz w:val="20"/>
                <w:szCs w:val="20"/>
              </w:rPr>
              <w:t>Final appraisal report is completed and submitted to DTF.</w:t>
            </w:r>
          </w:p>
        </w:tc>
        <w:tc>
          <w:tcPr>
            <w:tcW w:w="1818" w:type="dxa"/>
            <w:tcBorders>
              <w:top w:val="nil"/>
              <w:left w:val="nil"/>
              <w:bottom w:val="single" w:sz="4" w:space="0" w:color="auto"/>
              <w:right w:val="single" w:sz="8" w:space="0" w:color="auto"/>
            </w:tcBorders>
            <w:shd w:val="clear" w:color="000000" w:fill="FFFFFF"/>
            <w:vAlign w:val="center"/>
            <w:hideMark/>
          </w:tcPr>
          <w:p w14:paraId="3B63784E" w14:textId="77777777" w:rsidR="00F26DF4" w:rsidRPr="000144D4" w:rsidRDefault="00F26DF4" w:rsidP="00520A8F">
            <w:pPr>
              <w:jc w:val="center"/>
              <w:rPr>
                <w:rFonts w:ascii="Arial" w:hAnsi="Arial" w:cs="Arial"/>
                <w:sz w:val="20"/>
                <w:szCs w:val="20"/>
              </w:rPr>
            </w:pPr>
            <w:r>
              <w:rPr>
                <w:rFonts w:ascii="Arial" w:hAnsi="Arial" w:cs="Arial"/>
                <w:sz w:val="20"/>
                <w:szCs w:val="20"/>
              </w:rPr>
              <w:t>30</w:t>
            </w:r>
            <w:r w:rsidRPr="000144D4">
              <w:rPr>
                <w:rFonts w:ascii="Arial" w:hAnsi="Arial" w:cs="Arial"/>
                <w:sz w:val="20"/>
                <w:szCs w:val="20"/>
              </w:rPr>
              <w:t>%</w:t>
            </w:r>
          </w:p>
        </w:tc>
      </w:tr>
      <w:tr w:rsidR="00F26DF4" w:rsidRPr="009E25D7" w14:paraId="63B92CBC" w14:textId="77777777" w:rsidTr="00520A8F">
        <w:trPr>
          <w:trHeight w:val="474"/>
        </w:trPr>
        <w:tc>
          <w:tcPr>
            <w:tcW w:w="17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F9B533" w14:textId="77777777" w:rsidR="00F26DF4" w:rsidRPr="000144D4" w:rsidRDefault="00F26DF4" w:rsidP="00520A8F">
            <w:pPr>
              <w:rPr>
                <w:rFonts w:ascii="Arial" w:hAnsi="Arial" w:cs="Arial"/>
                <w:sz w:val="20"/>
                <w:szCs w:val="20"/>
              </w:rPr>
            </w:pPr>
            <w:r w:rsidRPr="000144D4">
              <w:rPr>
                <w:rFonts w:ascii="Arial" w:hAnsi="Arial" w:cs="Arial"/>
                <w:sz w:val="20"/>
                <w:szCs w:val="20"/>
              </w:rPr>
              <w:t xml:space="preserve">Deliverable </w:t>
            </w:r>
            <w:r>
              <w:rPr>
                <w:rFonts w:ascii="Arial" w:hAnsi="Arial" w:cs="Arial"/>
                <w:sz w:val="20"/>
                <w:szCs w:val="20"/>
              </w:rPr>
              <w:t>6</w:t>
            </w:r>
          </w:p>
        </w:tc>
        <w:tc>
          <w:tcPr>
            <w:tcW w:w="5112" w:type="dxa"/>
            <w:tcBorders>
              <w:top w:val="single" w:sz="4" w:space="0" w:color="auto"/>
              <w:left w:val="single" w:sz="4" w:space="0" w:color="auto"/>
              <w:bottom w:val="single" w:sz="4" w:space="0" w:color="auto"/>
              <w:right w:val="nil"/>
            </w:tcBorders>
            <w:shd w:val="clear" w:color="000000" w:fill="FFFFFF"/>
            <w:noWrap/>
            <w:vAlign w:val="center"/>
          </w:tcPr>
          <w:p w14:paraId="53A933AD" w14:textId="77777777" w:rsidR="00F26DF4" w:rsidRPr="000144D4" w:rsidRDefault="00F26DF4" w:rsidP="00520A8F">
            <w:pPr>
              <w:spacing w:before="120"/>
              <w:jc w:val="both"/>
              <w:rPr>
                <w:rFonts w:ascii="Arial" w:hAnsi="Arial" w:cs="Arial"/>
                <w:sz w:val="20"/>
                <w:szCs w:val="20"/>
              </w:rPr>
            </w:pPr>
            <w:r w:rsidRPr="000144D4">
              <w:rPr>
                <w:rFonts w:ascii="Arial" w:hAnsi="Arial" w:cs="Arial"/>
                <w:sz w:val="20"/>
                <w:szCs w:val="20"/>
              </w:rPr>
              <w:t>Review Litigant’s Report and provide expert opinion regarding review and analysis of the Litigant’s appraisal.</w:t>
            </w:r>
          </w:p>
        </w:tc>
        <w:tc>
          <w:tcPr>
            <w:tcW w:w="1818" w:type="dxa"/>
            <w:tcBorders>
              <w:top w:val="single" w:sz="4" w:space="0" w:color="auto"/>
              <w:left w:val="single" w:sz="8" w:space="0" w:color="auto"/>
              <w:bottom w:val="single" w:sz="4" w:space="0" w:color="auto"/>
              <w:right w:val="single" w:sz="4" w:space="0" w:color="auto"/>
            </w:tcBorders>
            <w:shd w:val="clear" w:color="000000" w:fill="FFFFFF"/>
            <w:vAlign w:val="center"/>
          </w:tcPr>
          <w:p w14:paraId="1D305EFF" w14:textId="77777777" w:rsidR="00F26DF4" w:rsidRPr="000144D4" w:rsidRDefault="00F26DF4" w:rsidP="00520A8F">
            <w:pPr>
              <w:jc w:val="center"/>
              <w:rPr>
                <w:rFonts w:ascii="Arial" w:hAnsi="Arial" w:cs="Arial"/>
                <w:sz w:val="20"/>
                <w:szCs w:val="20"/>
              </w:rPr>
            </w:pPr>
            <w:r w:rsidRPr="000144D4">
              <w:rPr>
                <w:rFonts w:ascii="Arial" w:hAnsi="Arial" w:cs="Arial"/>
                <w:sz w:val="20"/>
                <w:szCs w:val="20"/>
              </w:rPr>
              <w:t>5%</w:t>
            </w:r>
          </w:p>
        </w:tc>
      </w:tr>
    </w:tbl>
    <w:p w14:paraId="5BDCCAF6" w14:textId="77777777" w:rsidR="00753217" w:rsidRDefault="00753217" w:rsidP="00753217">
      <w:pPr>
        <w:jc w:val="both"/>
        <w:rPr>
          <w:rFonts w:ascii="Arial" w:eastAsia="Times New Roman" w:hAnsi="Arial" w:cs="Arial"/>
        </w:rPr>
      </w:pPr>
    </w:p>
    <w:p w14:paraId="40633561" w14:textId="4B1D3C0E" w:rsidR="00753217" w:rsidRPr="009E25D7" w:rsidRDefault="00753217"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71" w:name="_Toc189041577"/>
      <w:bookmarkStart w:id="772" w:name="_Toc190159191"/>
      <w:r>
        <w:rPr>
          <w:rFonts w:ascii="Arial" w:eastAsia="Times New Roman" w:hAnsi="Arial" w:cs="Arial"/>
          <w:b/>
          <w:bCs/>
          <w:sz w:val="28"/>
          <w:szCs w:val="28"/>
        </w:rPr>
        <w:lastRenderedPageBreak/>
        <w:t xml:space="preserve">Cost for Deliverable </w:t>
      </w:r>
      <w:r w:rsidR="00F26DF4">
        <w:rPr>
          <w:rFonts w:ascii="Arial" w:eastAsia="Times New Roman" w:hAnsi="Arial" w:cs="Arial"/>
          <w:b/>
          <w:bCs/>
          <w:sz w:val="28"/>
          <w:szCs w:val="28"/>
        </w:rPr>
        <w:t>2(B)</w:t>
      </w:r>
      <w:r>
        <w:rPr>
          <w:rFonts w:ascii="Arial" w:eastAsia="Times New Roman" w:hAnsi="Arial" w:cs="Arial"/>
          <w:b/>
          <w:bCs/>
          <w:sz w:val="28"/>
          <w:szCs w:val="28"/>
        </w:rPr>
        <w:t xml:space="preserve"> – Site Inspection</w:t>
      </w:r>
      <w:bookmarkEnd w:id="771"/>
      <w:bookmarkEnd w:id="772"/>
    </w:p>
    <w:p w14:paraId="3903A74D" w14:textId="657BFE60" w:rsidR="00753217" w:rsidRDefault="00F26DF4" w:rsidP="00753217">
      <w:pPr>
        <w:ind w:left="720"/>
        <w:jc w:val="both"/>
        <w:rPr>
          <w:rFonts w:ascii="Arial" w:eastAsia="Times New Roman" w:hAnsi="Arial" w:cs="Arial"/>
        </w:rPr>
      </w:pPr>
      <w:r w:rsidRPr="00F26DF4">
        <w:rPr>
          <w:rFonts w:ascii="Arial" w:eastAsia="Times New Roman" w:hAnsi="Arial" w:cs="Arial"/>
        </w:rPr>
        <w:t xml:space="preserve">After the completion of Deliverable 2(A) and before the start of Deliverable </w:t>
      </w:r>
      <w:r w:rsidR="00E0770B">
        <w:rPr>
          <w:rFonts w:ascii="Arial" w:eastAsia="Times New Roman" w:hAnsi="Arial" w:cs="Arial"/>
        </w:rPr>
        <w:t xml:space="preserve">2(C) </w:t>
      </w:r>
      <w:r w:rsidRPr="00F26DF4">
        <w:rPr>
          <w:rFonts w:ascii="Arial" w:eastAsia="Times New Roman" w:hAnsi="Arial" w:cs="Arial"/>
        </w:rPr>
        <w:t xml:space="preserve">specified in the above table of “Fixed Cost Portion of the Project”, there will be a site inspection of the Special Franchise Property. DTF will discuss the details of the site inspection with the Contractor. The Department requires the appraiser and the Civil Engineer to conduct </w:t>
      </w:r>
      <w:r w:rsidR="002B22F7">
        <w:rPr>
          <w:rFonts w:ascii="Arial" w:eastAsia="Times New Roman" w:hAnsi="Arial" w:cs="Arial"/>
        </w:rPr>
        <w:t>the</w:t>
      </w:r>
      <w:r w:rsidRPr="00F26DF4">
        <w:rPr>
          <w:rFonts w:ascii="Arial" w:eastAsia="Times New Roman" w:hAnsi="Arial" w:cs="Arial"/>
        </w:rPr>
        <w:t xml:space="preserve"> site inspection simultaneously. The cost of the site inspection will be based on the actual hours directly used in the site inspection and the associated travel (see </w:t>
      </w:r>
      <w:r w:rsidRPr="00E10987">
        <w:rPr>
          <w:rFonts w:ascii="Arial" w:eastAsia="Times New Roman" w:hAnsi="Arial" w:cs="Arial"/>
          <w:b/>
          <w:bCs/>
        </w:rPr>
        <w:t xml:space="preserve">Section </w:t>
      </w:r>
      <w:r w:rsidR="00E10987" w:rsidRPr="00E10987">
        <w:rPr>
          <w:rFonts w:ascii="Arial" w:eastAsia="Times New Roman" w:hAnsi="Arial" w:cs="Arial"/>
          <w:b/>
          <w:bCs/>
        </w:rPr>
        <w:t>8</w:t>
      </w:r>
      <w:r w:rsidRPr="00E10987">
        <w:rPr>
          <w:rFonts w:ascii="Arial" w:eastAsia="Times New Roman" w:hAnsi="Arial" w:cs="Arial"/>
          <w:b/>
          <w:bCs/>
        </w:rPr>
        <w:t>.5. Travel Expenses</w:t>
      </w:r>
      <w:r w:rsidRPr="00F26DF4">
        <w:rPr>
          <w:rFonts w:ascii="Arial" w:eastAsia="Times New Roman" w:hAnsi="Arial" w:cs="Arial"/>
        </w:rPr>
        <w:t>). The hours will be reimbursed in accordance with the Professional Service</w:t>
      </w:r>
      <w:r w:rsidR="002B22F7">
        <w:rPr>
          <w:rFonts w:ascii="Arial" w:eastAsia="Times New Roman" w:hAnsi="Arial" w:cs="Arial"/>
        </w:rPr>
        <w:t>s</w:t>
      </w:r>
      <w:r w:rsidRPr="00F26DF4">
        <w:rPr>
          <w:rFonts w:ascii="Arial" w:eastAsia="Times New Roman" w:hAnsi="Arial" w:cs="Arial"/>
        </w:rPr>
        <w:t xml:space="preserve"> Hourly Rates Schedule</w:t>
      </w:r>
      <w:r w:rsidR="002B22F7">
        <w:rPr>
          <w:rFonts w:ascii="Arial" w:eastAsia="Times New Roman" w:hAnsi="Arial" w:cs="Arial"/>
        </w:rPr>
        <w:t xml:space="preserve"> (see </w:t>
      </w:r>
      <w:r w:rsidR="002B22F7" w:rsidRPr="002B22F7">
        <w:rPr>
          <w:rFonts w:ascii="Arial" w:eastAsia="Times New Roman" w:hAnsi="Arial" w:cs="Arial"/>
          <w:b/>
          <w:bCs/>
        </w:rPr>
        <w:t>RFP Attachment 19</w:t>
      </w:r>
      <w:r w:rsidR="002B22F7">
        <w:rPr>
          <w:rFonts w:ascii="Arial" w:eastAsia="Times New Roman" w:hAnsi="Arial" w:cs="Arial"/>
        </w:rPr>
        <w:t>)</w:t>
      </w:r>
      <w:r w:rsidRPr="00F26DF4">
        <w:rPr>
          <w:rFonts w:ascii="Arial" w:eastAsia="Times New Roman" w:hAnsi="Arial" w:cs="Arial"/>
        </w:rPr>
        <w:t>.</w:t>
      </w:r>
      <w:r w:rsidR="00753217">
        <w:rPr>
          <w:rFonts w:ascii="Arial" w:eastAsia="Times New Roman" w:hAnsi="Arial" w:cs="Arial"/>
        </w:rPr>
        <w:t xml:space="preserve"> </w:t>
      </w:r>
    </w:p>
    <w:p w14:paraId="5C35FF60" w14:textId="77777777" w:rsidR="00753217" w:rsidRPr="009E25D7" w:rsidRDefault="00753217"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73" w:name="_Toc189041578"/>
      <w:bookmarkStart w:id="774" w:name="_Toc190159192"/>
      <w:r w:rsidRPr="009E25D7">
        <w:rPr>
          <w:rFonts w:ascii="Arial" w:eastAsia="Times New Roman" w:hAnsi="Arial" w:cs="Arial"/>
          <w:b/>
          <w:bCs/>
          <w:sz w:val="28"/>
          <w:szCs w:val="28"/>
        </w:rPr>
        <w:t>Cost for Additional Pre-trial and Post-trial Work Not Included in the Fixed Cost</w:t>
      </w:r>
      <w:bookmarkEnd w:id="773"/>
      <w:bookmarkEnd w:id="774"/>
    </w:p>
    <w:p w14:paraId="1E92EDE1" w14:textId="3AD271CC" w:rsidR="00753217" w:rsidRDefault="00F26DF4" w:rsidP="00753217">
      <w:pPr>
        <w:ind w:left="720"/>
        <w:jc w:val="both"/>
        <w:rPr>
          <w:rFonts w:ascii="Arial" w:eastAsia="Times New Roman" w:hAnsi="Arial" w:cs="Arial"/>
        </w:rPr>
      </w:pPr>
      <w:r w:rsidRPr="00F26DF4">
        <w:rPr>
          <w:rFonts w:ascii="Arial" w:eastAsia="Times New Roman" w:hAnsi="Arial" w:cs="Arial"/>
        </w:rPr>
        <w:t>Any additional pre-trial and post-trial work requested by DTF, including but not limited to additional research, additional meetings with DTF staff or the state trial attorneys, and preparation of testimony shall be invoiced at the hourly rates in the Professional Service</w:t>
      </w:r>
      <w:r w:rsidR="002B22F7">
        <w:rPr>
          <w:rFonts w:ascii="Arial" w:eastAsia="Times New Roman" w:hAnsi="Arial" w:cs="Arial"/>
        </w:rPr>
        <w:t>s</w:t>
      </w:r>
      <w:r w:rsidRPr="00F26DF4">
        <w:rPr>
          <w:rFonts w:ascii="Arial" w:eastAsia="Times New Roman" w:hAnsi="Arial" w:cs="Arial"/>
        </w:rPr>
        <w:t xml:space="preserve"> Hourly Rates Schedule, plus reimbursement of any travel expenses (see </w:t>
      </w:r>
      <w:r w:rsidRPr="007B31AF">
        <w:rPr>
          <w:rFonts w:ascii="Arial" w:eastAsia="Times New Roman" w:hAnsi="Arial" w:cs="Arial"/>
          <w:b/>
          <w:bCs/>
        </w:rPr>
        <w:t xml:space="preserve">Section </w:t>
      </w:r>
      <w:r w:rsidR="007B31AF" w:rsidRPr="007B31AF">
        <w:rPr>
          <w:rFonts w:ascii="Arial" w:eastAsia="Times New Roman" w:hAnsi="Arial" w:cs="Arial"/>
          <w:b/>
          <w:bCs/>
        </w:rPr>
        <w:t>8</w:t>
      </w:r>
      <w:r w:rsidRPr="007B31AF">
        <w:rPr>
          <w:rFonts w:ascii="Arial" w:eastAsia="Times New Roman" w:hAnsi="Arial" w:cs="Arial"/>
          <w:b/>
          <w:bCs/>
        </w:rPr>
        <w:t>.5</w:t>
      </w:r>
      <w:r w:rsidRPr="00F26DF4">
        <w:rPr>
          <w:rFonts w:ascii="Arial" w:eastAsia="Times New Roman" w:hAnsi="Arial" w:cs="Arial"/>
        </w:rPr>
        <w:t xml:space="preserve">. </w:t>
      </w:r>
      <w:r w:rsidRPr="007B31AF">
        <w:rPr>
          <w:rFonts w:ascii="Arial" w:eastAsia="Times New Roman" w:hAnsi="Arial" w:cs="Arial"/>
          <w:b/>
          <w:bCs/>
        </w:rPr>
        <w:t>Travel Expenses</w:t>
      </w:r>
      <w:r w:rsidRPr="00F26DF4">
        <w:rPr>
          <w:rFonts w:ascii="Arial" w:eastAsia="Times New Roman" w:hAnsi="Arial" w:cs="Arial"/>
        </w:rPr>
        <w:t xml:space="preserve">). The </w:t>
      </w:r>
      <w:r w:rsidR="002B22F7">
        <w:rPr>
          <w:rFonts w:ascii="Arial" w:eastAsia="Times New Roman" w:hAnsi="Arial" w:cs="Arial"/>
        </w:rPr>
        <w:t xml:space="preserve">Professional Services </w:t>
      </w:r>
      <w:r w:rsidRPr="00F26DF4">
        <w:rPr>
          <w:rFonts w:ascii="Arial" w:eastAsia="Times New Roman" w:hAnsi="Arial" w:cs="Arial"/>
        </w:rPr>
        <w:t>Hourly Rates Schedule proposed by the Bidder must include all the job titles that can be used in this project.</w:t>
      </w:r>
    </w:p>
    <w:p w14:paraId="05BC88B7" w14:textId="77777777" w:rsidR="00753217" w:rsidRPr="00C13277" w:rsidRDefault="00753217"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75" w:name="_Toc189041579"/>
      <w:bookmarkStart w:id="776" w:name="_Toc190159193"/>
      <w:r>
        <w:rPr>
          <w:rFonts w:ascii="Arial" w:eastAsia="Times New Roman" w:hAnsi="Arial" w:cs="Arial"/>
          <w:b/>
          <w:bCs/>
          <w:sz w:val="28"/>
          <w:szCs w:val="28"/>
        </w:rPr>
        <w:t>Expert Witness Cost</w:t>
      </w:r>
      <w:bookmarkEnd w:id="775"/>
      <w:bookmarkEnd w:id="776"/>
    </w:p>
    <w:p w14:paraId="2CD57BE5" w14:textId="3AEB9FC0" w:rsidR="00753217" w:rsidRDefault="00753217" w:rsidP="00753217">
      <w:pPr>
        <w:ind w:left="720"/>
        <w:jc w:val="both"/>
        <w:rPr>
          <w:rFonts w:ascii="Arial" w:eastAsia="Times New Roman" w:hAnsi="Arial" w:cs="Arial"/>
        </w:rPr>
      </w:pPr>
      <w:r w:rsidRPr="00956448">
        <w:rPr>
          <w:rFonts w:ascii="Arial" w:eastAsia="Times New Roman" w:hAnsi="Arial" w:cs="Arial"/>
        </w:rPr>
        <w:t xml:space="preserve">Expert testimony or time spent in court </w:t>
      </w:r>
      <w:r>
        <w:rPr>
          <w:rFonts w:ascii="Arial" w:eastAsia="Times New Roman" w:hAnsi="Arial" w:cs="Arial"/>
        </w:rPr>
        <w:t xml:space="preserve">by the lead appraiser and the licensed </w:t>
      </w:r>
      <w:r w:rsidR="00F26DF4">
        <w:rPr>
          <w:rFonts w:ascii="Arial" w:eastAsia="Times New Roman" w:hAnsi="Arial" w:cs="Arial"/>
        </w:rPr>
        <w:t>C</w:t>
      </w:r>
      <w:r>
        <w:rPr>
          <w:rFonts w:ascii="Arial" w:eastAsia="Times New Roman" w:hAnsi="Arial" w:cs="Arial"/>
        </w:rPr>
        <w:t xml:space="preserve">ivil </w:t>
      </w:r>
      <w:r w:rsidR="00F26DF4">
        <w:rPr>
          <w:rFonts w:ascii="Arial" w:eastAsia="Times New Roman" w:hAnsi="Arial" w:cs="Arial"/>
        </w:rPr>
        <w:t>E</w:t>
      </w:r>
      <w:r>
        <w:rPr>
          <w:rFonts w:ascii="Arial" w:eastAsia="Times New Roman" w:hAnsi="Arial" w:cs="Arial"/>
        </w:rPr>
        <w:t>ngineer, if required,</w:t>
      </w:r>
      <w:r w:rsidRPr="00956448">
        <w:rPr>
          <w:rFonts w:ascii="Arial" w:eastAsia="Times New Roman" w:hAnsi="Arial" w:cs="Arial"/>
        </w:rPr>
        <w:t xml:space="preserve"> shall be </w:t>
      </w:r>
      <w:r>
        <w:rPr>
          <w:rFonts w:ascii="Arial" w:eastAsia="Times New Roman" w:hAnsi="Arial" w:cs="Arial"/>
        </w:rPr>
        <w:t xml:space="preserve">on </w:t>
      </w:r>
      <w:r w:rsidRPr="00956448">
        <w:rPr>
          <w:rFonts w:ascii="Arial" w:eastAsia="Times New Roman" w:hAnsi="Arial" w:cs="Arial"/>
        </w:rPr>
        <w:t xml:space="preserve">daily </w:t>
      </w:r>
      <w:r>
        <w:rPr>
          <w:rFonts w:ascii="Arial" w:eastAsia="Times New Roman" w:hAnsi="Arial" w:cs="Arial"/>
        </w:rPr>
        <w:t xml:space="preserve">basis </w:t>
      </w:r>
      <w:r w:rsidRPr="00956448">
        <w:rPr>
          <w:rFonts w:ascii="Arial" w:eastAsia="Times New Roman" w:hAnsi="Arial" w:cs="Arial"/>
        </w:rPr>
        <w:t>inclusive of travel expenses.</w:t>
      </w:r>
      <w:r>
        <w:rPr>
          <w:rFonts w:ascii="Arial" w:eastAsia="Times New Roman" w:hAnsi="Arial" w:cs="Arial"/>
        </w:rPr>
        <w:t xml:space="preserve"> A partial day in court will be reimbursed as one full day.</w:t>
      </w:r>
    </w:p>
    <w:p w14:paraId="14FEC880" w14:textId="77777777" w:rsidR="00753217" w:rsidRPr="009E25D7" w:rsidRDefault="00753217"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77" w:name="_Toc189041580"/>
      <w:bookmarkStart w:id="778" w:name="_Toc190159194"/>
      <w:r>
        <w:rPr>
          <w:rFonts w:ascii="Arial" w:eastAsia="Times New Roman" w:hAnsi="Arial" w:cs="Arial"/>
          <w:b/>
          <w:bCs/>
          <w:sz w:val="28"/>
          <w:szCs w:val="28"/>
        </w:rPr>
        <w:t>Travel Expenses</w:t>
      </w:r>
      <w:bookmarkEnd w:id="777"/>
      <w:bookmarkEnd w:id="778"/>
    </w:p>
    <w:p w14:paraId="0D5E94D8" w14:textId="2A594DC7" w:rsidR="00753217" w:rsidRPr="00C13277" w:rsidRDefault="00F26DF4" w:rsidP="00753217">
      <w:pPr>
        <w:ind w:left="720"/>
        <w:jc w:val="both"/>
        <w:rPr>
          <w:rFonts w:ascii="Arial" w:eastAsia="Times New Roman" w:hAnsi="Arial" w:cs="Arial"/>
        </w:rPr>
      </w:pPr>
      <w:r w:rsidRPr="00F26DF4">
        <w:rPr>
          <w:rFonts w:ascii="Arial" w:eastAsia="Times New Roman" w:hAnsi="Arial" w:cs="Arial"/>
        </w:rPr>
        <w:t xml:space="preserve">Except for the fixed cost work in </w:t>
      </w:r>
      <w:r w:rsidR="00E10987" w:rsidRPr="00E10987">
        <w:rPr>
          <w:rFonts w:ascii="Arial" w:eastAsia="Times New Roman" w:hAnsi="Arial" w:cs="Arial"/>
          <w:b/>
          <w:bCs/>
        </w:rPr>
        <w:t>Section 8</w:t>
      </w:r>
      <w:r w:rsidRPr="00E10987">
        <w:rPr>
          <w:rFonts w:ascii="Arial" w:eastAsia="Times New Roman" w:hAnsi="Arial" w:cs="Arial"/>
          <w:b/>
          <w:bCs/>
        </w:rPr>
        <w:t>.1</w:t>
      </w:r>
      <w:r w:rsidRPr="00F26DF4">
        <w:rPr>
          <w:rFonts w:ascii="Arial" w:eastAsia="Times New Roman" w:hAnsi="Arial" w:cs="Arial"/>
        </w:rPr>
        <w:t xml:space="preserve"> above, travel expenses will be reimbursed in accordance with, and up to,  travel guidelines established by the OSC (See Office of the State Comptroller Travel Manual, available at  </w:t>
      </w:r>
      <w:hyperlink r:id="rId23" w:history="1">
        <w:r w:rsidRPr="00F26DF4">
          <w:rPr>
            <w:rStyle w:val="Hyperlink"/>
            <w:rFonts w:ascii="Arial" w:eastAsia="Times New Roman" w:hAnsi="Arial" w:cs="Arial"/>
          </w:rPr>
          <w:t>http://www.osc.state.ny.us/agencies/travel/manual.pdf</w:t>
        </w:r>
      </w:hyperlink>
      <w:r w:rsidRPr="00F26DF4">
        <w:rPr>
          <w:rFonts w:ascii="Arial" w:eastAsia="Times New Roman" w:hAnsi="Arial" w:cs="Arial"/>
        </w:rPr>
        <w:t xml:space="preserve"> where the Department has authorized such travel in advance and where supporting documentation has been provided with the invoice. Note the OSC travel manual establishes not-to-exceed reimbursement rates for travel expenses that are actual, reasonable and necessary and where the most economical method of travel is used. Reimbursement of Contractor’s travel expenses will be limited accordingly.</w:t>
      </w:r>
      <w:r w:rsidR="00753217">
        <w:rPr>
          <w:rFonts w:ascii="Arial" w:eastAsia="Times New Roman" w:hAnsi="Arial" w:cs="Arial"/>
        </w:rPr>
        <w:t xml:space="preserve"> </w:t>
      </w:r>
    </w:p>
    <w:p w14:paraId="0080DABE" w14:textId="77777777" w:rsidR="00753217" w:rsidRDefault="00753217"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79" w:name="_Toc189041581"/>
      <w:bookmarkStart w:id="780" w:name="_Toc190159195"/>
      <w:r>
        <w:rPr>
          <w:rFonts w:ascii="Arial" w:eastAsia="Times New Roman" w:hAnsi="Arial" w:cs="Arial"/>
          <w:b/>
          <w:bCs/>
          <w:sz w:val="28"/>
          <w:szCs w:val="28"/>
        </w:rPr>
        <w:t>Cost for Changes</w:t>
      </w:r>
      <w:bookmarkEnd w:id="779"/>
      <w:bookmarkEnd w:id="780"/>
    </w:p>
    <w:p w14:paraId="43E1EDE7" w14:textId="77777777" w:rsidR="00F26DF4" w:rsidRDefault="00F26DF4" w:rsidP="00F26DF4">
      <w:pPr>
        <w:ind w:left="720"/>
        <w:jc w:val="both"/>
        <w:rPr>
          <w:rFonts w:ascii="Arial" w:eastAsia="Times New Roman" w:hAnsi="Arial" w:cs="Arial"/>
        </w:rPr>
      </w:pPr>
      <w:r w:rsidRPr="00D358B2">
        <w:rPr>
          <w:rFonts w:ascii="Arial" w:eastAsia="Times New Roman" w:hAnsi="Arial" w:cs="Arial"/>
        </w:rPr>
        <w:t xml:space="preserve">DTF may require changes to the Services.  </w:t>
      </w:r>
      <w:r>
        <w:rPr>
          <w:rFonts w:ascii="Arial" w:eastAsia="Times New Roman" w:hAnsi="Arial" w:cs="Arial"/>
        </w:rPr>
        <w:t>The changes will be handled by following</w:t>
      </w:r>
      <w:r w:rsidRPr="00C13277">
        <w:rPr>
          <w:rFonts w:ascii="Arial" w:eastAsia="Times New Roman" w:hAnsi="Arial" w:cs="Arial"/>
        </w:rPr>
        <w:t xml:space="preserve"> the </w:t>
      </w:r>
      <w:r w:rsidRPr="007366D8">
        <w:rPr>
          <w:rFonts w:ascii="Arial" w:eastAsia="Times New Roman" w:hAnsi="Arial" w:cs="Arial"/>
          <w:b/>
          <w:bCs/>
        </w:rPr>
        <w:t>Change Control Process in Section 2.7</w:t>
      </w:r>
      <w:r>
        <w:rPr>
          <w:rFonts w:ascii="Arial" w:eastAsia="Times New Roman" w:hAnsi="Arial" w:cs="Arial"/>
          <w:b/>
          <w:bCs/>
        </w:rPr>
        <w:t>.</w:t>
      </w:r>
    </w:p>
    <w:p w14:paraId="4418AAE3" w14:textId="4D70988D" w:rsidR="00753217" w:rsidRDefault="00F26DF4" w:rsidP="00F26DF4">
      <w:pPr>
        <w:ind w:left="720"/>
        <w:jc w:val="both"/>
        <w:rPr>
          <w:rFonts w:ascii="Arial" w:eastAsia="Times New Roman" w:hAnsi="Arial" w:cs="Arial"/>
          <w:b/>
          <w:bCs/>
          <w:sz w:val="28"/>
          <w:szCs w:val="28"/>
        </w:rPr>
      </w:pPr>
      <w:r w:rsidRPr="00C13277">
        <w:rPr>
          <w:rFonts w:ascii="Arial" w:eastAsia="Times New Roman" w:hAnsi="Arial" w:cs="Arial"/>
        </w:rPr>
        <w:t xml:space="preserve">The Department anticipates the Litigant may challenge additional tax year assessment rolls such as for 2025 and 2026. The cost for such addition shall not exceed the average </w:t>
      </w:r>
      <w:r w:rsidRPr="00C13277">
        <w:rPr>
          <w:rFonts w:ascii="Arial" w:eastAsia="Times New Roman" w:hAnsi="Arial" w:cs="Arial"/>
        </w:rPr>
        <w:lastRenderedPageBreak/>
        <w:t>per assessment roll cost of the 2019, 2020, 2021, 2022, 2023 and 2024 assessment rolls for the corresponding portion of the project scope.</w:t>
      </w:r>
      <w:r w:rsidR="00753217" w:rsidRPr="00C13277">
        <w:rPr>
          <w:rFonts w:ascii="Arial" w:eastAsia="Times New Roman" w:hAnsi="Arial" w:cs="Arial"/>
        </w:rPr>
        <w:t xml:space="preserve"> </w:t>
      </w:r>
    </w:p>
    <w:p w14:paraId="016091C6" w14:textId="77777777" w:rsidR="00753217" w:rsidRDefault="00753217"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81" w:name="_Toc189041582"/>
      <w:bookmarkStart w:id="782" w:name="_Toc190159196"/>
      <w:r>
        <w:rPr>
          <w:rFonts w:ascii="Arial" w:eastAsia="Times New Roman" w:hAnsi="Arial" w:cs="Arial"/>
          <w:b/>
          <w:bCs/>
          <w:sz w:val="28"/>
          <w:szCs w:val="28"/>
        </w:rPr>
        <w:t>Fee Increase</w:t>
      </w:r>
      <w:bookmarkEnd w:id="781"/>
      <w:bookmarkEnd w:id="782"/>
    </w:p>
    <w:p w14:paraId="70C4FB18" w14:textId="282753EB" w:rsidR="00753217" w:rsidRPr="00C13277" w:rsidRDefault="00F26DF4" w:rsidP="00753217">
      <w:pPr>
        <w:ind w:left="720"/>
        <w:jc w:val="both"/>
        <w:rPr>
          <w:rFonts w:ascii="Arial" w:eastAsia="Times New Roman" w:hAnsi="Arial" w:cs="Arial"/>
        </w:rPr>
      </w:pPr>
      <w:r w:rsidRPr="00F26DF4">
        <w:rPr>
          <w:rFonts w:ascii="Arial" w:eastAsia="Times New Roman" w:hAnsi="Arial" w:cs="Arial"/>
        </w:rPr>
        <w:t>The hourly rates in the Professional Services Hourly Rates Schedule proposed by the Bidder will be firm for the initial two years of the Agreement. Thereafter, they may be increased for each subsequent annual period of said term (including Contract renewals if any), upon the anniversary of the Agreement with no less than 60 days’ advance written request for increase to the Department. Such increase shall be limited to the lesser of the Consumer Price Index for All Urban Consumers (“CPI-U”), U.S. City Average, All Items, as reported by the U.S. Department of Labor, Bureau of Labor Statistics for the preceding 12-month period or 5% over the prior year’s fees. Any increase granted shall be effective on the Agreement anniversary date and calculated using the index number published four months preceding the anniversary date of the Agreement. If at any time the above index is discontinued or becomes unavailable, the Department reserves the right to use a comparable index. All requested increases shall be subject to negotiation between the Department and the Contractor. The fixed cost portion of the project and the expert witness cost will not be increased.</w:t>
      </w:r>
    </w:p>
    <w:p w14:paraId="4FE1C154" w14:textId="77777777" w:rsidR="00753217" w:rsidRPr="009E25D7" w:rsidRDefault="00753217" w:rsidP="007B31AF">
      <w:pPr>
        <w:keepNext/>
        <w:numPr>
          <w:ilvl w:val="1"/>
          <w:numId w:val="33"/>
        </w:numPr>
        <w:spacing w:before="240" w:after="60" w:line="240" w:lineRule="auto"/>
        <w:ind w:left="720"/>
        <w:outlineLvl w:val="1"/>
        <w:rPr>
          <w:rFonts w:ascii="Arial" w:eastAsia="Times New Roman" w:hAnsi="Arial" w:cs="Arial"/>
          <w:b/>
          <w:bCs/>
          <w:sz w:val="28"/>
          <w:szCs w:val="28"/>
        </w:rPr>
      </w:pPr>
      <w:bookmarkStart w:id="783" w:name="_Toc189041583"/>
      <w:bookmarkStart w:id="784" w:name="_Toc190159197"/>
      <w:r>
        <w:rPr>
          <w:rFonts w:ascii="Arial" w:eastAsia="Times New Roman" w:hAnsi="Arial" w:cs="Arial"/>
          <w:b/>
          <w:bCs/>
          <w:sz w:val="28"/>
          <w:szCs w:val="28"/>
        </w:rPr>
        <w:t>Payments in Accordance with State Finance Law</w:t>
      </w:r>
      <w:bookmarkEnd w:id="783"/>
      <w:bookmarkEnd w:id="784"/>
    </w:p>
    <w:p w14:paraId="674CDF2F" w14:textId="08C8EFDB" w:rsidR="00C13277" w:rsidRPr="00C13277" w:rsidRDefault="00753217" w:rsidP="00C13277">
      <w:pPr>
        <w:ind w:left="720"/>
        <w:jc w:val="both"/>
        <w:rPr>
          <w:rFonts w:ascii="Arial" w:eastAsia="Times New Roman" w:hAnsi="Arial" w:cs="Arial"/>
        </w:rPr>
      </w:pPr>
      <w:r w:rsidRPr="00C13277">
        <w:rPr>
          <w:rFonts w:ascii="Arial" w:eastAsia="Times New Roman" w:hAnsi="Arial" w:cs="Arial"/>
        </w:rPr>
        <w:t xml:space="preserve">All payments will be made upon submission of a proper invoice and </w:t>
      </w:r>
      <w:r>
        <w:rPr>
          <w:rFonts w:ascii="Arial" w:eastAsia="Times New Roman" w:hAnsi="Arial" w:cs="Arial"/>
        </w:rPr>
        <w:t xml:space="preserve">be </w:t>
      </w:r>
      <w:r w:rsidRPr="00C13277">
        <w:rPr>
          <w:rFonts w:ascii="Arial" w:eastAsia="Times New Roman" w:hAnsi="Arial" w:cs="Arial"/>
        </w:rPr>
        <w:t>in accordance with Article XI-A of the New York State Finance Law. Invoices for travel expenses must be accompanied by copies of receipts for actual expenses incurred.</w:t>
      </w:r>
    </w:p>
    <w:p w14:paraId="65F5F2B5" w14:textId="6ECD1389" w:rsidR="00D31DD5" w:rsidRPr="00D31DD5" w:rsidRDefault="00D31DD5" w:rsidP="00D31DD5">
      <w:pPr>
        <w:tabs>
          <w:tab w:val="left" w:pos="0"/>
        </w:tabs>
        <w:spacing w:before="120" w:after="0" w:line="240" w:lineRule="auto"/>
        <w:jc w:val="both"/>
        <w:rPr>
          <w:rFonts w:ascii="Arial" w:hAnsi="Arial" w:cs="Arial"/>
          <w:b/>
        </w:rPr>
      </w:pPr>
      <w:r w:rsidRPr="00D31DD5">
        <w:rPr>
          <w:rFonts w:ascii="Arial" w:hAnsi="Arial" w:cs="Arial"/>
          <w:b/>
        </w:rPr>
        <w:t>Response Requirement (</w:t>
      </w:r>
      <w:r w:rsidR="00F928DA">
        <w:rPr>
          <w:rFonts w:ascii="Arial" w:hAnsi="Arial" w:cs="Arial"/>
          <w:b/>
        </w:rPr>
        <w:t>3</w:t>
      </w:r>
      <w:r w:rsidRPr="00D31DD5">
        <w:rPr>
          <w:rFonts w:ascii="Arial" w:hAnsi="Arial" w:cs="Arial"/>
          <w:b/>
        </w:rPr>
        <w:t>0 Points):</w:t>
      </w:r>
    </w:p>
    <w:p w14:paraId="3469CFFA" w14:textId="6A6ACC47" w:rsidR="0017596F" w:rsidRPr="0017596F" w:rsidRDefault="00D31DD5" w:rsidP="00D31DD5">
      <w:pPr>
        <w:tabs>
          <w:tab w:val="left" w:pos="0"/>
        </w:tabs>
        <w:spacing w:before="120" w:after="0" w:line="240" w:lineRule="auto"/>
        <w:jc w:val="both"/>
        <w:rPr>
          <w:rFonts w:ascii="Arial" w:hAnsi="Arial" w:cs="Arial"/>
        </w:rPr>
      </w:pPr>
      <w:r w:rsidRPr="00D31DD5">
        <w:rPr>
          <w:rFonts w:ascii="Arial" w:hAnsi="Arial" w:cs="Arial"/>
        </w:rPr>
        <w:t xml:space="preserve">Bidders must complete </w:t>
      </w:r>
      <w:r w:rsidRPr="00D31DD5">
        <w:rPr>
          <w:rFonts w:ascii="Arial" w:hAnsi="Arial" w:cs="Arial"/>
          <w:b/>
        </w:rPr>
        <w:t xml:space="preserve">Attachment </w:t>
      </w:r>
      <w:r w:rsidR="00987AE8">
        <w:rPr>
          <w:rFonts w:ascii="Arial" w:hAnsi="Arial" w:cs="Arial"/>
          <w:b/>
        </w:rPr>
        <w:t>19</w:t>
      </w:r>
      <w:r w:rsidRPr="00D31DD5">
        <w:rPr>
          <w:rFonts w:ascii="Arial" w:hAnsi="Arial" w:cs="Arial"/>
          <w:b/>
        </w:rPr>
        <w:t xml:space="preserve"> - Financial Response Form</w:t>
      </w:r>
      <w:r w:rsidRPr="00D31DD5">
        <w:rPr>
          <w:rFonts w:ascii="Arial" w:hAnsi="Arial" w:cs="Arial"/>
        </w:rPr>
        <w:t>, with all financial Proposal information pertaining to their Bid.</w:t>
      </w:r>
    </w:p>
    <w:p w14:paraId="42E09C03" w14:textId="77777777" w:rsidR="009C51BF" w:rsidRPr="00885BE8" w:rsidRDefault="009C51BF" w:rsidP="007B31AF">
      <w:pPr>
        <w:pStyle w:val="Heading1"/>
        <w:numPr>
          <w:ilvl w:val="0"/>
          <w:numId w:val="35"/>
        </w:numPr>
        <w:pBdr>
          <w:bottom w:val="single" w:sz="4" w:space="1" w:color="auto"/>
        </w:pBdr>
        <w:spacing w:before="360" w:after="0" w:line="240" w:lineRule="auto"/>
        <w:rPr>
          <w:rFonts w:ascii="Arial" w:hAnsi="Arial" w:cs="Arial"/>
          <w:lang w:val="en-US"/>
        </w:rPr>
      </w:pPr>
      <w:bookmarkStart w:id="785" w:name="_Toc110511915"/>
      <w:bookmarkStart w:id="786" w:name="_Toc110514148"/>
      <w:bookmarkStart w:id="787" w:name="_Toc109729177"/>
      <w:bookmarkStart w:id="788" w:name="_Toc109729178"/>
      <w:bookmarkStart w:id="789" w:name="_Toc513475191"/>
      <w:bookmarkStart w:id="790" w:name="_Toc190159198"/>
      <w:bookmarkEnd w:id="547"/>
      <w:bookmarkEnd w:id="785"/>
      <w:bookmarkEnd w:id="786"/>
      <w:bookmarkEnd w:id="787"/>
      <w:bookmarkEnd w:id="788"/>
      <w:r w:rsidRPr="00885BE8">
        <w:rPr>
          <w:rFonts w:ascii="Arial" w:hAnsi="Arial" w:cs="Arial"/>
          <w:lang w:val="en-US"/>
        </w:rPr>
        <w:t>Administrative Requirements</w:t>
      </w:r>
      <w:bookmarkEnd w:id="789"/>
      <w:bookmarkEnd w:id="790"/>
    </w:p>
    <w:p w14:paraId="42587D42" w14:textId="77777777" w:rsidR="0045444B" w:rsidRPr="0045444B" w:rsidRDefault="0045444B" w:rsidP="007B31AF">
      <w:pPr>
        <w:pStyle w:val="ListParagraph"/>
        <w:keepNext/>
        <w:numPr>
          <w:ilvl w:val="0"/>
          <w:numId w:val="25"/>
        </w:numPr>
        <w:spacing w:before="240" w:after="60" w:line="240" w:lineRule="auto"/>
        <w:outlineLvl w:val="1"/>
        <w:rPr>
          <w:rFonts w:ascii="Arial" w:eastAsia="Times New Roman" w:hAnsi="Arial" w:cs="Arial"/>
          <w:b/>
          <w:bCs/>
          <w:iCs/>
          <w:vanish/>
          <w:sz w:val="28"/>
          <w:szCs w:val="28"/>
          <w:lang w:val="x-none" w:eastAsia="x-none"/>
        </w:rPr>
      </w:pPr>
      <w:bookmarkStart w:id="791" w:name="_Toc85800525"/>
      <w:bookmarkStart w:id="792" w:name="_Toc87867922"/>
      <w:bookmarkStart w:id="793" w:name="_Toc88033631"/>
      <w:bookmarkStart w:id="794" w:name="_Toc88047317"/>
      <w:bookmarkStart w:id="795" w:name="_Toc89697554"/>
      <w:bookmarkStart w:id="796" w:name="_Toc94253397"/>
      <w:bookmarkStart w:id="797" w:name="_Toc108091939"/>
      <w:bookmarkStart w:id="798" w:name="_Toc109727871"/>
      <w:bookmarkStart w:id="799" w:name="_Toc109729180"/>
      <w:bookmarkStart w:id="800" w:name="_Toc110511917"/>
      <w:bookmarkStart w:id="801" w:name="_Toc110514150"/>
      <w:bookmarkStart w:id="802" w:name="_Toc110934901"/>
      <w:bookmarkStart w:id="803" w:name="_Toc127969516"/>
      <w:bookmarkStart w:id="804" w:name="_Toc129776418"/>
      <w:bookmarkStart w:id="805" w:name="_Toc130371061"/>
      <w:bookmarkStart w:id="806" w:name="_Toc139622632"/>
      <w:bookmarkStart w:id="807" w:name="_Toc141347602"/>
      <w:bookmarkStart w:id="808" w:name="_Toc141347738"/>
      <w:bookmarkStart w:id="809" w:name="_Toc145583677"/>
      <w:bookmarkStart w:id="810" w:name="_Toc149727839"/>
      <w:bookmarkStart w:id="811" w:name="_Toc149911615"/>
      <w:bookmarkStart w:id="812" w:name="_Toc85800530"/>
      <w:bookmarkStart w:id="813" w:name="_Toc87867927"/>
      <w:bookmarkStart w:id="814" w:name="_Toc88033636"/>
      <w:bookmarkStart w:id="815" w:name="_Toc88047322"/>
      <w:bookmarkStart w:id="816" w:name="_Toc89697559"/>
      <w:bookmarkStart w:id="817" w:name="_Toc94253402"/>
      <w:bookmarkStart w:id="818" w:name="_Toc108091944"/>
      <w:bookmarkStart w:id="819" w:name="_Toc109727875"/>
      <w:bookmarkStart w:id="820" w:name="_Toc109729184"/>
      <w:bookmarkStart w:id="821" w:name="_Toc110511920"/>
      <w:bookmarkStart w:id="822" w:name="_Toc110514153"/>
      <w:bookmarkStart w:id="823" w:name="_Toc110934904"/>
      <w:bookmarkStart w:id="824" w:name="_Toc127969518"/>
      <w:bookmarkStart w:id="825" w:name="_Toc127969519"/>
      <w:bookmarkStart w:id="826" w:name="_Toc127969520"/>
      <w:bookmarkStart w:id="827" w:name="_Toc127969521"/>
      <w:bookmarkStart w:id="828" w:name="_Toc85800559"/>
      <w:bookmarkStart w:id="829" w:name="_Toc87867956"/>
      <w:bookmarkStart w:id="830" w:name="_Toc88033666"/>
      <w:bookmarkStart w:id="831" w:name="_Toc88047352"/>
      <w:bookmarkStart w:id="832" w:name="_Toc89697589"/>
      <w:bookmarkStart w:id="833" w:name="_Toc94253432"/>
      <w:bookmarkStart w:id="834" w:name="_Toc108091974"/>
      <w:bookmarkStart w:id="835" w:name="_Toc109727905"/>
      <w:bookmarkStart w:id="836" w:name="_Toc109729214"/>
      <w:bookmarkStart w:id="837" w:name="_Toc110511949"/>
      <w:bookmarkStart w:id="838" w:name="_Toc110514182"/>
      <w:bookmarkStart w:id="839" w:name="_Toc110934933"/>
      <w:bookmarkStart w:id="840" w:name="_Toc127969543"/>
      <w:bookmarkStart w:id="841" w:name="_Toc85800565"/>
      <w:bookmarkStart w:id="842" w:name="_Toc87867962"/>
      <w:bookmarkStart w:id="843" w:name="_Toc88033672"/>
      <w:bookmarkStart w:id="844" w:name="_Toc88047358"/>
      <w:bookmarkStart w:id="845" w:name="_Toc89697595"/>
      <w:bookmarkStart w:id="846" w:name="_Toc94253438"/>
      <w:bookmarkStart w:id="847" w:name="_Toc108091980"/>
      <w:bookmarkStart w:id="848" w:name="_Toc109727911"/>
      <w:bookmarkStart w:id="849" w:name="_Toc109729220"/>
      <w:bookmarkStart w:id="850" w:name="_Toc110511955"/>
      <w:bookmarkStart w:id="851" w:name="_Toc110514188"/>
      <w:bookmarkStart w:id="852" w:name="_Toc110934939"/>
      <w:bookmarkStart w:id="853" w:name="_Toc127969549"/>
      <w:bookmarkStart w:id="854" w:name="_Toc85800566"/>
      <w:bookmarkStart w:id="855" w:name="_Toc87867963"/>
      <w:bookmarkStart w:id="856" w:name="_Toc88033673"/>
      <w:bookmarkStart w:id="857" w:name="_Toc88047359"/>
      <w:bookmarkStart w:id="858" w:name="_Toc89697596"/>
      <w:bookmarkStart w:id="859" w:name="_Toc94253439"/>
      <w:bookmarkStart w:id="860" w:name="_Toc108091981"/>
      <w:bookmarkStart w:id="861" w:name="_Toc109727912"/>
      <w:bookmarkStart w:id="862" w:name="_Toc109729221"/>
      <w:bookmarkStart w:id="863" w:name="_Toc110511956"/>
      <w:bookmarkStart w:id="864" w:name="_Toc110514189"/>
      <w:bookmarkStart w:id="865" w:name="_Toc110934940"/>
      <w:bookmarkStart w:id="866" w:name="_Toc127969550"/>
      <w:bookmarkStart w:id="867" w:name="_Toc85800567"/>
      <w:bookmarkStart w:id="868" w:name="_Toc87867964"/>
      <w:bookmarkStart w:id="869" w:name="_Toc88033674"/>
      <w:bookmarkStart w:id="870" w:name="_Toc88047360"/>
      <w:bookmarkStart w:id="871" w:name="_Toc89697597"/>
      <w:bookmarkStart w:id="872" w:name="_Toc94253440"/>
      <w:bookmarkStart w:id="873" w:name="_Toc108091982"/>
      <w:bookmarkStart w:id="874" w:name="_Toc109727913"/>
      <w:bookmarkStart w:id="875" w:name="_Toc109729222"/>
      <w:bookmarkStart w:id="876" w:name="_Toc110511957"/>
      <w:bookmarkStart w:id="877" w:name="_Toc110514190"/>
      <w:bookmarkStart w:id="878" w:name="_Toc110934941"/>
      <w:bookmarkStart w:id="879" w:name="_Toc127969551"/>
      <w:bookmarkStart w:id="880" w:name="_Toc85800568"/>
      <w:bookmarkStart w:id="881" w:name="_Toc87867965"/>
      <w:bookmarkStart w:id="882" w:name="_Toc88033675"/>
      <w:bookmarkStart w:id="883" w:name="_Toc88047361"/>
      <w:bookmarkStart w:id="884" w:name="_Toc89697598"/>
      <w:bookmarkStart w:id="885" w:name="_Toc94253441"/>
      <w:bookmarkStart w:id="886" w:name="_Toc108091983"/>
      <w:bookmarkStart w:id="887" w:name="_Toc109727914"/>
      <w:bookmarkStart w:id="888" w:name="_Toc109729223"/>
      <w:bookmarkStart w:id="889" w:name="_Toc110511958"/>
      <w:bookmarkStart w:id="890" w:name="_Toc110514191"/>
      <w:bookmarkStart w:id="891" w:name="_Toc110934942"/>
      <w:bookmarkStart w:id="892" w:name="_Toc127969552"/>
      <w:bookmarkStart w:id="893" w:name="_Toc85800569"/>
      <w:bookmarkStart w:id="894" w:name="_Toc87867966"/>
      <w:bookmarkStart w:id="895" w:name="_Toc88033676"/>
      <w:bookmarkStart w:id="896" w:name="_Toc88047362"/>
      <w:bookmarkStart w:id="897" w:name="_Toc89697599"/>
      <w:bookmarkStart w:id="898" w:name="_Toc94253442"/>
      <w:bookmarkStart w:id="899" w:name="_Toc108091984"/>
      <w:bookmarkStart w:id="900" w:name="_Toc109727915"/>
      <w:bookmarkStart w:id="901" w:name="_Toc109729224"/>
      <w:bookmarkStart w:id="902" w:name="_Toc110511959"/>
      <w:bookmarkStart w:id="903" w:name="_Toc110514192"/>
      <w:bookmarkStart w:id="904" w:name="_Toc110934943"/>
      <w:bookmarkStart w:id="905" w:name="_Toc127969553"/>
      <w:bookmarkStart w:id="906" w:name="_Toc85800570"/>
      <w:bookmarkStart w:id="907" w:name="_Toc87867967"/>
      <w:bookmarkStart w:id="908" w:name="_Toc88033677"/>
      <w:bookmarkStart w:id="909" w:name="_Toc88047363"/>
      <w:bookmarkStart w:id="910" w:name="_Toc89697600"/>
      <w:bookmarkStart w:id="911" w:name="_Toc94253443"/>
      <w:bookmarkStart w:id="912" w:name="_Toc108091985"/>
      <w:bookmarkStart w:id="913" w:name="_Toc109727916"/>
      <w:bookmarkStart w:id="914" w:name="_Toc109729225"/>
      <w:bookmarkStart w:id="915" w:name="_Toc110511960"/>
      <w:bookmarkStart w:id="916" w:name="_Toc110514193"/>
      <w:bookmarkStart w:id="917" w:name="_Toc110934944"/>
      <w:bookmarkStart w:id="918" w:name="_Toc127969554"/>
      <w:bookmarkStart w:id="919" w:name="_Toc85800571"/>
      <w:bookmarkStart w:id="920" w:name="_Toc87867968"/>
      <w:bookmarkStart w:id="921" w:name="_Toc88033678"/>
      <w:bookmarkStart w:id="922" w:name="_Toc88047364"/>
      <w:bookmarkStart w:id="923" w:name="_Toc89697601"/>
      <w:bookmarkStart w:id="924" w:name="_Toc94253444"/>
      <w:bookmarkStart w:id="925" w:name="_Toc108091986"/>
      <w:bookmarkStart w:id="926" w:name="_Toc109727917"/>
      <w:bookmarkStart w:id="927" w:name="_Toc109729226"/>
      <w:bookmarkStart w:id="928" w:name="_Toc110511961"/>
      <w:bookmarkStart w:id="929" w:name="_Toc110514194"/>
      <w:bookmarkStart w:id="930" w:name="_Toc110934945"/>
      <w:bookmarkStart w:id="931" w:name="_Toc127969555"/>
      <w:bookmarkStart w:id="932" w:name="_Toc85800572"/>
      <w:bookmarkStart w:id="933" w:name="_Toc87867969"/>
      <w:bookmarkStart w:id="934" w:name="_Toc88033679"/>
      <w:bookmarkStart w:id="935" w:name="_Toc88047365"/>
      <w:bookmarkStart w:id="936" w:name="_Toc89697602"/>
      <w:bookmarkStart w:id="937" w:name="_Toc94253445"/>
      <w:bookmarkStart w:id="938" w:name="_Toc108091987"/>
      <w:bookmarkStart w:id="939" w:name="_Toc109727918"/>
      <w:bookmarkStart w:id="940" w:name="_Toc109729227"/>
      <w:bookmarkStart w:id="941" w:name="_Toc110511962"/>
      <w:bookmarkStart w:id="942" w:name="_Toc110514195"/>
      <w:bookmarkStart w:id="943" w:name="_Toc110934946"/>
      <w:bookmarkStart w:id="944" w:name="_Toc127969556"/>
      <w:bookmarkStart w:id="945" w:name="_Toc85800573"/>
      <w:bookmarkStart w:id="946" w:name="_Toc87867970"/>
      <w:bookmarkStart w:id="947" w:name="_Toc88033680"/>
      <w:bookmarkStart w:id="948" w:name="_Toc88047366"/>
      <w:bookmarkStart w:id="949" w:name="_Toc89697603"/>
      <w:bookmarkStart w:id="950" w:name="_Toc94253446"/>
      <w:bookmarkStart w:id="951" w:name="_Toc108091988"/>
      <w:bookmarkStart w:id="952" w:name="_Toc109727919"/>
      <w:bookmarkStart w:id="953" w:name="_Toc109729228"/>
      <w:bookmarkStart w:id="954" w:name="_Toc110511963"/>
      <w:bookmarkStart w:id="955" w:name="_Toc110514196"/>
      <w:bookmarkStart w:id="956" w:name="_Toc110934947"/>
      <w:bookmarkStart w:id="957" w:name="_Toc127969557"/>
      <w:bookmarkStart w:id="958" w:name="_Toc85800574"/>
      <w:bookmarkStart w:id="959" w:name="_Toc87867971"/>
      <w:bookmarkStart w:id="960" w:name="_Toc88033681"/>
      <w:bookmarkStart w:id="961" w:name="_Toc88047367"/>
      <w:bookmarkStart w:id="962" w:name="_Toc89697604"/>
      <w:bookmarkStart w:id="963" w:name="_Toc94253447"/>
      <w:bookmarkStart w:id="964" w:name="_Toc108091989"/>
      <w:bookmarkStart w:id="965" w:name="_Toc109727920"/>
      <w:bookmarkStart w:id="966" w:name="_Toc109729229"/>
      <w:bookmarkStart w:id="967" w:name="_Toc110511964"/>
      <w:bookmarkStart w:id="968" w:name="_Toc110514197"/>
      <w:bookmarkStart w:id="969" w:name="_Toc110934948"/>
      <w:bookmarkStart w:id="970" w:name="_Toc127969558"/>
      <w:bookmarkStart w:id="971" w:name="_Toc85800575"/>
      <w:bookmarkStart w:id="972" w:name="_Toc87867972"/>
      <w:bookmarkStart w:id="973" w:name="_Toc88033682"/>
      <w:bookmarkStart w:id="974" w:name="_Toc88047368"/>
      <w:bookmarkStart w:id="975" w:name="_Toc89697605"/>
      <w:bookmarkStart w:id="976" w:name="_Toc94253448"/>
      <w:bookmarkStart w:id="977" w:name="_Toc108091990"/>
      <w:bookmarkStart w:id="978" w:name="_Toc109727921"/>
      <w:bookmarkStart w:id="979" w:name="_Toc109729230"/>
      <w:bookmarkStart w:id="980" w:name="_Toc110511965"/>
      <w:bookmarkStart w:id="981" w:name="_Toc110514198"/>
      <w:bookmarkStart w:id="982" w:name="_Toc110934949"/>
      <w:bookmarkStart w:id="983" w:name="_Toc127969559"/>
      <w:bookmarkStart w:id="984" w:name="_Toc85800576"/>
      <w:bookmarkStart w:id="985" w:name="_Toc87867973"/>
      <w:bookmarkStart w:id="986" w:name="_Toc88033683"/>
      <w:bookmarkStart w:id="987" w:name="_Toc88047369"/>
      <w:bookmarkStart w:id="988" w:name="_Toc89697606"/>
      <w:bookmarkStart w:id="989" w:name="_Toc94253449"/>
      <w:bookmarkStart w:id="990" w:name="_Toc108091991"/>
      <w:bookmarkStart w:id="991" w:name="_Toc109727922"/>
      <w:bookmarkStart w:id="992" w:name="_Toc109729231"/>
      <w:bookmarkStart w:id="993" w:name="_Toc110511966"/>
      <w:bookmarkStart w:id="994" w:name="_Toc110514199"/>
      <w:bookmarkStart w:id="995" w:name="_Toc110934950"/>
      <w:bookmarkStart w:id="996" w:name="_Toc127969560"/>
      <w:bookmarkStart w:id="997" w:name="_Toc85800577"/>
      <w:bookmarkStart w:id="998" w:name="_Toc87867974"/>
      <w:bookmarkStart w:id="999" w:name="_Toc88033684"/>
      <w:bookmarkStart w:id="1000" w:name="_Toc88047370"/>
      <w:bookmarkStart w:id="1001" w:name="_Toc89697607"/>
      <w:bookmarkStart w:id="1002" w:name="_Toc94253450"/>
      <w:bookmarkStart w:id="1003" w:name="_Toc108091992"/>
      <w:bookmarkStart w:id="1004" w:name="_Toc109727923"/>
      <w:bookmarkStart w:id="1005" w:name="_Toc109729232"/>
      <w:bookmarkStart w:id="1006" w:name="_Toc110511967"/>
      <w:bookmarkStart w:id="1007" w:name="_Toc110514200"/>
      <w:bookmarkStart w:id="1008" w:name="_Toc110934951"/>
      <w:bookmarkStart w:id="1009" w:name="_Toc127969561"/>
      <w:bookmarkStart w:id="1010" w:name="_Toc85800578"/>
      <w:bookmarkStart w:id="1011" w:name="_Toc87867975"/>
      <w:bookmarkStart w:id="1012" w:name="_Toc88033685"/>
      <w:bookmarkStart w:id="1013" w:name="_Toc88047371"/>
      <w:bookmarkStart w:id="1014" w:name="_Toc89697608"/>
      <w:bookmarkStart w:id="1015" w:name="_Toc94253451"/>
      <w:bookmarkStart w:id="1016" w:name="_Toc108091993"/>
      <w:bookmarkStart w:id="1017" w:name="_Toc109727924"/>
      <w:bookmarkStart w:id="1018" w:name="_Toc109729233"/>
      <w:bookmarkStart w:id="1019" w:name="_Toc110511968"/>
      <w:bookmarkStart w:id="1020" w:name="_Toc110514201"/>
      <w:bookmarkStart w:id="1021" w:name="_Toc110934952"/>
      <w:bookmarkStart w:id="1022" w:name="_Toc127969562"/>
      <w:bookmarkStart w:id="1023" w:name="_Toc85800579"/>
      <w:bookmarkStart w:id="1024" w:name="_Toc87867976"/>
      <w:bookmarkStart w:id="1025" w:name="_Toc88033686"/>
      <w:bookmarkStart w:id="1026" w:name="_Toc88047372"/>
      <w:bookmarkStart w:id="1027" w:name="_Toc89697609"/>
      <w:bookmarkStart w:id="1028" w:name="_Toc94253452"/>
      <w:bookmarkStart w:id="1029" w:name="_Toc108091994"/>
      <w:bookmarkStart w:id="1030" w:name="_Toc109727925"/>
      <w:bookmarkStart w:id="1031" w:name="_Toc109729234"/>
      <w:bookmarkStart w:id="1032" w:name="_Toc110511969"/>
      <w:bookmarkStart w:id="1033" w:name="_Toc110514202"/>
      <w:bookmarkStart w:id="1034" w:name="_Toc110934953"/>
      <w:bookmarkStart w:id="1035" w:name="_Toc127969563"/>
      <w:bookmarkStart w:id="1036" w:name="_Toc85800580"/>
      <w:bookmarkStart w:id="1037" w:name="_Toc87867977"/>
      <w:bookmarkStart w:id="1038" w:name="_Toc88033687"/>
      <w:bookmarkStart w:id="1039" w:name="_Toc88047373"/>
      <w:bookmarkStart w:id="1040" w:name="_Toc89697610"/>
      <w:bookmarkStart w:id="1041" w:name="_Toc94253453"/>
      <w:bookmarkStart w:id="1042" w:name="_Toc108091995"/>
      <w:bookmarkStart w:id="1043" w:name="_Toc109727926"/>
      <w:bookmarkStart w:id="1044" w:name="_Toc109729235"/>
      <w:bookmarkStart w:id="1045" w:name="_Toc110511970"/>
      <w:bookmarkStart w:id="1046" w:name="_Toc110514203"/>
      <w:bookmarkStart w:id="1047" w:name="_Toc110934954"/>
      <w:bookmarkStart w:id="1048" w:name="_Toc127969564"/>
      <w:bookmarkStart w:id="1049" w:name="_Toc85800581"/>
      <w:bookmarkStart w:id="1050" w:name="_Toc87867978"/>
      <w:bookmarkStart w:id="1051" w:name="_Toc88033688"/>
      <w:bookmarkStart w:id="1052" w:name="_Toc88047374"/>
      <w:bookmarkStart w:id="1053" w:name="_Toc89697611"/>
      <w:bookmarkStart w:id="1054" w:name="_Toc94253454"/>
      <w:bookmarkStart w:id="1055" w:name="_Toc108091996"/>
      <w:bookmarkStart w:id="1056" w:name="_Toc109727927"/>
      <w:bookmarkStart w:id="1057" w:name="_Toc109729236"/>
      <w:bookmarkStart w:id="1058" w:name="_Toc110511971"/>
      <w:bookmarkStart w:id="1059" w:name="_Toc110514204"/>
      <w:bookmarkStart w:id="1060" w:name="_Toc110934955"/>
      <w:bookmarkStart w:id="1061" w:name="_Toc127969565"/>
      <w:bookmarkStart w:id="1062" w:name="_Toc85800582"/>
      <w:bookmarkStart w:id="1063" w:name="_Toc87867979"/>
      <w:bookmarkStart w:id="1064" w:name="_Toc88033689"/>
      <w:bookmarkStart w:id="1065" w:name="_Toc88047375"/>
      <w:bookmarkStart w:id="1066" w:name="_Toc89697612"/>
      <w:bookmarkStart w:id="1067" w:name="_Toc94253455"/>
      <w:bookmarkStart w:id="1068" w:name="_Toc108091997"/>
      <w:bookmarkStart w:id="1069" w:name="_Toc109727928"/>
      <w:bookmarkStart w:id="1070" w:name="_Toc109729237"/>
      <w:bookmarkStart w:id="1071" w:name="_Toc110511972"/>
      <w:bookmarkStart w:id="1072" w:name="_Toc110514205"/>
      <w:bookmarkStart w:id="1073" w:name="_Toc110934956"/>
      <w:bookmarkStart w:id="1074" w:name="_Toc127969566"/>
      <w:bookmarkStart w:id="1075" w:name="_Toc85800583"/>
      <w:bookmarkStart w:id="1076" w:name="_Toc87867980"/>
      <w:bookmarkStart w:id="1077" w:name="_Toc88033690"/>
      <w:bookmarkStart w:id="1078" w:name="_Toc88047376"/>
      <w:bookmarkStart w:id="1079" w:name="_Toc89697613"/>
      <w:bookmarkStart w:id="1080" w:name="_Toc94253456"/>
      <w:bookmarkStart w:id="1081" w:name="_Toc108091998"/>
      <w:bookmarkStart w:id="1082" w:name="_Toc109727929"/>
      <w:bookmarkStart w:id="1083" w:name="_Toc109729238"/>
      <w:bookmarkStart w:id="1084" w:name="_Toc110511973"/>
      <w:bookmarkStart w:id="1085" w:name="_Toc110514206"/>
      <w:bookmarkStart w:id="1086" w:name="_Toc110934957"/>
      <w:bookmarkStart w:id="1087" w:name="_Toc127969567"/>
      <w:bookmarkStart w:id="1088" w:name="_Toc85800584"/>
      <w:bookmarkStart w:id="1089" w:name="_Toc87867981"/>
      <w:bookmarkStart w:id="1090" w:name="_Toc88033691"/>
      <w:bookmarkStart w:id="1091" w:name="_Toc88047377"/>
      <w:bookmarkStart w:id="1092" w:name="_Toc89697614"/>
      <w:bookmarkStart w:id="1093" w:name="_Toc94253457"/>
      <w:bookmarkStart w:id="1094" w:name="_Toc108091999"/>
      <w:bookmarkStart w:id="1095" w:name="_Toc109727930"/>
      <w:bookmarkStart w:id="1096" w:name="_Toc109729239"/>
      <w:bookmarkStart w:id="1097" w:name="_Toc110511974"/>
      <w:bookmarkStart w:id="1098" w:name="_Toc110514207"/>
      <w:bookmarkStart w:id="1099" w:name="_Toc110934958"/>
      <w:bookmarkStart w:id="1100" w:name="_Toc127969568"/>
      <w:bookmarkStart w:id="1101" w:name="_Toc85800585"/>
      <w:bookmarkStart w:id="1102" w:name="_Toc87867982"/>
      <w:bookmarkStart w:id="1103" w:name="_Toc88033692"/>
      <w:bookmarkStart w:id="1104" w:name="_Toc88047378"/>
      <w:bookmarkStart w:id="1105" w:name="_Toc89697615"/>
      <w:bookmarkStart w:id="1106" w:name="_Toc94253458"/>
      <w:bookmarkStart w:id="1107" w:name="_Toc108092000"/>
      <w:bookmarkStart w:id="1108" w:name="_Toc109727931"/>
      <w:bookmarkStart w:id="1109" w:name="_Toc109729240"/>
      <w:bookmarkStart w:id="1110" w:name="_Toc110511975"/>
      <w:bookmarkStart w:id="1111" w:name="_Toc110514208"/>
      <w:bookmarkStart w:id="1112" w:name="_Toc110934959"/>
      <w:bookmarkStart w:id="1113" w:name="_Toc127969569"/>
      <w:bookmarkStart w:id="1114" w:name="_Toc85800586"/>
      <w:bookmarkStart w:id="1115" w:name="_Toc87867983"/>
      <w:bookmarkStart w:id="1116" w:name="_Toc88033693"/>
      <w:bookmarkStart w:id="1117" w:name="_Toc88047379"/>
      <w:bookmarkStart w:id="1118" w:name="_Toc89697616"/>
      <w:bookmarkStart w:id="1119" w:name="_Toc94253459"/>
      <w:bookmarkStart w:id="1120" w:name="_Toc108092001"/>
      <w:bookmarkStart w:id="1121" w:name="_Toc109727932"/>
      <w:bookmarkStart w:id="1122" w:name="_Toc109729241"/>
      <w:bookmarkStart w:id="1123" w:name="_Toc110511976"/>
      <w:bookmarkStart w:id="1124" w:name="_Toc110514209"/>
      <w:bookmarkStart w:id="1125" w:name="_Toc110934960"/>
      <w:bookmarkStart w:id="1126" w:name="_Toc127969570"/>
      <w:bookmarkStart w:id="1127" w:name="_Toc85800587"/>
      <w:bookmarkStart w:id="1128" w:name="_Toc87867984"/>
      <w:bookmarkStart w:id="1129" w:name="_Toc88033694"/>
      <w:bookmarkStart w:id="1130" w:name="_Toc88047380"/>
      <w:bookmarkStart w:id="1131" w:name="_Toc89697617"/>
      <w:bookmarkStart w:id="1132" w:name="_Toc94253460"/>
      <w:bookmarkStart w:id="1133" w:name="_Toc108092002"/>
      <w:bookmarkStart w:id="1134" w:name="_Toc109727933"/>
      <w:bookmarkStart w:id="1135" w:name="_Toc109729242"/>
      <w:bookmarkStart w:id="1136" w:name="_Toc110511977"/>
      <w:bookmarkStart w:id="1137" w:name="_Toc110514210"/>
      <w:bookmarkStart w:id="1138" w:name="_Toc110934961"/>
      <w:bookmarkStart w:id="1139" w:name="_Toc127969571"/>
      <w:bookmarkStart w:id="1140" w:name="_Toc85800588"/>
      <w:bookmarkStart w:id="1141" w:name="_Toc87867985"/>
      <w:bookmarkStart w:id="1142" w:name="_Toc88033695"/>
      <w:bookmarkStart w:id="1143" w:name="_Toc88047381"/>
      <w:bookmarkStart w:id="1144" w:name="_Toc89697618"/>
      <w:bookmarkStart w:id="1145" w:name="_Toc94253461"/>
      <w:bookmarkStart w:id="1146" w:name="_Toc108092003"/>
      <w:bookmarkStart w:id="1147" w:name="_Toc109727934"/>
      <w:bookmarkStart w:id="1148" w:name="_Toc109729243"/>
      <w:bookmarkStart w:id="1149" w:name="_Toc110511978"/>
      <w:bookmarkStart w:id="1150" w:name="_Toc110514211"/>
      <w:bookmarkStart w:id="1151" w:name="_Toc110934962"/>
      <w:bookmarkStart w:id="1152" w:name="_Toc127969572"/>
      <w:bookmarkStart w:id="1153" w:name="_Toc85800589"/>
      <w:bookmarkStart w:id="1154" w:name="_Toc87867986"/>
      <w:bookmarkStart w:id="1155" w:name="_Toc88033696"/>
      <w:bookmarkStart w:id="1156" w:name="_Toc88047382"/>
      <w:bookmarkStart w:id="1157" w:name="_Toc89697619"/>
      <w:bookmarkStart w:id="1158" w:name="_Toc94253462"/>
      <w:bookmarkStart w:id="1159" w:name="_Toc108092004"/>
      <w:bookmarkStart w:id="1160" w:name="_Toc109727935"/>
      <w:bookmarkStart w:id="1161" w:name="_Toc109729244"/>
      <w:bookmarkStart w:id="1162" w:name="_Toc110511979"/>
      <w:bookmarkStart w:id="1163" w:name="_Toc110514212"/>
      <w:bookmarkStart w:id="1164" w:name="_Toc110934963"/>
      <w:bookmarkStart w:id="1165" w:name="_Toc127969573"/>
      <w:bookmarkStart w:id="1166" w:name="_Toc127969590"/>
      <w:bookmarkStart w:id="1167" w:name="_Toc127969591"/>
      <w:bookmarkStart w:id="1168" w:name="_Toc127969592"/>
      <w:bookmarkStart w:id="1169" w:name="_Toc127969593"/>
      <w:bookmarkStart w:id="1170" w:name="_Toc127969594"/>
      <w:bookmarkStart w:id="1171" w:name="_Toc127969595"/>
      <w:bookmarkStart w:id="1172" w:name="_Toc127969596"/>
      <w:bookmarkStart w:id="1173" w:name="_Toc127969597"/>
      <w:bookmarkStart w:id="1174" w:name="_Toc127969598"/>
      <w:bookmarkStart w:id="1175" w:name="_Toc127969599"/>
      <w:bookmarkStart w:id="1176" w:name="_Toc127969600"/>
      <w:bookmarkStart w:id="1177" w:name="_Toc127969601"/>
      <w:bookmarkStart w:id="1178" w:name="_Toc127969602"/>
      <w:bookmarkStart w:id="1179" w:name="_Toc127969603"/>
      <w:bookmarkStart w:id="1180" w:name="_Toc127969604"/>
      <w:bookmarkStart w:id="1181" w:name="_Toc127969605"/>
      <w:bookmarkStart w:id="1182" w:name="_Toc85800606"/>
      <w:bookmarkStart w:id="1183" w:name="_Toc87868003"/>
      <w:bookmarkStart w:id="1184" w:name="_Toc88033713"/>
      <w:bookmarkStart w:id="1185" w:name="_Toc88047399"/>
      <w:bookmarkStart w:id="1186" w:name="_Toc89697636"/>
      <w:bookmarkStart w:id="1187" w:name="_Toc94253479"/>
      <w:bookmarkStart w:id="1188" w:name="_Toc108092022"/>
      <w:bookmarkStart w:id="1189" w:name="_Toc109727953"/>
      <w:bookmarkStart w:id="1190" w:name="_Toc109729262"/>
      <w:bookmarkStart w:id="1191" w:name="_Toc110511997"/>
      <w:bookmarkStart w:id="1192" w:name="_Toc110514230"/>
      <w:bookmarkStart w:id="1193" w:name="_Toc110934981"/>
      <w:bookmarkStart w:id="1194" w:name="_Toc127969607"/>
      <w:bookmarkStart w:id="1195" w:name="_Toc127969610"/>
      <w:bookmarkStart w:id="1196" w:name="_Toc449527942"/>
      <w:bookmarkStart w:id="1197" w:name="_Toc449528128"/>
      <w:bookmarkStart w:id="1198" w:name="_Toc513475194"/>
      <w:bookmarkStart w:id="1199" w:name="_Toc449527943"/>
      <w:bookmarkStart w:id="1200" w:name="_Toc449528129"/>
      <w:bookmarkStart w:id="1201" w:name="_Toc513475195"/>
      <w:bookmarkStart w:id="1202" w:name="_Toc449527944"/>
      <w:bookmarkStart w:id="1203" w:name="_Toc449528130"/>
      <w:bookmarkStart w:id="1204" w:name="_Toc513475196"/>
      <w:bookmarkStart w:id="1205" w:name="_Toc449527945"/>
      <w:bookmarkStart w:id="1206" w:name="_Toc449528131"/>
      <w:bookmarkStart w:id="1207" w:name="_Toc513475197"/>
      <w:bookmarkStart w:id="1208" w:name="_Toc449527946"/>
      <w:bookmarkStart w:id="1209" w:name="_Toc449528132"/>
      <w:bookmarkStart w:id="1210" w:name="_Toc513475198"/>
      <w:bookmarkStart w:id="1211" w:name="_Toc449527947"/>
      <w:bookmarkStart w:id="1212" w:name="_Toc449528133"/>
      <w:bookmarkStart w:id="1213" w:name="_Toc513475199"/>
      <w:bookmarkStart w:id="1214" w:name="_Toc449527948"/>
      <w:bookmarkStart w:id="1215" w:name="_Toc449528134"/>
      <w:bookmarkStart w:id="1216" w:name="_Toc513475200"/>
      <w:bookmarkStart w:id="1217" w:name="_Toc449527949"/>
      <w:bookmarkStart w:id="1218" w:name="_Toc449528135"/>
      <w:bookmarkStart w:id="1219" w:name="_Toc513475201"/>
      <w:bookmarkStart w:id="1220" w:name="_Toc449527950"/>
      <w:bookmarkStart w:id="1221" w:name="_Toc449528136"/>
      <w:bookmarkStart w:id="1222" w:name="_Toc513475202"/>
      <w:bookmarkStart w:id="1223" w:name="_Toc449527951"/>
      <w:bookmarkStart w:id="1224" w:name="_Toc449528137"/>
      <w:bookmarkStart w:id="1225" w:name="_Toc513475203"/>
      <w:bookmarkStart w:id="1226" w:name="_Toc449527952"/>
      <w:bookmarkStart w:id="1227" w:name="_Toc449528138"/>
      <w:bookmarkStart w:id="1228" w:name="_Toc513475204"/>
      <w:bookmarkStart w:id="1229" w:name="_Toc449527953"/>
      <w:bookmarkStart w:id="1230" w:name="_Toc449528139"/>
      <w:bookmarkStart w:id="1231" w:name="_Toc513475205"/>
      <w:bookmarkStart w:id="1232" w:name="_Toc449527954"/>
      <w:bookmarkStart w:id="1233" w:name="_Toc449528140"/>
      <w:bookmarkStart w:id="1234" w:name="_Toc513475206"/>
      <w:bookmarkStart w:id="1235" w:name="_Toc449527955"/>
      <w:bookmarkStart w:id="1236" w:name="_Toc449528141"/>
      <w:bookmarkStart w:id="1237" w:name="_Toc513475207"/>
      <w:bookmarkStart w:id="1238" w:name="_Toc449527956"/>
      <w:bookmarkStart w:id="1239" w:name="_Toc449528142"/>
      <w:bookmarkStart w:id="1240" w:name="_Toc513475208"/>
      <w:bookmarkStart w:id="1241" w:name="_Toc449527957"/>
      <w:bookmarkStart w:id="1242" w:name="_Toc449528143"/>
      <w:bookmarkStart w:id="1243" w:name="_Toc513475209"/>
      <w:bookmarkStart w:id="1244" w:name="_Toc449527958"/>
      <w:bookmarkStart w:id="1245" w:name="_Toc449528144"/>
      <w:bookmarkStart w:id="1246" w:name="_Toc513475210"/>
      <w:bookmarkStart w:id="1247" w:name="_Toc449527959"/>
      <w:bookmarkStart w:id="1248" w:name="_Toc449528145"/>
      <w:bookmarkStart w:id="1249" w:name="_Toc513475211"/>
      <w:bookmarkStart w:id="1250" w:name="_Toc449527960"/>
      <w:bookmarkStart w:id="1251" w:name="_Toc449528146"/>
      <w:bookmarkStart w:id="1252" w:name="_Toc513475212"/>
      <w:bookmarkStart w:id="1253" w:name="_Toc449527961"/>
      <w:bookmarkStart w:id="1254" w:name="_Toc449528147"/>
      <w:bookmarkStart w:id="1255" w:name="_Toc513475213"/>
      <w:bookmarkStart w:id="1256" w:name="_Toc449527962"/>
      <w:bookmarkStart w:id="1257" w:name="_Toc449528148"/>
      <w:bookmarkStart w:id="1258" w:name="_Toc513475214"/>
      <w:bookmarkStart w:id="1259" w:name="_Toc449527963"/>
      <w:bookmarkStart w:id="1260" w:name="_Toc449528149"/>
      <w:bookmarkStart w:id="1261" w:name="_Toc513475215"/>
      <w:bookmarkStart w:id="1262" w:name="_Toc449527964"/>
      <w:bookmarkStart w:id="1263" w:name="_Toc449528150"/>
      <w:bookmarkStart w:id="1264" w:name="_Toc513475216"/>
      <w:bookmarkStart w:id="1265" w:name="_Toc449527965"/>
      <w:bookmarkStart w:id="1266" w:name="_Toc449528151"/>
      <w:bookmarkStart w:id="1267" w:name="_Toc513475217"/>
      <w:bookmarkStart w:id="1268" w:name="_Toc449527966"/>
      <w:bookmarkStart w:id="1269" w:name="_Toc449528152"/>
      <w:bookmarkStart w:id="1270" w:name="_Toc513475218"/>
      <w:bookmarkStart w:id="1271" w:name="_Toc322004214"/>
      <w:bookmarkStart w:id="1272" w:name="_Toc246831288"/>
      <w:bookmarkStart w:id="1273" w:name="_Toc244666800"/>
      <w:bookmarkStart w:id="1274" w:name="_Toc244581336"/>
      <w:bookmarkStart w:id="1275" w:name="_Toc237860170"/>
      <w:bookmarkStart w:id="1276" w:name="_Toc237854773"/>
      <w:bookmarkStart w:id="1277" w:name="_Toc237853385"/>
      <w:bookmarkStart w:id="1278" w:name="_Toc237234245"/>
      <w:bookmarkStart w:id="1279" w:name="_Toc343092250"/>
      <w:bookmarkStart w:id="1280" w:name="_Toc343521361"/>
      <w:bookmarkStart w:id="1281" w:name="_Toc363546554"/>
      <w:bookmarkStart w:id="1282" w:name="_Toc368040969"/>
      <w:bookmarkStart w:id="1283" w:name="_Toc369181324"/>
      <w:bookmarkStart w:id="1284" w:name="_Toc370202212"/>
      <w:bookmarkStart w:id="1285" w:name="_Toc378691206"/>
      <w:bookmarkStart w:id="1286" w:name="_Toc378691748"/>
      <w:bookmarkStart w:id="1287" w:name="_Toc381707898"/>
      <w:bookmarkStart w:id="1288" w:name="_Toc381708178"/>
      <w:bookmarkStart w:id="1289" w:name="_Toc381708457"/>
      <w:bookmarkStart w:id="1290" w:name="_Toc381708738"/>
      <w:bookmarkStart w:id="1291" w:name="_Toc381709021"/>
      <w:bookmarkStart w:id="1292" w:name="_Toc381790456"/>
      <w:bookmarkStart w:id="1293" w:name="_Toc381798202"/>
      <w:bookmarkStart w:id="1294" w:name="_Toc381862298"/>
      <w:bookmarkStart w:id="1295" w:name="_Toc384028341"/>
      <w:bookmarkStart w:id="1296" w:name="_Toc385420704"/>
      <w:bookmarkStart w:id="1297" w:name="_Toc385420998"/>
      <w:bookmarkStart w:id="1298" w:name="_Toc385424774"/>
      <w:bookmarkStart w:id="1299" w:name="_Toc385429033"/>
      <w:bookmarkStart w:id="1300" w:name="_Toc390959622"/>
      <w:bookmarkStart w:id="1301" w:name="_Toc392515366"/>
      <w:bookmarkStart w:id="1302" w:name="_Toc394934576"/>
      <w:bookmarkStart w:id="1303" w:name="_Toc395108799"/>
      <w:bookmarkStart w:id="1304" w:name="_Toc397529052"/>
      <w:bookmarkStart w:id="1305" w:name="_Toc247099652"/>
      <w:bookmarkStart w:id="1306" w:name="_Toc247536491"/>
      <w:bookmarkStart w:id="1307" w:name="_Toc248043003"/>
      <w:bookmarkStart w:id="1308" w:name="_Toc255823349"/>
      <w:bookmarkStart w:id="1309" w:name="_Toc282498443"/>
      <w:bookmarkStart w:id="1310" w:name="_Toc285109310"/>
      <w:bookmarkStart w:id="1311" w:name="_Toc287865484"/>
      <w:bookmarkStart w:id="1312" w:name="_Toc314239646"/>
      <w:bookmarkStart w:id="1313" w:name="_Toc317152501"/>
      <w:bookmarkStart w:id="1314" w:name="_Toc317154780"/>
      <w:bookmarkStart w:id="1315" w:name="_Toc320707541"/>
      <w:bookmarkStart w:id="1316" w:name="_Toc320708505"/>
      <w:bookmarkStart w:id="1317" w:name="_Toc320709312"/>
      <w:bookmarkStart w:id="1318" w:name="_Toc321989108"/>
      <w:bookmarkStart w:id="1319" w:name="_Toc322003902"/>
      <w:bookmarkStart w:id="1320" w:name="_Toc322004216"/>
      <w:bookmarkStart w:id="1321" w:name="_Toc247099653"/>
      <w:bookmarkStart w:id="1322" w:name="_Toc247536492"/>
      <w:bookmarkStart w:id="1323" w:name="_Toc248043004"/>
      <w:bookmarkStart w:id="1324" w:name="_Toc255823350"/>
      <w:bookmarkStart w:id="1325" w:name="_Toc282498444"/>
      <w:bookmarkStart w:id="1326" w:name="_Toc285109311"/>
      <w:bookmarkStart w:id="1327" w:name="_Toc287865485"/>
      <w:bookmarkStart w:id="1328" w:name="_Toc314239647"/>
      <w:bookmarkStart w:id="1329" w:name="_Toc317152502"/>
      <w:bookmarkStart w:id="1330" w:name="_Toc317154781"/>
      <w:bookmarkStart w:id="1331" w:name="_Toc320707542"/>
      <w:bookmarkStart w:id="1332" w:name="_Toc320708506"/>
      <w:bookmarkStart w:id="1333" w:name="_Toc320709313"/>
      <w:bookmarkStart w:id="1334" w:name="_Toc321989109"/>
      <w:bookmarkStart w:id="1335" w:name="_Toc322003903"/>
      <w:bookmarkStart w:id="1336" w:name="_Toc322004215"/>
      <w:bookmarkStart w:id="1337" w:name="_Toc343092251"/>
      <w:bookmarkStart w:id="1338" w:name="_Toc343521362"/>
      <w:bookmarkStart w:id="1339" w:name="_Toc363546555"/>
      <w:bookmarkStart w:id="1340" w:name="_Toc368040970"/>
      <w:bookmarkStart w:id="1341" w:name="_Toc369181325"/>
      <w:bookmarkStart w:id="1342" w:name="_Toc370202213"/>
      <w:bookmarkStart w:id="1343" w:name="_Toc378691207"/>
      <w:bookmarkStart w:id="1344" w:name="_Toc378691749"/>
      <w:bookmarkStart w:id="1345" w:name="_Toc381707899"/>
      <w:bookmarkStart w:id="1346" w:name="_Toc381708179"/>
      <w:bookmarkStart w:id="1347" w:name="_Toc381708458"/>
      <w:bookmarkStart w:id="1348" w:name="_Toc381708739"/>
      <w:bookmarkStart w:id="1349" w:name="_Toc381709022"/>
      <w:bookmarkStart w:id="1350" w:name="_Toc381790457"/>
      <w:bookmarkStart w:id="1351" w:name="_Toc381798203"/>
      <w:bookmarkStart w:id="1352" w:name="_Toc381862299"/>
      <w:bookmarkStart w:id="1353" w:name="_Toc384028342"/>
      <w:bookmarkStart w:id="1354" w:name="_Toc385420705"/>
      <w:bookmarkStart w:id="1355" w:name="_Toc385420999"/>
      <w:bookmarkStart w:id="1356" w:name="_Toc385424775"/>
      <w:bookmarkStart w:id="1357" w:name="_Toc385429034"/>
      <w:bookmarkStart w:id="1358" w:name="_Toc390959623"/>
      <w:bookmarkStart w:id="1359" w:name="_Toc392515367"/>
      <w:bookmarkStart w:id="1360" w:name="_Toc394934577"/>
      <w:bookmarkStart w:id="1361" w:name="_Toc395108800"/>
      <w:bookmarkStart w:id="1362" w:name="_Toc397529053"/>
      <w:bookmarkStart w:id="1363" w:name="_Toc247099654"/>
      <w:bookmarkStart w:id="1364" w:name="_Toc247536493"/>
      <w:bookmarkStart w:id="1365" w:name="_Toc248043005"/>
      <w:bookmarkStart w:id="1366" w:name="_Toc255823351"/>
      <w:bookmarkStart w:id="1367" w:name="_Toc282498445"/>
      <w:bookmarkStart w:id="1368" w:name="_Toc285109312"/>
      <w:bookmarkStart w:id="1369" w:name="_Toc287865486"/>
      <w:bookmarkStart w:id="1370" w:name="_Toc314239648"/>
      <w:bookmarkStart w:id="1371" w:name="_Toc317152503"/>
      <w:bookmarkStart w:id="1372" w:name="_Toc317154782"/>
      <w:bookmarkStart w:id="1373" w:name="_Toc320707543"/>
      <w:bookmarkStart w:id="1374" w:name="_Toc320708507"/>
      <w:bookmarkStart w:id="1375" w:name="_Toc320709314"/>
      <w:bookmarkStart w:id="1376" w:name="_Toc321989110"/>
      <w:bookmarkStart w:id="1377" w:name="_Toc322003904"/>
      <w:bookmarkStart w:id="1378" w:name="_Toc397529054"/>
      <w:bookmarkStart w:id="1379" w:name="_Toc343092252"/>
      <w:bookmarkStart w:id="1380" w:name="_Toc343521363"/>
      <w:bookmarkStart w:id="1381" w:name="_Toc363546556"/>
      <w:bookmarkStart w:id="1382" w:name="_Toc368040971"/>
      <w:bookmarkStart w:id="1383" w:name="_Toc369181326"/>
      <w:bookmarkStart w:id="1384" w:name="_Toc370202214"/>
      <w:bookmarkStart w:id="1385" w:name="_Toc378691208"/>
      <w:bookmarkStart w:id="1386" w:name="_Toc378691750"/>
      <w:bookmarkStart w:id="1387" w:name="_Toc381707900"/>
      <w:bookmarkStart w:id="1388" w:name="_Toc381708180"/>
      <w:bookmarkStart w:id="1389" w:name="_Toc381708459"/>
      <w:bookmarkStart w:id="1390" w:name="_Toc381708740"/>
      <w:bookmarkStart w:id="1391" w:name="_Toc381709023"/>
      <w:bookmarkStart w:id="1392" w:name="_Toc381790458"/>
      <w:bookmarkStart w:id="1393" w:name="_Toc381798204"/>
      <w:bookmarkStart w:id="1394" w:name="_Toc381862300"/>
      <w:bookmarkStart w:id="1395" w:name="_Toc384028343"/>
      <w:bookmarkStart w:id="1396" w:name="_Toc385420706"/>
      <w:bookmarkStart w:id="1397" w:name="_Toc385421000"/>
      <w:bookmarkStart w:id="1398" w:name="_Toc385424776"/>
      <w:bookmarkStart w:id="1399" w:name="_Toc385429035"/>
      <w:bookmarkStart w:id="1400" w:name="_Toc390959624"/>
      <w:bookmarkStart w:id="1401" w:name="_Toc392515368"/>
      <w:bookmarkStart w:id="1402" w:name="_Toc394934578"/>
      <w:bookmarkStart w:id="1403" w:name="_Toc395108801"/>
      <w:bookmarkStart w:id="1404" w:name="_Toc397529055"/>
      <w:bookmarkStart w:id="1405" w:name="_Toc343092253"/>
      <w:bookmarkStart w:id="1406" w:name="_Toc343521364"/>
      <w:bookmarkStart w:id="1407" w:name="_Toc363546557"/>
      <w:bookmarkStart w:id="1408" w:name="_Toc368040972"/>
      <w:bookmarkStart w:id="1409" w:name="_Toc369181327"/>
      <w:bookmarkStart w:id="1410" w:name="_Toc370202215"/>
      <w:bookmarkStart w:id="1411" w:name="_Toc378691209"/>
      <w:bookmarkStart w:id="1412" w:name="_Toc378691751"/>
      <w:bookmarkStart w:id="1413" w:name="_Toc381707901"/>
      <w:bookmarkStart w:id="1414" w:name="_Toc381708181"/>
      <w:bookmarkStart w:id="1415" w:name="_Toc381708460"/>
      <w:bookmarkStart w:id="1416" w:name="_Toc381708741"/>
      <w:bookmarkStart w:id="1417" w:name="_Toc381709024"/>
      <w:bookmarkStart w:id="1418" w:name="_Toc381790459"/>
      <w:bookmarkStart w:id="1419" w:name="_Toc381798205"/>
      <w:bookmarkStart w:id="1420" w:name="_Toc381862301"/>
      <w:bookmarkStart w:id="1421" w:name="_Toc384028344"/>
      <w:bookmarkStart w:id="1422" w:name="_Toc385420707"/>
      <w:bookmarkStart w:id="1423" w:name="_Toc385421001"/>
      <w:bookmarkStart w:id="1424" w:name="_Toc385424777"/>
      <w:bookmarkStart w:id="1425" w:name="_Toc385429036"/>
      <w:bookmarkStart w:id="1426" w:name="_Toc390959625"/>
      <w:bookmarkStart w:id="1427" w:name="_Toc392515369"/>
      <w:bookmarkStart w:id="1428" w:name="_Toc394934579"/>
      <w:bookmarkStart w:id="1429" w:name="_Toc395108802"/>
      <w:bookmarkStart w:id="1430" w:name="_Toc322004218"/>
      <w:bookmarkStart w:id="1431" w:name="_Toc343092254"/>
      <w:bookmarkStart w:id="1432" w:name="_Toc343521365"/>
      <w:bookmarkStart w:id="1433" w:name="_Toc363546558"/>
      <w:bookmarkStart w:id="1434" w:name="_Toc368040973"/>
      <w:bookmarkStart w:id="1435" w:name="_Toc369181328"/>
      <w:bookmarkStart w:id="1436" w:name="_Toc370202216"/>
      <w:bookmarkStart w:id="1437" w:name="_Toc378691210"/>
      <w:bookmarkStart w:id="1438" w:name="_Toc378691752"/>
      <w:bookmarkStart w:id="1439" w:name="_Toc381707902"/>
      <w:bookmarkStart w:id="1440" w:name="_Toc381708182"/>
      <w:bookmarkStart w:id="1441" w:name="_Toc381708461"/>
      <w:bookmarkStart w:id="1442" w:name="_Toc381708742"/>
      <w:bookmarkStart w:id="1443" w:name="_Toc381709025"/>
      <w:bookmarkStart w:id="1444" w:name="_Toc381790460"/>
      <w:bookmarkStart w:id="1445" w:name="_Toc381798206"/>
      <w:bookmarkStart w:id="1446" w:name="_Toc381862302"/>
      <w:bookmarkStart w:id="1447" w:name="_Toc384028345"/>
      <w:bookmarkStart w:id="1448" w:name="_Toc385420708"/>
      <w:bookmarkStart w:id="1449" w:name="_Toc385421002"/>
      <w:bookmarkStart w:id="1450" w:name="_Toc385424778"/>
      <w:bookmarkStart w:id="1451" w:name="_Toc385429037"/>
      <w:bookmarkStart w:id="1452" w:name="_Toc390959626"/>
      <w:bookmarkStart w:id="1453" w:name="_Toc392515370"/>
      <w:bookmarkStart w:id="1454" w:name="_Toc394934580"/>
      <w:bookmarkStart w:id="1455" w:name="_Toc395108803"/>
      <w:bookmarkStart w:id="1456" w:name="_Toc397529056"/>
      <w:bookmarkStart w:id="1457" w:name="_Toc247099656"/>
      <w:bookmarkStart w:id="1458" w:name="_Toc247536495"/>
      <w:bookmarkStart w:id="1459" w:name="_Toc248043007"/>
      <w:bookmarkStart w:id="1460" w:name="_Toc255823353"/>
      <w:bookmarkStart w:id="1461" w:name="_Toc282498447"/>
      <w:bookmarkStart w:id="1462" w:name="_Toc285109314"/>
      <w:bookmarkStart w:id="1463" w:name="_Toc287865488"/>
      <w:bookmarkStart w:id="1464" w:name="_Toc314239650"/>
      <w:bookmarkStart w:id="1465" w:name="_Toc317152505"/>
      <w:bookmarkStart w:id="1466" w:name="_Toc317154784"/>
      <w:bookmarkStart w:id="1467" w:name="_Toc320707545"/>
      <w:bookmarkStart w:id="1468" w:name="_Toc320708509"/>
      <w:bookmarkStart w:id="1469" w:name="_Toc320709316"/>
      <w:bookmarkStart w:id="1470" w:name="_Toc321989112"/>
      <w:bookmarkStart w:id="1471" w:name="_Toc322003906"/>
      <w:bookmarkStart w:id="1472" w:name="_Toc397529057"/>
      <w:bookmarkStart w:id="1473" w:name="_Toc282498448"/>
      <w:bookmarkStart w:id="1474" w:name="_Toc285109315"/>
      <w:bookmarkStart w:id="1475" w:name="_Toc287865489"/>
      <w:bookmarkStart w:id="1476" w:name="_Toc314239651"/>
      <w:bookmarkStart w:id="1477" w:name="_Toc317152506"/>
      <w:bookmarkStart w:id="1478" w:name="_Toc317154785"/>
      <w:bookmarkStart w:id="1479" w:name="_Toc320707546"/>
      <w:bookmarkStart w:id="1480" w:name="_Toc320708510"/>
      <w:bookmarkStart w:id="1481" w:name="_Toc320709317"/>
      <w:bookmarkStart w:id="1482" w:name="_Toc321989113"/>
      <w:bookmarkStart w:id="1483" w:name="_Toc322003907"/>
      <w:bookmarkStart w:id="1484" w:name="_Toc322004219"/>
      <w:bookmarkStart w:id="1485" w:name="_Toc343092255"/>
      <w:bookmarkStart w:id="1486" w:name="_Toc343521366"/>
      <w:bookmarkStart w:id="1487" w:name="_Toc363546559"/>
      <w:bookmarkStart w:id="1488" w:name="_Toc368040974"/>
      <w:bookmarkStart w:id="1489" w:name="_Toc369181329"/>
      <w:bookmarkStart w:id="1490" w:name="_Toc370202217"/>
      <w:bookmarkStart w:id="1491" w:name="_Toc378691211"/>
      <w:bookmarkStart w:id="1492" w:name="_Toc378691753"/>
      <w:bookmarkStart w:id="1493" w:name="_Toc381707903"/>
      <w:bookmarkStart w:id="1494" w:name="_Toc381708183"/>
      <w:bookmarkStart w:id="1495" w:name="_Toc381708462"/>
      <w:bookmarkStart w:id="1496" w:name="_Toc381708743"/>
      <w:bookmarkStart w:id="1497" w:name="_Toc381709026"/>
      <w:bookmarkStart w:id="1498" w:name="_Toc381790461"/>
      <w:bookmarkStart w:id="1499" w:name="_Toc381798207"/>
      <w:bookmarkStart w:id="1500" w:name="_Toc381862303"/>
      <w:bookmarkStart w:id="1501" w:name="_Toc384028346"/>
      <w:bookmarkStart w:id="1502" w:name="_Toc385420709"/>
      <w:bookmarkStart w:id="1503" w:name="_Toc385421003"/>
      <w:bookmarkStart w:id="1504" w:name="_Toc385424779"/>
      <w:bookmarkStart w:id="1505" w:name="_Toc385429038"/>
      <w:bookmarkStart w:id="1506" w:name="_Toc390959627"/>
      <w:bookmarkStart w:id="1507" w:name="_Toc392515371"/>
      <w:bookmarkStart w:id="1508" w:name="_Toc394934581"/>
      <w:bookmarkStart w:id="1509" w:name="_Toc395108804"/>
      <w:bookmarkStart w:id="1510" w:name="_Toc397529058"/>
      <w:bookmarkStart w:id="1511" w:name="_Toc247099657"/>
      <w:bookmarkStart w:id="1512" w:name="_Toc247536496"/>
      <w:bookmarkStart w:id="1513" w:name="_Toc248043008"/>
      <w:bookmarkStart w:id="1514" w:name="_Toc255823354"/>
      <w:bookmarkStart w:id="1515" w:name="_Toc282498449"/>
      <w:bookmarkStart w:id="1516" w:name="_Toc285109316"/>
      <w:bookmarkStart w:id="1517" w:name="_Toc287865490"/>
      <w:bookmarkStart w:id="1518" w:name="_Toc314239652"/>
      <w:bookmarkStart w:id="1519" w:name="_Toc317152507"/>
      <w:bookmarkStart w:id="1520" w:name="_Toc317154786"/>
      <w:bookmarkStart w:id="1521" w:name="_Toc320707547"/>
      <w:bookmarkStart w:id="1522" w:name="_Toc320708511"/>
      <w:bookmarkStart w:id="1523" w:name="_Toc320709318"/>
      <w:bookmarkStart w:id="1524" w:name="_Toc321989114"/>
      <w:bookmarkStart w:id="1525" w:name="_Toc322003908"/>
      <w:bookmarkStart w:id="1526" w:name="_Toc322004220"/>
      <w:bookmarkStart w:id="1527" w:name="_Toc343092256"/>
      <w:bookmarkStart w:id="1528" w:name="_Toc343521367"/>
      <w:bookmarkStart w:id="1529" w:name="_Toc363546560"/>
      <w:bookmarkStart w:id="1530" w:name="_Toc368040975"/>
      <w:bookmarkStart w:id="1531" w:name="_Toc369181330"/>
      <w:bookmarkStart w:id="1532" w:name="_Toc370202218"/>
      <w:bookmarkStart w:id="1533" w:name="_Toc378691212"/>
      <w:bookmarkStart w:id="1534" w:name="_Toc378691754"/>
      <w:bookmarkStart w:id="1535" w:name="_Toc381707904"/>
      <w:bookmarkStart w:id="1536" w:name="_Toc381708184"/>
      <w:bookmarkStart w:id="1537" w:name="_Toc381708463"/>
      <w:bookmarkStart w:id="1538" w:name="_Toc381708744"/>
      <w:bookmarkStart w:id="1539" w:name="_Toc381709027"/>
      <w:bookmarkStart w:id="1540" w:name="_Toc381790462"/>
      <w:bookmarkStart w:id="1541" w:name="_Toc381798208"/>
      <w:bookmarkStart w:id="1542" w:name="_Toc381862304"/>
      <w:bookmarkStart w:id="1543" w:name="_Toc384028347"/>
      <w:bookmarkStart w:id="1544" w:name="_Toc385420710"/>
      <w:bookmarkStart w:id="1545" w:name="_Toc385421004"/>
      <w:bookmarkStart w:id="1546" w:name="_Toc385424780"/>
      <w:bookmarkStart w:id="1547" w:name="_Toc385429039"/>
      <w:bookmarkStart w:id="1548" w:name="_Toc390959628"/>
      <w:bookmarkStart w:id="1549" w:name="_Toc392515372"/>
      <w:bookmarkStart w:id="1550" w:name="_Toc394934582"/>
      <w:bookmarkStart w:id="1551" w:name="_Toc395108805"/>
      <w:bookmarkStart w:id="1552" w:name="_Toc397529059"/>
      <w:bookmarkStart w:id="1553" w:name="_Toc343092257"/>
      <w:bookmarkStart w:id="1554" w:name="_Toc343521368"/>
      <w:bookmarkStart w:id="1555" w:name="_Toc363546561"/>
      <w:bookmarkStart w:id="1556" w:name="_Toc368040976"/>
      <w:bookmarkStart w:id="1557" w:name="_Toc369181331"/>
      <w:bookmarkStart w:id="1558" w:name="_Toc370202219"/>
      <w:bookmarkStart w:id="1559" w:name="_Toc378691213"/>
      <w:bookmarkStart w:id="1560" w:name="_Toc378691755"/>
      <w:bookmarkStart w:id="1561" w:name="_Toc381707905"/>
      <w:bookmarkStart w:id="1562" w:name="_Toc381708185"/>
      <w:bookmarkStart w:id="1563" w:name="_Toc381708464"/>
      <w:bookmarkStart w:id="1564" w:name="_Toc381708745"/>
      <w:bookmarkStart w:id="1565" w:name="_Toc381709028"/>
      <w:bookmarkStart w:id="1566" w:name="_Toc381790463"/>
      <w:bookmarkStart w:id="1567" w:name="_Toc381798209"/>
      <w:bookmarkStart w:id="1568" w:name="_Toc381862305"/>
      <w:bookmarkStart w:id="1569" w:name="_Toc384028348"/>
      <w:bookmarkStart w:id="1570" w:name="_Toc385420711"/>
      <w:bookmarkStart w:id="1571" w:name="_Toc385421005"/>
      <w:bookmarkStart w:id="1572" w:name="_Toc385424781"/>
      <w:bookmarkStart w:id="1573" w:name="_Toc385429040"/>
      <w:bookmarkStart w:id="1574" w:name="_Toc390959629"/>
      <w:bookmarkStart w:id="1575" w:name="_Toc392515373"/>
      <w:bookmarkStart w:id="1576" w:name="_Toc394934583"/>
      <w:bookmarkStart w:id="1577" w:name="_Toc395108806"/>
      <w:bookmarkStart w:id="1578" w:name="_Toc397529060"/>
      <w:bookmarkStart w:id="1579" w:name="_Toc343092258"/>
      <w:bookmarkStart w:id="1580" w:name="_Toc343521369"/>
      <w:bookmarkStart w:id="1581" w:name="_Toc363546562"/>
      <w:bookmarkStart w:id="1582" w:name="_Toc368040977"/>
      <w:bookmarkStart w:id="1583" w:name="_Toc369181332"/>
      <w:bookmarkStart w:id="1584" w:name="_Toc370202220"/>
      <w:bookmarkStart w:id="1585" w:name="_Toc378691214"/>
      <w:bookmarkStart w:id="1586" w:name="_Toc378691756"/>
      <w:bookmarkStart w:id="1587" w:name="_Toc381707906"/>
      <w:bookmarkStart w:id="1588" w:name="_Toc381708186"/>
      <w:bookmarkStart w:id="1589" w:name="_Toc381708465"/>
      <w:bookmarkStart w:id="1590" w:name="_Toc381708746"/>
      <w:bookmarkStart w:id="1591" w:name="_Toc381709029"/>
      <w:bookmarkStart w:id="1592" w:name="_Toc381790464"/>
      <w:bookmarkStart w:id="1593" w:name="_Toc381798210"/>
      <w:bookmarkStart w:id="1594" w:name="_Toc381862306"/>
      <w:bookmarkStart w:id="1595" w:name="_Toc384028349"/>
      <w:bookmarkStart w:id="1596" w:name="_Toc385420712"/>
      <w:bookmarkStart w:id="1597" w:name="_Toc385421006"/>
      <w:bookmarkStart w:id="1598" w:name="_Toc385424782"/>
      <w:bookmarkStart w:id="1599" w:name="_Toc385429041"/>
      <w:bookmarkStart w:id="1600" w:name="_Toc390959630"/>
      <w:bookmarkStart w:id="1601" w:name="_Toc392515374"/>
      <w:bookmarkStart w:id="1602" w:name="_Toc394934584"/>
      <w:bookmarkStart w:id="1603" w:name="_Toc395108807"/>
      <w:bookmarkStart w:id="1604" w:name="_Toc397529061"/>
      <w:bookmarkStart w:id="1605" w:name="_Toc247099662"/>
      <w:bookmarkStart w:id="1606" w:name="_Toc247536501"/>
      <w:bookmarkStart w:id="1607" w:name="_Toc248043013"/>
      <w:bookmarkStart w:id="1608" w:name="_Toc255823359"/>
      <w:bookmarkStart w:id="1609" w:name="_Toc282498454"/>
      <w:bookmarkStart w:id="1610" w:name="_Toc285109321"/>
      <w:bookmarkStart w:id="1611" w:name="_Toc287865495"/>
      <w:bookmarkStart w:id="1612" w:name="_Toc314239657"/>
      <w:bookmarkStart w:id="1613" w:name="_Toc317152512"/>
      <w:bookmarkStart w:id="1614" w:name="_Toc317154791"/>
      <w:bookmarkStart w:id="1615" w:name="_Toc320707552"/>
      <w:bookmarkStart w:id="1616" w:name="_Toc320708516"/>
      <w:bookmarkStart w:id="1617" w:name="_Toc320709323"/>
      <w:bookmarkStart w:id="1618" w:name="_Toc321989119"/>
      <w:bookmarkStart w:id="1619" w:name="_Toc322003913"/>
      <w:bookmarkStart w:id="1620" w:name="_Toc322004225"/>
      <w:bookmarkStart w:id="1621" w:name="_Toc343092259"/>
      <w:bookmarkStart w:id="1622" w:name="_Toc343521370"/>
      <w:bookmarkStart w:id="1623" w:name="_Toc363546563"/>
      <w:bookmarkStart w:id="1624" w:name="_Toc368040978"/>
      <w:bookmarkStart w:id="1625" w:name="_Toc369181333"/>
      <w:bookmarkStart w:id="1626" w:name="_Toc370202221"/>
      <w:bookmarkStart w:id="1627" w:name="_Toc378691215"/>
      <w:bookmarkStart w:id="1628" w:name="_Toc378691757"/>
      <w:bookmarkStart w:id="1629" w:name="_Toc381707907"/>
      <w:bookmarkStart w:id="1630" w:name="_Toc381708187"/>
      <w:bookmarkStart w:id="1631" w:name="_Toc381708466"/>
      <w:bookmarkStart w:id="1632" w:name="_Toc381708747"/>
      <w:bookmarkStart w:id="1633" w:name="_Toc381709030"/>
      <w:bookmarkStart w:id="1634" w:name="_Toc381790465"/>
      <w:bookmarkStart w:id="1635" w:name="_Toc381798211"/>
      <w:bookmarkStart w:id="1636" w:name="_Toc381862307"/>
      <w:bookmarkStart w:id="1637" w:name="_Toc384028350"/>
      <w:bookmarkStart w:id="1638" w:name="_Toc385420713"/>
      <w:bookmarkStart w:id="1639" w:name="_Toc385421007"/>
      <w:bookmarkStart w:id="1640" w:name="_Toc385424783"/>
      <w:bookmarkStart w:id="1641" w:name="_Toc385429042"/>
      <w:bookmarkStart w:id="1642" w:name="_Toc390959631"/>
      <w:bookmarkStart w:id="1643" w:name="_Toc392515375"/>
      <w:bookmarkStart w:id="1644" w:name="_Toc394934585"/>
      <w:bookmarkStart w:id="1645" w:name="_Toc395108808"/>
      <w:bookmarkStart w:id="1646" w:name="_Toc375918269"/>
      <w:bookmarkStart w:id="1647" w:name="_Toc375918368"/>
      <w:bookmarkStart w:id="1648" w:name="_Toc390066897"/>
      <w:bookmarkStart w:id="1649" w:name="_Toc85800610"/>
      <w:bookmarkStart w:id="1650" w:name="_Toc87868007"/>
      <w:bookmarkStart w:id="1651" w:name="_Toc88033717"/>
      <w:bookmarkStart w:id="1652" w:name="_Toc88047403"/>
      <w:bookmarkStart w:id="1653" w:name="_Toc89697640"/>
      <w:bookmarkStart w:id="1654" w:name="_Toc94253483"/>
      <w:bookmarkStart w:id="1655" w:name="_Toc108092026"/>
      <w:bookmarkStart w:id="1656" w:name="_Toc109727957"/>
      <w:bookmarkStart w:id="1657" w:name="_Toc109729266"/>
      <w:bookmarkStart w:id="1658" w:name="_Toc110512001"/>
      <w:bookmarkStart w:id="1659" w:name="_Toc110514234"/>
      <w:bookmarkStart w:id="1660" w:name="_Toc110934985"/>
      <w:bookmarkStart w:id="1661" w:name="_Toc127969612"/>
      <w:bookmarkStart w:id="1662" w:name="_Toc110512006"/>
      <w:bookmarkStart w:id="1663" w:name="_Toc110514239"/>
      <w:bookmarkStart w:id="1664" w:name="_Toc110512007"/>
      <w:bookmarkStart w:id="1665" w:name="_Toc110514240"/>
      <w:bookmarkStart w:id="1666" w:name="_Toc110512008"/>
      <w:bookmarkStart w:id="1667" w:name="_Toc110514241"/>
      <w:bookmarkStart w:id="1668" w:name="_Toc187317946"/>
      <w:bookmarkStart w:id="1669" w:name="_Toc187415606"/>
      <w:bookmarkStart w:id="1670" w:name="_Toc187667970"/>
      <w:bookmarkStart w:id="1671" w:name="_Toc187753197"/>
      <w:bookmarkStart w:id="1672" w:name="_Toc189123943"/>
      <w:bookmarkStart w:id="1673" w:name="_Toc189132224"/>
      <w:bookmarkStart w:id="1674" w:name="_Toc189221709"/>
      <w:bookmarkStart w:id="1675" w:name="_Toc190159199"/>
      <w:bookmarkStart w:id="1676" w:name="_Toc128732074"/>
      <w:bookmarkStart w:id="1677" w:name="_Hlk139537658"/>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022E86DE" w14:textId="77777777" w:rsidR="0045444B" w:rsidRPr="0045444B" w:rsidRDefault="0045444B" w:rsidP="007B31AF">
      <w:pPr>
        <w:pStyle w:val="ListParagraph"/>
        <w:keepNext/>
        <w:numPr>
          <w:ilvl w:val="0"/>
          <w:numId w:val="25"/>
        </w:numPr>
        <w:spacing w:before="240" w:after="60" w:line="240" w:lineRule="auto"/>
        <w:outlineLvl w:val="1"/>
        <w:rPr>
          <w:rFonts w:ascii="Arial" w:eastAsia="Times New Roman" w:hAnsi="Arial" w:cs="Arial"/>
          <w:b/>
          <w:bCs/>
          <w:iCs/>
          <w:vanish/>
          <w:sz w:val="28"/>
          <w:szCs w:val="28"/>
          <w:lang w:val="x-none" w:eastAsia="x-none"/>
        </w:rPr>
      </w:pPr>
      <w:bookmarkStart w:id="1678" w:name="_Toc189123944"/>
      <w:bookmarkStart w:id="1679" w:name="_Toc189132225"/>
      <w:bookmarkStart w:id="1680" w:name="_Toc189221710"/>
      <w:bookmarkStart w:id="1681" w:name="_Toc190159200"/>
      <w:bookmarkEnd w:id="1678"/>
      <w:bookmarkEnd w:id="1679"/>
      <w:bookmarkEnd w:id="1680"/>
      <w:bookmarkEnd w:id="1681"/>
    </w:p>
    <w:p w14:paraId="57744683" w14:textId="77777777" w:rsidR="0045444B" w:rsidRPr="0045444B" w:rsidRDefault="0045444B" w:rsidP="007B31AF">
      <w:pPr>
        <w:pStyle w:val="ListParagraph"/>
        <w:keepNext/>
        <w:numPr>
          <w:ilvl w:val="0"/>
          <w:numId w:val="25"/>
        </w:numPr>
        <w:spacing w:before="240" w:after="60" w:line="240" w:lineRule="auto"/>
        <w:outlineLvl w:val="1"/>
        <w:rPr>
          <w:rFonts w:ascii="Arial" w:eastAsia="Times New Roman" w:hAnsi="Arial" w:cs="Arial"/>
          <w:b/>
          <w:bCs/>
          <w:iCs/>
          <w:vanish/>
          <w:sz w:val="28"/>
          <w:szCs w:val="28"/>
          <w:lang w:val="x-none" w:eastAsia="x-none"/>
        </w:rPr>
      </w:pPr>
      <w:bookmarkStart w:id="1682" w:name="_Toc189123945"/>
      <w:bookmarkStart w:id="1683" w:name="_Toc189132226"/>
      <w:bookmarkStart w:id="1684" w:name="_Toc189221711"/>
      <w:bookmarkStart w:id="1685" w:name="_Toc190159201"/>
      <w:bookmarkEnd w:id="1682"/>
      <w:bookmarkEnd w:id="1683"/>
      <w:bookmarkEnd w:id="1684"/>
      <w:bookmarkEnd w:id="1685"/>
    </w:p>
    <w:p w14:paraId="07AB8A07" w14:textId="77777777" w:rsidR="0045444B" w:rsidRPr="0045444B" w:rsidRDefault="0045444B" w:rsidP="007B31AF">
      <w:pPr>
        <w:pStyle w:val="ListParagraph"/>
        <w:keepNext/>
        <w:numPr>
          <w:ilvl w:val="0"/>
          <w:numId w:val="25"/>
        </w:numPr>
        <w:spacing w:before="240" w:after="60" w:line="240" w:lineRule="auto"/>
        <w:outlineLvl w:val="1"/>
        <w:rPr>
          <w:rFonts w:ascii="Arial" w:eastAsia="Times New Roman" w:hAnsi="Arial" w:cs="Arial"/>
          <w:b/>
          <w:bCs/>
          <w:iCs/>
          <w:vanish/>
          <w:sz w:val="28"/>
          <w:szCs w:val="28"/>
          <w:lang w:val="x-none" w:eastAsia="x-none"/>
        </w:rPr>
      </w:pPr>
      <w:bookmarkStart w:id="1686" w:name="_Toc189123946"/>
      <w:bookmarkStart w:id="1687" w:name="_Toc189132227"/>
      <w:bookmarkStart w:id="1688" w:name="_Toc189221712"/>
      <w:bookmarkStart w:id="1689" w:name="_Toc190159202"/>
      <w:bookmarkEnd w:id="1686"/>
      <w:bookmarkEnd w:id="1687"/>
      <w:bookmarkEnd w:id="1688"/>
      <w:bookmarkEnd w:id="1689"/>
    </w:p>
    <w:p w14:paraId="1B991A6B" w14:textId="77777777" w:rsidR="0045444B" w:rsidRPr="0045444B" w:rsidRDefault="0045444B" w:rsidP="007B31AF">
      <w:pPr>
        <w:pStyle w:val="ListParagraph"/>
        <w:keepNext/>
        <w:numPr>
          <w:ilvl w:val="0"/>
          <w:numId w:val="25"/>
        </w:numPr>
        <w:spacing w:before="240" w:after="60" w:line="240" w:lineRule="auto"/>
        <w:outlineLvl w:val="1"/>
        <w:rPr>
          <w:rFonts w:ascii="Arial" w:eastAsia="Times New Roman" w:hAnsi="Arial" w:cs="Arial"/>
          <w:b/>
          <w:bCs/>
          <w:iCs/>
          <w:vanish/>
          <w:sz w:val="28"/>
          <w:szCs w:val="28"/>
          <w:lang w:val="x-none" w:eastAsia="x-none"/>
        </w:rPr>
      </w:pPr>
      <w:bookmarkStart w:id="1690" w:name="_Toc189123947"/>
      <w:bookmarkStart w:id="1691" w:name="_Toc189132228"/>
      <w:bookmarkStart w:id="1692" w:name="_Toc189221713"/>
      <w:bookmarkStart w:id="1693" w:name="_Toc190159203"/>
      <w:bookmarkEnd w:id="1690"/>
      <w:bookmarkEnd w:id="1691"/>
      <w:bookmarkEnd w:id="1692"/>
      <w:bookmarkEnd w:id="1693"/>
    </w:p>
    <w:p w14:paraId="567FE876" w14:textId="77777777" w:rsidR="0045444B" w:rsidRPr="0045444B" w:rsidRDefault="0045444B" w:rsidP="007B31AF">
      <w:pPr>
        <w:pStyle w:val="ListParagraph"/>
        <w:keepNext/>
        <w:numPr>
          <w:ilvl w:val="0"/>
          <w:numId w:val="25"/>
        </w:numPr>
        <w:spacing w:before="240" w:after="60" w:line="240" w:lineRule="auto"/>
        <w:outlineLvl w:val="1"/>
        <w:rPr>
          <w:rFonts w:ascii="Arial" w:eastAsia="Times New Roman" w:hAnsi="Arial" w:cs="Arial"/>
          <w:b/>
          <w:bCs/>
          <w:iCs/>
          <w:vanish/>
          <w:sz w:val="28"/>
          <w:szCs w:val="28"/>
          <w:lang w:val="x-none" w:eastAsia="x-none"/>
        </w:rPr>
      </w:pPr>
      <w:bookmarkStart w:id="1694" w:name="_Toc189123948"/>
      <w:bookmarkStart w:id="1695" w:name="_Toc189132229"/>
      <w:bookmarkStart w:id="1696" w:name="_Toc189221714"/>
      <w:bookmarkStart w:id="1697" w:name="_Toc190159204"/>
      <w:bookmarkEnd w:id="1694"/>
      <w:bookmarkEnd w:id="1695"/>
      <w:bookmarkEnd w:id="1696"/>
      <w:bookmarkEnd w:id="1697"/>
    </w:p>
    <w:p w14:paraId="33E838D0" w14:textId="5B974D5E" w:rsidR="00356B6D" w:rsidRPr="00356B6D" w:rsidRDefault="00356B6D" w:rsidP="007B31AF">
      <w:pPr>
        <w:keepNext/>
        <w:numPr>
          <w:ilvl w:val="1"/>
          <w:numId w:val="25"/>
        </w:numPr>
        <w:spacing w:before="240" w:after="60" w:line="240" w:lineRule="auto"/>
        <w:ind w:left="432"/>
        <w:outlineLvl w:val="1"/>
        <w:rPr>
          <w:rFonts w:ascii="Arial" w:eastAsia="Times New Roman" w:hAnsi="Arial" w:cs="Arial"/>
          <w:b/>
          <w:bCs/>
          <w:iCs/>
          <w:sz w:val="28"/>
          <w:szCs w:val="28"/>
          <w:lang w:val="x-none" w:eastAsia="x-none"/>
        </w:rPr>
      </w:pPr>
      <w:bookmarkStart w:id="1698" w:name="_Toc190159205"/>
      <w:r w:rsidRPr="00356B6D">
        <w:rPr>
          <w:rFonts w:ascii="Arial" w:eastAsia="Times New Roman" w:hAnsi="Arial" w:cs="Arial"/>
          <w:b/>
          <w:bCs/>
          <w:iCs/>
          <w:sz w:val="28"/>
          <w:szCs w:val="28"/>
          <w:lang w:val="x-none" w:eastAsia="x-none"/>
        </w:rPr>
        <w:t>Administrative Proposal Conditions</w:t>
      </w:r>
      <w:bookmarkEnd w:id="1676"/>
      <w:bookmarkEnd w:id="1698"/>
    </w:p>
    <w:p w14:paraId="6ED85A41" w14:textId="2EE887B8"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With the submission of a response to this Request for Proposals, the Bidder agrees to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conditions outlined in this Section.</w:t>
      </w:r>
    </w:p>
    <w:p w14:paraId="2A70386B"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699" w:name="_Toc128722801"/>
      <w:bookmarkStart w:id="1700" w:name="_Toc128724164"/>
      <w:bookmarkStart w:id="1701" w:name="_Toc128732075"/>
      <w:bookmarkStart w:id="1702" w:name="_Toc129776420"/>
      <w:bookmarkStart w:id="1703" w:name="_Toc130371063"/>
      <w:bookmarkStart w:id="1704" w:name="_Toc139622634"/>
      <w:bookmarkStart w:id="1705" w:name="_Toc141347604"/>
      <w:bookmarkStart w:id="1706" w:name="_Toc141347740"/>
      <w:bookmarkStart w:id="1707" w:name="_Toc145583679"/>
      <w:bookmarkStart w:id="1708" w:name="_Toc149727841"/>
      <w:bookmarkStart w:id="1709" w:name="_Toc149911617"/>
      <w:bookmarkStart w:id="1710" w:name="_Toc187317952"/>
      <w:bookmarkStart w:id="1711" w:name="_Toc187415612"/>
      <w:bookmarkStart w:id="1712" w:name="_Toc187667976"/>
      <w:bookmarkStart w:id="1713" w:name="_Toc187753203"/>
      <w:bookmarkStart w:id="1714" w:name="_Toc189123950"/>
      <w:bookmarkStart w:id="1715" w:name="_Toc189132231"/>
      <w:bookmarkStart w:id="1716" w:name="_Toc189221716"/>
      <w:bookmarkStart w:id="1717" w:name="_Toc190159206"/>
      <w:bookmarkStart w:id="1718" w:name="_Toc128732082"/>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14:paraId="31FF45C8"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19" w:name="_Toc189123951"/>
      <w:bookmarkStart w:id="1720" w:name="_Toc189132232"/>
      <w:bookmarkStart w:id="1721" w:name="_Toc189221717"/>
      <w:bookmarkStart w:id="1722" w:name="_Toc190159207"/>
      <w:bookmarkEnd w:id="1719"/>
      <w:bookmarkEnd w:id="1720"/>
      <w:bookmarkEnd w:id="1721"/>
      <w:bookmarkEnd w:id="1722"/>
    </w:p>
    <w:p w14:paraId="05414772"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23" w:name="_Toc189123952"/>
      <w:bookmarkStart w:id="1724" w:name="_Toc189132233"/>
      <w:bookmarkStart w:id="1725" w:name="_Toc189221718"/>
      <w:bookmarkStart w:id="1726" w:name="_Toc190159208"/>
      <w:bookmarkEnd w:id="1723"/>
      <w:bookmarkEnd w:id="1724"/>
      <w:bookmarkEnd w:id="1725"/>
      <w:bookmarkEnd w:id="1726"/>
    </w:p>
    <w:p w14:paraId="2A231199"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27" w:name="_Toc189123953"/>
      <w:bookmarkStart w:id="1728" w:name="_Toc189132234"/>
      <w:bookmarkStart w:id="1729" w:name="_Toc189221719"/>
      <w:bookmarkStart w:id="1730" w:name="_Toc190159209"/>
      <w:bookmarkEnd w:id="1727"/>
      <w:bookmarkEnd w:id="1728"/>
      <w:bookmarkEnd w:id="1729"/>
      <w:bookmarkEnd w:id="1730"/>
    </w:p>
    <w:p w14:paraId="6CFE18F3"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31" w:name="_Toc189123954"/>
      <w:bookmarkStart w:id="1732" w:name="_Toc189132235"/>
      <w:bookmarkStart w:id="1733" w:name="_Toc189221720"/>
      <w:bookmarkStart w:id="1734" w:name="_Toc190159210"/>
      <w:bookmarkEnd w:id="1731"/>
      <w:bookmarkEnd w:id="1732"/>
      <w:bookmarkEnd w:id="1733"/>
      <w:bookmarkEnd w:id="1734"/>
    </w:p>
    <w:p w14:paraId="62F3D26E"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35" w:name="_Toc189123955"/>
      <w:bookmarkStart w:id="1736" w:name="_Toc189132236"/>
      <w:bookmarkStart w:id="1737" w:name="_Toc189221721"/>
      <w:bookmarkStart w:id="1738" w:name="_Toc190159211"/>
      <w:bookmarkEnd w:id="1735"/>
      <w:bookmarkEnd w:id="1736"/>
      <w:bookmarkEnd w:id="1737"/>
      <w:bookmarkEnd w:id="1738"/>
    </w:p>
    <w:p w14:paraId="3238BE25"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39" w:name="_Toc189123956"/>
      <w:bookmarkStart w:id="1740" w:name="_Toc189132237"/>
      <w:bookmarkStart w:id="1741" w:name="_Toc189221722"/>
      <w:bookmarkStart w:id="1742" w:name="_Toc190159212"/>
      <w:bookmarkEnd w:id="1739"/>
      <w:bookmarkEnd w:id="1740"/>
      <w:bookmarkEnd w:id="1741"/>
      <w:bookmarkEnd w:id="1742"/>
    </w:p>
    <w:p w14:paraId="3DDFDA20"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43" w:name="_Toc189123957"/>
      <w:bookmarkStart w:id="1744" w:name="_Toc189132238"/>
      <w:bookmarkStart w:id="1745" w:name="_Toc189221723"/>
      <w:bookmarkStart w:id="1746" w:name="_Toc190159213"/>
      <w:bookmarkEnd w:id="1743"/>
      <w:bookmarkEnd w:id="1744"/>
      <w:bookmarkEnd w:id="1745"/>
      <w:bookmarkEnd w:id="1746"/>
    </w:p>
    <w:p w14:paraId="0DA2C2F1" w14:textId="77777777" w:rsidR="0045444B" w:rsidRPr="0045444B" w:rsidRDefault="0045444B" w:rsidP="007B31AF">
      <w:pPr>
        <w:pStyle w:val="ListParagraph"/>
        <w:keepNext/>
        <w:numPr>
          <w:ilvl w:val="0"/>
          <w:numId w:val="26"/>
        </w:numPr>
        <w:spacing w:before="240" w:after="60"/>
        <w:outlineLvl w:val="2"/>
        <w:rPr>
          <w:rFonts w:ascii="Arial" w:eastAsia="Times New Roman" w:hAnsi="Arial" w:cs="Arial"/>
          <w:b/>
          <w:bCs/>
          <w:vanish/>
          <w:sz w:val="24"/>
          <w:szCs w:val="24"/>
          <w:lang w:val="x-none" w:eastAsia="x-none"/>
        </w:rPr>
      </w:pPr>
      <w:bookmarkStart w:id="1747" w:name="_Toc189123958"/>
      <w:bookmarkStart w:id="1748" w:name="_Toc189132239"/>
      <w:bookmarkStart w:id="1749" w:name="_Toc189221724"/>
      <w:bookmarkStart w:id="1750" w:name="_Toc190159214"/>
      <w:bookmarkEnd w:id="1747"/>
      <w:bookmarkEnd w:id="1748"/>
      <w:bookmarkEnd w:id="1749"/>
      <w:bookmarkEnd w:id="1750"/>
    </w:p>
    <w:p w14:paraId="55F3E74D" w14:textId="77777777" w:rsidR="0045444B" w:rsidRPr="0045444B" w:rsidRDefault="0045444B" w:rsidP="007B31AF">
      <w:pPr>
        <w:pStyle w:val="ListParagraph"/>
        <w:keepNext/>
        <w:numPr>
          <w:ilvl w:val="1"/>
          <w:numId w:val="26"/>
        </w:numPr>
        <w:spacing w:before="240" w:after="60"/>
        <w:outlineLvl w:val="2"/>
        <w:rPr>
          <w:rFonts w:ascii="Arial" w:eastAsia="Times New Roman" w:hAnsi="Arial" w:cs="Arial"/>
          <w:b/>
          <w:bCs/>
          <w:vanish/>
          <w:sz w:val="24"/>
          <w:szCs w:val="24"/>
          <w:lang w:val="x-none" w:eastAsia="x-none"/>
        </w:rPr>
      </w:pPr>
      <w:bookmarkStart w:id="1751" w:name="_Toc189123959"/>
      <w:bookmarkStart w:id="1752" w:name="_Toc189132240"/>
      <w:bookmarkStart w:id="1753" w:name="_Toc189221725"/>
      <w:bookmarkStart w:id="1754" w:name="_Toc190159215"/>
      <w:bookmarkEnd w:id="1751"/>
      <w:bookmarkEnd w:id="1752"/>
      <w:bookmarkEnd w:id="1753"/>
      <w:bookmarkEnd w:id="1754"/>
    </w:p>
    <w:p w14:paraId="6DE3F999" w14:textId="381D452F" w:rsidR="00356B6D" w:rsidRPr="00356B6D" w:rsidRDefault="00356B6D" w:rsidP="007B31AF">
      <w:pPr>
        <w:keepNext/>
        <w:numPr>
          <w:ilvl w:val="2"/>
          <w:numId w:val="26"/>
        </w:numPr>
        <w:spacing w:before="240" w:after="60"/>
        <w:outlineLvl w:val="2"/>
        <w:rPr>
          <w:rFonts w:ascii="Arial" w:eastAsia="Times New Roman" w:hAnsi="Arial" w:cs="Arial"/>
          <w:b/>
          <w:bCs/>
          <w:sz w:val="24"/>
          <w:szCs w:val="24"/>
          <w:lang w:val="x-none" w:eastAsia="x-none"/>
        </w:rPr>
      </w:pPr>
      <w:bookmarkStart w:id="1755" w:name="_Toc190159216"/>
      <w:r w:rsidRPr="00356B6D">
        <w:rPr>
          <w:rFonts w:ascii="Arial" w:eastAsia="Times New Roman" w:hAnsi="Arial" w:cs="Arial"/>
          <w:b/>
          <w:bCs/>
          <w:sz w:val="24"/>
          <w:szCs w:val="24"/>
          <w:lang w:val="x-none" w:eastAsia="x-none"/>
        </w:rPr>
        <w:t xml:space="preserve">Issuing </w:t>
      </w:r>
      <w:r w:rsidRPr="00356B6D">
        <w:rPr>
          <w:rFonts w:ascii="Arial" w:eastAsia="Times New Roman" w:hAnsi="Arial" w:cs="Arial"/>
          <w:b/>
          <w:bCs/>
          <w:sz w:val="24"/>
          <w:szCs w:val="24"/>
          <w:lang w:eastAsia="x-none"/>
        </w:rPr>
        <w:t>Entity</w:t>
      </w:r>
      <w:bookmarkEnd w:id="1718"/>
      <w:bookmarkEnd w:id="1755"/>
    </w:p>
    <w:p w14:paraId="5DEB4C28" w14:textId="2A17683D"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This RFP is issued by the New York State Department of Taxation and Finance, which is responsible for all criteria stated herein and for evaluation of all </w:t>
      </w:r>
      <w:r w:rsidR="00AB2EFE">
        <w:rPr>
          <w:rFonts w:ascii="Arial" w:hAnsi="Arial" w:cs="Arial"/>
        </w:rPr>
        <w:t>P</w:t>
      </w:r>
      <w:r w:rsidR="00AB2EFE" w:rsidRPr="00356B6D">
        <w:rPr>
          <w:rFonts w:ascii="Arial" w:hAnsi="Arial" w:cs="Arial"/>
        </w:rPr>
        <w:t xml:space="preserve">roposals </w:t>
      </w:r>
      <w:r w:rsidRPr="00356B6D">
        <w:rPr>
          <w:rFonts w:ascii="Arial" w:hAnsi="Arial" w:cs="Arial"/>
        </w:rPr>
        <w:t>submitted.</w:t>
      </w:r>
    </w:p>
    <w:p w14:paraId="26D571D3"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56" w:name="_Toc128732083"/>
      <w:bookmarkStart w:id="1757" w:name="_Toc190159217"/>
      <w:r w:rsidRPr="00356B6D">
        <w:rPr>
          <w:rFonts w:ascii="Arial" w:eastAsia="Times New Roman" w:hAnsi="Arial" w:cs="Arial"/>
          <w:b/>
          <w:bCs/>
          <w:sz w:val="24"/>
          <w:szCs w:val="24"/>
          <w:lang w:val="x-none" w:eastAsia="x-none"/>
        </w:rPr>
        <w:t>Solicitation</w:t>
      </w:r>
      <w:bookmarkEnd w:id="1756"/>
      <w:bookmarkEnd w:id="1757"/>
    </w:p>
    <w:p w14:paraId="657C7694"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This RFP is a solicitation to bid, not an offer of a contract.</w:t>
      </w:r>
    </w:p>
    <w:p w14:paraId="72DDFE2E"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58" w:name="_Toc128732084"/>
      <w:bookmarkStart w:id="1759" w:name="_Toc190159218"/>
      <w:r w:rsidRPr="00356B6D">
        <w:rPr>
          <w:rFonts w:ascii="Arial" w:eastAsia="Times New Roman" w:hAnsi="Arial" w:cs="Arial"/>
          <w:b/>
          <w:bCs/>
          <w:sz w:val="24"/>
          <w:szCs w:val="24"/>
          <w:lang w:val="x-none" w:eastAsia="x-none"/>
        </w:rPr>
        <w:lastRenderedPageBreak/>
        <w:t>Liability</w:t>
      </w:r>
      <w:bookmarkEnd w:id="1758"/>
      <w:bookmarkEnd w:id="1759"/>
    </w:p>
    <w:p w14:paraId="496D1290" w14:textId="50F6AA0A"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The State of New York is not liable for any costs incurred by a Bidder in the preparation and production of any </w:t>
      </w:r>
      <w:r w:rsidR="00AB2EFE">
        <w:rPr>
          <w:rFonts w:ascii="Arial" w:hAnsi="Arial" w:cs="Arial"/>
        </w:rPr>
        <w:t>P</w:t>
      </w:r>
      <w:r w:rsidR="00AB2EFE" w:rsidRPr="00356B6D">
        <w:rPr>
          <w:rFonts w:ascii="Arial" w:hAnsi="Arial" w:cs="Arial"/>
        </w:rPr>
        <w:t>roposal</w:t>
      </w:r>
      <w:r w:rsidRPr="00356B6D">
        <w:rPr>
          <w:rFonts w:ascii="Arial" w:hAnsi="Arial" w:cs="Arial"/>
        </w:rPr>
        <w:t>, or for any work performed prior to the approval by both the AG and OSC of a formal contract.</w:t>
      </w:r>
    </w:p>
    <w:p w14:paraId="786DEEDB"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60" w:name="_Toc128732085"/>
      <w:bookmarkStart w:id="1761" w:name="_Toc190159219"/>
      <w:r w:rsidRPr="00356B6D">
        <w:rPr>
          <w:rFonts w:ascii="Arial" w:eastAsia="Times New Roman" w:hAnsi="Arial" w:cs="Arial"/>
          <w:b/>
          <w:bCs/>
          <w:sz w:val="24"/>
          <w:szCs w:val="24"/>
          <w:lang w:val="x-none" w:eastAsia="x-none"/>
        </w:rPr>
        <w:t>Proposal Ownership</w:t>
      </w:r>
      <w:bookmarkEnd w:id="1760"/>
      <w:bookmarkEnd w:id="1761"/>
    </w:p>
    <w:p w14:paraId="2C7151E1" w14:textId="286646E9"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All </w:t>
      </w:r>
      <w:r w:rsidR="00AB2EFE">
        <w:rPr>
          <w:rFonts w:ascii="Arial" w:hAnsi="Arial" w:cs="Arial"/>
        </w:rPr>
        <w:t>P</w:t>
      </w:r>
      <w:r w:rsidR="00AB2EFE" w:rsidRPr="00356B6D">
        <w:rPr>
          <w:rFonts w:ascii="Arial" w:hAnsi="Arial" w:cs="Arial"/>
        </w:rPr>
        <w:t xml:space="preserve">roposals </w:t>
      </w:r>
      <w:r w:rsidRPr="00356B6D">
        <w:rPr>
          <w:rFonts w:ascii="Arial" w:hAnsi="Arial" w:cs="Arial"/>
        </w:rPr>
        <w:t>and accompanying documentation become the property of the State of New York and will not be returned.</w:t>
      </w:r>
      <w:r w:rsidR="00442B02">
        <w:rPr>
          <w:rFonts w:ascii="Arial" w:hAnsi="Arial" w:cs="Arial"/>
        </w:rPr>
        <w:t xml:space="preserve"> </w:t>
      </w:r>
      <w:r w:rsidRPr="00356B6D">
        <w:rPr>
          <w:rFonts w:ascii="Arial" w:hAnsi="Arial" w:cs="Arial"/>
        </w:rPr>
        <w:t>The State reserves the right to use any portions of the Bidder’s proposal not specifically noted as proprietary.</w:t>
      </w:r>
    </w:p>
    <w:p w14:paraId="125EE435"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62" w:name="_Toc128732086"/>
      <w:bookmarkStart w:id="1763" w:name="_Toc190159220"/>
      <w:r w:rsidRPr="00356B6D">
        <w:rPr>
          <w:rFonts w:ascii="Arial" w:eastAsia="Times New Roman" w:hAnsi="Arial" w:cs="Arial"/>
          <w:b/>
          <w:bCs/>
          <w:sz w:val="24"/>
          <w:szCs w:val="24"/>
          <w:lang w:val="x-none" w:eastAsia="x-none"/>
        </w:rPr>
        <w:t>Proposal Security</w:t>
      </w:r>
      <w:bookmarkEnd w:id="1762"/>
      <w:bookmarkEnd w:id="1763"/>
    </w:p>
    <w:p w14:paraId="5D6572F5" w14:textId="514F95AA"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Each Bidder’s </w:t>
      </w:r>
      <w:r w:rsidR="00AB2EFE">
        <w:rPr>
          <w:rFonts w:ascii="Arial" w:hAnsi="Arial" w:cs="Arial"/>
        </w:rPr>
        <w:t>P</w:t>
      </w:r>
      <w:r w:rsidR="00AB2EFE" w:rsidRPr="00356B6D">
        <w:rPr>
          <w:rFonts w:ascii="Arial" w:hAnsi="Arial" w:cs="Arial"/>
        </w:rPr>
        <w:t xml:space="preserve">roposal </w:t>
      </w:r>
      <w:r w:rsidRPr="00356B6D">
        <w:rPr>
          <w:rFonts w:ascii="Arial" w:hAnsi="Arial" w:cs="Arial"/>
        </w:rPr>
        <w:t>will be held in strict confidence by Department staff and will not be disclosed except to the Office of the Attorney General and the Office of the State Comptroller as may be necessary to obtain approvals of those agencies for the final Agreement and except as required by law.</w:t>
      </w:r>
    </w:p>
    <w:p w14:paraId="17F81991" w14:textId="7B3B9210" w:rsidR="00356B6D" w:rsidRPr="00356B6D" w:rsidRDefault="00356B6D" w:rsidP="00356B6D">
      <w:pPr>
        <w:spacing w:line="240" w:lineRule="auto"/>
        <w:ind w:left="1530"/>
        <w:jc w:val="both"/>
        <w:rPr>
          <w:rFonts w:ascii="Arial" w:hAnsi="Arial" w:cs="Arial"/>
        </w:rPr>
      </w:pPr>
      <w:r w:rsidRPr="00356B6D">
        <w:rPr>
          <w:rFonts w:ascii="Arial" w:hAnsi="Arial" w:cs="Arial"/>
        </w:rPr>
        <w:t>Public inspection of the bids is regulated by the Freedom of Information Law (Article 6 of the New York State Public Officers Law (“Public Officers Law”)).</w:t>
      </w:r>
      <w:r w:rsidR="00442B02">
        <w:rPr>
          <w:rFonts w:ascii="Arial" w:hAnsi="Arial" w:cs="Arial"/>
        </w:rPr>
        <w:t xml:space="preserve"> </w:t>
      </w:r>
      <w:r w:rsidRPr="00356B6D">
        <w:rPr>
          <w:rFonts w:ascii="Arial" w:hAnsi="Arial" w:cs="Arial"/>
        </w:rPr>
        <w:t>The bids are presumptively available for public inspection. If this would be unacceptable to a Bidder, the Bidder should apply to the Department for trade secret protection for those portions of the bid which the Bidder believes would qualify for such exemption</w:t>
      </w:r>
      <w:r w:rsidR="003151B6">
        <w:rPr>
          <w:rFonts w:ascii="Arial" w:hAnsi="Arial" w:cs="Arial"/>
        </w:rPr>
        <w:t xml:space="preserve"> under the Public Officer’s Law</w:t>
      </w:r>
      <w:r w:rsidRPr="00356B6D">
        <w:rPr>
          <w:rFonts w:ascii="Arial" w:hAnsi="Arial" w:cs="Arial"/>
        </w:rPr>
        <w:t>.</w:t>
      </w:r>
    </w:p>
    <w:p w14:paraId="23F98D1E" w14:textId="7E6D1CBD"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Section 74 of the Public Officers Law contains the code of ethics which sets forth that no officer or employee of a State agency should disclose confidential information that </w:t>
      </w:r>
      <w:r w:rsidR="003151B6">
        <w:rPr>
          <w:rFonts w:ascii="Arial" w:hAnsi="Arial" w:cs="Arial"/>
        </w:rPr>
        <w:t>t</w:t>
      </w:r>
      <w:r w:rsidRPr="00356B6D">
        <w:rPr>
          <w:rFonts w:ascii="Arial" w:hAnsi="Arial" w:cs="Arial"/>
        </w:rPr>
        <w:t>he</w:t>
      </w:r>
      <w:r w:rsidR="003151B6">
        <w:rPr>
          <w:rFonts w:ascii="Arial" w:hAnsi="Arial" w:cs="Arial"/>
        </w:rPr>
        <w:t>y</w:t>
      </w:r>
      <w:r w:rsidRPr="00356B6D">
        <w:rPr>
          <w:rFonts w:ascii="Arial" w:hAnsi="Arial" w:cs="Arial"/>
        </w:rPr>
        <w:t xml:space="preserve"> acquire during the course of </w:t>
      </w:r>
      <w:r w:rsidR="003151B6">
        <w:rPr>
          <w:rFonts w:ascii="Arial" w:hAnsi="Arial" w:cs="Arial"/>
        </w:rPr>
        <w:t>their</w:t>
      </w:r>
      <w:r w:rsidRPr="00356B6D">
        <w:rPr>
          <w:rFonts w:ascii="Arial" w:hAnsi="Arial" w:cs="Arial"/>
        </w:rPr>
        <w:t xml:space="preserve"> official duties.</w:t>
      </w:r>
      <w:r w:rsidR="00442B02">
        <w:rPr>
          <w:rFonts w:ascii="Arial" w:hAnsi="Arial" w:cs="Arial"/>
        </w:rPr>
        <w:t xml:space="preserve"> </w:t>
      </w:r>
      <w:r w:rsidRPr="00356B6D">
        <w:rPr>
          <w:rFonts w:ascii="Arial" w:hAnsi="Arial" w:cs="Arial"/>
        </w:rPr>
        <w:t xml:space="preserve">This code controls the confidentiality of a Bidder’s </w:t>
      </w:r>
      <w:r w:rsidR="003151B6">
        <w:rPr>
          <w:rFonts w:ascii="Arial" w:hAnsi="Arial" w:cs="Arial"/>
        </w:rPr>
        <w:t>P</w:t>
      </w:r>
      <w:r w:rsidRPr="00356B6D">
        <w:rPr>
          <w:rFonts w:ascii="Arial" w:hAnsi="Arial" w:cs="Arial"/>
        </w:rPr>
        <w:t>roposal unless the Department grants a petition for records access in accordance with the Freedom of Information Law.</w:t>
      </w:r>
    </w:p>
    <w:p w14:paraId="37A78FA4" w14:textId="740E4BFF"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Bidders should be advised that the confidentiality of their </w:t>
      </w:r>
      <w:r w:rsidR="00AB2EFE">
        <w:rPr>
          <w:rFonts w:ascii="Arial" w:hAnsi="Arial" w:cs="Arial"/>
        </w:rPr>
        <w:t>P</w:t>
      </w:r>
      <w:r w:rsidR="00AB2EFE" w:rsidRPr="00356B6D">
        <w:rPr>
          <w:rFonts w:ascii="Arial" w:hAnsi="Arial" w:cs="Arial"/>
        </w:rPr>
        <w:t xml:space="preserve">roposals </w:t>
      </w:r>
      <w:r w:rsidRPr="00356B6D">
        <w:rPr>
          <w:rFonts w:ascii="Arial" w:hAnsi="Arial" w:cs="Arial"/>
        </w:rPr>
        <w:t>is founded upon statute, as described above. A nondisclosure agreement, whether prescribed by the Department or the Bidder, would not alter the rights and responsibilities of either party under the Freedom of Information Law.</w:t>
      </w:r>
      <w:r w:rsidR="00442B02">
        <w:rPr>
          <w:rFonts w:ascii="Arial" w:hAnsi="Arial" w:cs="Arial"/>
        </w:rPr>
        <w:t xml:space="preserve"> </w:t>
      </w:r>
      <w:r w:rsidRPr="00356B6D">
        <w:rPr>
          <w:rFonts w:ascii="Arial" w:hAnsi="Arial" w:cs="Arial"/>
        </w:rPr>
        <w:t>A Bidder should not propose a nondisclosure agreement for Department employees, for that would be legally ineffective to alter any legal responsibility under the Freedom of Information Law or the code of ethics.</w:t>
      </w:r>
    </w:p>
    <w:p w14:paraId="323E54F4"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The provisions of the Freedom of Information Law will also govern the confidentiality of any and all products or services supplied by the successful Bidder.</w:t>
      </w:r>
    </w:p>
    <w:p w14:paraId="1C4DEE55"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64" w:name="_Toc128732087"/>
      <w:bookmarkStart w:id="1765" w:name="_Toc190159221"/>
      <w:r w:rsidRPr="00356B6D">
        <w:rPr>
          <w:rFonts w:ascii="Arial" w:eastAsia="Times New Roman" w:hAnsi="Arial" w:cs="Arial"/>
          <w:b/>
          <w:bCs/>
          <w:sz w:val="24"/>
          <w:szCs w:val="24"/>
          <w:lang w:val="x-none" w:eastAsia="x-none"/>
        </w:rPr>
        <w:t>Timely Submission</w:t>
      </w:r>
      <w:bookmarkEnd w:id="1764"/>
      <w:bookmarkEnd w:id="1765"/>
    </w:p>
    <w:p w14:paraId="74BCF69C" w14:textId="15AAE421"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The Bidders are solely responsible for timely delivery of their Proposal to the location set forth by the stated </w:t>
      </w:r>
      <w:r w:rsidR="00AB2EFE">
        <w:rPr>
          <w:rFonts w:ascii="Arial" w:hAnsi="Arial" w:cs="Arial"/>
        </w:rPr>
        <w:t>P</w:t>
      </w:r>
      <w:r w:rsidR="00AB2EFE" w:rsidRPr="00356B6D">
        <w:rPr>
          <w:rFonts w:ascii="Arial" w:hAnsi="Arial" w:cs="Arial"/>
        </w:rPr>
        <w:t xml:space="preserve">roposal </w:t>
      </w:r>
      <w:r w:rsidRPr="00356B6D">
        <w:rPr>
          <w:rFonts w:ascii="Arial" w:hAnsi="Arial" w:cs="Arial"/>
        </w:rPr>
        <w:t>due date/time and are solely responsible for delays in receipt, including but not limited to those due to third-party carriers.</w:t>
      </w:r>
    </w:p>
    <w:p w14:paraId="104DC6AC"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66" w:name="_Toc128732088"/>
      <w:bookmarkStart w:id="1767" w:name="_Toc190159222"/>
      <w:r w:rsidRPr="00356B6D">
        <w:rPr>
          <w:rFonts w:ascii="Arial" w:eastAsia="Times New Roman" w:hAnsi="Arial" w:cs="Arial"/>
          <w:b/>
          <w:bCs/>
          <w:sz w:val="24"/>
          <w:szCs w:val="24"/>
          <w:lang w:val="x-none" w:eastAsia="x-none"/>
        </w:rPr>
        <w:lastRenderedPageBreak/>
        <w:t>Proposal Effective Period</w:t>
      </w:r>
      <w:bookmarkEnd w:id="1766"/>
      <w:bookmarkEnd w:id="1767"/>
    </w:p>
    <w:p w14:paraId="12CB5BAD"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The Bidder’s Proposal must be firm and binding for a period of at least 180 days following the Proposal due date.</w:t>
      </w:r>
    </w:p>
    <w:p w14:paraId="1E88AF40"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68" w:name="_Toc128732089"/>
      <w:bookmarkStart w:id="1769" w:name="_Toc190159223"/>
      <w:r w:rsidRPr="00356B6D">
        <w:rPr>
          <w:rFonts w:ascii="Arial" w:eastAsia="Times New Roman" w:hAnsi="Arial" w:cs="Arial"/>
          <w:b/>
          <w:bCs/>
          <w:sz w:val="24"/>
          <w:szCs w:val="24"/>
          <w:lang w:val="x-none" w:eastAsia="x-none"/>
        </w:rPr>
        <w:t>Proposal Opening</w:t>
      </w:r>
      <w:bookmarkEnd w:id="1768"/>
      <w:bookmarkEnd w:id="1769"/>
    </w:p>
    <w:p w14:paraId="7CB7F4F3" w14:textId="5836AA06"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Proposals will not be opened publicly. The State reserves the right at any time to postpone or cancel a scheduled </w:t>
      </w:r>
      <w:r w:rsidR="00AB2EFE">
        <w:rPr>
          <w:rFonts w:ascii="Arial" w:hAnsi="Arial" w:cs="Arial"/>
        </w:rPr>
        <w:t>P</w:t>
      </w:r>
      <w:r w:rsidR="00AB2EFE" w:rsidRPr="00356B6D">
        <w:rPr>
          <w:rFonts w:ascii="Arial" w:hAnsi="Arial" w:cs="Arial"/>
        </w:rPr>
        <w:t xml:space="preserve">roposal </w:t>
      </w:r>
      <w:r w:rsidRPr="00356B6D">
        <w:rPr>
          <w:rFonts w:ascii="Arial" w:hAnsi="Arial" w:cs="Arial"/>
        </w:rPr>
        <w:t>opening.</w:t>
      </w:r>
    </w:p>
    <w:p w14:paraId="383D1227" w14:textId="77777777" w:rsidR="00356B6D" w:rsidRPr="00356B6D" w:rsidRDefault="00356B6D" w:rsidP="007B31AF">
      <w:pPr>
        <w:keepNext/>
        <w:numPr>
          <w:ilvl w:val="2"/>
          <w:numId w:val="26"/>
        </w:numPr>
        <w:spacing w:before="240" w:after="60"/>
        <w:ind w:left="1530" w:hanging="810"/>
        <w:outlineLvl w:val="2"/>
        <w:rPr>
          <w:rFonts w:ascii="Arial" w:eastAsia="Times New Roman" w:hAnsi="Arial" w:cs="Arial"/>
          <w:b/>
          <w:bCs/>
          <w:sz w:val="24"/>
          <w:szCs w:val="24"/>
          <w:lang w:val="x-none" w:eastAsia="x-none"/>
        </w:rPr>
      </w:pPr>
      <w:bookmarkStart w:id="1770" w:name="_Toc128732090"/>
      <w:bookmarkStart w:id="1771" w:name="_Toc190159224"/>
      <w:r w:rsidRPr="00356B6D">
        <w:rPr>
          <w:rFonts w:ascii="Arial" w:eastAsia="Times New Roman" w:hAnsi="Arial" w:cs="Arial"/>
          <w:b/>
          <w:bCs/>
          <w:sz w:val="24"/>
          <w:szCs w:val="24"/>
          <w:lang w:val="x-none" w:eastAsia="x-none"/>
        </w:rPr>
        <w:t>Bidder Proposal Clarification</w:t>
      </w:r>
      <w:bookmarkEnd w:id="1770"/>
      <w:bookmarkEnd w:id="1771"/>
    </w:p>
    <w:p w14:paraId="19EE3005" w14:textId="6C2B7C25"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Prior to award, the State reserves the right to seek clarifications, request Proposal revisions, or to request any information deemed necessary for proper evaluation of </w:t>
      </w:r>
      <w:r w:rsidR="003151B6">
        <w:rPr>
          <w:rFonts w:ascii="Arial" w:hAnsi="Arial" w:cs="Arial"/>
        </w:rPr>
        <w:t>P</w:t>
      </w:r>
      <w:r w:rsidRPr="00356B6D">
        <w:rPr>
          <w:rFonts w:ascii="Arial" w:hAnsi="Arial" w:cs="Arial"/>
        </w:rPr>
        <w:t>roposals from all Bidders deemed to be eligible for Contract award.</w:t>
      </w:r>
      <w:r w:rsidR="00442B02">
        <w:rPr>
          <w:rFonts w:ascii="Arial" w:hAnsi="Arial" w:cs="Arial"/>
        </w:rPr>
        <w:t xml:space="preserve"> </w:t>
      </w:r>
      <w:r w:rsidRPr="00356B6D">
        <w:rPr>
          <w:rFonts w:ascii="Arial" w:hAnsi="Arial" w:cs="Arial"/>
        </w:rPr>
        <w:t xml:space="preserve">Failure of a Bidder to cooperate with the State’s effort to clarify a Proposal may result in the </w:t>
      </w:r>
      <w:r w:rsidR="003151B6">
        <w:rPr>
          <w:rFonts w:ascii="Arial" w:hAnsi="Arial" w:cs="Arial"/>
        </w:rPr>
        <w:t>P</w:t>
      </w:r>
      <w:r w:rsidRPr="00356B6D">
        <w:rPr>
          <w:rFonts w:ascii="Arial" w:hAnsi="Arial" w:cs="Arial"/>
        </w:rPr>
        <w:t>roposal being labeled as non-responsive and being given no further consideration.</w:t>
      </w:r>
      <w:r w:rsidR="00442B02">
        <w:rPr>
          <w:rFonts w:ascii="Arial" w:hAnsi="Arial" w:cs="Arial"/>
        </w:rPr>
        <w:t xml:space="preserve"> </w:t>
      </w:r>
    </w:p>
    <w:p w14:paraId="61B4FF17"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Additionally, the State reserves the right to use information submitted by the Bidder in response to the State’s request for clarifying information in the course of evaluation and selection under this RFP.</w:t>
      </w:r>
    </w:p>
    <w:p w14:paraId="77AAF5EF" w14:textId="77777777" w:rsidR="00356B6D" w:rsidRPr="00356B6D" w:rsidRDefault="00356B6D" w:rsidP="007B31AF">
      <w:pPr>
        <w:keepNext/>
        <w:numPr>
          <w:ilvl w:val="2"/>
          <w:numId w:val="26"/>
        </w:numPr>
        <w:spacing w:before="240" w:after="60"/>
        <w:ind w:left="1530" w:hanging="990"/>
        <w:outlineLvl w:val="2"/>
        <w:rPr>
          <w:rFonts w:ascii="Arial" w:eastAsia="Times New Roman" w:hAnsi="Arial" w:cs="Arial"/>
          <w:b/>
          <w:bCs/>
          <w:sz w:val="24"/>
          <w:szCs w:val="24"/>
          <w:lang w:val="x-none" w:eastAsia="x-none"/>
        </w:rPr>
      </w:pPr>
      <w:bookmarkStart w:id="1772" w:name="_Toc128732091"/>
      <w:bookmarkStart w:id="1773" w:name="_Toc190159225"/>
      <w:r w:rsidRPr="00356B6D">
        <w:rPr>
          <w:rFonts w:ascii="Arial" w:eastAsia="Times New Roman" w:hAnsi="Arial" w:cs="Arial"/>
          <w:b/>
          <w:bCs/>
          <w:sz w:val="24"/>
          <w:szCs w:val="24"/>
          <w:lang w:val="x-none" w:eastAsia="x-none"/>
        </w:rPr>
        <w:t>Proposal Evaluation and Selection</w:t>
      </w:r>
      <w:bookmarkEnd w:id="1772"/>
      <w:bookmarkEnd w:id="1773"/>
    </w:p>
    <w:p w14:paraId="74A9D732" w14:textId="11B8D88F"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Submitted </w:t>
      </w:r>
      <w:r w:rsidR="003151B6">
        <w:rPr>
          <w:rFonts w:ascii="Arial" w:hAnsi="Arial" w:cs="Arial"/>
        </w:rPr>
        <w:t>P</w:t>
      </w:r>
      <w:r w:rsidRPr="00356B6D">
        <w:rPr>
          <w:rFonts w:ascii="Arial" w:hAnsi="Arial" w:cs="Arial"/>
        </w:rPr>
        <w:t>roposals may be reviewed and evaluated by any personnel or agents of the State, other than one associated with a competing Bidder.</w:t>
      </w:r>
    </w:p>
    <w:p w14:paraId="32B17F4B" w14:textId="77777777" w:rsidR="00356B6D" w:rsidRPr="00356B6D" w:rsidRDefault="00356B6D" w:rsidP="007B31AF">
      <w:pPr>
        <w:keepNext/>
        <w:numPr>
          <w:ilvl w:val="2"/>
          <w:numId w:val="26"/>
        </w:numPr>
        <w:spacing w:before="240" w:after="60"/>
        <w:ind w:left="1530" w:hanging="990"/>
        <w:outlineLvl w:val="2"/>
        <w:rPr>
          <w:rFonts w:ascii="Arial" w:eastAsia="Times New Roman" w:hAnsi="Arial" w:cs="Arial"/>
          <w:b/>
          <w:bCs/>
          <w:sz w:val="24"/>
          <w:szCs w:val="24"/>
          <w:lang w:val="x-none" w:eastAsia="x-none"/>
        </w:rPr>
      </w:pPr>
      <w:bookmarkStart w:id="1774" w:name="_Toc128732092"/>
      <w:bookmarkStart w:id="1775" w:name="_Toc190159226"/>
      <w:r w:rsidRPr="00356B6D">
        <w:rPr>
          <w:rFonts w:ascii="Arial" w:eastAsia="Times New Roman" w:hAnsi="Arial" w:cs="Arial"/>
          <w:b/>
          <w:bCs/>
          <w:sz w:val="24"/>
          <w:szCs w:val="24"/>
          <w:lang w:val="x-none" w:eastAsia="x-none"/>
        </w:rPr>
        <w:t>Contract Negotiations and Authorized Negotiators</w:t>
      </w:r>
      <w:bookmarkEnd w:id="1774"/>
      <w:bookmarkEnd w:id="1775"/>
    </w:p>
    <w:p w14:paraId="5E6D29E6" w14:textId="68CDBC06"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During </w:t>
      </w:r>
      <w:r w:rsidR="003151B6">
        <w:rPr>
          <w:rFonts w:ascii="Arial" w:hAnsi="Arial" w:cs="Arial"/>
        </w:rPr>
        <w:t>C</w:t>
      </w:r>
      <w:r w:rsidRPr="00356B6D">
        <w:rPr>
          <w:rFonts w:ascii="Arial" w:hAnsi="Arial" w:cs="Arial"/>
        </w:rPr>
        <w:t>ontract negotiations, the State must have direct access to Bidder personnel who have full authority to make commitments on behalf of the Bidder.</w:t>
      </w:r>
      <w:r w:rsidR="00442B02">
        <w:rPr>
          <w:rFonts w:ascii="Arial" w:hAnsi="Arial" w:cs="Arial"/>
        </w:rPr>
        <w:t xml:space="preserve"> </w:t>
      </w:r>
      <w:r w:rsidRPr="00356B6D">
        <w:rPr>
          <w:rFonts w:ascii="Arial" w:hAnsi="Arial" w:cs="Arial"/>
        </w:rPr>
        <w:t xml:space="preserve">Bidders must include, as part of their </w:t>
      </w:r>
      <w:r w:rsidR="003151B6">
        <w:rPr>
          <w:rFonts w:ascii="Arial" w:hAnsi="Arial" w:cs="Arial"/>
        </w:rPr>
        <w:t>P</w:t>
      </w:r>
      <w:r w:rsidRPr="00356B6D">
        <w:rPr>
          <w:rFonts w:ascii="Arial" w:hAnsi="Arial" w:cs="Arial"/>
        </w:rPr>
        <w:t>roposal, any restrictions under which their primary negotiators will operate.</w:t>
      </w:r>
    </w:p>
    <w:p w14:paraId="1CED4B9A" w14:textId="77777777" w:rsidR="00356B6D" w:rsidRPr="00356B6D" w:rsidRDefault="00356B6D" w:rsidP="007B31AF">
      <w:pPr>
        <w:keepNext/>
        <w:numPr>
          <w:ilvl w:val="2"/>
          <w:numId w:val="26"/>
        </w:numPr>
        <w:spacing w:before="240" w:after="60"/>
        <w:ind w:left="1530" w:hanging="990"/>
        <w:outlineLvl w:val="2"/>
        <w:rPr>
          <w:rFonts w:ascii="Arial" w:eastAsia="Times New Roman" w:hAnsi="Arial" w:cs="Arial"/>
          <w:b/>
          <w:bCs/>
          <w:sz w:val="24"/>
          <w:szCs w:val="24"/>
          <w:lang w:val="x-none" w:eastAsia="x-none"/>
        </w:rPr>
      </w:pPr>
      <w:bookmarkStart w:id="1776" w:name="_Toc128732093"/>
      <w:bookmarkStart w:id="1777" w:name="_Toc190159227"/>
      <w:r w:rsidRPr="00356B6D">
        <w:rPr>
          <w:rFonts w:ascii="Arial" w:eastAsia="Times New Roman" w:hAnsi="Arial" w:cs="Arial"/>
          <w:b/>
          <w:bCs/>
          <w:sz w:val="24"/>
          <w:szCs w:val="24"/>
          <w:lang w:val="x-none" w:eastAsia="x-none"/>
        </w:rPr>
        <w:t>Bidder Notification of Intent to Award</w:t>
      </w:r>
      <w:bookmarkEnd w:id="1776"/>
      <w:bookmarkEnd w:id="1777"/>
    </w:p>
    <w:p w14:paraId="567A0DC3" w14:textId="5C933A52" w:rsidR="00356B6D" w:rsidRPr="00356B6D" w:rsidRDefault="00356B6D" w:rsidP="00356B6D">
      <w:pPr>
        <w:spacing w:line="240" w:lineRule="auto"/>
        <w:ind w:left="1530"/>
        <w:jc w:val="both"/>
        <w:rPr>
          <w:rFonts w:ascii="Arial" w:hAnsi="Arial" w:cs="Arial"/>
        </w:rPr>
      </w:pPr>
      <w:r w:rsidRPr="00356B6D">
        <w:rPr>
          <w:rFonts w:ascii="Arial" w:hAnsi="Arial" w:cs="Arial"/>
        </w:rPr>
        <w:t>Upon completion of the evaluation process, the successful Bidder will be advised of selection by the State through the issuance of a “Notification of Intent to Award” letter.</w:t>
      </w:r>
      <w:r w:rsidR="00442B02">
        <w:rPr>
          <w:rFonts w:ascii="Arial" w:hAnsi="Arial" w:cs="Arial"/>
        </w:rPr>
        <w:t xml:space="preserve"> </w:t>
      </w:r>
      <w:r w:rsidRPr="00356B6D">
        <w:rPr>
          <w:rFonts w:ascii="Arial" w:hAnsi="Arial" w:cs="Arial"/>
        </w:rPr>
        <w:t>Bidders who have not been selected by the State in response to this RFP shall be notified of such non-selection.</w:t>
      </w:r>
    </w:p>
    <w:p w14:paraId="236EE23C" w14:textId="77777777" w:rsidR="00356B6D" w:rsidRPr="00356B6D" w:rsidRDefault="00356B6D" w:rsidP="007B31AF">
      <w:pPr>
        <w:keepNext/>
        <w:numPr>
          <w:ilvl w:val="2"/>
          <w:numId w:val="26"/>
        </w:numPr>
        <w:spacing w:before="240" w:after="60"/>
        <w:ind w:left="1530" w:hanging="990"/>
        <w:outlineLvl w:val="2"/>
        <w:rPr>
          <w:rFonts w:ascii="Arial" w:eastAsia="Times New Roman" w:hAnsi="Arial" w:cs="Arial"/>
          <w:b/>
          <w:bCs/>
          <w:sz w:val="24"/>
          <w:szCs w:val="24"/>
          <w:lang w:val="x-none" w:eastAsia="x-none"/>
        </w:rPr>
      </w:pPr>
      <w:bookmarkStart w:id="1778" w:name="_Toc128732094"/>
      <w:bookmarkStart w:id="1779" w:name="_Toc190159228"/>
      <w:r w:rsidRPr="00356B6D">
        <w:rPr>
          <w:rFonts w:ascii="Arial" w:eastAsia="Times New Roman" w:hAnsi="Arial" w:cs="Arial"/>
          <w:b/>
          <w:bCs/>
          <w:sz w:val="24"/>
          <w:szCs w:val="24"/>
          <w:lang w:val="x-none" w:eastAsia="x-none"/>
        </w:rPr>
        <w:t>Proposal Review and Contract Approval</w:t>
      </w:r>
      <w:bookmarkEnd w:id="1778"/>
      <w:bookmarkEnd w:id="1779"/>
    </w:p>
    <w:p w14:paraId="6FE9DCF4" w14:textId="40127E57"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Any </w:t>
      </w:r>
      <w:r w:rsidR="003151B6">
        <w:rPr>
          <w:rFonts w:ascii="Arial" w:hAnsi="Arial" w:cs="Arial"/>
        </w:rPr>
        <w:t>Contract</w:t>
      </w:r>
      <w:r w:rsidR="003151B6" w:rsidRPr="00356B6D">
        <w:rPr>
          <w:rFonts w:ascii="Arial" w:hAnsi="Arial" w:cs="Arial"/>
        </w:rPr>
        <w:t xml:space="preserve"> </w:t>
      </w:r>
      <w:r w:rsidRPr="00356B6D">
        <w:rPr>
          <w:rFonts w:ascii="Arial" w:hAnsi="Arial" w:cs="Arial"/>
        </w:rPr>
        <w:t>resulting from this RFP will not be effective until approved by the Office of the Attorney General and the Office of the State Comptroller.</w:t>
      </w:r>
    </w:p>
    <w:p w14:paraId="79CE6F94" w14:textId="77777777" w:rsidR="00356B6D" w:rsidRPr="00356B6D" w:rsidRDefault="00356B6D" w:rsidP="007B31AF">
      <w:pPr>
        <w:keepNext/>
        <w:numPr>
          <w:ilvl w:val="2"/>
          <w:numId w:val="26"/>
        </w:numPr>
        <w:spacing w:before="240" w:after="60"/>
        <w:ind w:left="1530" w:hanging="990"/>
        <w:outlineLvl w:val="2"/>
        <w:rPr>
          <w:rFonts w:ascii="Arial" w:eastAsia="Times New Roman" w:hAnsi="Arial" w:cs="Arial"/>
          <w:b/>
          <w:bCs/>
          <w:sz w:val="24"/>
          <w:szCs w:val="24"/>
          <w:lang w:val="x-none" w:eastAsia="x-none"/>
        </w:rPr>
      </w:pPr>
      <w:bookmarkStart w:id="1780" w:name="_Toc128732095"/>
      <w:bookmarkStart w:id="1781" w:name="_Toc190159229"/>
      <w:r w:rsidRPr="00356B6D">
        <w:rPr>
          <w:rFonts w:ascii="Arial" w:eastAsia="Times New Roman" w:hAnsi="Arial" w:cs="Arial"/>
          <w:b/>
          <w:bCs/>
          <w:sz w:val="24"/>
          <w:szCs w:val="24"/>
          <w:lang w:val="x-none" w:eastAsia="x-none"/>
        </w:rPr>
        <w:t>Debriefing Sessions</w:t>
      </w:r>
      <w:bookmarkEnd w:id="1780"/>
      <w:bookmarkEnd w:id="1781"/>
    </w:p>
    <w:p w14:paraId="7F9B732D" w14:textId="17313E53" w:rsidR="00356B6D" w:rsidRPr="00356B6D" w:rsidRDefault="00356B6D" w:rsidP="00356B6D">
      <w:pPr>
        <w:spacing w:line="240" w:lineRule="auto"/>
        <w:ind w:left="1530"/>
        <w:jc w:val="both"/>
        <w:rPr>
          <w:rFonts w:ascii="Arial" w:hAnsi="Arial" w:cs="Arial"/>
        </w:rPr>
      </w:pPr>
      <w:r w:rsidRPr="00356B6D">
        <w:rPr>
          <w:rFonts w:ascii="Arial" w:hAnsi="Arial" w:cs="Arial"/>
        </w:rPr>
        <w:t>Bidders will be notified in writing and, within fifteen (15) calendar days of such notification, may request the opportunity for a debriefing session.</w:t>
      </w:r>
      <w:r w:rsidR="00442B02">
        <w:rPr>
          <w:rFonts w:ascii="Arial" w:hAnsi="Arial" w:cs="Arial"/>
        </w:rPr>
        <w:t xml:space="preserve"> </w:t>
      </w:r>
      <w:r w:rsidRPr="00356B6D">
        <w:rPr>
          <w:rFonts w:ascii="Arial" w:hAnsi="Arial" w:cs="Arial"/>
        </w:rPr>
        <w:t>Such sessions will be limited to discussions of evaluation results as they apply to the Bidder receiving the debriefing.</w:t>
      </w:r>
    </w:p>
    <w:p w14:paraId="099E93A4" w14:textId="77777777" w:rsidR="00356B6D" w:rsidRPr="00356B6D" w:rsidRDefault="00356B6D" w:rsidP="007B31AF">
      <w:pPr>
        <w:keepNext/>
        <w:numPr>
          <w:ilvl w:val="2"/>
          <w:numId w:val="26"/>
        </w:numPr>
        <w:spacing w:before="240" w:after="60"/>
        <w:ind w:left="1530" w:hanging="990"/>
        <w:outlineLvl w:val="2"/>
        <w:rPr>
          <w:rFonts w:ascii="Arial" w:eastAsia="Times New Roman" w:hAnsi="Arial" w:cs="Arial"/>
          <w:b/>
          <w:bCs/>
          <w:sz w:val="24"/>
          <w:szCs w:val="24"/>
          <w:lang w:val="x-none" w:eastAsia="x-none"/>
        </w:rPr>
      </w:pPr>
      <w:bookmarkStart w:id="1782" w:name="_Toc128732096"/>
      <w:bookmarkStart w:id="1783" w:name="_Toc190159230"/>
      <w:r w:rsidRPr="00356B6D">
        <w:rPr>
          <w:rFonts w:ascii="Arial" w:eastAsia="Times New Roman" w:hAnsi="Arial" w:cs="Arial"/>
          <w:b/>
          <w:bCs/>
          <w:sz w:val="24"/>
          <w:szCs w:val="24"/>
          <w:lang w:val="x-none" w:eastAsia="x-none"/>
        </w:rPr>
        <w:lastRenderedPageBreak/>
        <w:t>Bid Protest Policy</w:t>
      </w:r>
      <w:bookmarkEnd w:id="1782"/>
      <w:bookmarkEnd w:id="1783"/>
    </w:p>
    <w:p w14:paraId="2392ABA9" w14:textId="1A215B74" w:rsidR="00356B6D" w:rsidRPr="00356B6D" w:rsidRDefault="00356B6D" w:rsidP="00356B6D">
      <w:pPr>
        <w:spacing w:line="240" w:lineRule="auto"/>
        <w:ind w:left="1530"/>
        <w:jc w:val="both"/>
        <w:rPr>
          <w:rFonts w:ascii="Arial" w:hAnsi="Arial" w:cs="Arial"/>
          <w:b/>
        </w:rPr>
      </w:pPr>
      <w:r w:rsidRPr="00356B6D">
        <w:rPr>
          <w:rFonts w:ascii="Arial" w:hAnsi="Arial" w:cs="Arial"/>
        </w:rPr>
        <w:t xml:space="preserve">The procedures for handling protests of </w:t>
      </w:r>
      <w:r w:rsidR="003151B6">
        <w:rPr>
          <w:rFonts w:ascii="Arial" w:hAnsi="Arial" w:cs="Arial"/>
        </w:rPr>
        <w:t>B</w:t>
      </w:r>
      <w:r w:rsidRPr="00356B6D">
        <w:rPr>
          <w:rFonts w:ascii="Arial" w:hAnsi="Arial" w:cs="Arial"/>
        </w:rPr>
        <w:t xml:space="preserve">id awards are set forth in </w:t>
      </w:r>
      <w:r w:rsidRPr="00356B6D">
        <w:rPr>
          <w:rFonts w:ascii="Arial" w:hAnsi="Arial" w:cs="Arial"/>
          <w:b/>
        </w:rPr>
        <w:t>Appendix B -</w:t>
      </w:r>
      <w:r w:rsidR="00442B02">
        <w:rPr>
          <w:rFonts w:ascii="Arial" w:hAnsi="Arial" w:cs="Arial"/>
          <w:b/>
        </w:rPr>
        <w:t xml:space="preserve"> </w:t>
      </w:r>
      <w:r w:rsidRPr="00356B6D">
        <w:rPr>
          <w:rFonts w:ascii="Arial" w:hAnsi="Arial" w:cs="Arial"/>
          <w:b/>
        </w:rPr>
        <w:t>Bid Protest Policy</w:t>
      </w:r>
      <w:r w:rsidRPr="00356B6D">
        <w:rPr>
          <w:rFonts w:ascii="Arial" w:hAnsi="Arial" w:cs="Arial"/>
          <w:bCs/>
        </w:rPr>
        <w:t>.</w:t>
      </w:r>
    </w:p>
    <w:p w14:paraId="4CD024E5" w14:textId="77777777" w:rsidR="00356B6D" w:rsidRPr="00356B6D" w:rsidRDefault="00356B6D" w:rsidP="007B31AF">
      <w:pPr>
        <w:keepNext/>
        <w:numPr>
          <w:ilvl w:val="2"/>
          <w:numId w:val="26"/>
        </w:numPr>
        <w:spacing w:before="240" w:after="60"/>
        <w:ind w:left="1530" w:hanging="990"/>
        <w:outlineLvl w:val="2"/>
        <w:rPr>
          <w:rFonts w:ascii="Arial" w:eastAsia="Times New Roman" w:hAnsi="Arial" w:cs="Arial"/>
          <w:b/>
          <w:bCs/>
          <w:sz w:val="24"/>
          <w:szCs w:val="24"/>
          <w:lang w:val="x-none" w:eastAsia="x-none"/>
        </w:rPr>
      </w:pPr>
      <w:bookmarkStart w:id="1784" w:name="_Toc128732097"/>
      <w:bookmarkStart w:id="1785" w:name="_Toc190159231"/>
      <w:r w:rsidRPr="00356B6D">
        <w:rPr>
          <w:rFonts w:ascii="Arial" w:eastAsia="Times New Roman" w:hAnsi="Arial" w:cs="Arial"/>
          <w:b/>
          <w:bCs/>
          <w:sz w:val="24"/>
          <w:szCs w:val="24"/>
          <w:lang w:val="x-none" w:eastAsia="x-none"/>
        </w:rPr>
        <w:t>Reserved Rights</w:t>
      </w:r>
      <w:bookmarkEnd w:id="1784"/>
      <w:bookmarkEnd w:id="1785"/>
    </w:p>
    <w:p w14:paraId="68244F5D"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The State reserves the right to exercise the following:</w:t>
      </w:r>
    </w:p>
    <w:p w14:paraId="54058B62" w14:textId="44EB0B91"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Prior to the opening of </w:t>
      </w:r>
      <w:r w:rsidR="00AB2EFE">
        <w:rPr>
          <w:rFonts w:ascii="Arial" w:hAnsi="Arial" w:cs="Arial"/>
        </w:rPr>
        <w:t>P</w:t>
      </w:r>
      <w:r w:rsidR="00AB2EFE" w:rsidRPr="00356B6D">
        <w:rPr>
          <w:rFonts w:ascii="Arial" w:hAnsi="Arial" w:cs="Arial"/>
        </w:rPr>
        <w:t>roposals</w:t>
      </w:r>
      <w:r w:rsidRPr="00356B6D">
        <w:rPr>
          <w:rFonts w:ascii="Arial" w:hAnsi="Arial" w:cs="Arial"/>
        </w:rPr>
        <w:t>, amend the RFP specifications to correct errors or oversights, or to change any of the scheduled dates, or to supply additional information, as it becomes available. Modifications to this RFP shall be made by issuance of amendments and/or addenda.</w:t>
      </w:r>
    </w:p>
    <w:p w14:paraId="73C11E51" w14:textId="5BBF1794"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Prior to the opening of </w:t>
      </w:r>
      <w:r w:rsidR="00AB2EFE">
        <w:rPr>
          <w:rFonts w:ascii="Arial" w:hAnsi="Arial" w:cs="Arial"/>
        </w:rPr>
        <w:t>P</w:t>
      </w:r>
      <w:r w:rsidR="00AB2EFE" w:rsidRPr="00356B6D">
        <w:rPr>
          <w:rFonts w:ascii="Arial" w:hAnsi="Arial" w:cs="Arial"/>
        </w:rPr>
        <w:t>roposals</w:t>
      </w:r>
      <w:r w:rsidRPr="00356B6D">
        <w:rPr>
          <w:rFonts w:ascii="Arial" w:hAnsi="Arial" w:cs="Arial"/>
        </w:rPr>
        <w:t xml:space="preserve">, direct Bidders to submit </w:t>
      </w:r>
      <w:r w:rsidR="00AB2EFE">
        <w:rPr>
          <w:rFonts w:ascii="Arial" w:hAnsi="Arial" w:cs="Arial"/>
        </w:rPr>
        <w:t>P</w:t>
      </w:r>
      <w:r w:rsidR="00AB2EFE" w:rsidRPr="00356B6D">
        <w:rPr>
          <w:rFonts w:ascii="Arial" w:hAnsi="Arial" w:cs="Arial"/>
        </w:rPr>
        <w:t xml:space="preserve">roposal </w:t>
      </w:r>
      <w:r w:rsidRPr="00356B6D">
        <w:rPr>
          <w:rFonts w:ascii="Arial" w:hAnsi="Arial" w:cs="Arial"/>
        </w:rPr>
        <w:t>modifications addressing subsequent RFP amendments.</w:t>
      </w:r>
    </w:p>
    <w:p w14:paraId="52B502F5"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Withdraw the RFP, in whole or in part. </w:t>
      </w:r>
    </w:p>
    <w:p w14:paraId="053F62D3"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Eliminate any mandatory, non-material specifications with which no Bidder can comply. </w:t>
      </w:r>
    </w:p>
    <w:p w14:paraId="6BBEE8C1"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Waive any requirement(s) that is not material.</w:t>
      </w:r>
    </w:p>
    <w:p w14:paraId="15F4257C" w14:textId="090BEB26"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Waive any immaterial deviation or defect in a </w:t>
      </w:r>
      <w:r w:rsidR="00AB2EFE">
        <w:rPr>
          <w:rFonts w:ascii="Arial" w:hAnsi="Arial" w:cs="Arial"/>
        </w:rPr>
        <w:t>P</w:t>
      </w:r>
      <w:r w:rsidR="00AB2EFE" w:rsidRPr="00356B6D">
        <w:rPr>
          <w:rFonts w:ascii="Arial" w:hAnsi="Arial" w:cs="Arial"/>
        </w:rPr>
        <w:t>roposal</w:t>
      </w:r>
      <w:r w:rsidRPr="00356B6D">
        <w:rPr>
          <w:rFonts w:ascii="Arial" w:hAnsi="Arial" w:cs="Arial"/>
        </w:rPr>
        <w:t>. A waiver of immaterial deviation or defect shall in no way modify the RFP documents or excuse a Bidder from full compliance with the RFP requirements.</w:t>
      </w:r>
    </w:p>
    <w:p w14:paraId="524EB2C7" w14:textId="680EB974"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Evaluate, accept and/or reject any and all </w:t>
      </w:r>
      <w:r w:rsidR="00AB2EFE">
        <w:rPr>
          <w:rFonts w:ascii="Arial" w:hAnsi="Arial" w:cs="Arial"/>
        </w:rPr>
        <w:t>P</w:t>
      </w:r>
      <w:r w:rsidR="00AB2EFE" w:rsidRPr="00356B6D">
        <w:rPr>
          <w:rFonts w:ascii="Arial" w:hAnsi="Arial" w:cs="Arial"/>
        </w:rPr>
        <w:t>roposals</w:t>
      </w:r>
      <w:r w:rsidRPr="00356B6D">
        <w:rPr>
          <w:rFonts w:ascii="Arial" w:hAnsi="Arial" w:cs="Arial"/>
        </w:rPr>
        <w:t>, in whole or in part, and to waive technicalities, irregularities, and omissions if, in the State’s judgment, the best interests of the State will be served.</w:t>
      </w:r>
      <w:r w:rsidR="00442B02">
        <w:rPr>
          <w:rFonts w:ascii="Arial" w:hAnsi="Arial" w:cs="Arial"/>
        </w:rPr>
        <w:t xml:space="preserve"> </w:t>
      </w:r>
      <w:r w:rsidRPr="00356B6D">
        <w:rPr>
          <w:rFonts w:ascii="Arial" w:hAnsi="Arial" w:cs="Arial"/>
        </w:rPr>
        <w:t xml:space="preserve">In the event compliant Bids are not received, the State reserves the right to consider late or non-conforming Bids as offers. </w:t>
      </w:r>
    </w:p>
    <w:p w14:paraId="302D66FE"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Require the Bidder to demonstrate, to the satisfaction of the State, any information presented as a part of their Proposal.</w:t>
      </w:r>
    </w:p>
    <w:p w14:paraId="58D4EAED"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w:t>
      </w:r>
    </w:p>
    <w:p w14:paraId="7B4558F7" w14:textId="340AF411"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Seek revisions of </w:t>
      </w:r>
      <w:r w:rsidR="00AB2EFE">
        <w:rPr>
          <w:rFonts w:ascii="Arial" w:hAnsi="Arial" w:cs="Arial"/>
        </w:rPr>
        <w:t>P</w:t>
      </w:r>
      <w:r w:rsidR="00AB2EFE" w:rsidRPr="00356B6D">
        <w:rPr>
          <w:rFonts w:ascii="Arial" w:hAnsi="Arial" w:cs="Arial"/>
        </w:rPr>
        <w:t>roposals</w:t>
      </w:r>
      <w:r w:rsidRPr="00356B6D">
        <w:rPr>
          <w:rFonts w:ascii="Arial" w:hAnsi="Arial" w:cs="Arial"/>
        </w:rPr>
        <w:t xml:space="preserve">. </w:t>
      </w:r>
    </w:p>
    <w:p w14:paraId="2E72F7E3" w14:textId="1AD7071E"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Correct any arithmetical errors or other apparent errors in any Proposal and, in the event that the fees or costs in two or more </w:t>
      </w:r>
      <w:r w:rsidR="00AB2EFE">
        <w:rPr>
          <w:rFonts w:ascii="Arial" w:hAnsi="Arial" w:cs="Arial"/>
        </w:rPr>
        <w:t>P</w:t>
      </w:r>
      <w:r w:rsidR="00AB2EFE" w:rsidRPr="00356B6D">
        <w:rPr>
          <w:rFonts w:ascii="Arial" w:hAnsi="Arial" w:cs="Arial"/>
        </w:rPr>
        <w:t xml:space="preserve">roposals </w:t>
      </w:r>
      <w:r w:rsidRPr="00356B6D">
        <w:rPr>
          <w:rFonts w:ascii="Arial" w:hAnsi="Arial" w:cs="Arial"/>
        </w:rPr>
        <w:t>are not comparable, to make appropriate adjustments to render the fees and costs comparable.</w:t>
      </w:r>
    </w:p>
    <w:p w14:paraId="0B9C988F"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Request an oral presentation from any or all responsive Bidders.</w:t>
      </w:r>
    </w:p>
    <w:p w14:paraId="1195584E"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lastRenderedPageBreak/>
        <w:t>Disqualify any Bidder whose conduct and/or Proposal fails to conform to the requirements of the solicitation.</w:t>
      </w:r>
    </w:p>
    <w:p w14:paraId="29695E36"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Use information obtained through site visits, management interviews and the State’s investigation of a Bidder’s qualifications, experience, ability or financial standing, and any material or information submitted by the Bidder in response to a request for clarifying information in the course of evaluation and selection under this RFP.</w:t>
      </w:r>
    </w:p>
    <w:p w14:paraId="4A500818"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Negotiate with the successful Bidder within the scope of the RFP to serve the best interests of the Board/State.</w:t>
      </w:r>
    </w:p>
    <w:p w14:paraId="7B536FAF" w14:textId="7342F9A1"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Conduct contract negotiations with the next ranked Responsible Bidder should the State be unsuccessful in negotiating an Agreement with the selected Bidder.</w:t>
      </w:r>
    </w:p>
    <w:p w14:paraId="4AF08D27" w14:textId="38AF3880"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Proceed to the next highest ranked Bidder in the event that </w:t>
      </w:r>
      <w:r w:rsidR="003151B6">
        <w:rPr>
          <w:rFonts w:ascii="Arial" w:hAnsi="Arial" w:cs="Arial"/>
        </w:rPr>
        <w:t>the highest-ranking</w:t>
      </w:r>
      <w:r w:rsidRPr="00356B6D">
        <w:rPr>
          <w:rFonts w:ascii="Arial" w:hAnsi="Arial" w:cs="Arial"/>
        </w:rPr>
        <w:t xml:space="preserve"> Bidder who had achieved best value prior to </w:t>
      </w:r>
      <w:r w:rsidR="003151B6">
        <w:rPr>
          <w:rFonts w:ascii="Arial" w:hAnsi="Arial" w:cs="Arial"/>
        </w:rPr>
        <w:t>C</w:t>
      </w:r>
      <w:r w:rsidRPr="00356B6D">
        <w:rPr>
          <w:rFonts w:ascii="Arial" w:hAnsi="Arial" w:cs="Arial"/>
        </w:rPr>
        <w:t>ontract award cannot satisfy the requirements as stated in this RFP.</w:t>
      </w:r>
    </w:p>
    <w:p w14:paraId="0963DF52" w14:textId="6A31D193"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If an Agreement is terminated within 12 months of making award, the State reserves the right, with the approval of the New York State Attorney General, and the Office of the State Comptroller, to award a </w:t>
      </w:r>
      <w:r w:rsidR="003151B6">
        <w:rPr>
          <w:rFonts w:ascii="Arial" w:hAnsi="Arial" w:cs="Arial"/>
        </w:rPr>
        <w:t>C</w:t>
      </w:r>
      <w:r w:rsidRPr="00356B6D">
        <w:rPr>
          <w:rFonts w:ascii="Arial" w:hAnsi="Arial" w:cs="Arial"/>
        </w:rPr>
        <w:t>ontract to the next highest ranked Bidder.</w:t>
      </w:r>
    </w:p>
    <w:p w14:paraId="577B1192" w14:textId="1B1F1959"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Utilize any and all ideas submitted in the </w:t>
      </w:r>
      <w:r w:rsidR="00AB2EFE">
        <w:rPr>
          <w:rFonts w:ascii="Arial" w:hAnsi="Arial" w:cs="Arial"/>
        </w:rPr>
        <w:t>P</w:t>
      </w:r>
      <w:r w:rsidR="00AB2EFE" w:rsidRPr="00356B6D">
        <w:rPr>
          <w:rFonts w:ascii="Arial" w:hAnsi="Arial" w:cs="Arial"/>
        </w:rPr>
        <w:t xml:space="preserve">roposals </w:t>
      </w:r>
      <w:r w:rsidRPr="00356B6D">
        <w:rPr>
          <w:rFonts w:ascii="Arial" w:hAnsi="Arial" w:cs="Arial"/>
        </w:rPr>
        <w:t>received.</w:t>
      </w:r>
    </w:p>
    <w:p w14:paraId="275E0481" w14:textId="77777777" w:rsidR="00356B6D" w:rsidRPr="00356B6D" w:rsidRDefault="00356B6D" w:rsidP="00BE1FD7">
      <w:pPr>
        <w:numPr>
          <w:ilvl w:val="0"/>
          <w:numId w:val="22"/>
        </w:numPr>
        <w:spacing w:line="240" w:lineRule="auto"/>
        <w:ind w:left="2250"/>
        <w:jc w:val="both"/>
        <w:rPr>
          <w:rFonts w:ascii="Arial" w:hAnsi="Arial" w:cs="Arial"/>
          <w:color w:val="000000"/>
          <w:sz w:val="20"/>
          <w:szCs w:val="20"/>
        </w:rPr>
      </w:pPr>
      <w:r w:rsidRPr="00356B6D">
        <w:rPr>
          <w:rFonts w:ascii="Arial" w:hAnsi="Arial" w:cs="Arial"/>
        </w:rPr>
        <w:t>Make an award under</w:t>
      </w:r>
      <w:r w:rsidRPr="00356B6D">
        <w:rPr>
          <w:rFonts w:ascii="Arial" w:hAnsi="Arial" w:cs="Arial"/>
          <w:color w:val="000000"/>
        </w:rPr>
        <w:t xml:space="preserve"> the RFP, in whole or in part.</w:t>
      </w:r>
    </w:p>
    <w:p w14:paraId="5CDF8302" w14:textId="32C019C5" w:rsidR="00356B6D" w:rsidRPr="00356B6D" w:rsidRDefault="00356B6D" w:rsidP="00BE1FD7">
      <w:pPr>
        <w:numPr>
          <w:ilvl w:val="0"/>
          <w:numId w:val="22"/>
        </w:numPr>
        <w:spacing w:line="240" w:lineRule="auto"/>
        <w:ind w:left="2250"/>
        <w:jc w:val="both"/>
        <w:rPr>
          <w:rFonts w:ascii="Arial" w:hAnsi="Arial" w:cs="Arial"/>
          <w:color w:val="000000"/>
          <w:sz w:val="20"/>
          <w:szCs w:val="20"/>
        </w:rPr>
      </w:pPr>
      <w:r w:rsidRPr="00356B6D">
        <w:rPr>
          <w:rFonts w:ascii="Arial" w:hAnsi="Arial" w:cs="Arial"/>
          <w:color w:val="000000"/>
        </w:rPr>
        <w:t xml:space="preserve">Rescind a contract award and begin negotiations with the next highest ranked Bidder if a signed contract substantially in accordance with </w:t>
      </w:r>
      <w:r w:rsidRPr="00356B6D">
        <w:rPr>
          <w:rFonts w:ascii="Arial" w:hAnsi="Arial" w:cs="Arial"/>
          <w:b/>
          <w:color w:val="000000"/>
        </w:rPr>
        <w:t>Exhibit A</w:t>
      </w:r>
      <w:r w:rsidR="00C84748">
        <w:rPr>
          <w:rFonts w:ascii="Arial" w:hAnsi="Arial" w:cs="Arial"/>
          <w:b/>
          <w:color w:val="000000"/>
        </w:rPr>
        <w:t xml:space="preserve"> -</w:t>
      </w:r>
      <w:r w:rsidRPr="00356B6D">
        <w:rPr>
          <w:rFonts w:ascii="Arial" w:hAnsi="Arial" w:cs="Arial"/>
          <w:b/>
          <w:color w:val="000000"/>
        </w:rPr>
        <w:t xml:space="preserve"> Preliminary Base Contract</w:t>
      </w:r>
      <w:r w:rsidRPr="00356B6D">
        <w:rPr>
          <w:rFonts w:ascii="Arial" w:hAnsi="Arial" w:cs="Arial"/>
          <w:color w:val="000000"/>
        </w:rPr>
        <w:t xml:space="preserve"> is not executed</w:t>
      </w:r>
      <w:r w:rsidR="003151B6">
        <w:rPr>
          <w:rFonts w:ascii="Arial" w:hAnsi="Arial" w:cs="Arial"/>
          <w:color w:val="000000"/>
        </w:rPr>
        <w:t xml:space="preserve"> by the deadline specified in the Schedule of Events</w:t>
      </w:r>
      <w:r w:rsidRPr="00356B6D">
        <w:rPr>
          <w:rFonts w:ascii="Arial" w:hAnsi="Arial" w:cs="Arial"/>
          <w:color w:val="000000"/>
        </w:rPr>
        <w:t>.</w:t>
      </w:r>
    </w:p>
    <w:p w14:paraId="05B1BBC5" w14:textId="77777777" w:rsidR="00356B6D" w:rsidRPr="00356B6D" w:rsidRDefault="00356B6D" w:rsidP="007B31AF">
      <w:pPr>
        <w:keepNext/>
        <w:numPr>
          <w:ilvl w:val="1"/>
          <w:numId w:val="25"/>
        </w:numPr>
        <w:spacing w:before="240" w:after="60" w:line="240" w:lineRule="auto"/>
        <w:ind w:left="432"/>
        <w:outlineLvl w:val="1"/>
        <w:rPr>
          <w:rFonts w:ascii="Arial" w:eastAsia="Times New Roman" w:hAnsi="Arial" w:cs="Arial"/>
          <w:b/>
          <w:bCs/>
          <w:iCs/>
          <w:sz w:val="28"/>
          <w:szCs w:val="28"/>
          <w:lang w:val="x-none" w:eastAsia="x-none"/>
        </w:rPr>
      </w:pPr>
      <w:bookmarkStart w:id="1786" w:name="_Toc128732098"/>
      <w:bookmarkStart w:id="1787" w:name="_Toc190159232"/>
      <w:r w:rsidRPr="00356B6D">
        <w:rPr>
          <w:rFonts w:ascii="Arial" w:eastAsia="Times New Roman" w:hAnsi="Arial" w:cs="Arial"/>
          <w:b/>
          <w:bCs/>
          <w:iCs/>
          <w:sz w:val="28"/>
          <w:szCs w:val="28"/>
          <w:lang w:val="x-none" w:eastAsia="x-none"/>
        </w:rPr>
        <w:t>Administrative Contract Conditions</w:t>
      </w:r>
      <w:bookmarkEnd w:id="1786"/>
      <w:bookmarkEnd w:id="1787"/>
    </w:p>
    <w:p w14:paraId="0E7D3874" w14:textId="768D7DF9" w:rsidR="00356B6D" w:rsidRPr="00356B6D" w:rsidRDefault="00356B6D" w:rsidP="00356B6D">
      <w:pPr>
        <w:spacing w:line="240" w:lineRule="auto"/>
        <w:ind w:left="720"/>
        <w:jc w:val="both"/>
        <w:rPr>
          <w:rFonts w:ascii="Arial" w:hAnsi="Arial" w:cs="Arial"/>
          <w:bCs/>
        </w:rPr>
      </w:pPr>
      <w:r w:rsidRPr="00356B6D">
        <w:rPr>
          <w:rFonts w:ascii="Arial" w:hAnsi="Arial" w:cs="Arial"/>
          <w:bCs/>
        </w:rPr>
        <w:t xml:space="preserve">With the submission of a response to this Request for Proposals, the Bidder agrees to all contract conditions outlined in this Section except that Bidders may propose changes to the terms of the </w:t>
      </w:r>
      <w:r w:rsidRPr="00356B6D">
        <w:rPr>
          <w:rFonts w:ascii="Arial" w:hAnsi="Arial" w:cs="Arial"/>
          <w:b/>
        </w:rPr>
        <w:t>Preliminary Base Contract</w:t>
      </w:r>
      <w:r w:rsidRPr="00356B6D">
        <w:rPr>
          <w:rFonts w:ascii="Arial" w:hAnsi="Arial" w:cs="Arial"/>
          <w:bCs/>
        </w:rPr>
        <w:t xml:space="preserve"> (</w:t>
      </w:r>
      <w:r w:rsidRPr="00356B6D">
        <w:rPr>
          <w:rFonts w:ascii="Arial" w:hAnsi="Arial" w:cs="Arial"/>
          <w:b/>
        </w:rPr>
        <w:t>Exhibit A</w:t>
      </w:r>
      <w:r w:rsidRPr="00356B6D">
        <w:rPr>
          <w:rFonts w:ascii="Arial" w:hAnsi="Arial" w:cs="Arial"/>
          <w:bCs/>
        </w:rPr>
        <w:t xml:space="preserve">) only as allowable in </w:t>
      </w:r>
      <w:r w:rsidR="00273F47" w:rsidRPr="00273F47">
        <w:rPr>
          <w:rFonts w:ascii="Arial" w:hAnsi="Arial" w:cs="Arial"/>
          <w:b/>
        </w:rPr>
        <w:t>9</w:t>
      </w:r>
      <w:r w:rsidRPr="00190F40">
        <w:rPr>
          <w:rFonts w:ascii="Arial" w:hAnsi="Arial" w:cs="Arial"/>
          <w:b/>
        </w:rPr>
        <w:t>.2.18</w:t>
      </w:r>
      <w:r w:rsidRPr="00190F40">
        <w:rPr>
          <w:rFonts w:ascii="Arial" w:hAnsi="Arial" w:cs="Arial"/>
          <w:bCs/>
        </w:rPr>
        <w:t xml:space="preserve"> and</w:t>
      </w:r>
      <w:r w:rsidRPr="00356B6D">
        <w:rPr>
          <w:rFonts w:ascii="Arial" w:hAnsi="Arial" w:cs="Arial"/>
          <w:bCs/>
        </w:rPr>
        <w:t xml:space="preserve"> in accordance with the instructions set forth therein.</w:t>
      </w:r>
    </w:p>
    <w:p w14:paraId="74EB8358" w14:textId="77777777" w:rsidR="00356B6D" w:rsidRPr="00356B6D" w:rsidRDefault="00356B6D" w:rsidP="007B31AF">
      <w:pPr>
        <w:keepNext/>
        <w:numPr>
          <w:ilvl w:val="2"/>
          <w:numId w:val="25"/>
        </w:numPr>
        <w:spacing w:before="240" w:after="60" w:line="240" w:lineRule="auto"/>
        <w:ind w:left="1530" w:hanging="810"/>
        <w:outlineLvl w:val="2"/>
        <w:rPr>
          <w:rFonts w:ascii="Arial" w:eastAsia="Times New Roman" w:hAnsi="Arial" w:cs="Arial"/>
          <w:b/>
          <w:bCs/>
          <w:sz w:val="24"/>
          <w:szCs w:val="24"/>
          <w:lang w:val="x-none" w:eastAsia="x-none"/>
        </w:rPr>
      </w:pPr>
      <w:bookmarkStart w:id="1788" w:name="_Toc128732099"/>
      <w:bookmarkStart w:id="1789" w:name="_Toc190159233"/>
      <w:r w:rsidRPr="00356B6D">
        <w:rPr>
          <w:rFonts w:ascii="Arial" w:eastAsia="Times New Roman" w:hAnsi="Arial" w:cs="Arial"/>
          <w:b/>
          <w:bCs/>
          <w:sz w:val="24"/>
          <w:szCs w:val="24"/>
          <w:lang w:val="x-none" w:eastAsia="x-none"/>
        </w:rPr>
        <w:t>Appendix A</w:t>
      </w:r>
      <w:bookmarkEnd w:id="1788"/>
      <w:bookmarkEnd w:id="1789"/>
    </w:p>
    <w:p w14:paraId="0A1AB292" w14:textId="2F22C2FB" w:rsidR="00356B6D" w:rsidRPr="00356B6D" w:rsidRDefault="00356B6D" w:rsidP="00356B6D">
      <w:pPr>
        <w:spacing w:line="240" w:lineRule="auto"/>
        <w:ind w:left="1530"/>
        <w:jc w:val="both"/>
        <w:rPr>
          <w:rFonts w:ascii="Arial" w:hAnsi="Arial" w:cs="Arial"/>
        </w:rPr>
      </w:pPr>
      <w:r w:rsidRPr="00356B6D">
        <w:rPr>
          <w:rFonts w:ascii="Arial" w:hAnsi="Arial" w:cs="Arial"/>
          <w:b/>
        </w:rPr>
        <w:t>Appendix A – Standard Clauses for New York State Contracts</w:t>
      </w:r>
      <w:r w:rsidRPr="00356B6D">
        <w:rPr>
          <w:rFonts w:ascii="Arial" w:hAnsi="Arial" w:cs="Arial"/>
        </w:rPr>
        <w:t xml:space="preserve"> (dated </w:t>
      </w:r>
      <w:r w:rsidR="002E3100">
        <w:rPr>
          <w:rFonts w:ascii="Arial" w:hAnsi="Arial" w:cs="Arial"/>
        </w:rPr>
        <w:t>June 2023</w:t>
      </w:r>
      <w:r w:rsidRPr="00356B6D">
        <w:rPr>
          <w:rFonts w:ascii="Arial" w:hAnsi="Arial" w:cs="Arial"/>
        </w:rPr>
        <w:t>) will be incorporated, in its entirety, into any Agreement resulting from this RFP.</w:t>
      </w:r>
    </w:p>
    <w:p w14:paraId="3D413839" w14:textId="77777777" w:rsidR="00356B6D" w:rsidRPr="00356B6D" w:rsidRDefault="00356B6D" w:rsidP="007B31AF">
      <w:pPr>
        <w:keepNext/>
        <w:numPr>
          <w:ilvl w:val="2"/>
          <w:numId w:val="25"/>
        </w:numPr>
        <w:spacing w:before="240" w:after="60" w:line="240" w:lineRule="auto"/>
        <w:ind w:left="1530" w:hanging="810"/>
        <w:outlineLvl w:val="2"/>
        <w:rPr>
          <w:rFonts w:ascii="Arial" w:eastAsia="Times New Roman" w:hAnsi="Arial" w:cs="Arial"/>
          <w:b/>
          <w:bCs/>
          <w:sz w:val="24"/>
          <w:szCs w:val="24"/>
          <w:lang w:val="x-none" w:eastAsia="x-none"/>
        </w:rPr>
      </w:pPr>
      <w:bookmarkStart w:id="1790" w:name="_Toc128732100"/>
      <w:bookmarkStart w:id="1791" w:name="_Toc190159234"/>
      <w:r w:rsidRPr="00356B6D">
        <w:rPr>
          <w:rFonts w:ascii="Arial" w:eastAsia="Times New Roman" w:hAnsi="Arial" w:cs="Arial"/>
          <w:b/>
          <w:bCs/>
          <w:sz w:val="24"/>
          <w:szCs w:val="24"/>
          <w:lang w:val="x-none" w:eastAsia="x-none"/>
        </w:rPr>
        <w:t>Payments</w:t>
      </w:r>
      <w:bookmarkEnd w:id="1790"/>
      <w:bookmarkEnd w:id="1791"/>
    </w:p>
    <w:p w14:paraId="0A16AA7E" w14:textId="77777777" w:rsidR="00356B6D" w:rsidRPr="00356B6D" w:rsidRDefault="00356B6D" w:rsidP="00356B6D">
      <w:pPr>
        <w:spacing w:line="240" w:lineRule="auto"/>
        <w:ind w:left="1530"/>
        <w:jc w:val="both"/>
        <w:rPr>
          <w:rFonts w:ascii="Arial" w:hAnsi="Arial" w:cs="Arial"/>
          <w:sz w:val="28"/>
          <w:szCs w:val="28"/>
        </w:rPr>
      </w:pPr>
      <w:r w:rsidRPr="00356B6D">
        <w:rPr>
          <w:rFonts w:ascii="Arial" w:hAnsi="Arial" w:cs="Arial"/>
        </w:rPr>
        <w:t>All payments will be made in accordance with Article XI-A of the New York State Finance Law.</w:t>
      </w:r>
    </w:p>
    <w:p w14:paraId="229757B3" w14:textId="77777777" w:rsidR="00356B6D" w:rsidRPr="00356B6D" w:rsidRDefault="00356B6D" w:rsidP="007B31AF">
      <w:pPr>
        <w:keepNext/>
        <w:numPr>
          <w:ilvl w:val="2"/>
          <w:numId w:val="25"/>
        </w:numPr>
        <w:spacing w:before="240" w:after="60" w:line="240" w:lineRule="auto"/>
        <w:ind w:left="1530" w:hanging="810"/>
        <w:outlineLvl w:val="2"/>
        <w:rPr>
          <w:rFonts w:ascii="Arial" w:eastAsia="Times New Roman" w:hAnsi="Arial" w:cs="Arial"/>
          <w:b/>
          <w:bCs/>
          <w:sz w:val="24"/>
          <w:szCs w:val="24"/>
          <w:lang w:val="x-none" w:eastAsia="x-none"/>
        </w:rPr>
      </w:pPr>
      <w:bookmarkStart w:id="1792" w:name="_Toc128732101"/>
      <w:bookmarkStart w:id="1793" w:name="_Toc190159235"/>
      <w:r w:rsidRPr="00356B6D">
        <w:rPr>
          <w:rFonts w:ascii="Arial" w:eastAsia="Times New Roman" w:hAnsi="Arial" w:cs="Arial"/>
          <w:b/>
          <w:bCs/>
          <w:sz w:val="24"/>
          <w:szCs w:val="24"/>
          <w:lang w:val="x-none" w:eastAsia="x-none"/>
        </w:rPr>
        <w:lastRenderedPageBreak/>
        <w:t>Public Announcements</w:t>
      </w:r>
      <w:bookmarkEnd w:id="1792"/>
      <w:bookmarkEnd w:id="1793"/>
    </w:p>
    <w:p w14:paraId="230C4326" w14:textId="316B734C"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Public announcements or news releases relating to this RFP or the resulting </w:t>
      </w:r>
      <w:r w:rsidR="00E64962">
        <w:rPr>
          <w:rFonts w:ascii="Arial" w:hAnsi="Arial" w:cs="Arial"/>
        </w:rPr>
        <w:t>Contract</w:t>
      </w:r>
      <w:r w:rsidR="00E64962" w:rsidRPr="00356B6D">
        <w:rPr>
          <w:rFonts w:ascii="Arial" w:hAnsi="Arial" w:cs="Arial"/>
        </w:rPr>
        <w:t xml:space="preserve"> </w:t>
      </w:r>
      <w:r w:rsidRPr="00356B6D">
        <w:rPr>
          <w:rFonts w:ascii="Arial" w:hAnsi="Arial" w:cs="Arial"/>
        </w:rPr>
        <w:t>shall not be made by any Bidder or its agent without the prior approval of the State.</w:t>
      </w:r>
      <w:r w:rsidR="00442B02">
        <w:rPr>
          <w:rFonts w:ascii="Arial" w:hAnsi="Arial" w:cs="Arial"/>
        </w:rPr>
        <w:t xml:space="preserve"> </w:t>
      </w:r>
      <w:r w:rsidRPr="00356B6D">
        <w:rPr>
          <w:rFonts w:ascii="Arial" w:hAnsi="Arial" w:cs="Arial"/>
        </w:rPr>
        <w:t>All requests for public announcements should be directed to one of the designated contacts specified herein.</w:t>
      </w:r>
      <w:r w:rsidR="00442B02">
        <w:rPr>
          <w:rFonts w:ascii="Arial" w:hAnsi="Arial" w:cs="Arial"/>
        </w:rPr>
        <w:t xml:space="preserve"> </w:t>
      </w:r>
      <w:r w:rsidRPr="00356B6D">
        <w:rPr>
          <w:rFonts w:ascii="Arial" w:hAnsi="Arial" w:cs="Arial"/>
        </w:rPr>
        <w:t xml:space="preserve">Such request for approval shall not be considered until an approved </w:t>
      </w:r>
      <w:r w:rsidR="00E64962">
        <w:rPr>
          <w:rFonts w:ascii="Arial" w:hAnsi="Arial" w:cs="Arial"/>
        </w:rPr>
        <w:t xml:space="preserve">Contract </w:t>
      </w:r>
      <w:r w:rsidRPr="00356B6D">
        <w:rPr>
          <w:rFonts w:ascii="Arial" w:hAnsi="Arial" w:cs="Arial"/>
        </w:rPr>
        <w:t>is in place.</w:t>
      </w:r>
    </w:p>
    <w:p w14:paraId="2878C978" w14:textId="77777777" w:rsidR="00356B6D" w:rsidRPr="00356B6D" w:rsidRDefault="00356B6D" w:rsidP="007B31AF">
      <w:pPr>
        <w:keepNext/>
        <w:numPr>
          <w:ilvl w:val="2"/>
          <w:numId w:val="25"/>
        </w:numPr>
        <w:spacing w:before="240" w:after="60" w:line="240" w:lineRule="auto"/>
        <w:ind w:left="1530" w:hanging="810"/>
        <w:outlineLvl w:val="2"/>
        <w:rPr>
          <w:rFonts w:ascii="Arial" w:eastAsia="Times New Roman" w:hAnsi="Arial" w:cs="Arial"/>
          <w:b/>
          <w:bCs/>
          <w:sz w:val="24"/>
          <w:szCs w:val="24"/>
          <w:lang w:val="x-none" w:eastAsia="x-none"/>
        </w:rPr>
      </w:pPr>
      <w:bookmarkStart w:id="1794" w:name="_Toc128732102"/>
      <w:bookmarkStart w:id="1795" w:name="_Toc190159236"/>
      <w:r w:rsidRPr="00356B6D">
        <w:rPr>
          <w:rFonts w:ascii="Arial" w:eastAsia="Times New Roman" w:hAnsi="Arial" w:cs="Arial"/>
          <w:b/>
          <w:bCs/>
          <w:sz w:val="24"/>
          <w:szCs w:val="24"/>
          <w:lang w:val="x-none" w:eastAsia="x-none"/>
        </w:rPr>
        <w:t>New York State Vendor File</w:t>
      </w:r>
      <w:bookmarkEnd w:id="1794"/>
      <w:bookmarkEnd w:id="1795"/>
    </w:p>
    <w:p w14:paraId="3CD5D111" w14:textId="3671DDC1" w:rsidR="00356B6D" w:rsidRPr="00356B6D" w:rsidRDefault="00356B6D" w:rsidP="00356B6D">
      <w:pPr>
        <w:spacing w:line="240" w:lineRule="auto"/>
        <w:ind w:left="1530"/>
        <w:jc w:val="both"/>
        <w:rPr>
          <w:rFonts w:ascii="Arial" w:hAnsi="Arial" w:cs="Arial"/>
          <w:color w:val="000000"/>
        </w:rPr>
      </w:pPr>
      <w:r w:rsidRPr="00356B6D">
        <w:rPr>
          <w:rFonts w:ascii="Arial" w:hAnsi="Arial" w:cs="Arial"/>
          <w:color w:val="000000"/>
        </w:rPr>
        <w:t>Prior to being awarded a contract pursuant to this Solicitation, the Bidder(s)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w:t>
      </w:r>
      <w:r w:rsidR="00442B02">
        <w:rPr>
          <w:rFonts w:ascii="Arial" w:hAnsi="Arial" w:cs="Arial"/>
          <w:color w:val="000000"/>
        </w:rPr>
        <w:t xml:space="preserve"> </w:t>
      </w:r>
      <w:r w:rsidRPr="00356B6D">
        <w:rPr>
          <w:rFonts w:ascii="Arial" w:hAnsi="Arial" w:cs="Arial"/>
          <w:color w:val="000000"/>
        </w:rPr>
        <w:t>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71C25629" w14:textId="77777777" w:rsidR="00356B6D" w:rsidRPr="00356B6D" w:rsidRDefault="00356B6D" w:rsidP="00356B6D">
      <w:pPr>
        <w:widowControl w:val="0"/>
        <w:tabs>
          <w:tab w:val="left" w:pos="0"/>
          <w:tab w:val="left" w:pos="5400"/>
          <w:tab w:val="left" w:pos="8190"/>
        </w:tabs>
        <w:spacing w:line="240" w:lineRule="auto"/>
        <w:ind w:left="1530"/>
        <w:jc w:val="both"/>
        <w:rPr>
          <w:rFonts w:ascii="Arial" w:hAnsi="Arial" w:cs="Arial"/>
          <w:color w:val="000000"/>
        </w:rPr>
      </w:pPr>
      <w:r w:rsidRPr="00356B6D">
        <w:rPr>
          <w:rFonts w:ascii="Arial" w:hAnsi="Arial" w:cs="Arial"/>
          <w:color w:val="000000"/>
        </w:rPr>
        <w:t>If Bidder is already registered in the New York State Vendor File, list the ten-digit vendor ID number on the first page of the Proposal document. Authorized resellers already registered should list the ten-digit vendor ID number along with the authorized reseller information.</w:t>
      </w:r>
    </w:p>
    <w:p w14:paraId="47704CB1" w14:textId="59F9D8D6" w:rsidR="00356B6D" w:rsidRPr="00356B6D" w:rsidRDefault="00356B6D" w:rsidP="00356B6D">
      <w:pPr>
        <w:widowControl w:val="0"/>
        <w:tabs>
          <w:tab w:val="left" w:pos="0"/>
          <w:tab w:val="left" w:pos="5400"/>
          <w:tab w:val="left" w:pos="8190"/>
        </w:tabs>
        <w:spacing w:line="240" w:lineRule="auto"/>
        <w:ind w:left="1530"/>
        <w:jc w:val="both"/>
        <w:rPr>
          <w:rFonts w:ascii="Arial" w:hAnsi="Arial" w:cs="Arial"/>
          <w:color w:val="000000"/>
        </w:rPr>
      </w:pPr>
      <w:r w:rsidRPr="00356B6D">
        <w:rPr>
          <w:rFonts w:ascii="Arial" w:hAnsi="Arial" w:cs="Arial"/>
          <w:color w:val="000000"/>
        </w:rPr>
        <w:t xml:space="preserve">If the Bidder is not currently registered in the Vendor File, complete the enclosed </w:t>
      </w:r>
      <w:r w:rsidRPr="00356B6D">
        <w:rPr>
          <w:rFonts w:ascii="Arial" w:hAnsi="Arial" w:cs="Arial"/>
          <w:b/>
          <w:color w:val="000000"/>
        </w:rPr>
        <w:t xml:space="preserve">Exhibit </w:t>
      </w:r>
      <w:r w:rsidR="00DB754A">
        <w:rPr>
          <w:rFonts w:ascii="Arial" w:hAnsi="Arial" w:cs="Arial"/>
          <w:b/>
          <w:color w:val="000000"/>
        </w:rPr>
        <w:t>G</w:t>
      </w:r>
      <w:r w:rsidRPr="00356B6D">
        <w:rPr>
          <w:rFonts w:ascii="Arial" w:hAnsi="Arial" w:cs="Arial"/>
          <w:b/>
          <w:color w:val="000000"/>
        </w:rPr>
        <w:t xml:space="preserve"> - New York State Office of the State Comptroller Substitute Form W-9</w:t>
      </w:r>
      <w:r w:rsidRPr="00356B6D">
        <w:rPr>
          <w:rFonts w:ascii="Arial" w:hAnsi="Arial" w:cs="Arial"/>
          <w:color w:val="000000"/>
        </w:rPr>
        <w:t xml:space="preserve">, and submit it with your Bid. In addition, if authorized resellers are to be used, an OSC Substitute W-9 form should be completed and filed by each of the designated authorized resellers. The DTF Procurement Services Unit will initiate the vendor registration process for all Bidders recommended for </w:t>
      </w:r>
      <w:r w:rsidR="00E64962">
        <w:rPr>
          <w:rFonts w:ascii="Arial" w:hAnsi="Arial" w:cs="Arial"/>
          <w:color w:val="000000"/>
        </w:rPr>
        <w:t>C</w:t>
      </w:r>
      <w:r w:rsidRPr="00356B6D">
        <w:rPr>
          <w:rFonts w:ascii="Arial" w:hAnsi="Arial" w:cs="Arial"/>
          <w:color w:val="000000"/>
        </w:rPr>
        <w:t>ontract Award and their authorized resellers. Once the process is initiated, registrants will receive an email from OSC that includes the unique ten-digit vendor identification number assigned to the company and instructions on how to enroll in the online Vendor Self-Service application.</w:t>
      </w:r>
    </w:p>
    <w:p w14:paraId="3A3B0E6C" w14:textId="77777777" w:rsidR="00356B6D" w:rsidRPr="00356B6D" w:rsidRDefault="00356B6D" w:rsidP="00356B6D">
      <w:pPr>
        <w:widowControl w:val="0"/>
        <w:tabs>
          <w:tab w:val="left" w:pos="0"/>
          <w:tab w:val="left" w:pos="5400"/>
          <w:tab w:val="left" w:pos="8190"/>
        </w:tabs>
        <w:spacing w:after="0" w:line="240" w:lineRule="auto"/>
        <w:ind w:left="1530"/>
        <w:jc w:val="both"/>
        <w:rPr>
          <w:rFonts w:ascii="Arial" w:hAnsi="Arial" w:cs="Arial"/>
          <w:color w:val="0000FF"/>
          <w:u w:val="single"/>
        </w:rPr>
      </w:pPr>
      <w:r w:rsidRPr="00356B6D">
        <w:rPr>
          <w:rFonts w:ascii="Arial" w:hAnsi="Arial" w:cs="Arial"/>
          <w:color w:val="000000"/>
        </w:rPr>
        <w:t xml:space="preserve">For more information on the vendor file please visit the following website: </w:t>
      </w:r>
    </w:p>
    <w:p w14:paraId="06A52333" w14:textId="77777777" w:rsidR="00356B6D" w:rsidRPr="00356B6D" w:rsidRDefault="0079178E" w:rsidP="00356B6D">
      <w:pPr>
        <w:widowControl w:val="0"/>
        <w:tabs>
          <w:tab w:val="left" w:pos="0"/>
          <w:tab w:val="left" w:pos="5400"/>
          <w:tab w:val="left" w:pos="8190"/>
        </w:tabs>
        <w:spacing w:line="240" w:lineRule="auto"/>
        <w:ind w:left="1440" w:firstLine="90"/>
        <w:rPr>
          <w:rFonts w:ascii="Arial" w:eastAsia="Times New Roman" w:hAnsi="Arial" w:cs="Arial"/>
          <w:b/>
          <w:bCs/>
          <w:sz w:val="24"/>
          <w:szCs w:val="24"/>
          <w:lang w:val="x-none" w:eastAsia="x-none"/>
        </w:rPr>
      </w:pPr>
      <w:hyperlink r:id="rId24" w:history="1">
        <w:r w:rsidR="00356B6D" w:rsidRPr="00356B6D">
          <w:rPr>
            <w:rFonts w:ascii="Arial" w:hAnsi="Arial" w:cs="Arial"/>
            <w:color w:val="0000FF"/>
            <w:u w:val="single"/>
          </w:rPr>
          <w:t>https://www.osc.state.ny.us/state-vendors/portal/enroll-vendor-self-service-portal</w:t>
        </w:r>
      </w:hyperlink>
      <w:r w:rsidR="00356B6D" w:rsidRPr="00356B6D">
        <w:rPr>
          <w:rFonts w:ascii="Arial" w:hAnsi="Arial" w:cs="Arial"/>
          <w:color w:val="000000"/>
        </w:rPr>
        <w:t xml:space="preserve"> </w:t>
      </w:r>
      <w:bookmarkStart w:id="1796" w:name="_Toc128722829"/>
      <w:bookmarkStart w:id="1797" w:name="_Toc128724192"/>
      <w:bookmarkEnd w:id="1796"/>
      <w:bookmarkEnd w:id="1797"/>
    </w:p>
    <w:p w14:paraId="08440677" w14:textId="77777777" w:rsidR="00356B6D" w:rsidRPr="00356B6D" w:rsidRDefault="00356B6D" w:rsidP="007B31AF">
      <w:pPr>
        <w:keepNext/>
        <w:numPr>
          <w:ilvl w:val="2"/>
          <w:numId w:val="25"/>
        </w:numPr>
        <w:spacing w:before="240" w:after="60" w:line="240" w:lineRule="auto"/>
        <w:ind w:left="1530" w:hanging="810"/>
        <w:jc w:val="both"/>
        <w:outlineLvl w:val="2"/>
        <w:rPr>
          <w:rFonts w:ascii="Arial" w:eastAsia="Times New Roman" w:hAnsi="Arial" w:cs="Arial"/>
          <w:sz w:val="24"/>
          <w:szCs w:val="24"/>
          <w:lang w:val="x-none" w:eastAsia="x-none"/>
        </w:rPr>
      </w:pPr>
      <w:bookmarkStart w:id="1798" w:name="_Toc110934934"/>
      <w:bookmarkStart w:id="1799" w:name="_Toc128732103"/>
      <w:bookmarkStart w:id="1800" w:name="_Toc190159237"/>
      <w:r w:rsidRPr="00356B6D">
        <w:rPr>
          <w:rFonts w:ascii="Arial" w:eastAsia="Times New Roman" w:hAnsi="Arial" w:cs="Arial"/>
          <w:b/>
          <w:bCs/>
          <w:sz w:val="24"/>
          <w:szCs w:val="24"/>
          <w:lang w:val="x-none" w:eastAsia="x-none"/>
        </w:rPr>
        <w:t>Contractor Requirements and Procedures for Participation by New York State-Certified Minority and Women-Owned Business Enterprises and Equal Employment Opportunities for Minority Group Members and Women</w:t>
      </w:r>
      <w:bookmarkEnd w:id="1798"/>
      <w:bookmarkEnd w:id="1799"/>
      <w:bookmarkEnd w:id="1800"/>
    </w:p>
    <w:p w14:paraId="34B8B9C7" w14:textId="77777777" w:rsidR="00356B6D" w:rsidRPr="00356B6D" w:rsidRDefault="00356B6D" w:rsidP="00356B6D">
      <w:pPr>
        <w:spacing w:before="240" w:after="0"/>
        <w:ind w:left="1530" w:right="720"/>
        <w:jc w:val="both"/>
        <w:rPr>
          <w:rFonts w:ascii="Arial" w:hAnsi="Arial" w:cs="Arial"/>
          <w:b/>
          <w:bCs/>
        </w:rPr>
      </w:pPr>
      <w:r w:rsidRPr="00356B6D">
        <w:rPr>
          <w:rFonts w:ascii="Arial" w:hAnsi="Arial" w:cs="Arial"/>
          <w:b/>
          <w:bCs/>
        </w:rPr>
        <w:t>New York State Law</w:t>
      </w:r>
    </w:p>
    <w:p w14:paraId="2DBBEA20" w14:textId="5B4E2F4B" w:rsidR="00356B6D" w:rsidRPr="00356B6D" w:rsidRDefault="00356B6D" w:rsidP="00356B6D">
      <w:pPr>
        <w:widowControl w:val="0"/>
        <w:tabs>
          <w:tab w:val="left" w:pos="0"/>
          <w:tab w:val="left" w:pos="5400"/>
          <w:tab w:val="left" w:pos="8190"/>
        </w:tabs>
        <w:spacing w:line="240" w:lineRule="auto"/>
        <w:ind w:left="1530"/>
        <w:jc w:val="both"/>
        <w:rPr>
          <w:rFonts w:ascii="Arial" w:hAnsi="Arial" w:cs="Arial"/>
        </w:rPr>
      </w:pPr>
      <w:r w:rsidRPr="00356B6D">
        <w:rPr>
          <w:rFonts w:ascii="Arial" w:hAnsi="Arial" w:cs="Arial"/>
        </w:rPr>
        <w:t xml:space="preserve">Pursuant to New York State Executive Law Article 15-A and Parts 140-145 of Title 5 of the New York </w:t>
      </w:r>
      <w:r w:rsidRPr="00356B6D">
        <w:rPr>
          <w:rFonts w:ascii="Arial" w:hAnsi="Arial" w:cs="Arial"/>
          <w:color w:val="000000"/>
        </w:rPr>
        <w:t>Codes</w:t>
      </w:r>
      <w:r w:rsidRPr="00356B6D">
        <w:rPr>
          <w:rFonts w:ascii="Arial" w:hAnsi="Arial" w:cs="Arial"/>
        </w:rPr>
        <w:t xml:space="preserve">, Rules and Regulations, the Department is required to promote opportunities for the maximum feasible participation of New York State-certified Minority- and Women-owned Business Enterprises (“MWBEs”) and the </w:t>
      </w:r>
      <w:r w:rsidRPr="00356B6D">
        <w:rPr>
          <w:rFonts w:ascii="Arial" w:hAnsi="Arial" w:cs="Arial"/>
        </w:rPr>
        <w:lastRenderedPageBreak/>
        <w:t>employment of minority group members and women in the performance of the Department’s contracts.</w:t>
      </w:r>
      <w:r w:rsidR="00442B02">
        <w:rPr>
          <w:rFonts w:ascii="Arial" w:hAnsi="Arial" w:cs="Arial"/>
        </w:rPr>
        <w:t xml:space="preserve"> </w:t>
      </w:r>
    </w:p>
    <w:p w14:paraId="1D119782" w14:textId="77777777" w:rsidR="00356B6D" w:rsidRPr="00356B6D" w:rsidRDefault="00356B6D" w:rsidP="00356B6D">
      <w:pPr>
        <w:spacing w:before="240" w:after="0"/>
        <w:ind w:left="1530" w:right="720"/>
        <w:jc w:val="both"/>
        <w:rPr>
          <w:rFonts w:ascii="Arial" w:hAnsi="Arial" w:cs="Arial"/>
          <w:b/>
        </w:rPr>
      </w:pPr>
      <w:r w:rsidRPr="00356B6D">
        <w:rPr>
          <w:rFonts w:ascii="Arial" w:hAnsi="Arial" w:cs="Arial"/>
          <w:b/>
          <w:bCs/>
        </w:rPr>
        <w:t>Business</w:t>
      </w:r>
      <w:r w:rsidRPr="00356B6D">
        <w:rPr>
          <w:rFonts w:ascii="Arial" w:hAnsi="Arial" w:cs="Arial"/>
          <w:b/>
        </w:rPr>
        <w:t xml:space="preserve"> Participation Opportunities for MWBEs</w:t>
      </w:r>
    </w:p>
    <w:p w14:paraId="2527912D" w14:textId="200D77C0" w:rsidR="008D2AAE" w:rsidRDefault="008D2AAE" w:rsidP="008D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200" w:after="0" w:line="240" w:lineRule="auto"/>
        <w:ind w:left="1530"/>
        <w:jc w:val="both"/>
        <w:textAlignment w:val="baseline"/>
        <w:rPr>
          <w:rFonts w:ascii="Arial" w:hAnsi="Arial" w:cs="Arial"/>
        </w:rPr>
      </w:pPr>
      <w:r w:rsidRPr="002B12DA">
        <w:rPr>
          <w:rFonts w:ascii="Arial" w:hAnsi="Arial" w:cs="Arial"/>
        </w:rPr>
        <w:t>For purposes of this solicitation, the State hereby establishes an overall goal of 3</w:t>
      </w:r>
      <w:r w:rsidR="002B12DA" w:rsidRPr="002B12DA">
        <w:rPr>
          <w:rFonts w:ascii="Arial" w:hAnsi="Arial" w:cs="Arial"/>
        </w:rPr>
        <w:t>0</w:t>
      </w:r>
      <w:r w:rsidRPr="002B12DA">
        <w:rPr>
          <w:rFonts w:ascii="Arial" w:hAnsi="Arial" w:cs="Arial"/>
        </w:rPr>
        <w:t>% percent for MWBE participation, 15% percent for New York State-certified Minority-owned Business Enterprise (“MBE”) participation and 15%</w:t>
      </w:r>
      <w:r w:rsidRPr="00885BE8">
        <w:rPr>
          <w:rFonts w:ascii="Arial" w:hAnsi="Arial" w:cs="Arial"/>
        </w:rPr>
        <w:t xml:space="preserve"> percent for New York State-certified Women-owned Business Enterprise (“WBE”) participation (based on the current availability of MBEs and WBEs). A contractor (“Contractor”) on any contract resulting from this procurement (“Contract”) must document its good faith efforts to provide meaningful participation by MWBEs as subcontractors and suppliers in the performance of the Contract. To that end, by submitting a response to this RFP, the respondent agrees that the State may withhold payment pursuant to any Contract awarded as a result of this RFP pending receipt of the required MWBE documentation.  The directory of MWBEs can be viewed at: </w:t>
      </w:r>
      <w:hyperlink r:id="rId25" w:history="1">
        <w:r w:rsidRPr="00885BE8">
          <w:rPr>
            <w:rFonts w:ascii="Arial" w:hAnsi="Arial" w:cs="Arial"/>
            <w:color w:val="0000FF"/>
            <w:u w:val="single"/>
          </w:rPr>
          <w:t>https://ny.newnycontracts.com</w:t>
        </w:r>
      </w:hyperlink>
      <w:r w:rsidRPr="00885BE8">
        <w:rPr>
          <w:rFonts w:ascii="Arial" w:hAnsi="Arial" w:cs="Arial"/>
        </w:rPr>
        <w:t xml:space="preserve">. For guidance on how the State </w:t>
      </w:r>
      <w:r w:rsidRPr="00885BE8">
        <w:rPr>
          <w:rFonts w:ascii="Arial" w:hAnsi="Arial" w:cs="Arial"/>
          <w:sz w:val="20"/>
          <w:szCs w:val="20"/>
        </w:rPr>
        <w:t>will</w:t>
      </w:r>
      <w:r w:rsidRPr="00885BE8">
        <w:rPr>
          <w:rFonts w:ascii="Arial" w:hAnsi="Arial" w:cs="Arial"/>
        </w:rPr>
        <w:t xml:space="preserve"> evaluate a Contractor’s “good faith efforts,” refer to 5 NYCRR § 142.8</w:t>
      </w:r>
      <w:r w:rsidR="00082461">
        <w:rPr>
          <w:rFonts w:ascii="Arial" w:hAnsi="Arial" w:cs="Arial"/>
        </w:rPr>
        <w:t xml:space="preserve"> and </w:t>
      </w:r>
      <w:r w:rsidR="008101F8" w:rsidRPr="008101F8">
        <w:rPr>
          <w:rFonts w:ascii="Arial" w:hAnsi="Arial" w:cs="Arial"/>
          <w:b/>
          <w:bCs/>
        </w:rPr>
        <w:t>Article XIII. E. Waivers</w:t>
      </w:r>
      <w:r w:rsidR="008101F8">
        <w:rPr>
          <w:rFonts w:ascii="Arial" w:hAnsi="Arial" w:cs="Arial"/>
        </w:rPr>
        <w:t xml:space="preserve"> in the Preliminary Base Contract</w:t>
      </w:r>
    </w:p>
    <w:p w14:paraId="01693B09" w14:textId="606C6AAD" w:rsidR="008101F8" w:rsidRPr="00885BE8" w:rsidRDefault="008101F8" w:rsidP="008D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200" w:after="0" w:line="240" w:lineRule="auto"/>
        <w:ind w:left="1530"/>
        <w:jc w:val="both"/>
        <w:textAlignment w:val="baseline"/>
        <w:rPr>
          <w:rFonts w:ascii="Arial" w:hAnsi="Arial" w:cs="Arial"/>
        </w:rPr>
      </w:pPr>
      <w:r>
        <w:rPr>
          <w:rFonts w:ascii="Arial" w:hAnsi="Arial" w:cs="Arial"/>
        </w:rPr>
        <w:t xml:space="preserve">If the Contractor, after making good faith efforts, is unable to achieve the MWBE Contract Goals stated herein, the Contractor may submit a request for a waiver (Exhibit J) through the NYSCS, or a non-electronic method provided by the Department. Such waiver request must be supported by evidence of the Contractor’s good faith efforts to achieve the maximum feasible MWBE participation towards the applicable MWBE Contract Goals. </w:t>
      </w:r>
    </w:p>
    <w:p w14:paraId="79F92F9B" w14:textId="77777777" w:rsidR="008D2AAE" w:rsidRPr="00885BE8" w:rsidRDefault="008D2AAE" w:rsidP="008D2AAE">
      <w:pPr>
        <w:spacing w:before="200" w:after="0" w:line="240" w:lineRule="auto"/>
        <w:ind w:left="1530"/>
        <w:jc w:val="both"/>
        <w:rPr>
          <w:rFonts w:ascii="Arial" w:hAnsi="Arial" w:cs="Arial"/>
        </w:rPr>
      </w:pPr>
      <w:r w:rsidRPr="00885BE8">
        <w:rPr>
          <w:rFonts w:ascii="Arial" w:hAnsi="Arial" w:cs="Arial"/>
        </w:rPr>
        <w:t>The respondent understands that only sums paid to MWBEs for the performance of a commercially useful function, as that term is defined in 5 NYCRR § 140.1, may be applied towards the achievement of the applicable MWBE participation goal. The portion of a contract with an MWBE serving as a broker that shall be deemed to represent the commercially useful function performed by the MWBE shall be 25</w:t>
      </w:r>
      <w:r w:rsidRPr="00885BE8">
        <w:rPr>
          <w:rFonts w:ascii="Arial" w:hAnsi="Arial" w:cs="Arial"/>
          <w:noProof/>
          <w:sz w:val="20"/>
          <w:szCs w:val="20"/>
        </w:rPr>
        <w:t xml:space="preserve"> percent</w:t>
      </w:r>
      <w:r w:rsidRPr="00885BE8">
        <w:rPr>
          <w:rFonts w:ascii="Arial" w:hAnsi="Arial" w:cs="Arial"/>
        </w:rPr>
        <w:t xml:space="preserve"> of the total value of the contract</w:t>
      </w:r>
      <w:r w:rsidRPr="00885BE8">
        <w:rPr>
          <w:rFonts w:ascii="Arial" w:hAnsi="Arial" w:cs="Arial"/>
          <w:noProof/>
        </w:rPr>
        <w:t>.</w:t>
      </w:r>
    </w:p>
    <w:p w14:paraId="67A4395A" w14:textId="77777777" w:rsidR="008D2AAE" w:rsidRPr="00885BE8" w:rsidRDefault="008D2AAE" w:rsidP="008D2AAE">
      <w:pPr>
        <w:spacing w:before="200" w:after="0" w:line="240" w:lineRule="auto"/>
        <w:ind w:left="1530"/>
        <w:jc w:val="both"/>
        <w:rPr>
          <w:rFonts w:ascii="Arial" w:hAnsi="Arial" w:cs="Arial"/>
        </w:rPr>
      </w:pPr>
      <w:r w:rsidRPr="00885BE8">
        <w:rPr>
          <w:rFonts w:ascii="Arial" w:hAnsi="Arial" w:cs="Arial"/>
        </w:rPr>
        <w:t xml:space="preserve">In accordance with 5 NYCRR § 142.13, the respondent further acknowledges that if it is found to have willfully and intentionally failed to comply with the MWBE participation goals set forth in a Contract resulting from this RFP, such finding constitutes a breach of contract and the State may withhold payment as liquidated damages.  </w:t>
      </w:r>
    </w:p>
    <w:p w14:paraId="22392F34" w14:textId="77777777" w:rsidR="008D2AAE" w:rsidRPr="00885BE8" w:rsidRDefault="008D2AAE" w:rsidP="008D2AAE">
      <w:pPr>
        <w:spacing w:before="200" w:after="0" w:line="240" w:lineRule="auto"/>
        <w:ind w:left="1530"/>
        <w:jc w:val="both"/>
        <w:rPr>
          <w:rFonts w:ascii="Arial" w:hAnsi="Arial" w:cs="Arial"/>
        </w:rPr>
      </w:pPr>
      <w:r w:rsidRPr="00885BE8">
        <w:rPr>
          <w:rFonts w:ascii="Arial" w:hAnsi="Arial" w:cs="Arial"/>
        </w:rPr>
        <w:t xml:space="preserve">Such liquidated damages shall be calculated as an amount equaling the difference between: (1) all sums identified for payment to MWBEs had the Contractor achieved the contractual MWBE goals; and (2) all sums actually paid to MWBEs for work performed or materials supplied under the Contract.  </w:t>
      </w:r>
    </w:p>
    <w:p w14:paraId="06D49AE3" w14:textId="77777777" w:rsidR="008D2AAE" w:rsidRPr="00885BE8" w:rsidRDefault="008D2AAE" w:rsidP="008D2AAE">
      <w:pPr>
        <w:spacing w:before="200" w:after="0" w:line="240" w:lineRule="auto"/>
        <w:ind w:left="1530"/>
        <w:jc w:val="both"/>
        <w:rPr>
          <w:rFonts w:ascii="Arial" w:hAnsi="Arial" w:cs="Arial"/>
        </w:rPr>
      </w:pPr>
      <w:r w:rsidRPr="00885BE8">
        <w:rPr>
          <w:rFonts w:ascii="Arial" w:hAnsi="Arial" w:cs="Arial"/>
        </w:rPr>
        <w:t xml:space="preserve">By submitting a bid or proposal, a respondent agrees to demonstrate its good faith efforts to achieve the applicable MWBE participation goals by submitting evidence thereof through the New York State Contract System (“NYSCS”), which can be viewed at </w:t>
      </w:r>
      <w:hyperlink r:id="rId26" w:history="1">
        <w:r w:rsidRPr="00885BE8">
          <w:rPr>
            <w:rFonts w:ascii="Arial" w:hAnsi="Arial" w:cs="Arial"/>
            <w:color w:val="0000FF"/>
            <w:u w:val="single"/>
          </w:rPr>
          <w:t>https://ny.newnycontracts.com</w:t>
        </w:r>
      </w:hyperlink>
      <w:r w:rsidRPr="00885BE8">
        <w:rPr>
          <w:rFonts w:ascii="Arial" w:hAnsi="Arial" w:cs="Arial"/>
        </w:rPr>
        <w:t xml:space="preserve">, provided, however, that a respondent may arrange to provide such evidence via a non-electronic method by contacting the Department.    </w:t>
      </w:r>
    </w:p>
    <w:p w14:paraId="2546A466" w14:textId="77777777" w:rsidR="008D2AAE" w:rsidRPr="006E48EF" w:rsidRDefault="008D2AAE" w:rsidP="008D2AAE">
      <w:pPr>
        <w:spacing w:before="200" w:after="0" w:line="240" w:lineRule="auto"/>
        <w:ind w:left="1530"/>
        <w:jc w:val="both"/>
        <w:rPr>
          <w:rFonts w:ascii="Arial" w:hAnsi="Arial" w:cs="Arial"/>
        </w:rPr>
      </w:pPr>
      <w:r w:rsidRPr="00885BE8">
        <w:rPr>
          <w:rFonts w:ascii="Arial" w:hAnsi="Arial" w:cs="Arial"/>
        </w:rPr>
        <w:lastRenderedPageBreak/>
        <w:t xml:space="preserve">Additionally, a respondent </w:t>
      </w:r>
      <w:r w:rsidRPr="00885BE8">
        <w:rPr>
          <w:rFonts w:ascii="Arial" w:hAnsi="Arial" w:cs="Arial"/>
          <w:noProof/>
          <w:sz w:val="20"/>
          <w:szCs w:val="20"/>
        </w:rPr>
        <w:t>will</w:t>
      </w:r>
      <w:r w:rsidRPr="00885BE8">
        <w:rPr>
          <w:rFonts w:ascii="Arial" w:hAnsi="Arial" w:cs="Arial"/>
        </w:rPr>
        <w:t xml:space="preserve"> be required to submit the following documents and </w:t>
      </w:r>
      <w:r w:rsidRPr="006E48EF">
        <w:rPr>
          <w:rFonts w:ascii="Arial" w:hAnsi="Arial" w:cs="Arial"/>
        </w:rPr>
        <w:t>information as evidence of compliance with the foregoing:</w:t>
      </w:r>
    </w:p>
    <w:p w14:paraId="221D9DCB" w14:textId="2CC5B9A3" w:rsidR="008D2AAE" w:rsidRPr="00885BE8" w:rsidRDefault="008D2AAE" w:rsidP="007B31AF">
      <w:pPr>
        <w:numPr>
          <w:ilvl w:val="0"/>
          <w:numId w:val="38"/>
        </w:numPr>
        <w:autoSpaceDE w:val="0"/>
        <w:autoSpaceDN w:val="0"/>
        <w:adjustRightInd w:val="0"/>
        <w:spacing w:before="200" w:after="0" w:line="240" w:lineRule="auto"/>
        <w:ind w:left="1890"/>
        <w:jc w:val="both"/>
        <w:rPr>
          <w:rFonts w:ascii="Arial" w:hAnsi="Arial" w:cs="Arial"/>
          <w:b/>
        </w:rPr>
      </w:pPr>
      <w:bookmarkStart w:id="1801" w:name="_Hlk30070163"/>
      <w:r w:rsidRPr="006E48EF">
        <w:rPr>
          <w:rFonts w:ascii="Arial" w:hAnsi="Arial" w:cs="Arial"/>
          <w:b/>
        </w:rPr>
        <w:t>Attachment 4 - MWBE</w:t>
      </w:r>
      <w:r w:rsidRPr="00885BE8">
        <w:rPr>
          <w:rFonts w:ascii="Arial" w:hAnsi="Arial" w:cs="Arial"/>
          <w:b/>
        </w:rPr>
        <w:t xml:space="preserve"> Utilization Plan</w:t>
      </w:r>
      <w:r w:rsidRPr="00885BE8">
        <w:rPr>
          <w:rFonts w:ascii="Arial" w:hAnsi="Arial" w:cs="Arial"/>
        </w:rPr>
        <w:t xml:space="preserve"> </w:t>
      </w:r>
      <w:bookmarkEnd w:id="1801"/>
      <w:r w:rsidRPr="00885BE8">
        <w:rPr>
          <w:rFonts w:ascii="Arial" w:hAnsi="Arial" w:cs="Arial"/>
        </w:rPr>
        <w:t>with their bid or proposal.  Any modifications or changes to an accepted MWBE Utilization Plan after the Contract award and during the term of the Contract must be reported on a revised MWBE Utilization Plan and submitted to</w:t>
      </w:r>
      <w:r w:rsidRPr="00885BE8">
        <w:rPr>
          <w:rFonts w:ascii="Arial" w:hAnsi="Arial" w:cs="Arial"/>
          <w:color w:val="000000"/>
        </w:rPr>
        <w:t xml:space="preserve"> </w:t>
      </w:r>
      <w:r w:rsidRPr="00885BE8">
        <w:rPr>
          <w:rFonts w:ascii="Arial" w:hAnsi="Arial" w:cs="Arial"/>
        </w:rPr>
        <w:t>the State for review and approval.</w:t>
      </w:r>
    </w:p>
    <w:p w14:paraId="653B4C2F" w14:textId="77777777" w:rsidR="008D2AAE" w:rsidRPr="00885BE8" w:rsidRDefault="008D2AAE" w:rsidP="008D2AAE">
      <w:pPr>
        <w:spacing w:before="200" w:after="0" w:line="240" w:lineRule="auto"/>
        <w:ind w:left="1886"/>
        <w:jc w:val="both"/>
        <w:rPr>
          <w:rFonts w:ascii="Arial" w:hAnsi="Arial" w:cs="Arial"/>
        </w:rPr>
      </w:pPr>
      <w:r w:rsidRPr="00885BE8">
        <w:rPr>
          <w:rFonts w:ascii="Arial" w:hAnsi="Arial" w:cs="Arial"/>
        </w:rPr>
        <w:t xml:space="preserve">The State </w:t>
      </w:r>
      <w:r w:rsidRPr="00885BE8">
        <w:rPr>
          <w:rFonts w:ascii="Arial" w:hAnsi="Arial" w:cs="Arial"/>
          <w:noProof/>
          <w:sz w:val="20"/>
          <w:szCs w:val="20"/>
        </w:rPr>
        <w:t>will</w:t>
      </w:r>
      <w:r w:rsidRPr="00885BE8">
        <w:rPr>
          <w:rFonts w:ascii="Arial" w:hAnsi="Arial" w:cs="Arial"/>
        </w:rPr>
        <w:t xml:space="preserve"> review the submitted MWBE Utilization Plan and advise the respondent of the State’s acceptance or issue a notice of deficiency within 30 days of receipt.</w:t>
      </w:r>
    </w:p>
    <w:p w14:paraId="2EE6A64E" w14:textId="77777777" w:rsidR="008D2AAE" w:rsidRPr="00885BE8" w:rsidRDefault="008D2AAE" w:rsidP="007B31AF">
      <w:pPr>
        <w:numPr>
          <w:ilvl w:val="0"/>
          <w:numId w:val="38"/>
        </w:numPr>
        <w:spacing w:before="200" w:line="240" w:lineRule="auto"/>
        <w:ind w:left="1890"/>
        <w:jc w:val="both"/>
        <w:rPr>
          <w:rFonts w:ascii="Arial" w:hAnsi="Arial" w:cs="Arial"/>
        </w:rPr>
      </w:pPr>
      <w:r w:rsidRPr="00885BE8">
        <w:rPr>
          <w:rFonts w:ascii="Arial" w:hAnsi="Arial" w:cs="Arial"/>
        </w:rPr>
        <w:t xml:space="preserve">If a notice of deficiency (NOD) is issued, the respondent </w:t>
      </w:r>
      <w:r w:rsidRPr="00885BE8">
        <w:rPr>
          <w:rFonts w:ascii="Arial" w:hAnsi="Arial" w:cs="Arial"/>
          <w:noProof/>
          <w:sz w:val="20"/>
          <w:szCs w:val="20"/>
        </w:rPr>
        <w:t>will</w:t>
      </w:r>
      <w:r w:rsidRPr="00885BE8">
        <w:rPr>
          <w:rFonts w:ascii="Arial" w:hAnsi="Arial" w:cs="Arial"/>
        </w:rPr>
        <w:t xml:space="preserve"> be required to respond to the NOD within seven</w:t>
      </w:r>
      <w:r w:rsidRPr="00885BE8">
        <w:rPr>
          <w:rFonts w:ascii="Arial" w:hAnsi="Arial" w:cs="Arial"/>
          <w:noProof/>
          <w:sz w:val="20"/>
          <w:szCs w:val="20"/>
        </w:rPr>
        <w:t xml:space="preserve"> (7)</w:t>
      </w:r>
      <w:r w:rsidRPr="00885BE8">
        <w:rPr>
          <w:rFonts w:ascii="Arial" w:hAnsi="Arial" w:cs="Arial"/>
        </w:rPr>
        <w:t xml:space="preserve"> business days of receipt by submitting to New York State Department of Taxation and Finance, Office of Budget and Management Analysis, State Office Campus, Albany, NY 12227, ATTN: Ms. Amber Alexander, Director, Procurement Services Unit, a written remedy in response to the notice of deficiency.  If the written remedy that is submitted is not timely or is found by the State to be inadequate, the State shall notify the respondent and direct the respondent to submit, within five </w:t>
      </w:r>
      <w:r w:rsidRPr="00885BE8">
        <w:rPr>
          <w:rFonts w:ascii="Arial" w:hAnsi="Arial" w:cs="Arial"/>
          <w:noProof/>
          <w:sz w:val="20"/>
          <w:szCs w:val="20"/>
        </w:rPr>
        <w:t xml:space="preserve">(5) </w:t>
      </w:r>
      <w:r w:rsidRPr="00885BE8">
        <w:rPr>
          <w:rFonts w:ascii="Arial" w:hAnsi="Arial" w:cs="Arial"/>
        </w:rPr>
        <w:t xml:space="preserve">business days, a request for a partial or total waiver of MWBE participation goals.  Failure to file the waiver form in a timely manner may be grounds for disqualification of the bid or proposal. </w:t>
      </w:r>
    </w:p>
    <w:p w14:paraId="6186C225" w14:textId="77777777" w:rsidR="008D2AAE" w:rsidRPr="00885BE8" w:rsidRDefault="008D2AAE" w:rsidP="008D2AAE">
      <w:pPr>
        <w:spacing w:after="120" w:line="240" w:lineRule="auto"/>
        <w:ind w:left="1530"/>
        <w:jc w:val="both"/>
        <w:rPr>
          <w:rFonts w:ascii="Arial" w:hAnsi="Arial" w:cs="Arial"/>
        </w:rPr>
      </w:pPr>
      <w:r w:rsidRPr="00885BE8">
        <w:rPr>
          <w:rFonts w:ascii="Arial" w:hAnsi="Arial" w:cs="Arial"/>
        </w:rPr>
        <w:t xml:space="preserve">The State may disqualify a respondent as being non-responsive under the following circumstances: </w:t>
      </w:r>
    </w:p>
    <w:p w14:paraId="09D2EE0C" w14:textId="77777777" w:rsidR="008D2AAE" w:rsidRPr="00885BE8" w:rsidRDefault="008D2AAE" w:rsidP="008D2AAE">
      <w:pPr>
        <w:spacing w:line="240" w:lineRule="auto"/>
        <w:ind w:left="1890" w:hanging="360"/>
        <w:jc w:val="both"/>
        <w:rPr>
          <w:rFonts w:ascii="Arial" w:hAnsi="Arial" w:cs="Arial"/>
        </w:rPr>
      </w:pPr>
      <w:r w:rsidRPr="00885BE8">
        <w:rPr>
          <w:rFonts w:ascii="Arial" w:hAnsi="Arial" w:cs="Arial"/>
        </w:rPr>
        <w:t xml:space="preserve">a) </w:t>
      </w:r>
      <w:r w:rsidRPr="00885BE8">
        <w:rPr>
          <w:rFonts w:ascii="Arial" w:hAnsi="Arial" w:cs="Arial"/>
        </w:rPr>
        <w:tab/>
        <w:t xml:space="preserve">If a respondent fails to submit an MWBE Utilization Plan;  </w:t>
      </w:r>
    </w:p>
    <w:p w14:paraId="7C02E559" w14:textId="77777777" w:rsidR="008D2AAE" w:rsidRPr="00885BE8" w:rsidRDefault="008D2AAE" w:rsidP="008D2AAE">
      <w:pPr>
        <w:spacing w:line="240" w:lineRule="auto"/>
        <w:ind w:left="1890" w:hanging="360"/>
        <w:jc w:val="both"/>
        <w:rPr>
          <w:rFonts w:ascii="Arial" w:hAnsi="Arial" w:cs="Arial"/>
        </w:rPr>
      </w:pPr>
      <w:r w:rsidRPr="00885BE8">
        <w:rPr>
          <w:rFonts w:ascii="Arial" w:hAnsi="Arial" w:cs="Arial"/>
        </w:rPr>
        <w:t xml:space="preserve">b) </w:t>
      </w:r>
      <w:r w:rsidRPr="00885BE8">
        <w:rPr>
          <w:rFonts w:ascii="Arial" w:hAnsi="Arial" w:cs="Arial"/>
        </w:rPr>
        <w:tab/>
        <w:t xml:space="preserve">If a respondent fails to submit a written remedy to a notice of deficiency; </w:t>
      </w:r>
    </w:p>
    <w:p w14:paraId="162580DE" w14:textId="77777777" w:rsidR="008D2AAE" w:rsidRPr="00885BE8" w:rsidRDefault="008D2AAE" w:rsidP="008D2AAE">
      <w:pPr>
        <w:spacing w:line="240" w:lineRule="auto"/>
        <w:ind w:left="1890" w:hanging="360"/>
        <w:jc w:val="both"/>
        <w:rPr>
          <w:rFonts w:ascii="Arial" w:hAnsi="Arial" w:cs="Arial"/>
        </w:rPr>
      </w:pPr>
      <w:r w:rsidRPr="00885BE8">
        <w:rPr>
          <w:rFonts w:ascii="Arial" w:hAnsi="Arial" w:cs="Arial"/>
        </w:rPr>
        <w:t xml:space="preserve">c) </w:t>
      </w:r>
      <w:r w:rsidRPr="00885BE8">
        <w:rPr>
          <w:rFonts w:ascii="Arial" w:hAnsi="Arial" w:cs="Arial"/>
        </w:rPr>
        <w:tab/>
        <w:t xml:space="preserve">If a respondent fails to submit a request for waiver; or </w:t>
      </w:r>
    </w:p>
    <w:p w14:paraId="37CD901A" w14:textId="77777777" w:rsidR="008D2AAE" w:rsidRPr="00885BE8" w:rsidRDefault="008D2AAE" w:rsidP="008D2AAE">
      <w:pPr>
        <w:spacing w:line="240" w:lineRule="auto"/>
        <w:ind w:left="1890" w:hanging="360"/>
        <w:jc w:val="both"/>
        <w:rPr>
          <w:rFonts w:ascii="Arial" w:hAnsi="Arial" w:cs="Arial"/>
        </w:rPr>
      </w:pPr>
      <w:r w:rsidRPr="00885BE8">
        <w:rPr>
          <w:rFonts w:ascii="Arial" w:hAnsi="Arial" w:cs="Arial"/>
        </w:rPr>
        <w:t xml:space="preserve">d) </w:t>
      </w:r>
      <w:r w:rsidRPr="00885BE8">
        <w:rPr>
          <w:rFonts w:ascii="Arial" w:hAnsi="Arial" w:cs="Arial"/>
        </w:rPr>
        <w:tab/>
        <w:t xml:space="preserve">If the State determines that the respondent has failed to document good faith efforts. </w:t>
      </w:r>
    </w:p>
    <w:p w14:paraId="641E0BE9" w14:textId="77777777" w:rsidR="008D2AAE" w:rsidRPr="00885BE8" w:rsidRDefault="008D2AAE" w:rsidP="008D2AAE">
      <w:pPr>
        <w:spacing w:after="120" w:line="240" w:lineRule="auto"/>
        <w:ind w:left="1530"/>
        <w:jc w:val="both"/>
        <w:rPr>
          <w:rFonts w:ascii="Arial" w:hAnsi="Arial" w:cs="Arial"/>
        </w:rPr>
      </w:pPr>
      <w:r w:rsidRPr="00885BE8">
        <w:rPr>
          <w:rFonts w:ascii="Arial" w:hAnsi="Arial" w:cs="Arial"/>
        </w:rPr>
        <w:t xml:space="preserve">The successful respondent </w:t>
      </w:r>
      <w:r w:rsidRPr="00885BE8">
        <w:rPr>
          <w:rFonts w:ascii="Arial" w:hAnsi="Arial" w:cs="Arial"/>
          <w:sz w:val="20"/>
          <w:szCs w:val="20"/>
        </w:rPr>
        <w:t>will</w:t>
      </w:r>
      <w:r w:rsidRPr="00885BE8">
        <w:rPr>
          <w:rFonts w:ascii="Arial" w:hAnsi="Arial" w:cs="Arial"/>
        </w:rPr>
        <w:t xml:space="preserve"> be required to attempt to utilize, in good faith, any MBE or WBE identified within its MWBE Utilization Plan, during the performance of the Contract.  Requests for a partial or total waiver of established goal requirements made subsequent to Contract Award may be made at any time during the term of the Contract to the State, but must be made no later than prior to the submission of a request for final payment on the Contract.</w:t>
      </w:r>
    </w:p>
    <w:p w14:paraId="46EE0D73" w14:textId="6FBBDB02" w:rsidR="00356B6D" w:rsidRPr="00356B6D" w:rsidRDefault="008D2AAE" w:rsidP="008D2AAE">
      <w:pPr>
        <w:widowControl w:val="0"/>
        <w:tabs>
          <w:tab w:val="left" w:pos="0"/>
          <w:tab w:val="left" w:pos="5400"/>
          <w:tab w:val="left" w:pos="8190"/>
        </w:tabs>
        <w:spacing w:line="240" w:lineRule="auto"/>
        <w:ind w:left="1530"/>
        <w:jc w:val="both"/>
        <w:rPr>
          <w:rFonts w:ascii="Arial" w:hAnsi="Arial" w:cs="Arial"/>
          <w:color w:val="000000"/>
        </w:rPr>
      </w:pPr>
      <w:r w:rsidRPr="00885BE8">
        <w:rPr>
          <w:rFonts w:ascii="Arial" w:hAnsi="Arial" w:cs="Arial"/>
        </w:rPr>
        <w:t xml:space="preserve">The successful respondent </w:t>
      </w:r>
      <w:r w:rsidRPr="00885BE8">
        <w:rPr>
          <w:rFonts w:ascii="Arial" w:hAnsi="Arial" w:cs="Arial"/>
          <w:sz w:val="20"/>
          <w:szCs w:val="20"/>
        </w:rPr>
        <w:t>will</w:t>
      </w:r>
      <w:r w:rsidRPr="00885BE8">
        <w:rPr>
          <w:rFonts w:ascii="Arial" w:hAnsi="Arial" w:cs="Arial"/>
        </w:rPr>
        <w:t xml:space="preserve"> be required to </w:t>
      </w:r>
      <w:r w:rsidRPr="0029100A">
        <w:rPr>
          <w:rFonts w:ascii="Arial" w:hAnsi="Arial" w:cs="Arial"/>
        </w:rPr>
        <w:t xml:space="preserve">submit a quarterly </w:t>
      </w:r>
      <w:bookmarkStart w:id="1802" w:name="_Hlk30070181"/>
      <w:r w:rsidRPr="0029100A">
        <w:rPr>
          <w:rFonts w:ascii="Arial" w:hAnsi="Arial" w:cs="Arial"/>
          <w:b/>
        </w:rPr>
        <w:t>MWBE Contractor Compliance and Payment Quarterly Report, Exhibit</w:t>
      </w:r>
      <w:bookmarkEnd w:id="1802"/>
      <w:r w:rsidRPr="0029100A">
        <w:rPr>
          <w:rFonts w:ascii="Arial" w:hAnsi="Arial" w:cs="Arial"/>
          <w:b/>
        </w:rPr>
        <w:t xml:space="preserve"> C,</w:t>
      </w:r>
      <w:r w:rsidRPr="0029100A">
        <w:rPr>
          <w:rFonts w:ascii="Arial" w:hAnsi="Arial" w:cs="Arial"/>
        </w:rPr>
        <w:t xml:space="preserve"> to the State by the 10</w:t>
      </w:r>
      <w:r w:rsidRPr="0029100A">
        <w:rPr>
          <w:rFonts w:ascii="Arial" w:hAnsi="Arial" w:cs="Arial"/>
          <w:vertAlign w:val="superscript"/>
        </w:rPr>
        <w:t>th</w:t>
      </w:r>
      <w:r w:rsidRPr="0029100A">
        <w:rPr>
          <w:rFonts w:ascii="Arial" w:hAnsi="Arial" w:cs="Arial"/>
        </w:rPr>
        <w:t xml:space="preserve"> day following each end of quarter over the term of the</w:t>
      </w:r>
      <w:r w:rsidRPr="00885BE8">
        <w:rPr>
          <w:rFonts w:ascii="Arial" w:hAnsi="Arial" w:cs="Arial"/>
        </w:rPr>
        <w:t xml:space="preserve"> Contract documenting the progress made toward achievement of the MWBE goals of the Contract.</w:t>
      </w:r>
    </w:p>
    <w:p w14:paraId="3586C999" w14:textId="77777777" w:rsidR="00356B6D" w:rsidRPr="00356B6D" w:rsidRDefault="00356B6D" w:rsidP="007B31AF">
      <w:pPr>
        <w:keepNext/>
        <w:numPr>
          <w:ilvl w:val="2"/>
          <w:numId w:val="25"/>
        </w:numPr>
        <w:spacing w:before="240" w:after="60" w:line="240" w:lineRule="auto"/>
        <w:ind w:left="1530" w:hanging="810"/>
        <w:outlineLvl w:val="2"/>
        <w:rPr>
          <w:rFonts w:ascii="Arial" w:eastAsia="Times New Roman" w:hAnsi="Arial" w:cs="Arial"/>
          <w:b/>
          <w:bCs/>
          <w:sz w:val="24"/>
          <w:szCs w:val="24"/>
          <w:lang w:val="x-none" w:eastAsia="x-none"/>
        </w:rPr>
      </w:pPr>
      <w:bookmarkStart w:id="1803" w:name="_Toc128724193"/>
      <w:bookmarkStart w:id="1804" w:name="_Toc128732104"/>
      <w:bookmarkStart w:id="1805" w:name="_Toc128724194"/>
      <w:bookmarkStart w:id="1806" w:name="_Toc128732105"/>
      <w:bookmarkStart w:id="1807" w:name="_Toc128724195"/>
      <w:bookmarkStart w:id="1808" w:name="_Toc128732106"/>
      <w:bookmarkStart w:id="1809" w:name="_Toc128724196"/>
      <w:bookmarkStart w:id="1810" w:name="_Toc128732107"/>
      <w:bookmarkStart w:id="1811" w:name="_Toc128724197"/>
      <w:bookmarkStart w:id="1812" w:name="_Toc128732108"/>
      <w:bookmarkStart w:id="1813" w:name="_Toc128724198"/>
      <w:bookmarkStart w:id="1814" w:name="_Toc128732109"/>
      <w:bookmarkStart w:id="1815" w:name="_Toc128724199"/>
      <w:bookmarkStart w:id="1816" w:name="_Toc128732110"/>
      <w:bookmarkStart w:id="1817" w:name="_Toc128724200"/>
      <w:bookmarkStart w:id="1818" w:name="_Toc128732111"/>
      <w:bookmarkStart w:id="1819" w:name="_Toc128724201"/>
      <w:bookmarkStart w:id="1820" w:name="_Toc128732112"/>
      <w:bookmarkStart w:id="1821" w:name="_Toc128724202"/>
      <w:bookmarkStart w:id="1822" w:name="_Toc128732113"/>
      <w:bookmarkStart w:id="1823" w:name="_Toc128724203"/>
      <w:bookmarkStart w:id="1824" w:name="_Toc128732114"/>
      <w:bookmarkStart w:id="1825" w:name="_Toc128724204"/>
      <w:bookmarkStart w:id="1826" w:name="_Toc128732115"/>
      <w:bookmarkStart w:id="1827" w:name="_Toc128724205"/>
      <w:bookmarkStart w:id="1828" w:name="_Toc128732116"/>
      <w:bookmarkStart w:id="1829" w:name="_Toc128724206"/>
      <w:bookmarkStart w:id="1830" w:name="_Toc128732117"/>
      <w:bookmarkStart w:id="1831" w:name="_Toc128724207"/>
      <w:bookmarkStart w:id="1832" w:name="_Toc128732118"/>
      <w:bookmarkStart w:id="1833" w:name="_Toc128724208"/>
      <w:bookmarkStart w:id="1834" w:name="_Toc128732119"/>
      <w:bookmarkStart w:id="1835" w:name="_Toc128724209"/>
      <w:bookmarkStart w:id="1836" w:name="_Toc128732120"/>
      <w:bookmarkStart w:id="1837" w:name="_Toc128724210"/>
      <w:bookmarkStart w:id="1838" w:name="_Toc128732121"/>
      <w:bookmarkStart w:id="1839" w:name="_Toc128724211"/>
      <w:bookmarkStart w:id="1840" w:name="_Toc128732122"/>
      <w:bookmarkStart w:id="1841" w:name="_Toc128724212"/>
      <w:bookmarkStart w:id="1842" w:name="_Toc128732123"/>
      <w:bookmarkStart w:id="1843" w:name="_Toc128732124"/>
      <w:bookmarkStart w:id="1844" w:name="_Toc190159238"/>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Pr="00356B6D">
        <w:rPr>
          <w:rFonts w:ascii="Arial" w:eastAsia="Times New Roman" w:hAnsi="Arial" w:cs="Arial"/>
          <w:b/>
          <w:bCs/>
          <w:sz w:val="24"/>
          <w:szCs w:val="24"/>
          <w:lang w:val="x-none" w:eastAsia="x-none"/>
        </w:rPr>
        <w:lastRenderedPageBreak/>
        <w:t>Equal Employment Opportunity Requirements</w:t>
      </w:r>
      <w:bookmarkEnd w:id="1843"/>
      <w:bookmarkEnd w:id="1844"/>
    </w:p>
    <w:p w14:paraId="0EF0BDBD" w14:textId="2CC9F238" w:rsidR="00356B6D" w:rsidRPr="004C75B4" w:rsidRDefault="00356B6D" w:rsidP="00356B6D">
      <w:pPr>
        <w:spacing w:after="0" w:line="240" w:lineRule="auto"/>
        <w:ind w:left="1530"/>
        <w:jc w:val="both"/>
        <w:rPr>
          <w:rFonts w:ascii="Arial" w:hAnsi="Arial" w:cs="Arial"/>
        </w:rPr>
      </w:pPr>
      <w:r w:rsidRPr="00356B6D">
        <w:rPr>
          <w:rFonts w:ascii="Arial" w:hAnsi="Arial" w:cs="Arial"/>
        </w:rPr>
        <w:t xml:space="preserve">By submission of a </w:t>
      </w:r>
      <w:r w:rsidR="00AB2EFE">
        <w:rPr>
          <w:rFonts w:ascii="Arial" w:hAnsi="Arial" w:cs="Arial"/>
        </w:rPr>
        <w:t>B</w:t>
      </w:r>
      <w:r w:rsidR="00AB2EFE" w:rsidRPr="00356B6D">
        <w:rPr>
          <w:rFonts w:ascii="Arial" w:hAnsi="Arial" w:cs="Arial"/>
        </w:rPr>
        <w:t xml:space="preserve">id </w:t>
      </w:r>
      <w:r w:rsidRPr="00356B6D">
        <w:rPr>
          <w:rFonts w:ascii="Arial" w:hAnsi="Arial" w:cs="Arial"/>
        </w:rPr>
        <w:t xml:space="preserve">or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in response to this solicitation, the respondent agrees with all of the terms and conditions of </w:t>
      </w:r>
      <w:r w:rsidRPr="00356B6D">
        <w:rPr>
          <w:rFonts w:ascii="Arial" w:hAnsi="Arial" w:cs="Arial"/>
          <w:b/>
        </w:rPr>
        <w:t>Appendix A</w:t>
      </w:r>
      <w:r w:rsidRPr="00356B6D">
        <w:rPr>
          <w:rFonts w:ascii="Arial" w:hAnsi="Arial" w:cs="Arial"/>
          <w:b/>
          <w:sz w:val="20"/>
          <w:szCs w:val="20"/>
        </w:rPr>
        <w:t xml:space="preserve"> –</w:t>
      </w:r>
      <w:r w:rsidRPr="00356B6D">
        <w:rPr>
          <w:rFonts w:ascii="Arial" w:hAnsi="Arial" w:cs="Arial"/>
          <w:b/>
        </w:rPr>
        <w:t xml:space="preserve"> Standard Clauses for </w:t>
      </w:r>
      <w:r w:rsidR="00E64962">
        <w:rPr>
          <w:rFonts w:ascii="Arial" w:hAnsi="Arial" w:cs="Arial"/>
          <w:b/>
        </w:rPr>
        <w:t>NYS</w:t>
      </w:r>
      <w:r w:rsidRPr="00356B6D">
        <w:rPr>
          <w:rFonts w:ascii="Arial" w:hAnsi="Arial" w:cs="Arial"/>
          <w:b/>
          <w:sz w:val="24"/>
          <w:szCs w:val="24"/>
        </w:rPr>
        <w:t xml:space="preserve"> </w:t>
      </w:r>
      <w:r w:rsidRPr="00356B6D">
        <w:rPr>
          <w:rFonts w:ascii="Arial" w:hAnsi="Arial" w:cs="Arial"/>
          <w:b/>
        </w:rPr>
        <w:t>Contracts</w:t>
      </w:r>
      <w:r w:rsidRPr="00356B6D">
        <w:rPr>
          <w:rFonts w:ascii="Arial" w:hAnsi="Arial" w:cs="Arial"/>
        </w:rPr>
        <w:t xml:space="preserve"> including Clause 12 - Equal Employment Opportunities for Minorities and Women. The respondent is required to ensure that it and any subcontractors awarded a subcontract </w:t>
      </w:r>
      <w:r w:rsidRPr="004C75B4">
        <w:rPr>
          <w:rFonts w:ascii="Arial" w:hAnsi="Arial" w:cs="Arial"/>
        </w:rPr>
        <w:t>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w:t>
      </w:r>
      <w:r w:rsidR="00442B02" w:rsidRPr="004C75B4">
        <w:rPr>
          <w:rFonts w:ascii="Arial" w:hAnsi="Arial" w:cs="Arial"/>
        </w:rPr>
        <w:t xml:space="preserve"> </w:t>
      </w:r>
      <w:r w:rsidRPr="004C75B4">
        <w:rPr>
          <w:rFonts w:ascii="Arial" w:hAnsi="Arial" w:cs="Arial"/>
        </w:rPr>
        <w:t>This requirement does not apply to: (i) work, goods, or services unrelated to the Contract; or (ii) employment outside New York State.</w:t>
      </w:r>
    </w:p>
    <w:p w14:paraId="44ABB641" w14:textId="77777777" w:rsidR="00356B6D" w:rsidRPr="004C75B4" w:rsidRDefault="00356B6D" w:rsidP="00356B6D">
      <w:pPr>
        <w:autoSpaceDE w:val="0"/>
        <w:autoSpaceDN w:val="0"/>
        <w:spacing w:after="0" w:line="240" w:lineRule="auto"/>
        <w:ind w:left="1530"/>
        <w:jc w:val="both"/>
        <w:rPr>
          <w:rFonts w:ascii="Arial" w:hAnsi="Arial" w:cs="Arial"/>
        </w:rPr>
      </w:pPr>
    </w:p>
    <w:p w14:paraId="0A7BB71B" w14:textId="1A678F27" w:rsidR="00356B6D" w:rsidRPr="004C75B4" w:rsidRDefault="00356B6D" w:rsidP="00356B6D">
      <w:pPr>
        <w:spacing w:after="0" w:line="240" w:lineRule="auto"/>
        <w:ind w:left="1530"/>
        <w:jc w:val="both"/>
        <w:rPr>
          <w:rFonts w:ascii="Arial" w:hAnsi="Arial" w:cs="Arial"/>
        </w:rPr>
      </w:pPr>
      <w:r w:rsidRPr="004C75B4">
        <w:rPr>
          <w:rFonts w:ascii="Arial" w:hAnsi="Arial" w:cs="Arial"/>
        </w:rPr>
        <w:t xml:space="preserve">The respondent </w:t>
      </w:r>
      <w:r w:rsidRPr="004C75B4">
        <w:rPr>
          <w:rFonts w:ascii="Arial" w:hAnsi="Arial" w:cs="Arial"/>
          <w:sz w:val="20"/>
          <w:szCs w:val="20"/>
        </w:rPr>
        <w:t>will</w:t>
      </w:r>
      <w:r w:rsidRPr="004C75B4">
        <w:rPr>
          <w:rFonts w:ascii="Arial" w:hAnsi="Arial" w:cs="Arial"/>
        </w:rPr>
        <w:t xml:space="preserve"> be required to submit</w:t>
      </w:r>
      <w:r w:rsidR="00E64962" w:rsidRPr="004C75B4">
        <w:rPr>
          <w:rFonts w:ascii="Arial" w:hAnsi="Arial" w:cs="Arial"/>
        </w:rPr>
        <w:t xml:space="preserve"> </w:t>
      </w:r>
      <w:r w:rsidR="00E64962" w:rsidRPr="004C75B4">
        <w:rPr>
          <w:rFonts w:ascii="Arial" w:hAnsi="Arial" w:cs="Arial"/>
          <w:b/>
          <w:bCs/>
        </w:rPr>
        <w:t xml:space="preserve">Exhibit </w:t>
      </w:r>
      <w:r w:rsidR="00D107C1">
        <w:rPr>
          <w:rFonts w:ascii="Arial" w:hAnsi="Arial" w:cs="Arial"/>
          <w:b/>
          <w:bCs/>
        </w:rPr>
        <w:t>D</w:t>
      </w:r>
      <w:r w:rsidR="00E64962" w:rsidRPr="004C75B4">
        <w:rPr>
          <w:rFonts w:ascii="Arial" w:hAnsi="Arial" w:cs="Arial"/>
          <w:b/>
          <w:bCs/>
        </w:rPr>
        <w:t xml:space="preserve"> -</w:t>
      </w:r>
      <w:r w:rsidR="00E64962" w:rsidRPr="004C75B4">
        <w:rPr>
          <w:rFonts w:ascii="Arial" w:hAnsi="Arial" w:cs="Arial"/>
        </w:rPr>
        <w:t xml:space="preserve"> </w:t>
      </w:r>
      <w:r w:rsidRPr="004C75B4">
        <w:rPr>
          <w:rFonts w:ascii="Arial" w:hAnsi="Arial" w:cs="Arial"/>
          <w:b/>
        </w:rPr>
        <w:t xml:space="preserve">Minority and Women-Owned Business Enterprise </w:t>
      </w:r>
      <w:r w:rsidRPr="004C75B4">
        <w:rPr>
          <w:rFonts w:ascii="Arial" w:hAnsi="Arial" w:cs="Arial"/>
          <w:sz w:val="20"/>
          <w:szCs w:val="20"/>
        </w:rPr>
        <w:t>-</w:t>
      </w:r>
      <w:r w:rsidRPr="004C75B4">
        <w:rPr>
          <w:rFonts w:ascii="Arial" w:hAnsi="Arial" w:cs="Arial"/>
          <w:b/>
        </w:rPr>
        <w:t xml:space="preserve"> Equal Employment Opportunity Policy Statement</w:t>
      </w:r>
      <w:r w:rsidRPr="004C75B4">
        <w:rPr>
          <w:rFonts w:ascii="Arial" w:hAnsi="Arial" w:cs="Arial"/>
        </w:rPr>
        <w:t xml:space="preserve">, to the </w:t>
      </w:r>
      <w:r w:rsidR="00E64962" w:rsidRPr="004C75B4">
        <w:rPr>
          <w:rFonts w:ascii="Arial" w:hAnsi="Arial" w:cs="Arial"/>
        </w:rPr>
        <w:t xml:space="preserve">Department </w:t>
      </w:r>
      <w:r w:rsidRPr="004C75B4">
        <w:rPr>
          <w:rFonts w:ascii="Arial" w:hAnsi="Arial" w:cs="Arial"/>
        </w:rPr>
        <w:t>with its Bid or Proposal.</w:t>
      </w:r>
    </w:p>
    <w:p w14:paraId="735E59E8" w14:textId="4C06D4C8" w:rsidR="00E64962" w:rsidRPr="004C75B4" w:rsidRDefault="00E64962" w:rsidP="00356B6D">
      <w:pPr>
        <w:spacing w:after="0" w:line="240" w:lineRule="auto"/>
        <w:ind w:left="1530"/>
        <w:jc w:val="both"/>
        <w:rPr>
          <w:rFonts w:ascii="Arial" w:hAnsi="Arial" w:cs="Arial"/>
        </w:rPr>
      </w:pPr>
    </w:p>
    <w:p w14:paraId="3D1DDC1E" w14:textId="27617D7C" w:rsidR="00E64962" w:rsidRPr="00356B6D" w:rsidRDefault="00E64962" w:rsidP="00356B6D">
      <w:pPr>
        <w:spacing w:after="0" w:line="240" w:lineRule="auto"/>
        <w:ind w:left="1530"/>
        <w:jc w:val="both"/>
        <w:rPr>
          <w:rFonts w:ascii="Arial" w:hAnsi="Arial" w:cs="Arial"/>
        </w:rPr>
      </w:pPr>
      <w:r w:rsidRPr="004C75B4">
        <w:rPr>
          <w:rFonts w:ascii="Arial" w:hAnsi="Arial" w:cs="Arial"/>
        </w:rPr>
        <w:t xml:space="preserve">The Contractor shall submit </w:t>
      </w:r>
      <w:r w:rsidRPr="004C75B4">
        <w:rPr>
          <w:rFonts w:ascii="Arial" w:hAnsi="Arial" w:cs="Arial"/>
          <w:b/>
          <w:bCs/>
        </w:rPr>
        <w:t xml:space="preserve">Attachment </w:t>
      </w:r>
      <w:r w:rsidR="00987AE8">
        <w:rPr>
          <w:rFonts w:ascii="Arial" w:hAnsi="Arial" w:cs="Arial"/>
          <w:b/>
          <w:bCs/>
        </w:rPr>
        <w:t>5</w:t>
      </w:r>
      <w:r w:rsidR="009A35FD" w:rsidRPr="004C75B4">
        <w:rPr>
          <w:rFonts w:ascii="Arial" w:hAnsi="Arial" w:cs="Arial"/>
          <w:b/>
          <w:bCs/>
        </w:rPr>
        <w:t xml:space="preserve"> –</w:t>
      </w:r>
      <w:r w:rsidRPr="004C75B4">
        <w:rPr>
          <w:rFonts w:ascii="Arial" w:hAnsi="Arial" w:cs="Arial"/>
          <w:b/>
          <w:bCs/>
        </w:rPr>
        <w:t xml:space="preserve"> Staffing Plan</w:t>
      </w:r>
      <w:r w:rsidRPr="004C75B4">
        <w:rPr>
          <w:rFonts w:ascii="Arial" w:hAnsi="Arial" w:cs="Arial"/>
        </w:rPr>
        <w:t xml:space="preserve"> to document the composition of the proposed workforce to be utilized in the performance of the Contract by the specified categories listed, including ethnic background, gender, and Federal occupational categories. The Contractor shall complete Attachment </w:t>
      </w:r>
      <w:r w:rsidR="005B05D5">
        <w:rPr>
          <w:rFonts w:ascii="Arial" w:hAnsi="Arial" w:cs="Arial"/>
        </w:rPr>
        <w:t>5</w:t>
      </w:r>
      <w:r w:rsidRPr="004C75B4">
        <w:rPr>
          <w:rFonts w:ascii="Arial" w:hAnsi="Arial" w:cs="Arial"/>
        </w:rPr>
        <w:t xml:space="preserve"> and submit it as part of their Bid or Proposal or within a reasonable time, as directed by the Department.</w:t>
      </w:r>
    </w:p>
    <w:p w14:paraId="472C31F8" w14:textId="77777777" w:rsidR="00356B6D" w:rsidRPr="00356B6D" w:rsidRDefault="00356B6D" w:rsidP="00356B6D">
      <w:pPr>
        <w:autoSpaceDE w:val="0"/>
        <w:autoSpaceDN w:val="0"/>
        <w:spacing w:after="0" w:line="240" w:lineRule="auto"/>
        <w:ind w:left="1530"/>
        <w:rPr>
          <w:rFonts w:ascii="Arial" w:hAnsi="Arial" w:cs="Arial"/>
          <w:sz w:val="20"/>
          <w:szCs w:val="20"/>
        </w:rPr>
      </w:pPr>
    </w:p>
    <w:p w14:paraId="0585C28D" w14:textId="454F4D54" w:rsidR="00356B6D" w:rsidRPr="004C75B4" w:rsidRDefault="00356B6D" w:rsidP="00356B6D">
      <w:pPr>
        <w:spacing w:after="0" w:line="240" w:lineRule="auto"/>
        <w:ind w:left="1530"/>
        <w:jc w:val="both"/>
        <w:rPr>
          <w:rFonts w:ascii="Arial" w:eastAsia="Times New Roman" w:hAnsi="Arial" w:cs="Arial"/>
        </w:rPr>
      </w:pPr>
      <w:r w:rsidRPr="00356B6D">
        <w:rPr>
          <w:rFonts w:ascii="Arial" w:eastAsia="Times New Roman" w:hAnsi="Arial" w:cs="Arial"/>
        </w:rPr>
        <w:t xml:space="preserve">If awarded a Contract, the respondent shall submit </w:t>
      </w:r>
      <w:r w:rsidR="00E64962" w:rsidRPr="00E64962">
        <w:rPr>
          <w:rFonts w:ascii="Arial" w:eastAsia="Times New Roman" w:hAnsi="Arial" w:cs="Arial"/>
          <w:b/>
          <w:bCs/>
        </w:rPr>
        <w:t xml:space="preserve">Exhibit </w:t>
      </w:r>
      <w:r w:rsidR="00987AE8">
        <w:rPr>
          <w:rFonts w:ascii="Arial" w:eastAsia="Times New Roman" w:hAnsi="Arial" w:cs="Arial"/>
          <w:b/>
          <w:bCs/>
        </w:rPr>
        <w:t>H</w:t>
      </w:r>
      <w:r w:rsidR="009A35FD" w:rsidRPr="00E33D80">
        <w:rPr>
          <w:rFonts w:ascii="Arial" w:hAnsi="Arial" w:cs="Arial"/>
          <w:b/>
          <w:bCs/>
        </w:rPr>
        <w:t xml:space="preserve"> – </w:t>
      </w:r>
      <w:r w:rsidRPr="00E64962">
        <w:rPr>
          <w:rFonts w:ascii="Arial" w:eastAsia="Times New Roman" w:hAnsi="Arial" w:cs="Arial"/>
          <w:b/>
          <w:bCs/>
        </w:rPr>
        <w:t>Workforce Utilization Report</w:t>
      </w:r>
      <w:r w:rsidRPr="00356B6D">
        <w:rPr>
          <w:rFonts w:ascii="Arial" w:eastAsia="Times New Roman" w:hAnsi="Arial" w:cs="Arial"/>
        </w:rPr>
        <w:t>,</w:t>
      </w:r>
      <w:r w:rsidR="005B05D5">
        <w:rPr>
          <w:rFonts w:ascii="Arial" w:eastAsia="Times New Roman" w:hAnsi="Arial" w:cs="Arial"/>
        </w:rPr>
        <w:t xml:space="preserve"> </w:t>
      </w:r>
      <w:r w:rsidRPr="00356B6D">
        <w:rPr>
          <w:rFonts w:ascii="Arial" w:eastAsia="Times New Roman" w:hAnsi="Arial" w:cs="Arial"/>
        </w:rPr>
        <w:t xml:space="preserve">and shall require each of its subcontractors to submit a Workforce </w:t>
      </w:r>
      <w:r w:rsidRPr="004C75B4">
        <w:rPr>
          <w:rFonts w:ascii="Arial" w:eastAsia="Times New Roman" w:hAnsi="Arial" w:cs="Arial"/>
        </w:rPr>
        <w:t xml:space="preserve">Utilization Report, in such form as shall be required by the </w:t>
      </w:r>
      <w:r w:rsidR="00E64962" w:rsidRPr="004C75B4">
        <w:rPr>
          <w:rFonts w:ascii="Arial" w:eastAsia="Times New Roman" w:hAnsi="Arial" w:cs="Arial"/>
        </w:rPr>
        <w:t xml:space="preserve">Department </w:t>
      </w:r>
      <w:r w:rsidRPr="004C75B4">
        <w:rPr>
          <w:rFonts w:ascii="Arial" w:eastAsia="Times New Roman" w:hAnsi="Arial" w:cs="Arial"/>
        </w:rPr>
        <w:t xml:space="preserve">on a quarterly basis during the term of the Contract. </w:t>
      </w:r>
    </w:p>
    <w:p w14:paraId="77854B53" w14:textId="77777777" w:rsidR="00356B6D" w:rsidRPr="004C75B4" w:rsidRDefault="00356B6D" w:rsidP="00356B6D">
      <w:pPr>
        <w:spacing w:after="0" w:line="240" w:lineRule="auto"/>
        <w:ind w:left="1530"/>
        <w:jc w:val="both"/>
        <w:rPr>
          <w:rFonts w:ascii="Arial" w:eastAsia="Times New Roman" w:hAnsi="Arial" w:cs="Arial"/>
        </w:rPr>
      </w:pPr>
    </w:p>
    <w:p w14:paraId="4FA7A085" w14:textId="77777777" w:rsidR="00356B6D" w:rsidRPr="00356B6D" w:rsidRDefault="00356B6D" w:rsidP="00356B6D">
      <w:pPr>
        <w:spacing w:after="0" w:line="240" w:lineRule="auto"/>
        <w:ind w:left="1530"/>
        <w:jc w:val="both"/>
        <w:rPr>
          <w:rFonts w:ascii="Arial" w:eastAsia="Times New Roman" w:hAnsi="Arial" w:cs="Arial"/>
        </w:rPr>
      </w:pPr>
      <w:r w:rsidRPr="004C75B4">
        <w:rPr>
          <w:rFonts w:ascii="Arial" w:eastAsia="Times New Roman" w:hAnsi="Arial" w:cs="Arial"/>
        </w:rPr>
        <w:t>Pursuant to Executive Order #162, contractors and subcontractors are also required to report the gross wages paid to each of their employees for the work performed by such employees on the contract on a quarterly basis.</w:t>
      </w:r>
    </w:p>
    <w:p w14:paraId="6CC5E169" w14:textId="77777777" w:rsidR="00356B6D" w:rsidRPr="00356B6D" w:rsidRDefault="00356B6D" w:rsidP="00356B6D">
      <w:pPr>
        <w:spacing w:after="0" w:line="240" w:lineRule="auto"/>
        <w:ind w:left="1530"/>
        <w:jc w:val="both"/>
        <w:rPr>
          <w:rFonts w:ascii="Arial" w:eastAsia="Times New Roman" w:hAnsi="Arial" w:cs="Arial"/>
        </w:rPr>
      </w:pPr>
    </w:p>
    <w:p w14:paraId="7E6563D7" w14:textId="1887082B" w:rsidR="00356B6D" w:rsidRPr="00356B6D" w:rsidRDefault="00356B6D" w:rsidP="00356B6D">
      <w:pPr>
        <w:spacing w:after="0" w:line="240" w:lineRule="auto"/>
        <w:ind w:left="1530"/>
        <w:jc w:val="both"/>
        <w:rPr>
          <w:rFonts w:ascii="Arial" w:hAnsi="Arial" w:cs="Arial"/>
        </w:rPr>
      </w:pPr>
      <w:r w:rsidRPr="00356B6D">
        <w:rPr>
          <w:rFonts w:ascii="Arial" w:eastAsia="Times New Roman" w:hAnsi="Arial" w:cs="Arial"/>
        </w:rPr>
        <w:t>Further</w:t>
      </w:r>
      <w:r w:rsidRPr="00356B6D">
        <w:rPr>
          <w:rFonts w:ascii="Arial" w:hAnsi="Arial" w:cs="Arial"/>
        </w:rPr>
        <w:t>,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r w:rsidR="00442B02">
        <w:rPr>
          <w:rFonts w:ascii="Arial" w:hAnsi="Arial" w:cs="Arial"/>
        </w:rPr>
        <w:t xml:space="preserve"> </w:t>
      </w:r>
    </w:p>
    <w:p w14:paraId="12B42220" w14:textId="77777777" w:rsidR="00356B6D" w:rsidRPr="00356B6D" w:rsidRDefault="00356B6D" w:rsidP="00356B6D">
      <w:pPr>
        <w:autoSpaceDE w:val="0"/>
        <w:autoSpaceDN w:val="0"/>
        <w:spacing w:after="0" w:line="240" w:lineRule="auto"/>
        <w:ind w:left="1530"/>
        <w:jc w:val="both"/>
        <w:rPr>
          <w:rFonts w:ascii="Arial" w:hAnsi="Arial" w:cs="Arial"/>
        </w:rPr>
      </w:pPr>
    </w:p>
    <w:p w14:paraId="238DD236" w14:textId="77777777" w:rsidR="00356B6D" w:rsidRPr="00356B6D" w:rsidRDefault="00356B6D" w:rsidP="004C75B4">
      <w:pPr>
        <w:spacing w:after="0" w:line="240" w:lineRule="auto"/>
        <w:ind w:left="1530"/>
        <w:jc w:val="both"/>
        <w:rPr>
          <w:rFonts w:ascii="Arial" w:hAnsi="Arial" w:cs="Arial"/>
        </w:rPr>
      </w:pPr>
      <w:r w:rsidRPr="00356B6D">
        <w:rPr>
          <w:rFonts w:ascii="Arial" w:hAnsi="Arial" w:cs="Arial"/>
          <w:b/>
        </w:rPr>
        <w:t xml:space="preserve">Please Note: Failure to comply with the foregoing requirements may result in a finding of non-responsiveness, non-responsibility and/or a breach of the Contract, leading to the withholding of funds, suspension or termination </w:t>
      </w:r>
      <w:r w:rsidRPr="00356B6D">
        <w:rPr>
          <w:rFonts w:ascii="Arial" w:hAnsi="Arial" w:cs="Arial"/>
          <w:b/>
        </w:rPr>
        <w:lastRenderedPageBreak/>
        <w:t>of the Contract or such other actions or enforcement proceedings as allowed by the Contract.</w:t>
      </w:r>
    </w:p>
    <w:p w14:paraId="12C61805" w14:textId="77777777" w:rsidR="00356B6D" w:rsidRPr="00356B6D" w:rsidRDefault="00356B6D" w:rsidP="007B31AF">
      <w:pPr>
        <w:keepNext/>
        <w:numPr>
          <w:ilvl w:val="2"/>
          <w:numId w:val="25"/>
        </w:numPr>
        <w:spacing w:before="240" w:after="60" w:line="240" w:lineRule="auto"/>
        <w:ind w:left="1530" w:hanging="810"/>
        <w:jc w:val="both"/>
        <w:outlineLvl w:val="2"/>
        <w:rPr>
          <w:rFonts w:ascii="Arial" w:eastAsia="Times New Roman" w:hAnsi="Arial" w:cs="Arial"/>
          <w:b/>
          <w:bCs/>
          <w:sz w:val="24"/>
          <w:szCs w:val="24"/>
          <w:lang w:val="x-none" w:eastAsia="x-none"/>
        </w:rPr>
      </w:pPr>
      <w:bookmarkStart w:id="1845" w:name="_Toc128732125"/>
      <w:bookmarkStart w:id="1846" w:name="_Toc190159239"/>
      <w:r w:rsidRPr="00356B6D">
        <w:rPr>
          <w:rFonts w:ascii="Arial" w:eastAsia="Times New Roman" w:hAnsi="Arial" w:cs="Arial"/>
          <w:b/>
          <w:bCs/>
          <w:sz w:val="24"/>
          <w:szCs w:val="24"/>
          <w:lang w:val="x-none" w:eastAsia="x-none"/>
        </w:rPr>
        <w:t>Participation Opportunities for New York State Certified Service-Disabled Veteran-Owned Business Enterprises</w:t>
      </w:r>
      <w:bookmarkEnd w:id="1845"/>
      <w:bookmarkEnd w:id="1846"/>
    </w:p>
    <w:p w14:paraId="510E21CD" w14:textId="77777777" w:rsidR="0036227F" w:rsidRPr="0036227F" w:rsidRDefault="0036227F" w:rsidP="0036227F">
      <w:pPr>
        <w:spacing w:before="200" w:after="0" w:line="240" w:lineRule="auto"/>
        <w:ind w:left="1526"/>
        <w:jc w:val="both"/>
        <w:rPr>
          <w:rFonts w:ascii="Arial" w:hAnsi="Arial" w:cs="Arial"/>
        </w:rPr>
      </w:pPr>
      <w:r w:rsidRPr="0036227F">
        <w:rPr>
          <w:rFonts w:ascii="Arial" w:hAnsi="Arial" w:cs="Arial"/>
        </w:rPr>
        <w:t xml:space="preserve">Article 3 of the New York State Veterans’ Services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contracts. </w:t>
      </w:r>
    </w:p>
    <w:p w14:paraId="2633954F" w14:textId="77777777" w:rsidR="0036227F" w:rsidRPr="0036227F" w:rsidRDefault="0036227F" w:rsidP="0036227F">
      <w:pPr>
        <w:spacing w:before="200" w:after="0" w:line="240" w:lineRule="auto"/>
        <w:ind w:left="1526"/>
        <w:jc w:val="both"/>
        <w:rPr>
          <w:rFonts w:ascii="Arial" w:hAnsi="Arial" w:cs="Arial"/>
        </w:rPr>
      </w:pPr>
      <w:r w:rsidRPr="0036227F">
        <w:rPr>
          <w:rFonts w:ascii="Arial" w:hAnsi="Arial" w:cs="Arial"/>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Department of Taxation and Finance contracts.  Such participation may be as subcontractors or suppliers, as protégés, or in other partnering or supporting roles. </w:t>
      </w:r>
    </w:p>
    <w:p w14:paraId="23F3B764" w14:textId="016F4909" w:rsidR="0036227F" w:rsidRPr="0036227F" w:rsidRDefault="0036227F" w:rsidP="0036227F">
      <w:pPr>
        <w:spacing w:before="200" w:after="0" w:line="240" w:lineRule="auto"/>
        <w:ind w:left="1526"/>
        <w:jc w:val="both"/>
        <w:rPr>
          <w:rFonts w:ascii="Arial" w:hAnsi="Arial" w:cs="Arial"/>
        </w:rPr>
      </w:pPr>
      <w:r w:rsidRPr="0036227F">
        <w:rPr>
          <w:rFonts w:ascii="Arial" w:hAnsi="Arial" w:cs="Arial"/>
        </w:rPr>
        <w:t xml:space="preserve">For purposes of this procurement, the Department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w:t>
      </w:r>
      <w:hyperlink r:id="rId27" w:history="1">
        <w:r w:rsidRPr="003D2479">
          <w:rPr>
            <w:rStyle w:val="Hyperlink"/>
            <w:rFonts w:ascii="Arial" w:hAnsi="Arial" w:cs="Arial"/>
          </w:rPr>
          <w:t>https://ogs.ny.gov/veterans/</w:t>
        </w:r>
      </w:hyperlink>
      <w:r>
        <w:rPr>
          <w:rFonts w:ascii="Arial" w:hAnsi="Arial" w:cs="Arial"/>
        </w:rPr>
        <w:t xml:space="preserve"> </w:t>
      </w:r>
      <w:r w:rsidRPr="0036227F">
        <w:rPr>
          <w:rFonts w:ascii="Arial" w:hAnsi="Arial" w:cs="Arial"/>
        </w:rPr>
        <w:t xml:space="preserve"> </w:t>
      </w:r>
    </w:p>
    <w:p w14:paraId="1808FEAF" w14:textId="3A773E7D" w:rsidR="00356B6D" w:rsidRPr="00356B6D" w:rsidRDefault="0036227F" w:rsidP="0036227F">
      <w:pPr>
        <w:spacing w:before="200" w:after="0" w:line="240" w:lineRule="auto"/>
        <w:ind w:left="1526"/>
        <w:jc w:val="both"/>
        <w:rPr>
          <w:rFonts w:ascii="Arial" w:hAnsi="Arial" w:cs="Arial"/>
        </w:rPr>
      </w:pPr>
      <w:r w:rsidRPr="0036227F">
        <w:rPr>
          <w:rFonts w:ascii="Arial" w:hAnsi="Arial" w:cs="Arial"/>
        </w:rPr>
        <w:t xml:space="preserve">Bidder/Contractor is encouraged to contact the Office of General Services’ Division of Service-Disabled Veteran’s Business Development at 518-474-2015 or </w:t>
      </w:r>
      <w:hyperlink r:id="rId28" w:history="1">
        <w:r w:rsidRPr="003D2479">
          <w:rPr>
            <w:rStyle w:val="Hyperlink"/>
            <w:rFonts w:ascii="Arial" w:hAnsi="Arial" w:cs="Arial"/>
          </w:rPr>
          <w:t>VeteransDevelopment@ogs.ny.gov</w:t>
        </w:r>
      </w:hyperlink>
      <w:r>
        <w:rPr>
          <w:rFonts w:ascii="Arial" w:hAnsi="Arial" w:cs="Arial"/>
        </w:rPr>
        <w:t xml:space="preserve"> </w:t>
      </w:r>
      <w:r w:rsidRPr="0036227F">
        <w:rPr>
          <w:rFonts w:ascii="Arial" w:hAnsi="Arial" w:cs="Arial"/>
        </w:rPr>
        <w:t>to discuss methods of maximizing participation by SDVOBs on the Contract.</w:t>
      </w:r>
    </w:p>
    <w:p w14:paraId="2C1F4DBA" w14:textId="77777777" w:rsidR="00356B6D" w:rsidRPr="00356B6D" w:rsidRDefault="00356B6D" w:rsidP="007B31AF">
      <w:pPr>
        <w:keepNext/>
        <w:numPr>
          <w:ilvl w:val="2"/>
          <w:numId w:val="25"/>
        </w:numPr>
        <w:spacing w:before="240" w:after="60" w:line="240" w:lineRule="auto"/>
        <w:ind w:left="1530" w:hanging="810"/>
        <w:outlineLvl w:val="2"/>
        <w:rPr>
          <w:rFonts w:ascii="Arial" w:eastAsia="Times New Roman" w:hAnsi="Arial" w:cs="Arial"/>
          <w:b/>
          <w:bCs/>
          <w:sz w:val="24"/>
          <w:szCs w:val="24"/>
          <w:lang w:val="x-none" w:eastAsia="x-none"/>
        </w:rPr>
      </w:pPr>
      <w:bookmarkStart w:id="1847" w:name="_Toc128732126"/>
      <w:bookmarkStart w:id="1848" w:name="_Toc190159240"/>
      <w:r w:rsidRPr="00356B6D">
        <w:rPr>
          <w:rFonts w:ascii="Arial" w:eastAsia="Times New Roman" w:hAnsi="Arial" w:cs="Arial"/>
          <w:b/>
          <w:bCs/>
          <w:sz w:val="24"/>
          <w:szCs w:val="24"/>
          <w:lang w:val="x-none" w:eastAsia="x-none"/>
        </w:rPr>
        <w:t>Permission to Investigate</w:t>
      </w:r>
      <w:bookmarkEnd w:id="1847"/>
      <w:bookmarkEnd w:id="1848"/>
    </w:p>
    <w:p w14:paraId="47F59D5B" w14:textId="4B7C0197" w:rsidR="00356B6D" w:rsidRPr="00356B6D" w:rsidRDefault="00356B6D" w:rsidP="00356B6D">
      <w:pPr>
        <w:spacing w:before="120" w:line="240" w:lineRule="auto"/>
        <w:ind w:left="1530"/>
        <w:jc w:val="both"/>
        <w:rPr>
          <w:rFonts w:ascii="Arial" w:hAnsi="Arial" w:cs="Arial"/>
        </w:rPr>
      </w:pPr>
      <w:r w:rsidRPr="00356B6D">
        <w:rPr>
          <w:rFonts w:ascii="Arial" w:hAnsi="Arial" w:cs="Arial"/>
        </w:rPr>
        <w:t xml:space="preserve">In the event that the State determines it necessary to investigate evidence relative to a possible or actual 1) crime or 2) breach of confidentiality or security, Contractor and its Subcontractors </w:t>
      </w:r>
      <w:r w:rsidR="00E64962">
        <w:rPr>
          <w:rFonts w:ascii="Arial" w:hAnsi="Arial" w:cs="Arial"/>
        </w:rPr>
        <w:t xml:space="preserve">(if any) </w:t>
      </w:r>
      <w:r w:rsidRPr="00356B6D">
        <w:rPr>
          <w:rFonts w:ascii="Arial" w:hAnsi="Arial" w:cs="Arial"/>
        </w:rPr>
        <w:t>shall cooperate fully with the State to the extent permitted by law to investigate and identify the responsible individuals.</w:t>
      </w:r>
      <w:r w:rsidR="00442B02">
        <w:rPr>
          <w:rFonts w:ascii="Arial" w:hAnsi="Arial" w:cs="Arial"/>
        </w:rPr>
        <w:t xml:space="preserve"> </w:t>
      </w:r>
      <w:r w:rsidRPr="00356B6D">
        <w:rPr>
          <w:rFonts w:ascii="Arial" w:hAnsi="Arial" w:cs="Arial"/>
        </w:rPr>
        <w:t>Contractor and its Subcontractors shall, to the extent permitted by law, make their employees and all relevant records, including personnel records and employee photographs, available to State and/or other Investigators upon request by the State.</w:t>
      </w:r>
      <w:r w:rsidR="00442B02">
        <w:rPr>
          <w:rFonts w:ascii="Arial" w:hAnsi="Arial" w:cs="Arial"/>
        </w:rPr>
        <w:t xml:space="preserve"> </w:t>
      </w:r>
    </w:p>
    <w:p w14:paraId="34A27C28" w14:textId="77777777" w:rsidR="00356B6D" w:rsidRPr="00356B6D" w:rsidRDefault="00356B6D" w:rsidP="007B31AF">
      <w:pPr>
        <w:keepNext/>
        <w:numPr>
          <w:ilvl w:val="2"/>
          <w:numId w:val="25"/>
        </w:numPr>
        <w:spacing w:before="240" w:after="60" w:line="240" w:lineRule="auto"/>
        <w:ind w:left="1530" w:hanging="810"/>
        <w:outlineLvl w:val="2"/>
        <w:rPr>
          <w:rFonts w:ascii="Arial" w:eastAsia="Times New Roman" w:hAnsi="Arial" w:cs="Arial"/>
          <w:b/>
          <w:bCs/>
          <w:sz w:val="24"/>
          <w:szCs w:val="24"/>
          <w:lang w:val="x-none" w:eastAsia="x-none"/>
        </w:rPr>
      </w:pPr>
      <w:bookmarkStart w:id="1849" w:name="_Toc128732127"/>
      <w:bookmarkStart w:id="1850" w:name="_Toc190159241"/>
      <w:r w:rsidRPr="00356B6D">
        <w:rPr>
          <w:rFonts w:ascii="Arial" w:eastAsia="Times New Roman" w:hAnsi="Arial" w:cs="Arial"/>
          <w:b/>
          <w:bCs/>
          <w:sz w:val="24"/>
          <w:szCs w:val="24"/>
          <w:lang w:val="x-none" w:eastAsia="x-none"/>
        </w:rPr>
        <w:t>Workers’ Compensation and Disability Benefits Certifications</w:t>
      </w:r>
      <w:bookmarkEnd w:id="1849"/>
      <w:bookmarkEnd w:id="1850"/>
    </w:p>
    <w:p w14:paraId="5881EB0A"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851" w:name="_Toc128722835"/>
      <w:bookmarkStart w:id="1852" w:name="_Toc128724217"/>
      <w:bookmarkStart w:id="1853" w:name="_Toc128732128"/>
      <w:bookmarkStart w:id="1854" w:name="_Toc129776453"/>
      <w:bookmarkStart w:id="1855" w:name="_Toc130371093"/>
      <w:bookmarkStart w:id="1856" w:name="_Toc139622664"/>
      <w:bookmarkStart w:id="1857" w:name="_Toc141347634"/>
      <w:bookmarkStart w:id="1858" w:name="_Toc141347770"/>
      <w:bookmarkStart w:id="1859" w:name="_Toc145583712"/>
      <w:bookmarkStart w:id="1860" w:name="_Toc149727874"/>
      <w:bookmarkStart w:id="1861" w:name="_Toc149911650"/>
      <w:bookmarkStart w:id="1862" w:name="_Toc187317986"/>
      <w:bookmarkStart w:id="1863" w:name="_Toc187415647"/>
      <w:bookmarkStart w:id="1864" w:name="_Toc187668011"/>
      <w:bookmarkStart w:id="1865" w:name="_Toc187753238"/>
      <w:bookmarkStart w:id="1866" w:name="_Toc189123986"/>
      <w:bookmarkStart w:id="1867" w:name="_Toc189132267"/>
      <w:bookmarkStart w:id="1868" w:name="_Toc189221752"/>
      <w:bookmarkStart w:id="1869" w:name="_Toc190159242"/>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14:paraId="0B22B6AD"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870" w:name="_Toc128722836"/>
      <w:bookmarkStart w:id="1871" w:name="_Toc128724218"/>
      <w:bookmarkStart w:id="1872" w:name="_Toc128732129"/>
      <w:bookmarkStart w:id="1873" w:name="_Toc129776454"/>
      <w:bookmarkStart w:id="1874" w:name="_Toc130371094"/>
      <w:bookmarkStart w:id="1875" w:name="_Toc139622665"/>
      <w:bookmarkStart w:id="1876" w:name="_Toc141347635"/>
      <w:bookmarkStart w:id="1877" w:name="_Toc141347771"/>
      <w:bookmarkStart w:id="1878" w:name="_Toc145583713"/>
      <w:bookmarkStart w:id="1879" w:name="_Toc149727875"/>
      <w:bookmarkStart w:id="1880" w:name="_Toc149911651"/>
      <w:bookmarkStart w:id="1881" w:name="_Toc187317987"/>
      <w:bookmarkStart w:id="1882" w:name="_Toc187415648"/>
      <w:bookmarkStart w:id="1883" w:name="_Toc187668012"/>
      <w:bookmarkStart w:id="1884" w:name="_Toc187753239"/>
      <w:bookmarkStart w:id="1885" w:name="_Toc189123987"/>
      <w:bookmarkStart w:id="1886" w:name="_Toc189132268"/>
      <w:bookmarkStart w:id="1887" w:name="_Toc189221753"/>
      <w:bookmarkStart w:id="1888" w:name="_Toc190159243"/>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14:paraId="4DC6CEBB"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889" w:name="_Toc128722837"/>
      <w:bookmarkStart w:id="1890" w:name="_Toc128724219"/>
      <w:bookmarkStart w:id="1891" w:name="_Toc128732130"/>
      <w:bookmarkStart w:id="1892" w:name="_Toc129776455"/>
      <w:bookmarkStart w:id="1893" w:name="_Toc130371095"/>
      <w:bookmarkStart w:id="1894" w:name="_Toc139622666"/>
      <w:bookmarkStart w:id="1895" w:name="_Toc141347636"/>
      <w:bookmarkStart w:id="1896" w:name="_Toc141347772"/>
      <w:bookmarkStart w:id="1897" w:name="_Toc145583714"/>
      <w:bookmarkStart w:id="1898" w:name="_Toc149727876"/>
      <w:bookmarkStart w:id="1899" w:name="_Toc149911652"/>
      <w:bookmarkStart w:id="1900" w:name="_Toc187317988"/>
      <w:bookmarkStart w:id="1901" w:name="_Toc187415649"/>
      <w:bookmarkStart w:id="1902" w:name="_Toc187668013"/>
      <w:bookmarkStart w:id="1903" w:name="_Toc187753240"/>
      <w:bookmarkStart w:id="1904" w:name="_Toc189123988"/>
      <w:bookmarkStart w:id="1905" w:name="_Toc189132269"/>
      <w:bookmarkStart w:id="1906" w:name="_Toc189221754"/>
      <w:bookmarkStart w:id="1907" w:name="_Toc190159244"/>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5EF5CB80"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908" w:name="_Toc128722838"/>
      <w:bookmarkStart w:id="1909" w:name="_Toc128724220"/>
      <w:bookmarkStart w:id="1910" w:name="_Toc128732131"/>
      <w:bookmarkStart w:id="1911" w:name="_Toc129776456"/>
      <w:bookmarkStart w:id="1912" w:name="_Toc130371096"/>
      <w:bookmarkStart w:id="1913" w:name="_Toc139622667"/>
      <w:bookmarkStart w:id="1914" w:name="_Toc141347637"/>
      <w:bookmarkStart w:id="1915" w:name="_Toc141347773"/>
      <w:bookmarkStart w:id="1916" w:name="_Toc145583715"/>
      <w:bookmarkStart w:id="1917" w:name="_Toc149727877"/>
      <w:bookmarkStart w:id="1918" w:name="_Toc149911653"/>
      <w:bookmarkStart w:id="1919" w:name="_Toc187317989"/>
      <w:bookmarkStart w:id="1920" w:name="_Toc187415650"/>
      <w:bookmarkStart w:id="1921" w:name="_Toc187668014"/>
      <w:bookmarkStart w:id="1922" w:name="_Toc187753241"/>
      <w:bookmarkStart w:id="1923" w:name="_Toc189123989"/>
      <w:bookmarkStart w:id="1924" w:name="_Toc189132270"/>
      <w:bookmarkStart w:id="1925" w:name="_Toc189221755"/>
      <w:bookmarkStart w:id="1926" w:name="_Toc190159245"/>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14:paraId="168CD91A"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927" w:name="_Toc128722839"/>
      <w:bookmarkStart w:id="1928" w:name="_Toc128724221"/>
      <w:bookmarkStart w:id="1929" w:name="_Toc128732132"/>
      <w:bookmarkStart w:id="1930" w:name="_Toc129776457"/>
      <w:bookmarkStart w:id="1931" w:name="_Toc130371097"/>
      <w:bookmarkStart w:id="1932" w:name="_Toc139622668"/>
      <w:bookmarkStart w:id="1933" w:name="_Toc141347638"/>
      <w:bookmarkStart w:id="1934" w:name="_Toc141347774"/>
      <w:bookmarkStart w:id="1935" w:name="_Toc145583716"/>
      <w:bookmarkStart w:id="1936" w:name="_Toc149727878"/>
      <w:bookmarkStart w:id="1937" w:name="_Toc149911654"/>
      <w:bookmarkStart w:id="1938" w:name="_Toc187317990"/>
      <w:bookmarkStart w:id="1939" w:name="_Toc187415651"/>
      <w:bookmarkStart w:id="1940" w:name="_Toc187668015"/>
      <w:bookmarkStart w:id="1941" w:name="_Toc187753242"/>
      <w:bookmarkStart w:id="1942" w:name="_Toc189123990"/>
      <w:bookmarkStart w:id="1943" w:name="_Toc189132271"/>
      <w:bookmarkStart w:id="1944" w:name="_Toc189221756"/>
      <w:bookmarkStart w:id="1945" w:name="_Toc19015924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14:paraId="347167A1"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946" w:name="_Toc128722840"/>
      <w:bookmarkStart w:id="1947" w:name="_Toc128724222"/>
      <w:bookmarkStart w:id="1948" w:name="_Toc128732133"/>
      <w:bookmarkStart w:id="1949" w:name="_Toc129776458"/>
      <w:bookmarkStart w:id="1950" w:name="_Toc130371098"/>
      <w:bookmarkStart w:id="1951" w:name="_Toc139622669"/>
      <w:bookmarkStart w:id="1952" w:name="_Toc141347639"/>
      <w:bookmarkStart w:id="1953" w:name="_Toc141347775"/>
      <w:bookmarkStart w:id="1954" w:name="_Toc145583717"/>
      <w:bookmarkStart w:id="1955" w:name="_Toc149727879"/>
      <w:bookmarkStart w:id="1956" w:name="_Toc149911655"/>
      <w:bookmarkStart w:id="1957" w:name="_Toc187317991"/>
      <w:bookmarkStart w:id="1958" w:name="_Toc187415652"/>
      <w:bookmarkStart w:id="1959" w:name="_Toc187668016"/>
      <w:bookmarkStart w:id="1960" w:name="_Toc187753243"/>
      <w:bookmarkStart w:id="1961" w:name="_Toc189123991"/>
      <w:bookmarkStart w:id="1962" w:name="_Toc189132272"/>
      <w:bookmarkStart w:id="1963" w:name="_Toc189221757"/>
      <w:bookmarkStart w:id="1964" w:name="_Toc190159247"/>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7DA15344"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965" w:name="_Toc128722841"/>
      <w:bookmarkStart w:id="1966" w:name="_Toc128724223"/>
      <w:bookmarkStart w:id="1967" w:name="_Toc128732134"/>
      <w:bookmarkStart w:id="1968" w:name="_Toc129776459"/>
      <w:bookmarkStart w:id="1969" w:name="_Toc130371099"/>
      <w:bookmarkStart w:id="1970" w:name="_Toc139622670"/>
      <w:bookmarkStart w:id="1971" w:name="_Toc141347640"/>
      <w:bookmarkStart w:id="1972" w:name="_Toc141347776"/>
      <w:bookmarkStart w:id="1973" w:name="_Toc145583718"/>
      <w:bookmarkStart w:id="1974" w:name="_Toc149727880"/>
      <w:bookmarkStart w:id="1975" w:name="_Toc149911656"/>
      <w:bookmarkStart w:id="1976" w:name="_Toc187317992"/>
      <w:bookmarkStart w:id="1977" w:name="_Toc187415653"/>
      <w:bookmarkStart w:id="1978" w:name="_Toc187668017"/>
      <w:bookmarkStart w:id="1979" w:name="_Toc187753244"/>
      <w:bookmarkStart w:id="1980" w:name="_Toc189123992"/>
      <w:bookmarkStart w:id="1981" w:name="_Toc189132273"/>
      <w:bookmarkStart w:id="1982" w:name="_Toc189221758"/>
      <w:bookmarkStart w:id="1983" w:name="_Toc190159248"/>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3104585B"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984" w:name="_Toc128722842"/>
      <w:bookmarkStart w:id="1985" w:name="_Toc128724224"/>
      <w:bookmarkStart w:id="1986" w:name="_Toc128732135"/>
      <w:bookmarkStart w:id="1987" w:name="_Toc129776460"/>
      <w:bookmarkStart w:id="1988" w:name="_Toc130371100"/>
      <w:bookmarkStart w:id="1989" w:name="_Toc139622671"/>
      <w:bookmarkStart w:id="1990" w:name="_Toc141347641"/>
      <w:bookmarkStart w:id="1991" w:name="_Toc141347777"/>
      <w:bookmarkStart w:id="1992" w:name="_Toc145583719"/>
      <w:bookmarkStart w:id="1993" w:name="_Toc149727881"/>
      <w:bookmarkStart w:id="1994" w:name="_Toc149911657"/>
      <w:bookmarkStart w:id="1995" w:name="_Toc187317993"/>
      <w:bookmarkStart w:id="1996" w:name="_Toc187415654"/>
      <w:bookmarkStart w:id="1997" w:name="_Toc187668018"/>
      <w:bookmarkStart w:id="1998" w:name="_Toc187753245"/>
      <w:bookmarkStart w:id="1999" w:name="_Toc189123993"/>
      <w:bookmarkStart w:id="2000" w:name="_Toc189132274"/>
      <w:bookmarkStart w:id="2001" w:name="_Toc189221759"/>
      <w:bookmarkStart w:id="2002" w:name="_Toc190159249"/>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14:paraId="0EBE7041"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003" w:name="_Toc128722843"/>
      <w:bookmarkStart w:id="2004" w:name="_Toc128724225"/>
      <w:bookmarkStart w:id="2005" w:name="_Toc128732136"/>
      <w:bookmarkStart w:id="2006" w:name="_Toc129776461"/>
      <w:bookmarkStart w:id="2007" w:name="_Toc130371101"/>
      <w:bookmarkStart w:id="2008" w:name="_Toc139622672"/>
      <w:bookmarkStart w:id="2009" w:name="_Toc141347642"/>
      <w:bookmarkStart w:id="2010" w:name="_Toc141347778"/>
      <w:bookmarkStart w:id="2011" w:name="_Toc145583720"/>
      <w:bookmarkStart w:id="2012" w:name="_Toc149727882"/>
      <w:bookmarkStart w:id="2013" w:name="_Toc149911658"/>
      <w:bookmarkStart w:id="2014" w:name="_Toc187317994"/>
      <w:bookmarkStart w:id="2015" w:name="_Toc187415655"/>
      <w:bookmarkStart w:id="2016" w:name="_Toc187668019"/>
      <w:bookmarkStart w:id="2017" w:name="_Toc187753246"/>
      <w:bookmarkStart w:id="2018" w:name="_Toc189123994"/>
      <w:bookmarkStart w:id="2019" w:name="_Toc189132275"/>
      <w:bookmarkStart w:id="2020" w:name="_Toc189221760"/>
      <w:bookmarkStart w:id="2021" w:name="_Toc190159250"/>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p>
    <w:p w14:paraId="3AE5353F"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022" w:name="_Toc128722844"/>
      <w:bookmarkStart w:id="2023" w:name="_Toc128724226"/>
      <w:bookmarkStart w:id="2024" w:name="_Toc128732137"/>
      <w:bookmarkStart w:id="2025" w:name="_Toc129776462"/>
      <w:bookmarkStart w:id="2026" w:name="_Toc130371102"/>
      <w:bookmarkStart w:id="2027" w:name="_Toc139622673"/>
      <w:bookmarkStart w:id="2028" w:name="_Toc141347643"/>
      <w:bookmarkStart w:id="2029" w:name="_Toc141347779"/>
      <w:bookmarkStart w:id="2030" w:name="_Toc145583721"/>
      <w:bookmarkStart w:id="2031" w:name="_Toc149727883"/>
      <w:bookmarkStart w:id="2032" w:name="_Toc149911659"/>
      <w:bookmarkStart w:id="2033" w:name="_Toc187317995"/>
      <w:bookmarkStart w:id="2034" w:name="_Toc187415656"/>
      <w:bookmarkStart w:id="2035" w:name="_Toc187668020"/>
      <w:bookmarkStart w:id="2036" w:name="_Toc187753247"/>
      <w:bookmarkStart w:id="2037" w:name="_Toc189123995"/>
      <w:bookmarkStart w:id="2038" w:name="_Toc189132276"/>
      <w:bookmarkStart w:id="2039" w:name="_Toc189221761"/>
      <w:bookmarkStart w:id="2040" w:name="_Toc19015925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14:paraId="06387E3E"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041" w:name="_Toc128722845"/>
      <w:bookmarkStart w:id="2042" w:name="_Toc128724227"/>
      <w:bookmarkStart w:id="2043" w:name="_Toc128732138"/>
      <w:bookmarkStart w:id="2044" w:name="_Toc129776463"/>
      <w:bookmarkStart w:id="2045" w:name="_Toc130371103"/>
      <w:bookmarkStart w:id="2046" w:name="_Toc139622674"/>
      <w:bookmarkStart w:id="2047" w:name="_Toc141347644"/>
      <w:bookmarkStart w:id="2048" w:name="_Toc141347780"/>
      <w:bookmarkStart w:id="2049" w:name="_Toc145583722"/>
      <w:bookmarkStart w:id="2050" w:name="_Toc149727884"/>
      <w:bookmarkStart w:id="2051" w:name="_Toc149911660"/>
      <w:bookmarkStart w:id="2052" w:name="_Toc187317996"/>
      <w:bookmarkStart w:id="2053" w:name="_Toc187415657"/>
      <w:bookmarkStart w:id="2054" w:name="_Toc187668021"/>
      <w:bookmarkStart w:id="2055" w:name="_Toc187753248"/>
      <w:bookmarkStart w:id="2056" w:name="_Toc189123996"/>
      <w:bookmarkStart w:id="2057" w:name="_Toc189132277"/>
      <w:bookmarkStart w:id="2058" w:name="_Toc189221762"/>
      <w:bookmarkStart w:id="2059" w:name="_Toc190159252"/>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404FC785"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060" w:name="_Toc128722846"/>
      <w:bookmarkStart w:id="2061" w:name="_Toc128724228"/>
      <w:bookmarkStart w:id="2062" w:name="_Toc128732139"/>
      <w:bookmarkStart w:id="2063" w:name="_Toc129776464"/>
      <w:bookmarkStart w:id="2064" w:name="_Toc130371104"/>
      <w:bookmarkStart w:id="2065" w:name="_Toc139622675"/>
      <w:bookmarkStart w:id="2066" w:name="_Toc141347645"/>
      <w:bookmarkStart w:id="2067" w:name="_Toc141347781"/>
      <w:bookmarkStart w:id="2068" w:name="_Toc145583723"/>
      <w:bookmarkStart w:id="2069" w:name="_Toc149727885"/>
      <w:bookmarkStart w:id="2070" w:name="_Toc149911661"/>
      <w:bookmarkStart w:id="2071" w:name="_Toc187317997"/>
      <w:bookmarkStart w:id="2072" w:name="_Toc187415658"/>
      <w:bookmarkStart w:id="2073" w:name="_Toc187668022"/>
      <w:bookmarkStart w:id="2074" w:name="_Toc187753249"/>
      <w:bookmarkStart w:id="2075" w:name="_Toc189123997"/>
      <w:bookmarkStart w:id="2076" w:name="_Toc189132278"/>
      <w:bookmarkStart w:id="2077" w:name="_Toc189221763"/>
      <w:bookmarkStart w:id="2078" w:name="_Toc190159253"/>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14:paraId="4FA61F98"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079" w:name="_Toc128722847"/>
      <w:bookmarkStart w:id="2080" w:name="_Toc128724229"/>
      <w:bookmarkStart w:id="2081" w:name="_Toc128732140"/>
      <w:bookmarkStart w:id="2082" w:name="_Toc129776465"/>
      <w:bookmarkStart w:id="2083" w:name="_Toc130371105"/>
      <w:bookmarkStart w:id="2084" w:name="_Toc139622676"/>
      <w:bookmarkStart w:id="2085" w:name="_Toc141347646"/>
      <w:bookmarkStart w:id="2086" w:name="_Toc141347782"/>
      <w:bookmarkStart w:id="2087" w:name="_Toc145583724"/>
      <w:bookmarkStart w:id="2088" w:name="_Toc149727886"/>
      <w:bookmarkStart w:id="2089" w:name="_Toc149911662"/>
      <w:bookmarkStart w:id="2090" w:name="_Toc187317998"/>
      <w:bookmarkStart w:id="2091" w:name="_Toc187415659"/>
      <w:bookmarkStart w:id="2092" w:name="_Toc187668023"/>
      <w:bookmarkStart w:id="2093" w:name="_Toc187753250"/>
      <w:bookmarkStart w:id="2094" w:name="_Toc189123998"/>
      <w:bookmarkStart w:id="2095" w:name="_Toc189132279"/>
      <w:bookmarkStart w:id="2096" w:name="_Toc189221764"/>
      <w:bookmarkStart w:id="2097" w:name="_Toc190159254"/>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14:paraId="3316E1BC"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098" w:name="_Toc128722848"/>
      <w:bookmarkStart w:id="2099" w:name="_Toc128724230"/>
      <w:bookmarkStart w:id="2100" w:name="_Toc128732141"/>
      <w:bookmarkStart w:id="2101" w:name="_Toc129776466"/>
      <w:bookmarkStart w:id="2102" w:name="_Toc130371106"/>
      <w:bookmarkStart w:id="2103" w:name="_Toc139622677"/>
      <w:bookmarkStart w:id="2104" w:name="_Toc141347647"/>
      <w:bookmarkStart w:id="2105" w:name="_Toc141347783"/>
      <w:bookmarkStart w:id="2106" w:name="_Toc145583725"/>
      <w:bookmarkStart w:id="2107" w:name="_Toc149727887"/>
      <w:bookmarkStart w:id="2108" w:name="_Toc149911663"/>
      <w:bookmarkStart w:id="2109" w:name="_Toc187317999"/>
      <w:bookmarkStart w:id="2110" w:name="_Toc187415660"/>
      <w:bookmarkStart w:id="2111" w:name="_Toc187668024"/>
      <w:bookmarkStart w:id="2112" w:name="_Toc187753251"/>
      <w:bookmarkStart w:id="2113" w:name="_Toc189123999"/>
      <w:bookmarkStart w:id="2114" w:name="_Toc189132280"/>
      <w:bookmarkStart w:id="2115" w:name="_Toc189221765"/>
      <w:bookmarkStart w:id="2116" w:name="_Toc190159255"/>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14:paraId="0FDEC922"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117" w:name="_Toc128722849"/>
      <w:bookmarkStart w:id="2118" w:name="_Toc128724231"/>
      <w:bookmarkStart w:id="2119" w:name="_Toc128732142"/>
      <w:bookmarkStart w:id="2120" w:name="_Toc129776467"/>
      <w:bookmarkStart w:id="2121" w:name="_Toc130371107"/>
      <w:bookmarkStart w:id="2122" w:name="_Toc139622678"/>
      <w:bookmarkStart w:id="2123" w:name="_Toc141347648"/>
      <w:bookmarkStart w:id="2124" w:name="_Toc141347784"/>
      <w:bookmarkStart w:id="2125" w:name="_Toc145583726"/>
      <w:bookmarkStart w:id="2126" w:name="_Toc149727888"/>
      <w:bookmarkStart w:id="2127" w:name="_Toc149911664"/>
      <w:bookmarkStart w:id="2128" w:name="_Toc187318000"/>
      <w:bookmarkStart w:id="2129" w:name="_Toc187415661"/>
      <w:bookmarkStart w:id="2130" w:name="_Toc187668025"/>
      <w:bookmarkStart w:id="2131" w:name="_Toc187753252"/>
      <w:bookmarkStart w:id="2132" w:name="_Toc189124000"/>
      <w:bookmarkStart w:id="2133" w:name="_Toc189132281"/>
      <w:bookmarkStart w:id="2134" w:name="_Toc189221766"/>
      <w:bookmarkStart w:id="2135" w:name="_Toc19015925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p>
    <w:p w14:paraId="70D6DD0A"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136" w:name="_Toc128722850"/>
      <w:bookmarkStart w:id="2137" w:name="_Toc128724232"/>
      <w:bookmarkStart w:id="2138" w:name="_Toc128732143"/>
      <w:bookmarkStart w:id="2139" w:name="_Toc129776468"/>
      <w:bookmarkStart w:id="2140" w:name="_Toc130371108"/>
      <w:bookmarkStart w:id="2141" w:name="_Toc139622679"/>
      <w:bookmarkStart w:id="2142" w:name="_Toc141347649"/>
      <w:bookmarkStart w:id="2143" w:name="_Toc141347785"/>
      <w:bookmarkStart w:id="2144" w:name="_Toc145583727"/>
      <w:bookmarkStart w:id="2145" w:name="_Toc149727889"/>
      <w:bookmarkStart w:id="2146" w:name="_Toc149911665"/>
      <w:bookmarkStart w:id="2147" w:name="_Toc187318001"/>
      <w:bookmarkStart w:id="2148" w:name="_Toc187415662"/>
      <w:bookmarkStart w:id="2149" w:name="_Toc187668026"/>
      <w:bookmarkStart w:id="2150" w:name="_Toc187753253"/>
      <w:bookmarkStart w:id="2151" w:name="_Toc189124001"/>
      <w:bookmarkStart w:id="2152" w:name="_Toc189132282"/>
      <w:bookmarkStart w:id="2153" w:name="_Toc189221767"/>
      <w:bookmarkStart w:id="2154" w:name="_Toc190159257"/>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14:paraId="7DEAB19B"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155" w:name="_Toc128722851"/>
      <w:bookmarkStart w:id="2156" w:name="_Toc128724233"/>
      <w:bookmarkStart w:id="2157" w:name="_Toc128732144"/>
      <w:bookmarkStart w:id="2158" w:name="_Toc129776469"/>
      <w:bookmarkStart w:id="2159" w:name="_Toc130371109"/>
      <w:bookmarkStart w:id="2160" w:name="_Toc139622680"/>
      <w:bookmarkStart w:id="2161" w:name="_Toc141347650"/>
      <w:bookmarkStart w:id="2162" w:name="_Toc141347786"/>
      <w:bookmarkStart w:id="2163" w:name="_Toc145583728"/>
      <w:bookmarkStart w:id="2164" w:name="_Toc149727890"/>
      <w:bookmarkStart w:id="2165" w:name="_Toc149911666"/>
      <w:bookmarkStart w:id="2166" w:name="_Toc187318002"/>
      <w:bookmarkStart w:id="2167" w:name="_Toc187415663"/>
      <w:bookmarkStart w:id="2168" w:name="_Toc187668027"/>
      <w:bookmarkStart w:id="2169" w:name="_Toc187753254"/>
      <w:bookmarkStart w:id="2170" w:name="_Toc189124002"/>
      <w:bookmarkStart w:id="2171" w:name="_Toc189132283"/>
      <w:bookmarkStart w:id="2172" w:name="_Toc189221768"/>
      <w:bookmarkStart w:id="2173" w:name="_Toc190159258"/>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14:paraId="2FAC7395"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174" w:name="_Toc128722852"/>
      <w:bookmarkStart w:id="2175" w:name="_Toc128724234"/>
      <w:bookmarkStart w:id="2176" w:name="_Toc128732145"/>
      <w:bookmarkStart w:id="2177" w:name="_Toc129776470"/>
      <w:bookmarkStart w:id="2178" w:name="_Toc130371110"/>
      <w:bookmarkStart w:id="2179" w:name="_Toc139622681"/>
      <w:bookmarkStart w:id="2180" w:name="_Toc141347651"/>
      <w:bookmarkStart w:id="2181" w:name="_Toc141347787"/>
      <w:bookmarkStart w:id="2182" w:name="_Toc145583729"/>
      <w:bookmarkStart w:id="2183" w:name="_Toc149727891"/>
      <w:bookmarkStart w:id="2184" w:name="_Toc149911667"/>
      <w:bookmarkStart w:id="2185" w:name="_Toc187318003"/>
      <w:bookmarkStart w:id="2186" w:name="_Toc187415664"/>
      <w:bookmarkStart w:id="2187" w:name="_Toc187668028"/>
      <w:bookmarkStart w:id="2188" w:name="_Toc187753255"/>
      <w:bookmarkStart w:id="2189" w:name="_Toc189124003"/>
      <w:bookmarkStart w:id="2190" w:name="_Toc189132284"/>
      <w:bookmarkStart w:id="2191" w:name="_Toc189221769"/>
      <w:bookmarkStart w:id="2192" w:name="_Toc190159259"/>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14:paraId="05DAE0BE"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193" w:name="_Toc128722853"/>
      <w:bookmarkStart w:id="2194" w:name="_Toc128724235"/>
      <w:bookmarkStart w:id="2195" w:name="_Toc128732146"/>
      <w:bookmarkStart w:id="2196" w:name="_Toc129776471"/>
      <w:bookmarkStart w:id="2197" w:name="_Toc130371111"/>
      <w:bookmarkStart w:id="2198" w:name="_Toc139622682"/>
      <w:bookmarkStart w:id="2199" w:name="_Toc141347652"/>
      <w:bookmarkStart w:id="2200" w:name="_Toc141347788"/>
      <w:bookmarkStart w:id="2201" w:name="_Toc145583730"/>
      <w:bookmarkStart w:id="2202" w:name="_Toc149727892"/>
      <w:bookmarkStart w:id="2203" w:name="_Toc149911668"/>
      <w:bookmarkStart w:id="2204" w:name="_Toc187318004"/>
      <w:bookmarkStart w:id="2205" w:name="_Toc187415665"/>
      <w:bookmarkStart w:id="2206" w:name="_Toc187668029"/>
      <w:bookmarkStart w:id="2207" w:name="_Toc187753256"/>
      <w:bookmarkStart w:id="2208" w:name="_Toc189124004"/>
      <w:bookmarkStart w:id="2209" w:name="_Toc189132285"/>
      <w:bookmarkStart w:id="2210" w:name="_Toc189221770"/>
      <w:bookmarkStart w:id="2211" w:name="_Toc190159260"/>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38EC82AF"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212" w:name="_Toc128722854"/>
      <w:bookmarkStart w:id="2213" w:name="_Toc128724236"/>
      <w:bookmarkStart w:id="2214" w:name="_Toc128732147"/>
      <w:bookmarkStart w:id="2215" w:name="_Toc129776472"/>
      <w:bookmarkStart w:id="2216" w:name="_Toc130371112"/>
      <w:bookmarkStart w:id="2217" w:name="_Toc139622683"/>
      <w:bookmarkStart w:id="2218" w:name="_Toc141347653"/>
      <w:bookmarkStart w:id="2219" w:name="_Toc141347789"/>
      <w:bookmarkStart w:id="2220" w:name="_Toc145583731"/>
      <w:bookmarkStart w:id="2221" w:name="_Toc149727893"/>
      <w:bookmarkStart w:id="2222" w:name="_Toc149911669"/>
      <w:bookmarkStart w:id="2223" w:name="_Toc187318005"/>
      <w:bookmarkStart w:id="2224" w:name="_Toc187415666"/>
      <w:bookmarkStart w:id="2225" w:name="_Toc187668030"/>
      <w:bookmarkStart w:id="2226" w:name="_Toc187753257"/>
      <w:bookmarkStart w:id="2227" w:name="_Toc189124005"/>
      <w:bookmarkStart w:id="2228" w:name="_Toc189132286"/>
      <w:bookmarkStart w:id="2229" w:name="_Toc189221771"/>
      <w:bookmarkStart w:id="2230" w:name="_Toc19015926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645E4D1D"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231" w:name="_Toc128722855"/>
      <w:bookmarkStart w:id="2232" w:name="_Toc128724237"/>
      <w:bookmarkStart w:id="2233" w:name="_Toc128732148"/>
      <w:bookmarkStart w:id="2234" w:name="_Toc129776473"/>
      <w:bookmarkStart w:id="2235" w:name="_Toc130371113"/>
      <w:bookmarkStart w:id="2236" w:name="_Toc139622684"/>
      <w:bookmarkStart w:id="2237" w:name="_Toc141347654"/>
      <w:bookmarkStart w:id="2238" w:name="_Toc141347790"/>
      <w:bookmarkStart w:id="2239" w:name="_Toc145583732"/>
      <w:bookmarkStart w:id="2240" w:name="_Toc149727894"/>
      <w:bookmarkStart w:id="2241" w:name="_Toc149911670"/>
      <w:bookmarkStart w:id="2242" w:name="_Toc187318006"/>
      <w:bookmarkStart w:id="2243" w:name="_Toc187415667"/>
      <w:bookmarkStart w:id="2244" w:name="_Toc187668031"/>
      <w:bookmarkStart w:id="2245" w:name="_Toc187753258"/>
      <w:bookmarkStart w:id="2246" w:name="_Toc189124006"/>
      <w:bookmarkStart w:id="2247" w:name="_Toc189132287"/>
      <w:bookmarkStart w:id="2248" w:name="_Toc189221772"/>
      <w:bookmarkStart w:id="2249" w:name="_Toc190159262"/>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14:paraId="10C12DB3"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250" w:name="_Toc128722856"/>
      <w:bookmarkStart w:id="2251" w:name="_Toc128724238"/>
      <w:bookmarkStart w:id="2252" w:name="_Toc128732149"/>
      <w:bookmarkStart w:id="2253" w:name="_Toc129776474"/>
      <w:bookmarkStart w:id="2254" w:name="_Toc130371114"/>
      <w:bookmarkStart w:id="2255" w:name="_Toc139622685"/>
      <w:bookmarkStart w:id="2256" w:name="_Toc141347655"/>
      <w:bookmarkStart w:id="2257" w:name="_Toc141347791"/>
      <w:bookmarkStart w:id="2258" w:name="_Toc145583733"/>
      <w:bookmarkStart w:id="2259" w:name="_Toc149727895"/>
      <w:bookmarkStart w:id="2260" w:name="_Toc149911671"/>
      <w:bookmarkStart w:id="2261" w:name="_Toc187318007"/>
      <w:bookmarkStart w:id="2262" w:name="_Toc187415668"/>
      <w:bookmarkStart w:id="2263" w:name="_Toc187668032"/>
      <w:bookmarkStart w:id="2264" w:name="_Toc187753259"/>
      <w:bookmarkStart w:id="2265" w:name="_Toc189124007"/>
      <w:bookmarkStart w:id="2266" w:name="_Toc189132288"/>
      <w:bookmarkStart w:id="2267" w:name="_Toc189221773"/>
      <w:bookmarkStart w:id="2268" w:name="_Toc190159263"/>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p>
    <w:p w14:paraId="5E02EF89"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269" w:name="_Toc128722857"/>
      <w:bookmarkStart w:id="2270" w:name="_Toc128724239"/>
      <w:bookmarkStart w:id="2271" w:name="_Toc128732150"/>
      <w:bookmarkStart w:id="2272" w:name="_Toc129776475"/>
      <w:bookmarkStart w:id="2273" w:name="_Toc130371115"/>
      <w:bookmarkStart w:id="2274" w:name="_Toc139622686"/>
      <w:bookmarkStart w:id="2275" w:name="_Toc141347656"/>
      <w:bookmarkStart w:id="2276" w:name="_Toc141347792"/>
      <w:bookmarkStart w:id="2277" w:name="_Toc145583734"/>
      <w:bookmarkStart w:id="2278" w:name="_Toc149727896"/>
      <w:bookmarkStart w:id="2279" w:name="_Toc149911672"/>
      <w:bookmarkStart w:id="2280" w:name="_Toc187318008"/>
      <w:bookmarkStart w:id="2281" w:name="_Toc187415669"/>
      <w:bookmarkStart w:id="2282" w:name="_Toc187668033"/>
      <w:bookmarkStart w:id="2283" w:name="_Toc187753260"/>
      <w:bookmarkStart w:id="2284" w:name="_Toc189124008"/>
      <w:bookmarkStart w:id="2285" w:name="_Toc189132289"/>
      <w:bookmarkStart w:id="2286" w:name="_Toc189221774"/>
      <w:bookmarkStart w:id="2287" w:name="_Toc190159264"/>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31AC4DDC"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288" w:name="_Toc128722858"/>
      <w:bookmarkStart w:id="2289" w:name="_Toc128724240"/>
      <w:bookmarkStart w:id="2290" w:name="_Toc128732151"/>
      <w:bookmarkStart w:id="2291" w:name="_Toc129776476"/>
      <w:bookmarkStart w:id="2292" w:name="_Toc130371116"/>
      <w:bookmarkStart w:id="2293" w:name="_Toc139622687"/>
      <w:bookmarkStart w:id="2294" w:name="_Toc141347657"/>
      <w:bookmarkStart w:id="2295" w:name="_Toc141347793"/>
      <w:bookmarkStart w:id="2296" w:name="_Toc145583735"/>
      <w:bookmarkStart w:id="2297" w:name="_Toc149727897"/>
      <w:bookmarkStart w:id="2298" w:name="_Toc149911673"/>
      <w:bookmarkStart w:id="2299" w:name="_Toc187318009"/>
      <w:bookmarkStart w:id="2300" w:name="_Toc187415670"/>
      <w:bookmarkStart w:id="2301" w:name="_Toc187668034"/>
      <w:bookmarkStart w:id="2302" w:name="_Toc187753261"/>
      <w:bookmarkStart w:id="2303" w:name="_Toc189124009"/>
      <w:bookmarkStart w:id="2304" w:name="_Toc189132290"/>
      <w:bookmarkStart w:id="2305" w:name="_Toc189221775"/>
      <w:bookmarkStart w:id="2306" w:name="_Toc190159265"/>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14:paraId="3A33CAC3"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2307" w:name="_Toc128722859"/>
      <w:bookmarkStart w:id="2308" w:name="_Toc128724241"/>
      <w:bookmarkStart w:id="2309" w:name="_Toc128732152"/>
      <w:bookmarkStart w:id="2310" w:name="_Toc129776477"/>
      <w:bookmarkStart w:id="2311" w:name="_Toc130371117"/>
      <w:bookmarkStart w:id="2312" w:name="_Toc139622688"/>
      <w:bookmarkStart w:id="2313" w:name="_Toc141347658"/>
      <w:bookmarkStart w:id="2314" w:name="_Toc141347794"/>
      <w:bookmarkStart w:id="2315" w:name="_Toc145583736"/>
      <w:bookmarkStart w:id="2316" w:name="_Toc149727898"/>
      <w:bookmarkStart w:id="2317" w:name="_Toc149911674"/>
      <w:bookmarkStart w:id="2318" w:name="_Toc187318010"/>
      <w:bookmarkStart w:id="2319" w:name="_Toc187415671"/>
      <w:bookmarkStart w:id="2320" w:name="_Toc187668035"/>
      <w:bookmarkStart w:id="2321" w:name="_Toc187753262"/>
      <w:bookmarkStart w:id="2322" w:name="_Toc189124010"/>
      <w:bookmarkStart w:id="2323" w:name="_Toc189132291"/>
      <w:bookmarkStart w:id="2324" w:name="_Toc189221776"/>
      <w:bookmarkStart w:id="2325" w:name="_Toc19015926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14:paraId="6FF66C82" w14:textId="77777777" w:rsidR="00356B6D" w:rsidRPr="00356B6D" w:rsidRDefault="00356B6D" w:rsidP="00356B6D">
      <w:pPr>
        <w:spacing w:before="120" w:line="240" w:lineRule="auto"/>
        <w:ind w:left="1530"/>
        <w:jc w:val="both"/>
        <w:rPr>
          <w:rFonts w:ascii="Arial" w:hAnsi="Arial" w:cs="Arial"/>
        </w:rPr>
      </w:pPr>
      <w:r w:rsidRPr="00356B6D">
        <w:rPr>
          <w:rFonts w:ascii="Arial" w:hAnsi="Arial" w:cs="Arial"/>
        </w:rPr>
        <w:t xml:space="preserve">Sections 57 and 220 of the New York State Workers’ Compensation Law (WCL) provide that the State shall not enter into any contract unless proof of workers’ </w:t>
      </w:r>
      <w:r w:rsidRPr="00356B6D">
        <w:rPr>
          <w:rFonts w:ascii="Arial" w:hAnsi="Arial" w:cs="Arial"/>
        </w:rPr>
        <w:lastRenderedPageBreak/>
        <w:t>compensation and disability benefits insurance coverage is produced. Prior to entering into a contract with the State, successful Bidders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462-8882 or (866) 298-7830. Failure to provide verification of either of these types of insurance coverage by the time an Agreement is ready to be executed will be grounds for disqualification of an otherwise successful Proposal.</w:t>
      </w:r>
    </w:p>
    <w:p w14:paraId="5BADB6FA" w14:textId="7638B960" w:rsidR="00356B6D" w:rsidRPr="00356B6D" w:rsidRDefault="00356B6D" w:rsidP="00356B6D">
      <w:pPr>
        <w:spacing w:before="120" w:line="240" w:lineRule="auto"/>
        <w:ind w:left="1530"/>
        <w:jc w:val="both"/>
        <w:rPr>
          <w:rFonts w:ascii="Arial" w:hAnsi="Arial" w:cs="Arial"/>
        </w:rPr>
      </w:pPr>
      <w:r w:rsidRPr="00356B6D">
        <w:rPr>
          <w:rFonts w:ascii="Arial" w:hAnsi="Arial" w:cs="Arial"/>
        </w:rPr>
        <w:t>The successful Bidder must submit the following documentation within</w:t>
      </w:r>
      <w:r w:rsidR="00442B02">
        <w:rPr>
          <w:rFonts w:ascii="Arial" w:hAnsi="Arial" w:cs="Arial"/>
        </w:rPr>
        <w:t xml:space="preserve"> </w:t>
      </w:r>
      <w:r w:rsidRPr="00356B6D">
        <w:rPr>
          <w:rFonts w:ascii="Arial" w:hAnsi="Arial" w:cs="Arial"/>
        </w:rPr>
        <w:t xml:space="preserve">a reasonable period after notification of </w:t>
      </w:r>
      <w:r w:rsidR="00E64962">
        <w:rPr>
          <w:rFonts w:ascii="Arial" w:hAnsi="Arial" w:cs="Arial"/>
        </w:rPr>
        <w:t>tentative</w:t>
      </w:r>
      <w:r w:rsidRPr="00356B6D">
        <w:rPr>
          <w:rFonts w:ascii="Arial" w:hAnsi="Arial" w:cs="Arial"/>
        </w:rPr>
        <w:t xml:space="preserve"> award:</w:t>
      </w:r>
    </w:p>
    <w:p w14:paraId="3251897C" w14:textId="77777777" w:rsidR="00356B6D" w:rsidRPr="00356B6D" w:rsidRDefault="00356B6D" w:rsidP="007B31AF">
      <w:pPr>
        <w:numPr>
          <w:ilvl w:val="0"/>
          <w:numId w:val="29"/>
        </w:numPr>
        <w:spacing w:after="120"/>
        <w:ind w:left="1980" w:hanging="450"/>
        <w:jc w:val="both"/>
        <w:rPr>
          <w:rFonts w:ascii="Arial" w:hAnsi="Arial" w:cs="Arial"/>
          <w:iCs/>
        </w:rPr>
      </w:pPr>
      <w:r w:rsidRPr="00356B6D">
        <w:rPr>
          <w:rFonts w:ascii="Arial" w:hAnsi="Arial" w:cs="Arial"/>
          <w:iCs/>
        </w:rPr>
        <w:t>Proof of Workers’ Compensation Coverage:</w:t>
      </w:r>
    </w:p>
    <w:p w14:paraId="7D142CC4" w14:textId="77777777" w:rsidR="00356B6D" w:rsidRPr="00356B6D" w:rsidRDefault="00356B6D" w:rsidP="00356B6D">
      <w:pPr>
        <w:ind w:left="1980"/>
        <w:jc w:val="both"/>
        <w:rPr>
          <w:rFonts w:ascii="Arial" w:hAnsi="Arial" w:cs="Arial"/>
        </w:rPr>
      </w:pPr>
      <w:r w:rsidRPr="00356B6D">
        <w:rPr>
          <w:rFonts w:ascii="Arial" w:hAnsi="Arial" w:cs="Arial"/>
        </w:rPr>
        <w:t xml:space="preserve">Upon notification of award, the successful Bidder will be requested to submit </w:t>
      </w:r>
      <w:r w:rsidRPr="00356B6D">
        <w:rPr>
          <w:rFonts w:ascii="Arial" w:hAnsi="Arial" w:cs="Arial"/>
          <w:bCs/>
        </w:rPr>
        <w:t>ONE</w:t>
      </w:r>
      <w:r w:rsidRPr="00356B6D">
        <w:rPr>
          <w:rFonts w:ascii="Arial" w:hAnsi="Arial" w:cs="Arial"/>
        </w:rPr>
        <w:t xml:space="preserve"> of the following forms as Workers’ Compensation documentation:</w:t>
      </w:r>
    </w:p>
    <w:p w14:paraId="0A06496D" w14:textId="77777777" w:rsidR="00356B6D" w:rsidRPr="00356B6D" w:rsidRDefault="00356B6D" w:rsidP="007B31AF">
      <w:pPr>
        <w:numPr>
          <w:ilvl w:val="0"/>
          <w:numId w:val="27"/>
        </w:numPr>
        <w:ind w:left="2520" w:hanging="270"/>
        <w:rPr>
          <w:rFonts w:ascii="Arial" w:hAnsi="Arial" w:cs="Arial"/>
          <w:bCs/>
        </w:rPr>
      </w:pPr>
      <w:r w:rsidRPr="00356B6D">
        <w:rPr>
          <w:rFonts w:ascii="Arial" w:hAnsi="Arial" w:cs="Arial"/>
          <w:bCs/>
          <w:u w:val="single"/>
        </w:rPr>
        <w:t>Form C-105.2</w:t>
      </w:r>
      <w:r w:rsidRPr="00356B6D">
        <w:rPr>
          <w:rFonts w:ascii="Arial" w:hAnsi="Arial" w:cs="Arial"/>
          <w:bCs/>
        </w:rPr>
        <w:t xml:space="preserve"> – Certificate of NYS Workers’ Compensation Insurance Coverage issued by private insurance carrier (or Form U-26.3 issued by the State Insurance Fund); or</w:t>
      </w:r>
    </w:p>
    <w:p w14:paraId="2E3B9591" w14:textId="77777777" w:rsidR="00356B6D" w:rsidRPr="00356B6D" w:rsidRDefault="00356B6D" w:rsidP="007B31AF">
      <w:pPr>
        <w:numPr>
          <w:ilvl w:val="0"/>
          <w:numId w:val="27"/>
        </w:numPr>
        <w:ind w:left="2520" w:hanging="270"/>
        <w:rPr>
          <w:rFonts w:ascii="Arial" w:hAnsi="Arial" w:cs="Arial"/>
          <w:bCs/>
        </w:rPr>
      </w:pPr>
      <w:r w:rsidRPr="00356B6D">
        <w:rPr>
          <w:rFonts w:ascii="Arial" w:hAnsi="Arial" w:cs="Arial"/>
          <w:bCs/>
          <w:u w:val="single"/>
        </w:rPr>
        <w:t>Form SI-12</w:t>
      </w:r>
      <w:r w:rsidRPr="00356B6D">
        <w:rPr>
          <w:rFonts w:ascii="Arial" w:hAnsi="Arial" w:cs="Arial"/>
          <w:bCs/>
        </w:rPr>
        <w:t xml:space="preserve"> – Certificate of NYS Workers’ Compensation Self-Insurance Coverage (or Form SIG-105.2 Certificate of Participation in Workers’ Compensation Group Board-Approved Self-Insurance); or</w:t>
      </w:r>
    </w:p>
    <w:p w14:paraId="3EE5B3A4" w14:textId="77777777" w:rsidR="00356B6D" w:rsidRPr="00356B6D" w:rsidRDefault="00356B6D" w:rsidP="007B31AF">
      <w:pPr>
        <w:numPr>
          <w:ilvl w:val="0"/>
          <w:numId w:val="27"/>
        </w:numPr>
        <w:ind w:left="2520" w:hanging="270"/>
        <w:rPr>
          <w:rFonts w:ascii="Arial" w:hAnsi="Arial" w:cs="Arial"/>
          <w:bCs/>
        </w:rPr>
      </w:pPr>
      <w:r w:rsidRPr="00356B6D">
        <w:rPr>
          <w:rFonts w:ascii="Arial" w:hAnsi="Arial" w:cs="Arial"/>
          <w:bCs/>
          <w:u w:val="single"/>
        </w:rPr>
        <w:t>Form CE-200</w:t>
      </w:r>
      <w:r w:rsidRPr="00356B6D">
        <w:rPr>
          <w:rFonts w:ascii="Arial" w:hAnsi="Arial" w:cs="Arial"/>
          <w:bCs/>
        </w:rPr>
        <w:t xml:space="preserve"> – Certificate of Attestation of Exemption from NYS Workers’ Compensation and/or Disability Benefits Coverage.</w:t>
      </w:r>
    </w:p>
    <w:p w14:paraId="0D297DDD" w14:textId="77777777" w:rsidR="00356B6D" w:rsidRPr="00356B6D" w:rsidRDefault="00356B6D" w:rsidP="007B31AF">
      <w:pPr>
        <w:numPr>
          <w:ilvl w:val="0"/>
          <w:numId w:val="29"/>
        </w:numPr>
        <w:spacing w:after="120"/>
        <w:ind w:left="1980" w:hanging="450"/>
        <w:jc w:val="both"/>
        <w:rPr>
          <w:rFonts w:ascii="Arial" w:hAnsi="Arial" w:cs="Arial"/>
          <w:iCs/>
        </w:rPr>
      </w:pPr>
      <w:r w:rsidRPr="00356B6D">
        <w:rPr>
          <w:rFonts w:ascii="Arial" w:hAnsi="Arial" w:cs="Arial"/>
          <w:iCs/>
        </w:rPr>
        <w:t>Proof of Disability Benefits Coverage:</w:t>
      </w:r>
    </w:p>
    <w:p w14:paraId="0BCE2E40" w14:textId="77777777" w:rsidR="00356B6D" w:rsidRPr="00356B6D" w:rsidRDefault="00356B6D" w:rsidP="00356B6D">
      <w:pPr>
        <w:spacing w:before="120" w:line="240" w:lineRule="auto"/>
        <w:ind w:left="1980"/>
        <w:jc w:val="both"/>
        <w:rPr>
          <w:rFonts w:ascii="Arial" w:hAnsi="Arial" w:cs="Arial"/>
          <w:bCs/>
          <w:kern w:val="36"/>
        </w:rPr>
      </w:pPr>
      <w:r w:rsidRPr="00356B6D">
        <w:rPr>
          <w:rFonts w:ascii="Arial" w:hAnsi="Arial" w:cs="Arial"/>
          <w:bCs/>
          <w:kern w:val="36"/>
        </w:rPr>
        <w:t>Upon notification of award, the successful Bidder will be requested to submit ONE of the following forms as Disability documentation:</w:t>
      </w:r>
    </w:p>
    <w:p w14:paraId="7FD1121B" w14:textId="77777777" w:rsidR="00356B6D" w:rsidRPr="00356B6D" w:rsidRDefault="00356B6D" w:rsidP="007B31AF">
      <w:pPr>
        <w:numPr>
          <w:ilvl w:val="0"/>
          <w:numId w:val="28"/>
        </w:numPr>
        <w:ind w:left="2520" w:hanging="270"/>
        <w:rPr>
          <w:rFonts w:ascii="Arial" w:hAnsi="Arial" w:cs="Arial"/>
          <w:bCs/>
          <w:u w:val="single"/>
        </w:rPr>
      </w:pPr>
      <w:r w:rsidRPr="00356B6D">
        <w:rPr>
          <w:rFonts w:ascii="Arial" w:hAnsi="Arial" w:cs="Arial"/>
          <w:bCs/>
          <w:u w:val="single"/>
        </w:rPr>
        <w:t>Form DB-120.1</w:t>
      </w:r>
      <w:r w:rsidRPr="00356B6D">
        <w:rPr>
          <w:rFonts w:ascii="Arial" w:hAnsi="Arial" w:cs="Arial"/>
          <w:bCs/>
        </w:rPr>
        <w:t xml:space="preserve"> – Certificate of Insurance Coverage under the NYS Disability and Paid Family Leave Benefits Law; or</w:t>
      </w:r>
    </w:p>
    <w:p w14:paraId="12B0933E" w14:textId="77777777" w:rsidR="00356B6D" w:rsidRPr="00356B6D" w:rsidRDefault="00356B6D" w:rsidP="007B31AF">
      <w:pPr>
        <w:numPr>
          <w:ilvl w:val="0"/>
          <w:numId w:val="28"/>
        </w:numPr>
        <w:ind w:left="2520" w:hanging="270"/>
        <w:rPr>
          <w:rFonts w:ascii="Arial" w:hAnsi="Arial" w:cs="Arial"/>
          <w:bCs/>
          <w:u w:val="single"/>
        </w:rPr>
      </w:pPr>
      <w:r w:rsidRPr="00356B6D">
        <w:rPr>
          <w:rFonts w:ascii="Arial" w:hAnsi="Arial" w:cs="Arial"/>
          <w:bCs/>
          <w:u w:val="single"/>
        </w:rPr>
        <w:t>Form DB-155</w:t>
      </w:r>
      <w:r w:rsidRPr="00356B6D">
        <w:rPr>
          <w:rFonts w:ascii="Arial" w:hAnsi="Arial" w:cs="Arial"/>
          <w:bCs/>
        </w:rPr>
        <w:t xml:space="preserve"> – Certificate of Self-Insurance Coverage under the NYS Disability and Paid Family Leave Benefits Law; or</w:t>
      </w:r>
    </w:p>
    <w:p w14:paraId="1B0D67B3" w14:textId="77777777" w:rsidR="00356B6D" w:rsidRPr="00356B6D" w:rsidRDefault="00356B6D" w:rsidP="007B31AF">
      <w:pPr>
        <w:numPr>
          <w:ilvl w:val="0"/>
          <w:numId w:val="28"/>
        </w:numPr>
        <w:ind w:left="2520" w:hanging="270"/>
        <w:rPr>
          <w:rFonts w:ascii="Arial" w:hAnsi="Arial" w:cs="Arial"/>
          <w:bCs/>
        </w:rPr>
      </w:pPr>
      <w:r w:rsidRPr="00356B6D">
        <w:rPr>
          <w:rFonts w:ascii="Arial" w:hAnsi="Arial" w:cs="Arial"/>
          <w:bCs/>
          <w:u w:val="single"/>
        </w:rPr>
        <w:t>Form CE-200</w:t>
      </w:r>
      <w:r w:rsidRPr="00356B6D">
        <w:rPr>
          <w:rFonts w:ascii="Arial" w:hAnsi="Arial" w:cs="Arial"/>
          <w:bCs/>
        </w:rPr>
        <w:t xml:space="preserve"> – Certificate of Attestation of Exemption from NYS Workers’ Compensation and/or Disability Benefits Coverage.</w:t>
      </w:r>
    </w:p>
    <w:p w14:paraId="6C4FFE04" w14:textId="77777777" w:rsidR="00356B6D" w:rsidRPr="00356B6D" w:rsidRDefault="00356B6D" w:rsidP="00356B6D">
      <w:pPr>
        <w:spacing w:before="120" w:line="240" w:lineRule="auto"/>
        <w:ind w:left="1980"/>
        <w:jc w:val="both"/>
        <w:rPr>
          <w:rFonts w:ascii="Arial" w:hAnsi="Arial" w:cs="Arial"/>
          <w:bCs/>
          <w:u w:val="single"/>
        </w:rPr>
      </w:pPr>
      <w:r w:rsidRPr="00356B6D">
        <w:rPr>
          <w:rFonts w:ascii="Arial" w:hAnsi="Arial" w:cs="Arial"/>
          <w:bCs/>
          <w:kern w:val="36"/>
        </w:rPr>
        <w:t>Further</w:t>
      </w:r>
      <w:r w:rsidRPr="00356B6D">
        <w:rPr>
          <w:rFonts w:ascii="Arial" w:hAnsi="Arial" w:cs="Arial"/>
          <w:bCs/>
        </w:rPr>
        <w:t xml:space="preserve"> information is available at the Workers’ Compensation Board’s website, which can be accessed through this link: </w:t>
      </w:r>
      <w:hyperlink r:id="rId29" w:history="1">
        <w:r w:rsidRPr="00356B6D">
          <w:rPr>
            <w:rFonts w:ascii="Arial" w:hAnsi="Arial" w:cs="Arial"/>
            <w:color w:val="0000FF"/>
            <w:u w:val="single"/>
          </w:rPr>
          <w:t>http://www.wcb.ny.gov</w:t>
        </w:r>
      </w:hyperlink>
      <w:r w:rsidRPr="00356B6D">
        <w:rPr>
          <w:rFonts w:ascii="Arial" w:hAnsi="Arial" w:cs="Arial"/>
          <w:bCs/>
          <w:color w:val="0000FF"/>
          <w:u w:val="single"/>
        </w:rPr>
        <w:t>.</w:t>
      </w:r>
      <w:r w:rsidRPr="00356B6D">
        <w:rPr>
          <w:rFonts w:ascii="Arial" w:hAnsi="Arial" w:cs="Arial"/>
          <w:bCs/>
        </w:rPr>
        <w:t xml:space="preserve"> </w:t>
      </w:r>
    </w:p>
    <w:p w14:paraId="53D0BDF0" w14:textId="1E050C4F" w:rsidR="00356B6D" w:rsidRPr="00356B6D" w:rsidRDefault="00356B6D" w:rsidP="00356B6D">
      <w:pPr>
        <w:spacing w:before="120" w:line="240" w:lineRule="auto"/>
        <w:ind w:left="1530"/>
        <w:jc w:val="both"/>
        <w:rPr>
          <w:rFonts w:ascii="Arial" w:hAnsi="Arial" w:cs="Arial"/>
        </w:rPr>
      </w:pPr>
      <w:r w:rsidRPr="00356B6D">
        <w:rPr>
          <w:rFonts w:ascii="Arial" w:hAnsi="Arial" w:cs="Arial"/>
        </w:rPr>
        <w:lastRenderedPageBreak/>
        <w:t xml:space="preserve">Please note that although these forms are not required as part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submission, the State encourages Bidders to include them with their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submission to expedite contract execution if the Bidder is awarded the Contract. </w:t>
      </w:r>
    </w:p>
    <w:p w14:paraId="0A137BFA" w14:textId="77777777" w:rsidR="00356B6D" w:rsidRPr="00356B6D" w:rsidRDefault="00356B6D" w:rsidP="00356B6D">
      <w:pPr>
        <w:spacing w:before="120" w:line="240" w:lineRule="auto"/>
        <w:ind w:left="1530"/>
        <w:jc w:val="both"/>
        <w:rPr>
          <w:rFonts w:ascii="Arial" w:hAnsi="Arial" w:cs="Arial"/>
          <w:bCs/>
          <w:sz w:val="20"/>
          <w:szCs w:val="20"/>
        </w:rPr>
      </w:pPr>
      <w:r w:rsidRPr="00356B6D">
        <w:rPr>
          <w:rFonts w:ascii="Arial" w:hAnsi="Arial" w:cs="Arial"/>
          <w:b/>
          <w:bCs/>
          <w:u w:val="single"/>
        </w:rPr>
        <w:t>NOTE</w:t>
      </w:r>
      <w:r w:rsidRPr="00356B6D">
        <w:rPr>
          <w:rFonts w:ascii="Arial" w:hAnsi="Arial" w:cs="Arial"/>
          <w:b/>
          <w:bCs/>
        </w:rPr>
        <w:t>:</w:t>
      </w:r>
      <w:r w:rsidRPr="00356B6D">
        <w:rPr>
          <w:rFonts w:ascii="Arial" w:hAnsi="Arial" w:cs="Arial"/>
          <w:bCs/>
        </w:rPr>
        <w:t xml:space="preserve"> </w:t>
      </w:r>
      <w:r w:rsidRPr="00356B6D">
        <w:rPr>
          <w:rFonts w:ascii="Arial" w:hAnsi="Arial" w:cs="Arial"/>
          <w:b/>
          <w:bCs/>
        </w:rPr>
        <w:t>An ACORD form is not acceptable proof of New York State Workers’ Compensation or D</w:t>
      </w:r>
      <w:r w:rsidRPr="00356B6D">
        <w:rPr>
          <w:rFonts w:ascii="Arial" w:hAnsi="Arial" w:cs="Arial"/>
          <w:b/>
        </w:rPr>
        <w:t>isability</w:t>
      </w:r>
      <w:r w:rsidRPr="00356B6D">
        <w:rPr>
          <w:rFonts w:ascii="Arial" w:hAnsi="Arial" w:cs="Arial"/>
          <w:b/>
          <w:bCs/>
        </w:rPr>
        <w:t xml:space="preserve"> Benefits </w:t>
      </w:r>
      <w:r w:rsidRPr="00356B6D">
        <w:rPr>
          <w:rFonts w:ascii="Arial" w:hAnsi="Arial" w:cs="Arial"/>
          <w:b/>
        </w:rPr>
        <w:t>insurance</w:t>
      </w:r>
      <w:r w:rsidRPr="00356B6D">
        <w:rPr>
          <w:rFonts w:ascii="Arial" w:hAnsi="Arial" w:cs="Arial"/>
          <w:b/>
          <w:bCs/>
        </w:rPr>
        <w:t xml:space="preserve"> coverage</w:t>
      </w:r>
      <w:r w:rsidRPr="00356B6D">
        <w:rPr>
          <w:rFonts w:ascii="Arial" w:hAnsi="Arial" w:cs="Arial"/>
          <w:b/>
          <w:bCs/>
          <w:sz w:val="20"/>
          <w:szCs w:val="20"/>
        </w:rPr>
        <w:t>.</w:t>
      </w:r>
      <w:r w:rsidRPr="00356B6D">
        <w:rPr>
          <w:rFonts w:ascii="Arial" w:hAnsi="Arial" w:cs="Arial"/>
          <w:bCs/>
          <w:sz w:val="20"/>
          <w:szCs w:val="20"/>
        </w:rPr>
        <w:t xml:space="preserve"> </w:t>
      </w:r>
    </w:p>
    <w:p w14:paraId="2887ECDB"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26" w:name="_Toc128732153"/>
      <w:bookmarkStart w:id="2327" w:name="_Toc190159267"/>
      <w:r w:rsidRPr="00356B6D">
        <w:rPr>
          <w:rFonts w:ascii="Arial" w:eastAsia="Times New Roman" w:hAnsi="Arial" w:cs="Arial"/>
          <w:b/>
          <w:bCs/>
          <w:sz w:val="24"/>
          <w:szCs w:val="24"/>
          <w:lang w:val="x-none" w:eastAsia="x-none"/>
        </w:rPr>
        <w:t>Cover Letter</w:t>
      </w:r>
      <w:bookmarkEnd w:id="2326"/>
      <w:bookmarkEnd w:id="2327"/>
    </w:p>
    <w:p w14:paraId="01964888"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A cover letter transmitting the Proposal must be signed by an official authorized to bind the Bidder to its provisions. </w:t>
      </w:r>
    </w:p>
    <w:p w14:paraId="7D693B01"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The cover letter must include the following:</w:t>
      </w:r>
    </w:p>
    <w:p w14:paraId="49099F02" w14:textId="6D70EE8B" w:rsidR="00356B6D" w:rsidRPr="00356B6D"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 xml:space="preserve">The complete name and address of the </w:t>
      </w:r>
      <w:r w:rsidR="00F436A6">
        <w:rPr>
          <w:rFonts w:ascii="Arial" w:hAnsi="Arial" w:cs="Arial"/>
        </w:rPr>
        <w:t>bidder</w:t>
      </w:r>
      <w:r w:rsidRPr="00356B6D">
        <w:rPr>
          <w:rFonts w:ascii="Arial" w:hAnsi="Arial" w:cs="Arial"/>
        </w:rPr>
        <w:t>;</w:t>
      </w:r>
    </w:p>
    <w:p w14:paraId="1125E8AB" w14:textId="34A468A2" w:rsidR="00356B6D" w:rsidRPr="00356B6D"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 xml:space="preserve">The Federal or Taxpayer Identification Number of the </w:t>
      </w:r>
      <w:r w:rsidR="00F436A6">
        <w:rPr>
          <w:rFonts w:ascii="Arial" w:hAnsi="Arial" w:cs="Arial"/>
        </w:rPr>
        <w:t>bidder</w:t>
      </w:r>
      <w:r w:rsidRPr="00356B6D">
        <w:rPr>
          <w:rFonts w:ascii="Arial" w:hAnsi="Arial" w:cs="Arial"/>
        </w:rPr>
        <w:t xml:space="preserve">; </w:t>
      </w:r>
    </w:p>
    <w:p w14:paraId="765BB2E6" w14:textId="77777777" w:rsidR="00356B6D" w:rsidRPr="00356B6D"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The ten-digit Vendor File ID number (if available); and</w:t>
      </w:r>
    </w:p>
    <w:p w14:paraId="36EB0609" w14:textId="3DE684A0" w:rsidR="00356B6D" w:rsidRPr="00190F40"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 xml:space="preserve">An affirmation that the Proposal is binding for the required period </w:t>
      </w:r>
      <w:r w:rsidR="00AF4339">
        <w:rPr>
          <w:rFonts w:ascii="Arial" w:hAnsi="Arial" w:cs="Arial"/>
        </w:rPr>
        <w:t xml:space="preserve">(180 days) </w:t>
      </w:r>
      <w:r w:rsidRPr="00356B6D">
        <w:rPr>
          <w:rFonts w:ascii="Arial" w:hAnsi="Arial" w:cs="Arial"/>
        </w:rPr>
        <w:t xml:space="preserve">indicated </w:t>
      </w:r>
      <w:r w:rsidRPr="00190F40">
        <w:rPr>
          <w:rFonts w:ascii="Arial" w:hAnsi="Arial" w:cs="Arial"/>
        </w:rPr>
        <w:t xml:space="preserve">in </w:t>
      </w:r>
      <w:r w:rsidRPr="00190F40">
        <w:rPr>
          <w:rFonts w:ascii="Arial" w:hAnsi="Arial" w:cs="Arial"/>
          <w:b/>
        </w:rPr>
        <w:t xml:space="preserve">Section </w:t>
      </w:r>
      <w:r w:rsidR="00E10987">
        <w:rPr>
          <w:rFonts w:ascii="Arial" w:hAnsi="Arial" w:cs="Arial"/>
          <w:b/>
        </w:rPr>
        <w:t>9</w:t>
      </w:r>
      <w:r w:rsidRPr="00190F40">
        <w:rPr>
          <w:rFonts w:ascii="Arial" w:hAnsi="Arial" w:cs="Arial"/>
          <w:b/>
        </w:rPr>
        <w:t>.1.7</w:t>
      </w:r>
      <w:r w:rsidRPr="00190F40">
        <w:rPr>
          <w:rFonts w:ascii="Arial" w:hAnsi="Arial" w:cs="Arial"/>
        </w:rPr>
        <w:t>.</w:t>
      </w:r>
    </w:p>
    <w:p w14:paraId="71535112"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28" w:name="_Toc128732154"/>
      <w:bookmarkStart w:id="2329" w:name="_Toc190159268"/>
      <w:r w:rsidRPr="00356B6D">
        <w:rPr>
          <w:rFonts w:ascii="Arial" w:eastAsia="Times New Roman" w:hAnsi="Arial" w:cs="Arial"/>
          <w:b/>
          <w:bCs/>
          <w:sz w:val="24"/>
          <w:szCs w:val="24"/>
          <w:lang w:val="x-none" w:eastAsia="x-none"/>
        </w:rPr>
        <w:t>Vendor Responsibility Questionnaire</w:t>
      </w:r>
      <w:bookmarkEnd w:id="2328"/>
      <w:bookmarkEnd w:id="2329"/>
    </w:p>
    <w:p w14:paraId="245A1C85"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Article XI §163(4)(d) of the State Finance Law states that “service contracts shall be awarded on the basis of best value to a responsive and responsible offerer.”</w:t>
      </w:r>
    </w:p>
    <w:p w14:paraId="3004F342" w14:textId="31BA2215" w:rsidR="00356B6D" w:rsidRPr="00356B6D" w:rsidRDefault="00356B6D" w:rsidP="00356B6D">
      <w:pPr>
        <w:spacing w:after="120" w:line="240" w:lineRule="auto"/>
        <w:ind w:left="1530"/>
        <w:jc w:val="both"/>
        <w:rPr>
          <w:rFonts w:ascii="Arial" w:hAnsi="Arial" w:cs="Arial"/>
        </w:rPr>
      </w:pPr>
      <w:r w:rsidRPr="00356B6D">
        <w:rPr>
          <w:rFonts w:ascii="Arial" w:hAnsi="Arial" w:cs="Arial"/>
        </w:rPr>
        <w:t>Upon identification of the Bidder with the highest score, the Bidder</w:t>
      </w:r>
      <w:r w:rsidR="00593946">
        <w:rPr>
          <w:rFonts w:ascii="Arial" w:hAnsi="Arial" w:cs="Arial"/>
        </w:rPr>
        <w:t xml:space="preserve"> and its Subcontractor</w:t>
      </w:r>
      <w:r w:rsidRPr="00356B6D">
        <w:rPr>
          <w:rFonts w:ascii="Arial" w:hAnsi="Arial" w:cs="Arial"/>
        </w:rPr>
        <w:t>’ Vendor Responsibility will be analyzed to ensure that the</w:t>
      </w:r>
      <w:r w:rsidR="00593946">
        <w:rPr>
          <w:rFonts w:ascii="Arial" w:hAnsi="Arial" w:cs="Arial"/>
        </w:rPr>
        <w:t>y</w:t>
      </w:r>
      <w:r w:rsidRPr="00356B6D">
        <w:rPr>
          <w:rFonts w:ascii="Arial" w:hAnsi="Arial" w:cs="Arial"/>
        </w:rPr>
        <w:t xml:space="preserve"> </w:t>
      </w:r>
      <w:r w:rsidR="00593946">
        <w:rPr>
          <w:rFonts w:ascii="Arial" w:hAnsi="Arial" w:cs="Arial"/>
        </w:rPr>
        <w:t>are</w:t>
      </w:r>
      <w:r w:rsidR="00593946" w:rsidRPr="00356B6D">
        <w:rPr>
          <w:rFonts w:ascii="Arial" w:hAnsi="Arial" w:cs="Arial"/>
        </w:rPr>
        <w:t xml:space="preserve"> </w:t>
      </w:r>
      <w:r w:rsidRPr="00356B6D">
        <w:rPr>
          <w:rFonts w:ascii="Arial" w:hAnsi="Arial" w:cs="Arial"/>
        </w:rPr>
        <w:t>responsible.</w:t>
      </w:r>
    </w:p>
    <w:p w14:paraId="48F4F5C1" w14:textId="696DC977"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In the event that </w:t>
      </w:r>
      <w:r w:rsidR="00593946">
        <w:rPr>
          <w:rFonts w:ascii="Arial" w:hAnsi="Arial" w:cs="Arial"/>
        </w:rPr>
        <w:t>the</w:t>
      </w:r>
      <w:r w:rsidR="00593946" w:rsidRPr="00356B6D">
        <w:rPr>
          <w:rFonts w:ascii="Arial" w:hAnsi="Arial" w:cs="Arial"/>
        </w:rPr>
        <w:t xml:space="preserve"> </w:t>
      </w:r>
      <w:r w:rsidRPr="00356B6D">
        <w:rPr>
          <w:rFonts w:ascii="Arial" w:hAnsi="Arial" w:cs="Arial"/>
        </w:rPr>
        <w:t xml:space="preserve">Bidder </w:t>
      </w:r>
      <w:r w:rsidR="00593946">
        <w:rPr>
          <w:rFonts w:ascii="Arial" w:hAnsi="Arial" w:cs="Arial"/>
        </w:rPr>
        <w:t xml:space="preserve">or its Subcontractor </w:t>
      </w:r>
      <w:r w:rsidRPr="00356B6D">
        <w:rPr>
          <w:rFonts w:ascii="Arial" w:hAnsi="Arial" w:cs="Arial"/>
        </w:rPr>
        <w:t>is found to be not responsible, the Bidder may be disqualified.</w:t>
      </w:r>
    </w:p>
    <w:p w14:paraId="7884D197" w14:textId="3F7B6209" w:rsidR="00356B6D" w:rsidRPr="00356B6D" w:rsidRDefault="00593946" w:rsidP="00356B6D">
      <w:pPr>
        <w:spacing w:after="120" w:line="240" w:lineRule="auto"/>
        <w:ind w:left="1530"/>
        <w:jc w:val="both"/>
        <w:rPr>
          <w:rFonts w:ascii="Arial" w:hAnsi="Arial" w:cs="Arial"/>
        </w:rPr>
      </w:pPr>
      <w:r>
        <w:rPr>
          <w:rFonts w:ascii="Arial" w:hAnsi="Arial" w:cs="Arial"/>
        </w:rPr>
        <w:t>The Bidder and its Subcontractor (engineering firm)</w:t>
      </w:r>
      <w:r w:rsidRPr="00356B6D">
        <w:rPr>
          <w:rFonts w:ascii="Arial" w:hAnsi="Arial" w:cs="Arial"/>
        </w:rPr>
        <w:t xml:space="preserve"> </w:t>
      </w:r>
      <w:r w:rsidR="00356B6D" w:rsidRPr="00356B6D">
        <w:rPr>
          <w:rFonts w:ascii="Arial" w:hAnsi="Arial" w:cs="Arial"/>
        </w:rPr>
        <w:t>must complete a Vendor Responsibility Questionnaire.</w:t>
      </w:r>
      <w:r w:rsidR="00442B02">
        <w:rPr>
          <w:rFonts w:ascii="Arial" w:hAnsi="Arial" w:cs="Arial"/>
        </w:rPr>
        <w:t xml:space="preserve"> </w:t>
      </w:r>
      <w:r>
        <w:rPr>
          <w:rFonts w:ascii="Arial" w:hAnsi="Arial" w:cs="Arial"/>
        </w:rPr>
        <w:t>They</w:t>
      </w:r>
      <w:r w:rsidRPr="00356B6D">
        <w:rPr>
          <w:rFonts w:ascii="Arial" w:hAnsi="Arial" w:cs="Arial"/>
        </w:rPr>
        <w:t xml:space="preserve"> </w:t>
      </w:r>
      <w:r w:rsidR="00356B6D" w:rsidRPr="00356B6D">
        <w:rPr>
          <w:rFonts w:ascii="Arial" w:hAnsi="Arial" w:cs="Arial"/>
        </w:rPr>
        <w:t>are invited to file the required Vendor Responsibility Questionnaire online via the OSC New York State VendRep system or may choose to complete and submit a paper questionnaire.</w:t>
      </w:r>
      <w:r w:rsidR="00442B02">
        <w:rPr>
          <w:rFonts w:ascii="Arial" w:hAnsi="Arial" w:cs="Arial"/>
        </w:rPr>
        <w:t xml:space="preserve"> </w:t>
      </w:r>
      <w:r w:rsidR="00356B6D" w:rsidRPr="00356B6D">
        <w:rPr>
          <w:rFonts w:ascii="Arial" w:hAnsi="Arial" w:cs="Arial"/>
        </w:rPr>
        <w:t>To enroll and use the New York State VendRep system, see the VendRep system instructions available at:</w:t>
      </w:r>
      <w:r w:rsidR="00442B02">
        <w:rPr>
          <w:rFonts w:ascii="Arial" w:hAnsi="Arial" w:cs="Arial"/>
        </w:rPr>
        <w:t xml:space="preserve"> </w:t>
      </w:r>
      <w:hyperlink r:id="rId30" w:history="1">
        <w:r w:rsidR="00356B6D" w:rsidRPr="00356B6D">
          <w:rPr>
            <w:rFonts w:ascii="Arial" w:hAnsi="Arial" w:cs="Arial"/>
            <w:color w:val="0000FF"/>
            <w:u w:val="single"/>
          </w:rPr>
          <w:t>www.osc.state.ny.us/vendrep</w:t>
        </w:r>
      </w:hyperlink>
      <w:r w:rsidR="00356B6D" w:rsidRPr="00356B6D">
        <w:rPr>
          <w:rFonts w:ascii="Arial" w:hAnsi="Arial" w:cs="Arial"/>
        </w:rPr>
        <w:t>.</w:t>
      </w:r>
      <w:r w:rsidR="00442B02">
        <w:rPr>
          <w:rFonts w:ascii="Arial" w:hAnsi="Arial" w:cs="Arial"/>
        </w:rPr>
        <w:t xml:space="preserve"> </w:t>
      </w:r>
      <w:r w:rsidR="00356B6D" w:rsidRPr="00356B6D">
        <w:rPr>
          <w:rFonts w:ascii="Arial" w:hAnsi="Arial" w:cs="Arial"/>
        </w:rPr>
        <w:t xml:space="preserve"> For direct VendRep System user assistance, the OSC Help Desk may be reached at (866) 370-4672 or (518) 408-4672 or by email at </w:t>
      </w:r>
      <w:hyperlink r:id="rId31" w:history="1">
        <w:r w:rsidR="00356B6D" w:rsidRPr="00356B6D">
          <w:rPr>
            <w:rFonts w:ascii="Arial" w:hAnsi="Arial" w:cs="Arial"/>
            <w:color w:val="0000FF"/>
            <w:u w:val="single"/>
          </w:rPr>
          <w:t>ITSERVICEDESK@OSC.NY.GOV</w:t>
        </w:r>
      </w:hyperlink>
      <w:r w:rsidR="00356B6D" w:rsidRPr="00356B6D">
        <w:rPr>
          <w:rFonts w:ascii="Arial" w:hAnsi="Arial" w:cs="Arial"/>
        </w:rPr>
        <w:t>.</w:t>
      </w:r>
      <w:r w:rsidR="00442B02">
        <w:rPr>
          <w:rFonts w:ascii="Arial" w:hAnsi="Arial" w:cs="Arial"/>
        </w:rPr>
        <w:t xml:space="preserve"> </w:t>
      </w:r>
      <w:r w:rsidR="00356B6D" w:rsidRPr="00356B6D">
        <w:rPr>
          <w:rFonts w:ascii="Arial" w:hAnsi="Arial" w:cs="Arial"/>
        </w:rPr>
        <w:t xml:space="preserve"> Bidders opting to file a paper questionnaire can obtain the appropriate questionnaire from the VendRep website at </w:t>
      </w:r>
      <w:hyperlink r:id="rId32" w:history="1">
        <w:r w:rsidR="00356B6D" w:rsidRPr="00356B6D">
          <w:rPr>
            <w:rFonts w:ascii="Arial" w:hAnsi="Arial" w:cs="Arial"/>
            <w:color w:val="0000FF"/>
            <w:u w:val="single"/>
          </w:rPr>
          <w:t>www.osc.state.ny.us/vendrep</w:t>
        </w:r>
      </w:hyperlink>
      <w:r w:rsidR="00356B6D" w:rsidRPr="00356B6D">
        <w:rPr>
          <w:rFonts w:ascii="Arial" w:hAnsi="Arial" w:cs="Arial"/>
        </w:rPr>
        <w:t xml:space="preserve"> or may contact one of the Department’s designated contacts.</w:t>
      </w:r>
    </w:p>
    <w:p w14:paraId="1A697DF3" w14:textId="0E5678F1"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Bidders that have filed a Vendor Responsibility Questionnaire online that has been certified/updated within the last six (6) months or Bidders opting to file online must complete </w:t>
      </w:r>
      <w:r w:rsidRPr="004C75B4">
        <w:rPr>
          <w:rFonts w:ascii="Arial" w:hAnsi="Arial" w:cs="Arial"/>
          <w:b/>
        </w:rPr>
        <w:t xml:space="preserve">Attachment </w:t>
      </w:r>
      <w:r w:rsidR="00987AE8">
        <w:rPr>
          <w:rFonts w:ascii="Arial" w:hAnsi="Arial" w:cs="Arial"/>
          <w:b/>
        </w:rPr>
        <w:t>6</w:t>
      </w:r>
      <w:r w:rsidR="009A35FD" w:rsidRPr="004C75B4">
        <w:rPr>
          <w:rFonts w:ascii="Arial" w:hAnsi="Arial" w:cs="Arial"/>
          <w:b/>
          <w:bCs/>
        </w:rPr>
        <w:t xml:space="preserve"> – </w:t>
      </w:r>
      <w:r w:rsidRPr="004C75B4">
        <w:rPr>
          <w:rFonts w:ascii="Arial" w:hAnsi="Arial" w:cs="Arial"/>
          <w:b/>
        </w:rPr>
        <w:t>Vendor Responsibility Response Form</w:t>
      </w:r>
      <w:r w:rsidRPr="004C75B4">
        <w:rPr>
          <w:rFonts w:ascii="Arial" w:hAnsi="Arial" w:cs="Arial"/>
        </w:rPr>
        <w:t>.</w:t>
      </w:r>
      <w:r w:rsidR="00442B02">
        <w:rPr>
          <w:rFonts w:ascii="Arial" w:hAnsi="Arial" w:cs="Arial"/>
        </w:rPr>
        <w:t xml:space="preserve"> </w:t>
      </w:r>
      <w:r w:rsidRPr="00356B6D">
        <w:rPr>
          <w:rFonts w:ascii="Arial" w:hAnsi="Arial" w:cs="Arial"/>
        </w:rPr>
        <w:t>If a Vendor Responsibility Questionnaire has been filed online and has not been certified within the last six months, the Bidder must either update/recertify the online questionnaire or submit a new paper Vendor Responsibility Questionnaire.</w:t>
      </w:r>
    </w:p>
    <w:p w14:paraId="5C11A2ED" w14:textId="74757642" w:rsidR="00356B6D" w:rsidRPr="00356B6D" w:rsidRDefault="00356B6D" w:rsidP="00356B6D">
      <w:pPr>
        <w:spacing w:after="120" w:line="240" w:lineRule="auto"/>
        <w:ind w:left="1530"/>
        <w:jc w:val="both"/>
        <w:rPr>
          <w:rFonts w:ascii="Arial" w:hAnsi="Arial" w:cs="Arial"/>
        </w:rPr>
      </w:pPr>
      <w:r w:rsidRPr="00356B6D">
        <w:rPr>
          <w:rFonts w:ascii="Arial" w:hAnsi="Arial" w:cs="Arial"/>
        </w:rPr>
        <w:lastRenderedPageBreak/>
        <w:t>Bidders</w:t>
      </w:r>
      <w:r w:rsidR="00593946">
        <w:rPr>
          <w:rFonts w:ascii="Arial" w:hAnsi="Arial" w:cs="Arial"/>
        </w:rPr>
        <w:t xml:space="preserve"> or their Subcontractors</w:t>
      </w:r>
      <w:r w:rsidRPr="00356B6D">
        <w:rPr>
          <w:rFonts w:ascii="Arial" w:hAnsi="Arial" w:cs="Arial"/>
        </w:rPr>
        <w:t xml:space="preserve"> filing paper questionnaires must submit a copy of the completed questionnaire with their </w:t>
      </w:r>
      <w:r w:rsidR="009B566A">
        <w:rPr>
          <w:rFonts w:ascii="Arial" w:hAnsi="Arial" w:cs="Arial"/>
        </w:rPr>
        <w:t>P</w:t>
      </w:r>
      <w:r w:rsidRPr="00356B6D">
        <w:rPr>
          <w:rFonts w:ascii="Arial" w:hAnsi="Arial" w:cs="Arial"/>
        </w:rPr>
        <w:t>roposals.</w:t>
      </w:r>
    </w:p>
    <w:p w14:paraId="567E5E4C"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30" w:name="_Toc141347797"/>
      <w:bookmarkStart w:id="2331" w:name="_Toc128732155"/>
      <w:bookmarkStart w:id="2332" w:name="_Toc190159269"/>
      <w:bookmarkEnd w:id="2330"/>
      <w:r w:rsidRPr="00356B6D">
        <w:rPr>
          <w:rFonts w:ascii="Arial" w:eastAsia="Times New Roman" w:hAnsi="Arial" w:cs="Arial"/>
          <w:b/>
          <w:bCs/>
          <w:sz w:val="24"/>
          <w:szCs w:val="24"/>
          <w:lang w:val="x-none" w:eastAsia="x-none"/>
        </w:rPr>
        <w:t>Designation of Prime Contact</w:t>
      </w:r>
      <w:bookmarkEnd w:id="2331"/>
      <w:bookmarkEnd w:id="2332"/>
    </w:p>
    <w:p w14:paraId="48F4719C" w14:textId="13AB7D53"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The Bidder is required to designate an individual as the prime contact for the Bidder’s </w:t>
      </w:r>
      <w:r w:rsidR="00AB2EFE">
        <w:rPr>
          <w:rFonts w:ascii="Arial" w:hAnsi="Arial" w:cs="Arial"/>
        </w:rPr>
        <w:t>P</w:t>
      </w:r>
      <w:r w:rsidR="00AB2EFE" w:rsidRPr="00356B6D">
        <w:rPr>
          <w:rFonts w:ascii="Arial" w:hAnsi="Arial" w:cs="Arial"/>
        </w:rPr>
        <w:t>roposal</w:t>
      </w:r>
      <w:r w:rsidRPr="00356B6D">
        <w:rPr>
          <w:rFonts w:ascii="Arial" w:hAnsi="Arial" w:cs="Arial"/>
        </w:rPr>
        <w:t>. The designated individual must be authorized to respond on behalf of the Bidder. This designation will last for the entire evaluation process and contract negotiations.</w:t>
      </w:r>
      <w:r w:rsidR="00442B02">
        <w:rPr>
          <w:rFonts w:ascii="Arial" w:hAnsi="Arial" w:cs="Arial"/>
        </w:rPr>
        <w:t xml:space="preserve"> </w:t>
      </w:r>
      <w:r w:rsidRPr="00356B6D">
        <w:rPr>
          <w:rFonts w:ascii="Arial" w:hAnsi="Arial" w:cs="Arial"/>
        </w:rPr>
        <w:t>Any request for change in the designated contact must be submitted in writing to the issuing officer designated in this RFP and must be accompanied by an updated form.</w:t>
      </w:r>
    </w:p>
    <w:p w14:paraId="64B74C01" w14:textId="77E7C6ED" w:rsidR="00356B6D" w:rsidRPr="00356B6D" w:rsidRDefault="00356B6D" w:rsidP="00356B6D">
      <w:pPr>
        <w:spacing w:after="120" w:line="240" w:lineRule="auto"/>
        <w:ind w:left="1530"/>
        <w:jc w:val="both"/>
        <w:rPr>
          <w:rFonts w:ascii="Arial" w:hAnsi="Arial" w:cs="Arial"/>
          <w:b/>
        </w:rPr>
      </w:pPr>
      <w:r w:rsidRPr="004C75B4">
        <w:rPr>
          <w:rFonts w:ascii="Arial" w:hAnsi="Arial" w:cs="Arial"/>
          <w:b/>
        </w:rPr>
        <w:t>The Bidder must complete and submit the</w:t>
      </w:r>
      <w:r w:rsidRPr="00356B6D">
        <w:rPr>
          <w:rFonts w:ascii="Arial" w:hAnsi="Arial" w:cs="Arial"/>
        </w:rPr>
        <w:t xml:space="preserve"> </w:t>
      </w:r>
      <w:r w:rsidRPr="004C75B4">
        <w:rPr>
          <w:rFonts w:ascii="Arial" w:hAnsi="Arial" w:cs="Arial"/>
          <w:b/>
        </w:rPr>
        <w:t xml:space="preserve">Attachment </w:t>
      </w:r>
      <w:r w:rsidR="00987AE8">
        <w:rPr>
          <w:rFonts w:ascii="Arial" w:hAnsi="Arial" w:cs="Arial"/>
          <w:b/>
        </w:rPr>
        <w:t>7</w:t>
      </w:r>
      <w:r w:rsidR="009A35FD" w:rsidRPr="004C75B4">
        <w:rPr>
          <w:rFonts w:ascii="Arial" w:hAnsi="Arial" w:cs="Arial"/>
          <w:b/>
          <w:bCs/>
        </w:rPr>
        <w:t xml:space="preserve"> – </w:t>
      </w:r>
      <w:r w:rsidRPr="004C75B4">
        <w:rPr>
          <w:rFonts w:ascii="Arial" w:hAnsi="Arial" w:cs="Arial"/>
          <w:b/>
        </w:rPr>
        <w:t>Designation</w:t>
      </w:r>
      <w:r w:rsidRPr="00356B6D">
        <w:rPr>
          <w:rFonts w:ascii="Arial" w:hAnsi="Arial" w:cs="Arial"/>
          <w:b/>
        </w:rPr>
        <w:t xml:space="preserve"> of Prime Contact Response Form.</w:t>
      </w:r>
    </w:p>
    <w:p w14:paraId="66EBB680"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33" w:name="_Toc128732156"/>
      <w:bookmarkStart w:id="2334" w:name="_Toc190159270"/>
      <w:r w:rsidRPr="00356B6D">
        <w:rPr>
          <w:rFonts w:ascii="Arial" w:eastAsia="Times New Roman" w:hAnsi="Arial" w:cs="Arial"/>
          <w:b/>
          <w:bCs/>
          <w:sz w:val="24"/>
          <w:szCs w:val="24"/>
          <w:lang w:val="x-none" w:eastAsia="x-none"/>
        </w:rPr>
        <w:t>Non-Collusive Bidding Practices Certification</w:t>
      </w:r>
      <w:bookmarkEnd w:id="2333"/>
      <w:bookmarkEnd w:id="2334"/>
    </w:p>
    <w:p w14:paraId="7BC53B2A" w14:textId="1250D121" w:rsidR="00356B6D" w:rsidRPr="00356B6D" w:rsidRDefault="00356B6D" w:rsidP="00356B6D">
      <w:pPr>
        <w:spacing w:after="120" w:line="240" w:lineRule="auto"/>
        <w:ind w:left="1530"/>
        <w:jc w:val="both"/>
        <w:rPr>
          <w:rFonts w:ascii="Arial" w:hAnsi="Arial" w:cs="Arial"/>
        </w:rPr>
      </w:pPr>
      <w:r w:rsidRPr="00356B6D">
        <w:rPr>
          <w:rFonts w:ascii="Arial" w:hAnsi="Arial" w:cs="Arial"/>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w:t>
      </w:r>
      <w:r w:rsidR="00442B02">
        <w:rPr>
          <w:rFonts w:ascii="Arial" w:hAnsi="Arial" w:cs="Arial"/>
        </w:rPr>
        <w:t xml:space="preserve"> </w:t>
      </w:r>
      <w:r w:rsidRPr="00356B6D">
        <w:rPr>
          <w:rFonts w:ascii="Arial" w:hAnsi="Arial" w:cs="Arial"/>
        </w:rPr>
        <w:t>Where the above conditions have not been complied with, the bid shall not be considered for award nor shall any award be made unless the head of the purchasing unit of the State, public department or agency to which the bid is made, or his designee, determines that such disclosure was not made for the purpose of restricting competition (Section 139-d of the State Finance Law).</w:t>
      </w:r>
    </w:p>
    <w:p w14:paraId="587BC553" w14:textId="29F7970D" w:rsidR="00356B6D" w:rsidRPr="00356B6D" w:rsidRDefault="00356B6D" w:rsidP="00356B6D">
      <w:pPr>
        <w:spacing w:after="120" w:line="240" w:lineRule="auto"/>
        <w:ind w:left="1530"/>
        <w:jc w:val="both"/>
        <w:rPr>
          <w:rFonts w:ascii="Arial" w:hAnsi="Arial" w:cs="Arial"/>
          <w:b/>
        </w:rPr>
      </w:pPr>
      <w:r w:rsidRPr="00356B6D">
        <w:rPr>
          <w:rFonts w:ascii="Arial" w:hAnsi="Arial" w:cs="Arial"/>
          <w:b/>
        </w:rPr>
        <w:t xml:space="preserve">The Bidder </w:t>
      </w:r>
      <w:r w:rsidR="009B566A">
        <w:rPr>
          <w:rFonts w:ascii="Arial" w:hAnsi="Arial" w:cs="Arial"/>
          <w:b/>
        </w:rPr>
        <w:t>must complete and submit</w:t>
      </w:r>
      <w:r w:rsidRPr="00356B6D">
        <w:rPr>
          <w:rFonts w:ascii="Arial" w:hAnsi="Arial" w:cs="Arial"/>
        </w:rPr>
        <w:t xml:space="preserve"> </w:t>
      </w:r>
      <w:r w:rsidRPr="004C75B4">
        <w:rPr>
          <w:rFonts w:ascii="Arial" w:hAnsi="Arial" w:cs="Arial"/>
          <w:b/>
        </w:rPr>
        <w:t xml:space="preserve">Attachment </w:t>
      </w:r>
      <w:r w:rsidR="00987AE8">
        <w:rPr>
          <w:rFonts w:ascii="Arial" w:hAnsi="Arial" w:cs="Arial"/>
          <w:b/>
        </w:rPr>
        <w:t>8</w:t>
      </w:r>
      <w:r w:rsidR="009A35FD" w:rsidRPr="004C75B4">
        <w:rPr>
          <w:rFonts w:ascii="Arial" w:hAnsi="Arial" w:cs="Arial"/>
          <w:b/>
          <w:bCs/>
        </w:rPr>
        <w:t xml:space="preserve"> –</w:t>
      </w:r>
      <w:r w:rsidR="009A35FD" w:rsidRPr="00E33D80">
        <w:rPr>
          <w:rFonts w:ascii="Arial" w:hAnsi="Arial" w:cs="Arial"/>
          <w:b/>
          <w:bCs/>
        </w:rPr>
        <w:t xml:space="preserve"> </w:t>
      </w:r>
      <w:r w:rsidRPr="00356B6D">
        <w:rPr>
          <w:rFonts w:ascii="Arial" w:hAnsi="Arial" w:cs="Arial"/>
          <w:b/>
        </w:rPr>
        <w:t>Non-Collusive Bidding Certification.</w:t>
      </w:r>
    </w:p>
    <w:p w14:paraId="1F4DDFCA"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35" w:name="_Toc128732157"/>
      <w:bookmarkStart w:id="2336" w:name="_Toc190159271"/>
      <w:r w:rsidRPr="00356B6D">
        <w:rPr>
          <w:rFonts w:ascii="Arial" w:eastAsia="Times New Roman" w:hAnsi="Arial" w:cs="Arial"/>
          <w:b/>
          <w:bCs/>
          <w:sz w:val="24"/>
          <w:szCs w:val="24"/>
          <w:lang w:val="x-none" w:eastAsia="x-none"/>
        </w:rPr>
        <w:t>Procurement Lobbying</w:t>
      </w:r>
      <w:bookmarkEnd w:id="2335"/>
      <w:bookmarkEnd w:id="2336"/>
      <w:r w:rsidRPr="00356B6D">
        <w:rPr>
          <w:rFonts w:ascii="Arial" w:eastAsia="Times New Roman" w:hAnsi="Arial" w:cs="Arial"/>
          <w:b/>
          <w:bCs/>
          <w:sz w:val="24"/>
          <w:szCs w:val="24"/>
          <w:lang w:val="x-none" w:eastAsia="x-none"/>
        </w:rPr>
        <w:t xml:space="preserve"> </w:t>
      </w:r>
    </w:p>
    <w:p w14:paraId="098F0BAC" w14:textId="2F49292B" w:rsidR="00356B6D" w:rsidRPr="00356B6D" w:rsidRDefault="00356B6D" w:rsidP="00356B6D">
      <w:pPr>
        <w:spacing w:after="120" w:line="240" w:lineRule="auto"/>
        <w:ind w:left="1530"/>
        <w:jc w:val="both"/>
        <w:rPr>
          <w:rFonts w:ascii="Arial" w:hAnsi="Arial" w:cs="Arial"/>
        </w:rPr>
      </w:pPr>
      <w:r w:rsidRPr="00356B6D">
        <w:rPr>
          <w:rFonts w:ascii="Arial" w:hAnsi="Arial" w:cs="Arial"/>
        </w:rPr>
        <w:t>Pursuant to State Finance Law §§139-j and 139-k, this solicitation includes and imposes certain restrictions on communications between the State and an Offerer/Bidder during the procurement process.</w:t>
      </w:r>
      <w:r w:rsidR="00442B02">
        <w:rPr>
          <w:rFonts w:ascii="Arial" w:hAnsi="Arial" w:cs="Arial"/>
        </w:rPr>
        <w:t xml:space="preserve"> </w:t>
      </w:r>
      <w:r w:rsidRPr="00356B6D">
        <w:rPr>
          <w:rFonts w:ascii="Arial" w:hAnsi="Arial" w:cs="Arial"/>
        </w:rPr>
        <w:t>An Offerer/Bidder is restricted from making contacts from the earliest notice of intent to solicit offers/bids through final award and approval of the Procurement Contract by the State and, if applicable, the Office of the State Comptroller (“restricted period”) to other than designated staff unless it is a contract that is included among certain statutory exceptions set forth in State Finance Law §139-j (3) (a).</w:t>
      </w:r>
      <w:r w:rsidR="00442B02">
        <w:rPr>
          <w:rFonts w:ascii="Arial" w:hAnsi="Arial" w:cs="Arial"/>
        </w:rPr>
        <w:t xml:space="preserve"> </w:t>
      </w:r>
      <w:r w:rsidRPr="00356B6D">
        <w:rPr>
          <w:rFonts w:ascii="Arial" w:hAnsi="Arial" w:cs="Arial"/>
        </w:rPr>
        <w:t>Designated DTF staff, as of the date hereof, are identified in the Preface Section of the Request for Proposal.</w:t>
      </w:r>
      <w:r w:rsidR="00442B02">
        <w:rPr>
          <w:rFonts w:ascii="Arial" w:hAnsi="Arial" w:cs="Arial"/>
        </w:rPr>
        <w:t xml:space="preserve"> </w:t>
      </w:r>
      <w:r w:rsidRPr="00356B6D">
        <w:rPr>
          <w:rFonts w:ascii="Arial" w:hAnsi="Arial" w:cs="Arial"/>
        </w:rPr>
        <w:t>DTF employees are also required to obtain certain information when contacted during the restricted period and make a determination of the responsibility of the Offerer/Bidder pursuant to these two statutes.</w:t>
      </w:r>
      <w:r w:rsidR="00442B02">
        <w:rPr>
          <w:rFonts w:ascii="Arial" w:hAnsi="Arial" w:cs="Arial"/>
        </w:rPr>
        <w:t xml:space="preserve"> </w:t>
      </w:r>
      <w:r w:rsidRPr="00356B6D">
        <w:rPr>
          <w:rFonts w:ascii="Arial" w:hAnsi="Arial" w:cs="Arial"/>
        </w:rPr>
        <w:t>Certain findings of non-responsibility can result in rejection for contract award and, in the event of two findings within a four-year period, the Offerer/Bidder is debarred from obtaining governmental Procurement Contracts.</w:t>
      </w:r>
      <w:r w:rsidR="00442B02">
        <w:rPr>
          <w:rFonts w:ascii="Arial" w:hAnsi="Arial" w:cs="Arial"/>
        </w:rPr>
        <w:t xml:space="preserve"> </w:t>
      </w:r>
      <w:r w:rsidRPr="00356B6D">
        <w:rPr>
          <w:rFonts w:ascii="Arial" w:hAnsi="Arial" w:cs="Arial"/>
        </w:rPr>
        <w:t>Information related to the Procurement Lobbying Law and the</w:t>
      </w:r>
      <w:r w:rsidR="00442B02">
        <w:rPr>
          <w:rFonts w:ascii="Arial" w:hAnsi="Arial" w:cs="Arial"/>
        </w:rPr>
        <w:t xml:space="preserve"> </w:t>
      </w:r>
      <w:r w:rsidRPr="00356B6D">
        <w:rPr>
          <w:rFonts w:ascii="Arial" w:hAnsi="Arial" w:cs="Arial"/>
        </w:rPr>
        <w:t xml:space="preserve">guidelines can be found on the </w:t>
      </w:r>
      <w:r w:rsidR="009B566A">
        <w:rPr>
          <w:rFonts w:ascii="Arial" w:hAnsi="Arial" w:cs="Arial"/>
        </w:rPr>
        <w:t>DTF’s</w:t>
      </w:r>
      <w:r w:rsidR="009B566A" w:rsidRPr="00356B6D">
        <w:rPr>
          <w:rFonts w:ascii="Arial" w:hAnsi="Arial" w:cs="Arial"/>
        </w:rPr>
        <w:t xml:space="preserve"> </w:t>
      </w:r>
      <w:r w:rsidRPr="00356B6D">
        <w:rPr>
          <w:rFonts w:ascii="Arial" w:hAnsi="Arial" w:cs="Arial"/>
        </w:rPr>
        <w:t>Procurement website at:</w:t>
      </w:r>
      <w:r w:rsidR="00442B02">
        <w:rPr>
          <w:rFonts w:ascii="Arial" w:hAnsi="Arial" w:cs="Arial"/>
        </w:rPr>
        <w:t xml:space="preserve"> </w:t>
      </w:r>
      <w:hyperlink r:id="rId33" w:history="1">
        <w:r w:rsidRPr="00356B6D">
          <w:rPr>
            <w:rFonts w:ascii="Arial" w:hAnsi="Arial" w:cs="Arial"/>
            <w:color w:val="0000FF"/>
            <w:u w:val="single"/>
          </w:rPr>
          <w:t>http://www.tax.ny.gov/about/procure</w:t>
        </w:r>
      </w:hyperlink>
      <w:r w:rsidRPr="00356B6D">
        <w:rPr>
          <w:rFonts w:ascii="Arial" w:hAnsi="Arial" w:cs="Arial"/>
        </w:rPr>
        <w:t>.</w:t>
      </w:r>
    </w:p>
    <w:p w14:paraId="4FBF7D4E" w14:textId="2DE4C1D4"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Contacting individuals other than the designated contacts listed in the Preface Section of this document during the restricted period may result in disqualification </w:t>
      </w:r>
      <w:r w:rsidRPr="00356B6D">
        <w:rPr>
          <w:rFonts w:ascii="Arial" w:hAnsi="Arial" w:cs="Arial"/>
        </w:rPr>
        <w:lastRenderedPageBreak/>
        <w:t xml:space="preserve">of the Bidder’s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 please refer to the Procurement Lobbying Law and the guidelines posted on </w:t>
      </w:r>
      <w:r w:rsidR="009B566A">
        <w:rPr>
          <w:rFonts w:ascii="Arial" w:hAnsi="Arial" w:cs="Arial"/>
        </w:rPr>
        <w:t xml:space="preserve">DTF’s </w:t>
      </w:r>
      <w:r w:rsidRPr="00356B6D">
        <w:rPr>
          <w:rFonts w:ascii="Arial" w:hAnsi="Arial" w:cs="Arial"/>
        </w:rPr>
        <w:t>website at:</w:t>
      </w:r>
      <w:r w:rsidR="00442B02">
        <w:rPr>
          <w:rFonts w:ascii="Arial" w:hAnsi="Arial" w:cs="Arial"/>
        </w:rPr>
        <w:t xml:space="preserve"> </w:t>
      </w:r>
      <w:hyperlink r:id="rId34" w:history="1">
        <w:r w:rsidRPr="00356B6D">
          <w:rPr>
            <w:rFonts w:ascii="Arial" w:hAnsi="Arial" w:cs="Arial"/>
            <w:color w:val="0000FF"/>
            <w:u w:val="single"/>
          </w:rPr>
          <w:t>http://www.tax.ny.gov/about/procure</w:t>
        </w:r>
      </w:hyperlink>
      <w:r w:rsidRPr="00356B6D">
        <w:rPr>
          <w:rFonts w:ascii="Arial" w:hAnsi="Arial" w:cs="Arial"/>
        </w:rPr>
        <w:t>.</w:t>
      </w:r>
    </w:p>
    <w:p w14:paraId="0036FF8B" w14:textId="77777777" w:rsidR="00356B6D" w:rsidRPr="00356B6D" w:rsidRDefault="00356B6D" w:rsidP="00BE1FD7">
      <w:pPr>
        <w:numPr>
          <w:ilvl w:val="0"/>
          <w:numId w:val="13"/>
        </w:numPr>
        <w:spacing w:before="200" w:after="120" w:line="240" w:lineRule="auto"/>
        <w:ind w:left="1530" w:firstLine="0"/>
        <w:jc w:val="both"/>
        <w:rPr>
          <w:rFonts w:ascii="Arial" w:hAnsi="Arial" w:cs="Arial"/>
        </w:rPr>
      </w:pPr>
      <w:r w:rsidRPr="00356B6D">
        <w:rPr>
          <w:rFonts w:ascii="Arial" w:hAnsi="Arial" w:cs="Arial"/>
        </w:rPr>
        <w:t>Offerer Disclosure of Prior Non-Responsibility Determinations</w:t>
      </w:r>
    </w:p>
    <w:p w14:paraId="58F621AE" w14:textId="425DA11E" w:rsidR="00356B6D" w:rsidRPr="00356B6D" w:rsidRDefault="00356B6D" w:rsidP="00356B6D">
      <w:pPr>
        <w:spacing w:after="120" w:line="240" w:lineRule="auto"/>
        <w:ind w:left="2160"/>
        <w:jc w:val="both"/>
        <w:rPr>
          <w:rFonts w:ascii="Arial" w:hAnsi="Arial" w:cs="Arial"/>
        </w:rPr>
      </w:pPr>
      <w:r w:rsidRPr="00356B6D">
        <w:rPr>
          <w:rFonts w:ascii="Arial" w:hAnsi="Arial" w:cs="Arial"/>
        </w:rPr>
        <w:t>New York State Finance Law §139-k(2) obligates a Governmental Entity to obtain specific information regarding prior non-responsibility determinations with respect to State Finance Law §139-j.</w:t>
      </w:r>
      <w:r w:rsidR="00442B02">
        <w:rPr>
          <w:rFonts w:ascii="Arial" w:hAnsi="Arial" w:cs="Arial"/>
        </w:rPr>
        <w:t xml:space="preserve"> </w:t>
      </w:r>
      <w:r w:rsidRPr="00356B6D">
        <w:rPr>
          <w:rFonts w:ascii="Arial" w:hAnsi="Arial" w:cs="Arial"/>
        </w:rPr>
        <w:t>This information must be collected in addition to the information that is separately obtained pursuant to State Finance Law §163(9).</w:t>
      </w:r>
      <w:r w:rsidR="00442B02">
        <w:rPr>
          <w:rFonts w:ascii="Arial" w:hAnsi="Arial" w:cs="Arial"/>
        </w:rPr>
        <w:t xml:space="preserve"> </w:t>
      </w:r>
      <w:r w:rsidRPr="00356B6D">
        <w:rPr>
          <w:rFonts w:ascii="Arial" w:hAnsi="Arial" w:cs="Arial"/>
        </w:rPr>
        <w:t>In accordance with State Finance Law §139-k, an Offerer must be asked to disclose whether there has been a finding of non-responsibility made within the previous four (4) years by any Governmental Entity due to: (1) a violation of State Finance Law §139-j or (2) the intentional provision of false or incomplete information to a Governmental Entity.</w:t>
      </w:r>
      <w:r w:rsidR="00442B02">
        <w:rPr>
          <w:rFonts w:ascii="Arial" w:hAnsi="Arial" w:cs="Arial"/>
        </w:rPr>
        <w:t xml:space="preserve"> </w:t>
      </w:r>
      <w:r w:rsidRPr="00356B6D">
        <w:rPr>
          <w:rFonts w:ascii="Arial" w:hAnsi="Arial" w:cs="Arial"/>
        </w:rPr>
        <w:t>The terms “Offerer” and “Governmental Entity” are defined in State Finance Law §139-k(1).</w:t>
      </w:r>
      <w:r w:rsidR="00442B02">
        <w:rPr>
          <w:rFonts w:ascii="Arial" w:hAnsi="Arial" w:cs="Arial"/>
        </w:rPr>
        <w:t xml:space="preserve"> </w:t>
      </w:r>
      <w:r w:rsidRPr="00356B6D">
        <w:rPr>
          <w:rFonts w:ascii="Arial" w:hAnsi="Arial" w:cs="Arial"/>
        </w:rPr>
        <w:t>State Finance Law §139-j sets forth detailed requirements about the restrictions on Contacts during the procurement process.</w:t>
      </w:r>
      <w:r w:rsidR="00442B02">
        <w:rPr>
          <w:rFonts w:ascii="Arial" w:hAnsi="Arial" w:cs="Arial"/>
        </w:rPr>
        <w:t xml:space="preserve"> </w:t>
      </w:r>
      <w:r w:rsidRPr="00356B6D">
        <w:rPr>
          <w:rFonts w:ascii="Arial" w:hAnsi="Arial" w:cs="Arial"/>
        </w:rPr>
        <w:t xml:space="preserve">A violation of State Finance Law §139-j includes, but is not limited to, an impermissible </w:t>
      </w:r>
      <w:r w:rsidR="009B566A">
        <w:rPr>
          <w:rFonts w:ascii="Arial" w:hAnsi="Arial" w:cs="Arial"/>
        </w:rPr>
        <w:t>c</w:t>
      </w:r>
      <w:r w:rsidRPr="00356B6D">
        <w:rPr>
          <w:rFonts w:ascii="Arial" w:hAnsi="Arial" w:cs="Arial"/>
        </w:rPr>
        <w:t>ontact during the restricted period (for example, contacting a person or entity other than the designated contact person</w:t>
      </w:r>
      <w:r w:rsidR="009B566A">
        <w:rPr>
          <w:rFonts w:ascii="Arial" w:hAnsi="Arial" w:cs="Arial"/>
        </w:rPr>
        <w:t>(s)</w:t>
      </w:r>
      <w:r w:rsidRPr="00356B6D">
        <w:rPr>
          <w:rFonts w:ascii="Arial" w:hAnsi="Arial" w:cs="Arial"/>
        </w:rPr>
        <w:t>, when such contact does not fall within one of the exemptions).</w:t>
      </w:r>
    </w:p>
    <w:p w14:paraId="7576F42A" w14:textId="5DB126E7" w:rsidR="00356B6D" w:rsidRPr="00356B6D" w:rsidRDefault="00356B6D" w:rsidP="00356B6D">
      <w:pPr>
        <w:spacing w:after="120" w:line="240" w:lineRule="auto"/>
        <w:ind w:left="2160"/>
        <w:jc w:val="both"/>
        <w:rPr>
          <w:rFonts w:ascii="Arial" w:hAnsi="Arial" w:cs="Arial"/>
        </w:rPr>
      </w:pPr>
      <w:r w:rsidRPr="00356B6D">
        <w:rPr>
          <w:rFonts w:ascii="Arial" w:hAnsi="Arial" w:cs="Arial"/>
        </w:rPr>
        <w:t>As part of a Governmental Entity’s</w:t>
      </w:r>
      <w:r w:rsidR="00442B02">
        <w:rPr>
          <w:rFonts w:ascii="Arial" w:hAnsi="Arial" w:cs="Arial"/>
        </w:rPr>
        <w:t xml:space="preserve"> </w:t>
      </w:r>
      <w:r w:rsidRPr="00356B6D">
        <w:rPr>
          <w:rFonts w:ascii="Arial" w:hAnsi="Arial" w:cs="Arial"/>
        </w:rPr>
        <w:t>responsibility determination, State Finance Law §139-k(3) mandates consideration of whether an Offerer fails to timely disclose accurate or complete information regarding the above non-responsibility determination.</w:t>
      </w:r>
      <w:r w:rsidR="00442B02">
        <w:rPr>
          <w:rFonts w:ascii="Arial" w:hAnsi="Arial" w:cs="Arial"/>
        </w:rPr>
        <w:t xml:space="preserve"> </w:t>
      </w:r>
      <w:r w:rsidRPr="00356B6D">
        <w:rPr>
          <w:rFonts w:ascii="Arial" w:hAnsi="Arial" w:cs="Arial"/>
        </w:rPr>
        <w:t xml:space="preserve">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or safety, and that the Offerer is the only source capable of supplying the required </w:t>
      </w:r>
      <w:r w:rsidR="009B566A">
        <w:rPr>
          <w:rFonts w:ascii="Arial" w:hAnsi="Arial" w:cs="Arial"/>
        </w:rPr>
        <w:t>a</w:t>
      </w:r>
      <w:r w:rsidRPr="00356B6D">
        <w:rPr>
          <w:rFonts w:ascii="Arial" w:hAnsi="Arial" w:cs="Arial"/>
        </w:rPr>
        <w:t>rticle of Procurement within the necessary timeframe.</w:t>
      </w:r>
      <w:r w:rsidR="00442B02">
        <w:rPr>
          <w:rFonts w:ascii="Arial" w:hAnsi="Arial" w:cs="Arial"/>
        </w:rPr>
        <w:t xml:space="preserve"> </w:t>
      </w:r>
      <w:r w:rsidRPr="00356B6D">
        <w:rPr>
          <w:rFonts w:ascii="Arial" w:hAnsi="Arial" w:cs="Arial"/>
        </w:rPr>
        <w:t>See State Finance Law §§139-j(10)(b) and 139-k(3).</w:t>
      </w:r>
    </w:p>
    <w:p w14:paraId="6F81E352" w14:textId="64387CD6" w:rsidR="00356B6D" w:rsidRPr="00356B6D" w:rsidRDefault="00356B6D" w:rsidP="00356B6D">
      <w:pPr>
        <w:spacing w:after="120" w:line="240" w:lineRule="auto"/>
        <w:ind w:left="2160"/>
        <w:jc w:val="both"/>
        <w:rPr>
          <w:rFonts w:ascii="Arial" w:hAnsi="Arial" w:cs="Arial"/>
        </w:rPr>
      </w:pPr>
      <w:r w:rsidRPr="00356B6D">
        <w:rPr>
          <w:rFonts w:ascii="Arial" w:hAnsi="Arial" w:cs="Arial"/>
        </w:rPr>
        <w:t xml:space="preserve">A Governmental Entity must include a disclosure request regarding prior non-responsibility determinations in accordance with State Finance Law §139-k in its solicitation of </w:t>
      </w:r>
      <w:r w:rsidR="009B566A">
        <w:rPr>
          <w:rFonts w:ascii="Arial" w:hAnsi="Arial" w:cs="Arial"/>
        </w:rPr>
        <w:t>P</w:t>
      </w:r>
      <w:r w:rsidRPr="00356B6D">
        <w:rPr>
          <w:rFonts w:ascii="Arial" w:hAnsi="Arial" w:cs="Arial"/>
        </w:rPr>
        <w:t xml:space="preserve">roposals or bid documents or specifications or </w:t>
      </w:r>
      <w:r w:rsidR="009B566A">
        <w:rPr>
          <w:rFonts w:ascii="Arial" w:hAnsi="Arial" w:cs="Arial"/>
        </w:rPr>
        <w:t>c</w:t>
      </w:r>
      <w:r w:rsidRPr="00356B6D">
        <w:rPr>
          <w:rFonts w:ascii="Arial" w:hAnsi="Arial" w:cs="Arial"/>
        </w:rPr>
        <w:t>ontract documents, as applicable, for Procurement Contracts.</w:t>
      </w:r>
      <w:r w:rsidR="00442B02">
        <w:rPr>
          <w:rFonts w:ascii="Arial" w:hAnsi="Arial" w:cs="Arial"/>
        </w:rPr>
        <w:t xml:space="preserve"> </w:t>
      </w:r>
      <w:r w:rsidRPr="00356B6D">
        <w:rPr>
          <w:rFonts w:ascii="Arial" w:hAnsi="Arial" w:cs="Arial"/>
        </w:rPr>
        <w:t>The attached form is to be completed and submitted by the individual or entity seeking to enter into a Procurement Contract.</w:t>
      </w:r>
      <w:r w:rsidR="00442B02">
        <w:rPr>
          <w:rFonts w:ascii="Arial" w:hAnsi="Arial" w:cs="Arial"/>
        </w:rPr>
        <w:t xml:space="preserve"> </w:t>
      </w:r>
      <w:r w:rsidRPr="00356B6D">
        <w:rPr>
          <w:rFonts w:ascii="Arial" w:hAnsi="Arial" w:cs="Arial"/>
        </w:rPr>
        <w:t>It shall be submitted to the Governmental Entity conducting the Governmental Procurement.</w:t>
      </w:r>
    </w:p>
    <w:p w14:paraId="64FAA890" w14:textId="062A0DD4" w:rsidR="00356B6D" w:rsidRPr="00356B6D" w:rsidRDefault="00356B6D" w:rsidP="00356B6D">
      <w:pPr>
        <w:spacing w:after="120" w:line="240" w:lineRule="auto"/>
        <w:ind w:left="2160"/>
        <w:jc w:val="both"/>
        <w:rPr>
          <w:rFonts w:ascii="Arial" w:hAnsi="Arial" w:cs="Arial"/>
        </w:rPr>
      </w:pPr>
      <w:r w:rsidRPr="00500FE1">
        <w:rPr>
          <w:rFonts w:ascii="Arial" w:hAnsi="Arial" w:cs="Arial"/>
          <w:b/>
        </w:rPr>
        <w:t>Bidder must complete and submit the</w:t>
      </w:r>
      <w:r w:rsidRPr="00356B6D">
        <w:rPr>
          <w:rFonts w:ascii="Arial" w:hAnsi="Arial" w:cs="Arial"/>
        </w:rPr>
        <w:t xml:space="preserve"> </w:t>
      </w:r>
      <w:r w:rsidRPr="00356B6D">
        <w:rPr>
          <w:rFonts w:ascii="Arial" w:hAnsi="Arial" w:cs="Arial"/>
          <w:b/>
        </w:rPr>
        <w:t xml:space="preserve">Attachment </w:t>
      </w:r>
      <w:r w:rsidR="00987AE8">
        <w:rPr>
          <w:rFonts w:ascii="Arial" w:hAnsi="Arial" w:cs="Arial"/>
          <w:b/>
        </w:rPr>
        <w:t>9</w:t>
      </w:r>
      <w:r w:rsidR="009A35FD" w:rsidRPr="00E33D80">
        <w:rPr>
          <w:rFonts w:ascii="Arial" w:hAnsi="Arial" w:cs="Arial"/>
          <w:b/>
          <w:bCs/>
        </w:rPr>
        <w:t xml:space="preserve"> – </w:t>
      </w:r>
      <w:r w:rsidRPr="00356B6D">
        <w:rPr>
          <w:rFonts w:ascii="Arial" w:hAnsi="Arial" w:cs="Arial"/>
          <w:b/>
        </w:rPr>
        <w:t>Offerer Disclosure of Prior Non-Responsibility Determinations.</w:t>
      </w:r>
    </w:p>
    <w:p w14:paraId="7F218C2D" w14:textId="77777777" w:rsidR="00356B6D" w:rsidRPr="00356B6D" w:rsidRDefault="00356B6D" w:rsidP="00BE1FD7">
      <w:pPr>
        <w:numPr>
          <w:ilvl w:val="0"/>
          <w:numId w:val="13"/>
        </w:numPr>
        <w:spacing w:before="200" w:after="120" w:line="240" w:lineRule="auto"/>
        <w:ind w:left="1530" w:firstLine="0"/>
        <w:jc w:val="both"/>
        <w:rPr>
          <w:rFonts w:ascii="Arial" w:hAnsi="Arial" w:cs="Arial"/>
        </w:rPr>
      </w:pPr>
      <w:r w:rsidRPr="00356B6D">
        <w:rPr>
          <w:rFonts w:ascii="Arial" w:hAnsi="Arial" w:cs="Arial"/>
        </w:rPr>
        <w:t>Offerer’s Certification of Compliance with State Finance Law §139-k(5)</w:t>
      </w:r>
    </w:p>
    <w:p w14:paraId="450BA1D1" w14:textId="1F9E0222" w:rsidR="00356B6D" w:rsidRPr="00356B6D" w:rsidRDefault="00356B6D" w:rsidP="00356B6D">
      <w:pPr>
        <w:spacing w:after="120" w:line="240" w:lineRule="auto"/>
        <w:ind w:left="2160"/>
        <w:jc w:val="both"/>
        <w:rPr>
          <w:rFonts w:ascii="Arial" w:hAnsi="Arial" w:cs="Arial"/>
        </w:rPr>
      </w:pPr>
      <w:r w:rsidRPr="00356B6D">
        <w:rPr>
          <w:rFonts w:ascii="Arial" w:hAnsi="Arial" w:cs="Arial"/>
        </w:rPr>
        <w:t>New York State Finance Law §139-k(5) requires that every Procurement Contract Award subject to the provisions of State Finance Law §§139-k or 139-j shall contain a certification by the Offerer that all information provided to the procuring Governmental Entity with respect to State Finance Law §139-k is complete, true and accurate.</w:t>
      </w:r>
      <w:r w:rsidR="00442B02">
        <w:rPr>
          <w:rFonts w:ascii="Arial" w:hAnsi="Arial" w:cs="Arial"/>
        </w:rPr>
        <w:t xml:space="preserve"> </w:t>
      </w:r>
    </w:p>
    <w:p w14:paraId="6A4BB859" w14:textId="77777777" w:rsidR="00356B6D" w:rsidRPr="00356B6D" w:rsidRDefault="00356B6D" w:rsidP="00356B6D">
      <w:pPr>
        <w:spacing w:after="120" w:line="240" w:lineRule="auto"/>
        <w:ind w:left="2160"/>
        <w:jc w:val="both"/>
        <w:rPr>
          <w:rFonts w:ascii="Arial" w:hAnsi="Arial" w:cs="Arial"/>
        </w:rPr>
      </w:pPr>
      <w:r w:rsidRPr="00356B6D">
        <w:rPr>
          <w:rFonts w:ascii="Arial" w:hAnsi="Arial" w:cs="Arial"/>
        </w:rPr>
        <w:lastRenderedPageBreak/>
        <w:t>The State reserves the right to terminate any Contract award as a result of this RFP in the event it is found that the certification filed by the Offerer/Bidder in accordance with New York State Finance Law §139-k was intentionally false or intentionally incomplete.</w:t>
      </w:r>
    </w:p>
    <w:p w14:paraId="75EC1DF9" w14:textId="0EB66FFA" w:rsidR="00356B6D" w:rsidRPr="00356B6D" w:rsidRDefault="00356B6D" w:rsidP="00356B6D">
      <w:pPr>
        <w:spacing w:after="120" w:line="240" w:lineRule="auto"/>
        <w:ind w:left="2160"/>
        <w:jc w:val="both"/>
        <w:rPr>
          <w:rFonts w:ascii="Arial" w:hAnsi="Arial" w:cs="Arial"/>
          <w:b/>
        </w:rPr>
      </w:pPr>
      <w:r w:rsidRPr="00500FE1">
        <w:rPr>
          <w:rFonts w:ascii="Arial" w:hAnsi="Arial" w:cs="Arial"/>
          <w:b/>
          <w:bCs/>
        </w:rPr>
        <w:t>Each Bidder must complete and submit</w:t>
      </w:r>
      <w:r w:rsidRPr="00356B6D">
        <w:rPr>
          <w:rFonts w:ascii="Arial" w:hAnsi="Arial" w:cs="Arial"/>
        </w:rPr>
        <w:t xml:space="preserve"> </w:t>
      </w:r>
      <w:r w:rsidRPr="00356B6D">
        <w:rPr>
          <w:rFonts w:ascii="Arial" w:hAnsi="Arial" w:cs="Arial"/>
          <w:b/>
        </w:rPr>
        <w:t xml:space="preserve">Attachment </w:t>
      </w:r>
      <w:r w:rsidR="00987AE8">
        <w:rPr>
          <w:rFonts w:ascii="Arial" w:hAnsi="Arial" w:cs="Arial"/>
          <w:b/>
        </w:rPr>
        <w:t>10</w:t>
      </w:r>
      <w:r w:rsidR="009A35FD" w:rsidRPr="00E33D80">
        <w:rPr>
          <w:rFonts w:ascii="Arial" w:hAnsi="Arial" w:cs="Arial"/>
          <w:b/>
          <w:bCs/>
        </w:rPr>
        <w:t xml:space="preserve"> – </w:t>
      </w:r>
      <w:r w:rsidRPr="00356B6D">
        <w:rPr>
          <w:rFonts w:ascii="Arial" w:hAnsi="Arial" w:cs="Arial"/>
          <w:b/>
        </w:rPr>
        <w:t xml:space="preserve">Offerer’s Certification of Compliance with State Finance Law </w:t>
      </w:r>
      <w:r w:rsidRPr="00356B6D">
        <w:rPr>
          <w:rFonts w:ascii="Arial" w:hAnsi="Arial" w:cs="Arial"/>
        </w:rPr>
        <w:t>§</w:t>
      </w:r>
      <w:r w:rsidRPr="00356B6D">
        <w:rPr>
          <w:rFonts w:ascii="Arial" w:hAnsi="Arial" w:cs="Arial"/>
          <w:b/>
        </w:rPr>
        <w:t>139-k(5).</w:t>
      </w:r>
    </w:p>
    <w:p w14:paraId="7E46CC05"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37" w:name="_Toc128732158"/>
      <w:bookmarkStart w:id="2338" w:name="_Toc190159272"/>
      <w:r w:rsidRPr="00356B6D">
        <w:rPr>
          <w:rFonts w:ascii="Arial" w:eastAsia="Times New Roman" w:hAnsi="Arial" w:cs="Arial"/>
          <w:b/>
          <w:bCs/>
          <w:sz w:val="24"/>
          <w:szCs w:val="24"/>
          <w:lang w:val="x-none" w:eastAsia="x-none"/>
        </w:rPr>
        <w:t>Ethics Compliance</w:t>
      </w:r>
      <w:bookmarkEnd w:id="2337"/>
      <w:bookmarkEnd w:id="2338"/>
    </w:p>
    <w:p w14:paraId="7D0DD1AD" w14:textId="4E2D217C" w:rsidR="00356B6D" w:rsidRPr="00356B6D" w:rsidRDefault="00356B6D" w:rsidP="00356B6D">
      <w:pPr>
        <w:spacing w:after="120" w:line="240" w:lineRule="auto"/>
        <w:ind w:left="1530"/>
        <w:jc w:val="both"/>
        <w:rPr>
          <w:rFonts w:ascii="Arial" w:hAnsi="Arial" w:cs="Arial"/>
          <w:color w:val="000000"/>
        </w:rPr>
      </w:pPr>
      <w:r w:rsidRPr="00356B6D">
        <w:rPr>
          <w:rFonts w:ascii="Arial" w:hAnsi="Arial" w:cs="Arial"/>
          <w:color w:val="000000"/>
        </w:rPr>
        <w:t>All Bidders/</w:t>
      </w:r>
      <w:r w:rsidR="009B566A">
        <w:rPr>
          <w:rFonts w:ascii="Arial" w:hAnsi="Arial" w:cs="Arial"/>
        </w:rPr>
        <w:t>C</w:t>
      </w:r>
      <w:r w:rsidRPr="00356B6D">
        <w:rPr>
          <w:rFonts w:ascii="Arial" w:hAnsi="Arial" w:cs="Arial"/>
        </w:rPr>
        <w:t>ontractors</w:t>
      </w:r>
      <w:r w:rsidRPr="00356B6D">
        <w:rPr>
          <w:rFonts w:ascii="Arial" w:hAnsi="Arial" w:cs="Arial"/>
          <w:color w:val="000000"/>
        </w:rPr>
        <w:t xml:space="preserve">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with New York State.</w:t>
      </w:r>
      <w:r w:rsidR="00442B02">
        <w:rPr>
          <w:rFonts w:ascii="Arial" w:hAnsi="Arial" w:cs="Arial"/>
          <w:color w:val="000000"/>
        </w:rPr>
        <w:t xml:space="preserve"> </w:t>
      </w:r>
      <w:r w:rsidRPr="00356B6D">
        <w:rPr>
          <w:rFonts w:ascii="Arial" w:hAnsi="Arial" w:cs="Arial"/>
          <w:color w:val="000000"/>
        </w:rPr>
        <w:t xml:space="preserve">In signing the bid, the Bidder certifies full compliance with those provisions for any present or future dealings, transactions, sales, </w:t>
      </w:r>
      <w:r w:rsidR="009B566A">
        <w:rPr>
          <w:rFonts w:ascii="Arial" w:hAnsi="Arial" w:cs="Arial"/>
          <w:color w:val="000000"/>
        </w:rPr>
        <w:t>c</w:t>
      </w:r>
      <w:r w:rsidRPr="00356B6D">
        <w:rPr>
          <w:rFonts w:ascii="Arial" w:hAnsi="Arial" w:cs="Arial"/>
          <w:color w:val="000000"/>
        </w:rPr>
        <w:t>ontracts, services, offers, relationships, etc., involving New York State and/or its employees.</w:t>
      </w:r>
      <w:r w:rsidR="00442B02">
        <w:rPr>
          <w:rFonts w:ascii="Arial" w:hAnsi="Arial" w:cs="Arial"/>
          <w:color w:val="000000"/>
        </w:rPr>
        <w:t xml:space="preserve"> </w:t>
      </w:r>
      <w:r w:rsidRPr="00356B6D">
        <w:rPr>
          <w:rFonts w:ascii="Arial" w:hAnsi="Arial" w:cs="Arial"/>
          <w:color w:val="000000"/>
        </w:rPr>
        <w:t xml:space="preserve">Failure to comply with those provisions may result in disqualification from the bidding process, termination of </w:t>
      </w:r>
      <w:r w:rsidR="009B566A">
        <w:rPr>
          <w:rFonts w:ascii="Arial" w:hAnsi="Arial" w:cs="Arial"/>
          <w:color w:val="000000"/>
        </w:rPr>
        <w:t>c</w:t>
      </w:r>
      <w:r w:rsidRPr="00356B6D">
        <w:rPr>
          <w:rFonts w:ascii="Arial" w:hAnsi="Arial" w:cs="Arial"/>
          <w:color w:val="000000"/>
        </w:rPr>
        <w:t>ontracts, and/or other civil or criminal proceedings as required by law.</w:t>
      </w:r>
    </w:p>
    <w:p w14:paraId="1631CF6A" w14:textId="1A6B67D8" w:rsidR="00356B6D" w:rsidRPr="00356B6D" w:rsidRDefault="009B566A" w:rsidP="00356B6D">
      <w:pPr>
        <w:spacing w:after="120" w:line="240" w:lineRule="auto"/>
        <w:ind w:left="1530"/>
        <w:jc w:val="both"/>
        <w:rPr>
          <w:rFonts w:ascii="Arial" w:hAnsi="Arial" w:cs="Arial"/>
          <w:b/>
        </w:rPr>
      </w:pPr>
      <w:r>
        <w:rPr>
          <w:rFonts w:ascii="Arial" w:hAnsi="Arial" w:cs="Arial"/>
          <w:color w:val="000000"/>
        </w:rPr>
        <w:t>The</w:t>
      </w:r>
      <w:r w:rsidRPr="00356B6D">
        <w:rPr>
          <w:rFonts w:ascii="Arial" w:hAnsi="Arial" w:cs="Arial"/>
          <w:color w:val="000000"/>
        </w:rPr>
        <w:t xml:space="preserve"> </w:t>
      </w:r>
      <w:r w:rsidR="00356B6D" w:rsidRPr="00356B6D">
        <w:rPr>
          <w:rFonts w:ascii="Arial" w:hAnsi="Arial" w:cs="Arial"/>
          <w:color w:val="000000"/>
        </w:rPr>
        <w:t xml:space="preserve">Bidder must complete and submit </w:t>
      </w:r>
      <w:r w:rsidR="00356B6D" w:rsidRPr="00356B6D">
        <w:rPr>
          <w:rFonts w:ascii="Arial" w:hAnsi="Arial" w:cs="Arial"/>
          <w:b/>
          <w:bCs/>
          <w:color w:val="000000"/>
        </w:rPr>
        <w:t xml:space="preserve">Attachment </w:t>
      </w:r>
      <w:r w:rsidR="00987AE8">
        <w:rPr>
          <w:rFonts w:ascii="Arial" w:hAnsi="Arial" w:cs="Arial"/>
          <w:b/>
          <w:bCs/>
          <w:color w:val="000000"/>
        </w:rPr>
        <w:t>11</w:t>
      </w:r>
      <w:r w:rsidR="009A35FD" w:rsidRPr="00E33D80">
        <w:rPr>
          <w:rFonts w:ascii="Arial" w:hAnsi="Arial" w:cs="Arial"/>
          <w:b/>
          <w:bCs/>
        </w:rPr>
        <w:t xml:space="preserve"> – </w:t>
      </w:r>
      <w:r w:rsidR="00356B6D" w:rsidRPr="00356B6D">
        <w:rPr>
          <w:rFonts w:ascii="Arial" w:hAnsi="Arial" w:cs="Arial"/>
          <w:b/>
          <w:bCs/>
          <w:color w:val="000000"/>
        </w:rPr>
        <w:t xml:space="preserve">Public Officers Law Form </w:t>
      </w:r>
      <w:r w:rsidR="00356B6D" w:rsidRPr="00B40650">
        <w:rPr>
          <w:rFonts w:ascii="Arial" w:hAnsi="Arial" w:cs="Arial"/>
          <w:color w:val="000000"/>
        </w:rPr>
        <w:t>and</w:t>
      </w:r>
      <w:r w:rsidR="00356B6D" w:rsidRPr="00356B6D">
        <w:rPr>
          <w:rFonts w:ascii="Arial" w:hAnsi="Arial" w:cs="Arial"/>
          <w:b/>
          <w:bCs/>
          <w:color w:val="000000"/>
        </w:rPr>
        <w:t xml:space="preserve"> Attachment 1</w:t>
      </w:r>
      <w:r w:rsidR="00987AE8">
        <w:rPr>
          <w:rFonts w:ascii="Arial" w:hAnsi="Arial" w:cs="Arial"/>
          <w:b/>
          <w:bCs/>
          <w:color w:val="000000"/>
        </w:rPr>
        <w:t>2</w:t>
      </w:r>
      <w:r w:rsidR="009A35FD" w:rsidRPr="00E33D80">
        <w:rPr>
          <w:rFonts w:ascii="Arial" w:hAnsi="Arial" w:cs="Arial"/>
          <w:b/>
          <w:bCs/>
        </w:rPr>
        <w:t xml:space="preserve"> – </w:t>
      </w:r>
      <w:r w:rsidR="00356B6D" w:rsidRPr="00356B6D">
        <w:rPr>
          <w:rFonts w:ascii="Arial" w:hAnsi="Arial" w:cs="Arial"/>
          <w:b/>
          <w:bCs/>
          <w:color w:val="000000"/>
        </w:rPr>
        <w:t xml:space="preserve">Public Officers Law – Post Employment Restrictions </w:t>
      </w:r>
      <w:r w:rsidR="00356B6D" w:rsidRPr="00356B6D">
        <w:rPr>
          <w:rFonts w:ascii="Arial" w:hAnsi="Arial" w:cs="Arial"/>
          <w:color w:val="000000"/>
        </w:rPr>
        <w:t>which addresses business or professional activities by current or past state officers and employees and party officers.</w:t>
      </w:r>
      <w:r w:rsidR="00442B02">
        <w:rPr>
          <w:rFonts w:ascii="Arial" w:hAnsi="Arial" w:cs="Arial"/>
          <w:color w:val="000000"/>
        </w:rPr>
        <w:t xml:space="preserve"> </w:t>
      </w:r>
      <w:r w:rsidR="00356B6D" w:rsidRPr="00356B6D">
        <w:rPr>
          <w:rFonts w:ascii="Arial" w:hAnsi="Arial" w:cs="Arial"/>
          <w:color w:val="000000"/>
        </w:rPr>
        <w:t>These forms shall be made part of the resultant Agreement.</w:t>
      </w:r>
    </w:p>
    <w:p w14:paraId="0FEEC8D6"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39" w:name="_Toc128732159"/>
      <w:bookmarkStart w:id="2340" w:name="_Toc190159273"/>
      <w:r w:rsidRPr="00356B6D">
        <w:rPr>
          <w:rFonts w:ascii="Arial" w:eastAsia="Times New Roman" w:hAnsi="Arial" w:cs="Arial"/>
          <w:b/>
          <w:bCs/>
          <w:sz w:val="24"/>
          <w:szCs w:val="24"/>
          <w:lang w:val="x-none" w:eastAsia="x-none"/>
        </w:rPr>
        <w:t>Sales and Compensating Use Tax Documentation</w:t>
      </w:r>
      <w:bookmarkEnd w:id="2339"/>
      <w:bookmarkEnd w:id="2340"/>
    </w:p>
    <w:p w14:paraId="569B7D7A" w14:textId="2F853B51"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Pursuant to Tax Law Section 5-a, Bidders will be required to complete and sign, under penalty of perjury, </w:t>
      </w:r>
      <w:r w:rsidRPr="00356B6D">
        <w:rPr>
          <w:rFonts w:ascii="Arial" w:hAnsi="Arial" w:cs="Arial"/>
          <w:b/>
        </w:rPr>
        <w:t xml:space="preserve">Exhibit </w:t>
      </w:r>
      <w:r w:rsidR="007A44CA">
        <w:rPr>
          <w:rFonts w:ascii="Arial" w:hAnsi="Arial" w:cs="Arial"/>
          <w:b/>
        </w:rPr>
        <w:t>B</w:t>
      </w:r>
      <w:r w:rsidR="009A35FD" w:rsidRPr="00E33D80">
        <w:rPr>
          <w:rFonts w:ascii="Arial" w:hAnsi="Arial" w:cs="Arial"/>
          <w:b/>
          <w:bCs/>
        </w:rPr>
        <w:t xml:space="preserve"> – </w:t>
      </w:r>
      <w:r w:rsidRPr="00356B6D">
        <w:rPr>
          <w:rFonts w:ascii="Arial" w:hAnsi="Arial" w:cs="Arial"/>
          <w:b/>
        </w:rPr>
        <w:t>Contractor Sales Tax Certification Forms.</w:t>
      </w:r>
      <w:r w:rsidR="00442B02">
        <w:rPr>
          <w:rFonts w:ascii="Arial" w:hAnsi="Arial" w:cs="Arial"/>
          <w:b/>
        </w:rPr>
        <w:t xml:space="preserve"> </w:t>
      </w:r>
      <w:r w:rsidRPr="00356B6D">
        <w:rPr>
          <w:rFonts w:ascii="Arial" w:hAnsi="Arial" w:cs="Arial"/>
        </w:rPr>
        <w:t>Bidders must also submit a copy of the Certificate of Authority, if available, for itself, any affiliates, and any Subcontractors required to register to collect state sales and compensating use tax.</w:t>
      </w:r>
      <w:r w:rsidR="00442B02">
        <w:rPr>
          <w:rFonts w:ascii="Arial" w:hAnsi="Arial" w:cs="Arial"/>
        </w:rPr>
        <w:t xml:space="preserve"> </w:t>
      </w:r>
      <w:r w:rsidRPr="00356B6D">
        <w:rPr>
          <w:rFonts w:ascii="Arial" w:hAnsi="Arial" w:cs="Arial"/>
        </w:rPr>
        <w:t>If Certificates of Authority are unavailable for a particular entity, each such Contractor, affiliate, Subcontractor or affiliate of Subcontractor must represent that it is appropriately registered with the Department.</w:t>
      </w:r>
    </w:p>
    <w:p w14:paraId="262992F4" w14:textId="20522C7E" w:rsidR="00356B6D" w:rsidRPr="00356B6D" w:rsidRDefault="00356B6D" w:rsidP="00356B6D">
      <w:pPr>
        <w:spacing w:after="120" w:line="240" w:lineRule="auto"/>
        <w:ind w:left="1530"/>
        <w:jc w:val="both"/>
        <w:rPr>
          <w:rFonts w:ascii="Arial" w:hAnsi="Arial" w:cs="Arial"/>
        </w:rPr>
      </w:pPr>
      <w:r w:rsidRPr="00356B6D">
        <w:rPr>
          <w:rFonts w:ascii="Arial" w:hAnsi="Arial" w:cs="Arial"/>
          <w:b/>
        </w:rPr>
        <w:t xml:space="preserve">Exhibit </w:t>
      </w:r>
      <w:r w:rsidR="007A44CA">
        <w:rPr>
          <w:rFonts w:ascii="Arial" w:hAnsi="Arial" w:cs="Arial"/>
          <w:b/>
        </w:rPr>
        <w:t>B</w:t>
      </w:r>
      <w:r w:rsidRPr="00356B6D">
        <w:rPr>
          <w:rFonts w:ascii="Arial" w:hAnsi="Arial" w:cs="Arial"/>
        </w:rPr>
        <w:t xml:space="preserve"> provides the Contractor Certification Forms and Instructions for completing the forms.</w:t>
      </w:r>
      <w:r w:rsidR="00442B02">
        <w:rPr>
          <w:rFonts w:ascii="Arial" w:hAnsi="Arial" w:cs="Arial"/>
        </w:rPr>
        <w:t xml:space="preserve"> </w:t>
      </w:r>
      <w:r w:rsidRPr="00356B6D">
        <w:rPr>
          <w:rFonts w:ascii="Arial" w:hAnsi="Arial" w:cs="Arial"/>
        </w:rPr>
        <w:t>ST-220-TD must be filed with and returned directly to the Department address provided on the form.</w:t>
      </w:r>
      <w:r w:rsidR="00442B02">
        <w:rPr>
          <w:rFonts w:ascii="Arial" w:hAnsi="Arial" w:cs="Arial"/>
        </w:rPr>
        <w:t xml:space="preserve"> </w:t>
      </w:r>
      <w:r w:rsidRPr="00356B6D">
        <w:rPr>
          <w:rFonts w:ascii="Arial" w:hAnsi="Arial" w:cs="Arial"/>
        </w:rPr>
        <w:t>Unless the information upon which the ST-220-TD is based changes, this form only needs to be filed once with the Department.</w:t>
      </w:r>
      <w:r w:rsidR="00442B02">
        <w:rPr>
          <w:rFonts w:ascii="Arial" w:hAnsi="Arial" w:cs="Arial"/>
        </w:rPr>
        <w:t xml:space="preserve"> </w:t>
      </w:r>
      <w:r w:rsidRPr="00356B6D">
        <w:rPr>
          <w:rFonts w:ascii="Arial" w:hAnsi="Arial" w:cs="Arial"/>
        </w:rPr>
        <w:t>If the information changes for the Contractor, its affiliate(s), or its Subcontractor(s), a new form ST-220-TD must be filed with the Department.</w:t>
      </w:r>
      <w:r w:rsidR="00442B02">
        <w:rPr>
          <w:rFonts w:ascii="Arial" w:hAnsi="Arial" w:cs="Arial"/>
        </w:rPr>
        <w:t xml:space="preserve"> </w:t>
      </w:r>
      <w:r w:rsidRPr="00356B6D">
        <w:rPr>
          <w:rFonts w:ascii="Arial" w:hAnsi="Arial" w:cs="Arial"/>
        </w:rPr>
        <w:t>Completion of the form at the time of bid submission is not required; however, Form ST-220-TD must be filed and returned to the Department upon notification of Contract award.</w:t>
      </w:r>
    </w:p>
    <w:p w14:paraId="23F7681E" w14:textId="0B81A5EF" w:rsidR="00356B6D" w:rsidRPr="00356B6D" w:rsidRDefault="00356B6D" w:rsidP="00356B6D">
      <w:pPr>
        <w:spacing w:after="120" w:line="240" w:lineRule="auto"/>
        <w:ind w:left="1530"/>
        <w:jc w:val="both"/>
        <w:rPr>
          <w:rFonts w:ascii="Arial" w:hAnsi="Arial" w:cs="Arial"/>
        </w:rPr>
      </w:pPr>
      <w:r w:rsidRPr="00356B6D">
        <w:rPr>
          <w:rFonts w:ascii="Arial" w:hAnsi="Arial" w:cs="Arial"/>
        </w:rPr>
        <w:t>Form ST-220-CA must also be provided to the Department’s Office of Budget and Management Analysis upon notification of Contract award certifying that the Contractor filed ST-220-TD.</w:t>
      </w:r>
      <w:r w:rsidR="00442B02">
        <w:rPr>
          <w:rFonts w:ascii="Arial" w:hAnsi="Arial" w:cs="Arial"/>
        </w:rPr>
        <w:t xml:space="preserve"> </w:t>
      </w:r>
      <w:r w:rsidRPr="00356B6D">
        <w:rPr>
          <w:rFonts w:ascii="Arial" w:hAnsi="Arial" w:cs="Arial"/>
        </w:rPr>
        <w:t>Proposed Contractors should complete and return the certification form(s) within two business days of request.</w:t>
      </w:r>
    </w:p>
    <w:p w14:paraId="656219B1" w14:textId="07C7723B" w:rsidR="00356B6D" w:rsidRPr="00356B6D" w:rsidRDefault="00356B6D" w:rsidP="00356B6D">
      <w:pPr>
        <w:spacing w:after="120" w:line="240" w:lineRule="auto"/>
        <w:ind w:left="1530"/>
        <w:jc w:val="both"/>
        <w:rPr>
          <w:rFonts w:ascii="Arial" w:hAnsi="Arial" w:cs="Arial"/>
        </w:rPr>
      </w:pPr>
      <w:r w:rsidRPr="00356B6D">
        <w:rPr>
          <w:rFonts w:ascii="Arial" w:hAnsi="Arial" w:cs="Arial"/>
        </w:rPr>
        <w:lastRenderedPageBreak/>
        <w:t>Failure to make either of these filings may render a Bidder non-responsive and non-responsible.</w:t>
      </w:r>
      <w:r w:rsidR="00442B02">
        <w:rPr>
          <w:rFonts w:ascii="Arial" w:hAnsi="Arial" w:cs="Arial"/>
        </w:rPr>
        <w:t xml:space="preserve"> </w:t>
      </w:r>
      <w:r w:rsidRPr="00356B6D">
        <w:rPr>
          <w:rFonts w:ascii="Arial" w:hAnsi="Arial" w:cs="Arial"/>
        </w:rPr>
        <w:t>Bidders shall take the necessary steps to provide properly certified forms within a timely manner to ensure compliance with the law.</w:t>
      </w:r>
    </w:p>
    <w:p w14:paraId="7F80907C" w14:textId="097601F3" w:rsidR="00356B6D" w:rsidRPr="00356B6D" w:rsidRDefault="00356B6D" w:rsidP="00356B6D">
      <w:pPr>
        <w:spacing w:after="120" w:line="240" w:lineRule="auto"/>
        <w:ind w:left="1530"/>
        <w:jc w:val="both"/>
        <w:rPr>
          <w:rFonts w:ascii="Arial" w:hAnsi="Arial" w:cs="Arial"/>
        </w:rPr>
      </w:pPr>
      <w:r w:rsidRPr="00356B6D">
        <w:rPr>
          <w:rFonts w:ascii="Arial" w:hAnsi="Arial" w:cs="Arial"/>
        </w:rPr>
        <w:t>Vendors may call the Department at 1-518-485-2889 for any and all questions relating to Section 5-a of the Tax Law and relating to a company’s registration status with the Department.</w:t>
      </w:r>
      <w:r w:rsidR="00442B02">
        <w:rPr>
          <w:rFonts w:ascii="Arial" w:hAnsi="Arial" w:cs="Arial"/>
        </w:rPr>
        <w:t xml:space="preserve"> </w:t>
      </w:r>
      <w:r w:rsidRPr="00356B6D">
        <w:rPr>
          <w:rFonts w:ascii="Arial" w:hAnsi="Arial" w:cs="Arial"/>
        </w:rPr>
        <w:t xml:space="preserve">For additional information and frequently asked questions, please refer to DTF Publication 223 (Questions and Answers Concerning Tax Law Section 5-a) available at the Department’s website: </w:t>
      </w:r>
      <w:hyperlink r:id="rId35" w:history="1">
        <w:r w:rsidRPr="00356B6D">
          <w:rPr>
            <w:rFonts w:ascii="Arial" w:hAnsi="Arial" w:cs="Arial"/>
            <w:color w:val="0000FF"/>
            <w:u w:val="single"/>
          </w:rPr>
          <w:t>http://www.tax.ny.gov</w:t>
        </w:r>
      </w:hyperlink>
      <w:r w:rsidRPr="00356B6D">
        <w:rPr>
          <w:rFonts w:ascii="Arial" w:hAnsi="Arial" w:cs="Arial"/>
        </w:rPr>
        <w:t xml:space="preserve"> under the heading “Forms and Guidance”. </w:t>
      </w:r>
    </w:p>
    <w:p w14:paraId="0233E88D"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val="x-none" w:eastAsia="x-none"/>
        </w:rPr>
      </w:pPr>
      <w:bookmarkStart w:id="2341" w:name="_Toc128732160"/>
      <w:bookmarkStart w:id="2342" w:name="_Toc190159274"/>
      <w:r w:rsidRPr="00356B6D">
        <w:rPr>
          <w:rFonts w:ascii="Arial" w:eastAsia="Times New Roman" w:hAnsi="Arial" w:cs="Arial"/>
          <w:b/>
          <w:bCs/>
          <w:sz w:val="24"/>
          <w:szCs w:val="24"/>
          <w:lang w:eastAsia="x-none"/>
        </w:rPr>
        <w:t>P</w:t>
      </w:r>
      <w:r w:rsidRPr="00356B6D">
        <w:rPr>
          <w:rFonts w:ascii="Arial" w:eastAsia="Times New Roman" w:hAnsi="Arial" w:cs="Arial"/>
          <w:b/>
          <w:bCs/>
          <w:sz w:val="24"/>
          <w:szCs w:val="24"/>
          <w:lang w:val="x-none" w:eastAsia="x-none"/>
        </w:rPr>
        <w:t>rime Contractors/Subcontractors</w:t>
      </w:r>
      <w:bookmarkEnd w:id="2341"/>
      <w:bookmarkEnd w:id="2342"/>
    </w:p>
    <w:p w14:paraId="0EDEDE33" w14:textId="3D28E24E" w:rsidR="00332273" w:rsidRPr="00190F40" w:rsidRDefault="00332273" w:rsidP="00332273">
      <w:pPr>
        <w:spacing w:after="120" w:line="240" w:lineRule="auto"/>
        <w:ind w:left="1530"/>
        <w:jc w:val="both"/>
        <w:rPr>
          <w:rFonts w:ascii="Arial" w:hAnsi="Arial" w:cs="Arial"/>
          <w:bCs/>
          <w:color w:val="FF0000"/>
        </w:rPr>
      </w:pPr>
      <w:r w:rsidRPr="00190F40">
        <w:rPr>
          <w:rFonts w:ascii="Arial" w:hAnsi="Arial" w:cs="Arial"/>
          <w:bCs/>
        </w:rPr>
        <w:t xml:space="preserve">If any subcontracting is allowed with respect to any of the Services to be provided hereunder, the successful Bidder shall act as Prime Contractor under the Agreement, and shall be held solely responsible for contract performance by the Bidder, its partners, officers, employees, Subcontractors and agents.  The Bidder shall be responsible for payment of all Subcontractors and suppliers, including all third-party service providers contracted by or through the Bidder in performance of the Agreement. </w:t>
      </w:r>
      <w:bookmarkStart w:id="2343" w:name="_Hlk148434087"/>
      <w:r w:rsidR="00483CAA" w:rsidRPr="00885BE8">
        <w:rPr>
          <w:rFonts w:ascii="Arial" w:eastAsiaTheme="minorHAnsi" w:hAnsi="Arial" w:cs="Arial"/>
        </w:rPr>
        <w:t>Subcontracting will only be allowed for</w:t>
      </w:r>
      <w:r w:rsidR="00483CAA" w:rsidRPr="009534AD">
        <w:rPr>
          <w:rFonts w:ascii="Arial" w:eastAsiaTheme="minorHAnsi" w:hAnsi="Arial" w:cs="Arial"/>
        </w:rPr>
        <w:t xml:space="preserve"> </w:t>
      </w:r>
      <w:r w:rsidR="00483CAA" w:rsidRPr="00355DAC">
        <w:rPr>
          <w:rFonts w:ascii="Arial" w:eastAsiaTheme="minorHAnsi" w:hAnsi="Arial" w:cs="Arial"/>
        </w:rPr>
        <w:t>inventory analysis, establish install dates, economic life and determine if there is functional obsolescence and assist the appraiser in determining net salvage value</w:t>
      </w:r>
      <w:bookmarkEnd w:id="2343"/>
      <w:r w:rsidRPr="00190F40">
        <w:rPr>
          <w:rFonts w:ascii="Arial" w:hAnsi="Arial" w:cs="Arial"/>
          <w:bCs/>
        </w:rPr>
        <w:t>.</w:t>
      </w:r>
    </w:p>
    <w:p w14:paraId="16FF08B8" w14:textId="77777777" w:rsidR="00332273" w:rsidRPr="00190F40" w:rsidRDefault="00332273" w:rsidP="00332273">
      <w:pPr>
        <w:spacing w:after="120" w:line="240" w:lineRule="auto"/>
        <w:ind w:left="1530"/>
        <w:jc w:val="both"/>
        <w:rPr>
          <w:rFonts w:ascii="Arial" w:hAnsi="Arial" w:cs="Arial"/>
          <w:bCs/>
        </w:rPr>
      </w:pPr>
      <w:r w:rsidRPr="00190F40">
        <w:rPr>
          <w:rFonts w:ascii="Arial" w:hAnsi="Arial" w:cs="Arial"/>
          <w:bCs/>
        </w:rPr>
        <w:t>Where services are supplied by or through the Contractor under the Agreement, it is mandatory for the Contractor to assume full integration responsibility for delivery, installation, maintenance, performance and support services for such items, as applicable.  The Contractor shall also be responsible for payment of any license fees, rents or other monies due third parties for services or materials provided under this Agreement.</w:t>
      </w:r>
    </w:p>
    <w:p w14:paraId="50FE4B8A" w14:textId="22B72F45" w:rsidR="00332273" w:rsidRPr="00190F40" w:rsidRDefault="00332273" w:rsidP="00332273">
      <w:pPr>
        <w:spacing w:after="120" w:line="240" w:lineRule="auto"/>
        <w:ind w:left="1530"/>
        <w:jc w:val="both"/>
        <w:rPr>
          <w:rFonts w:ascii="Arial" w:hAnsi="Arial" w:cs="Arial"/>
          <w:bCs/>
        </w:rPr>
      </w:pPr>
      <w:r w:rsidRPr="00190F40">
        <w:rPr>
          <w:rFonts w:ascii="Arial" w:hAnsi="Arial" w:cs="Arial"/>
          <w:bCs/>
        </w:rPr>
        <w:t xml:space="preserve">Proposed Subcontractors must be identified at the time of </w:t>
      </w:r>
      <w:r w:rsidR="00AB2EFE">
        <w:rPr>
          <w:rFonts w:ascii="Arial" w:hAnsi="Arial" w:cs="Arial"/>
          <w:bCs/>
        </w:rPr>
        <w:t>P</w:t>
      </w:r>
      <w:r w:rsidR="00AB2EFE" w:rsidRPr="00190F40">
        <w:rPr>
          <w:rFonts w:ascii="Arial" w:hAnsi="Arial" w:cs="Arial"/>
          <w:bCs/>
        </w:rPr>
        <w:t xml:space="preserve">roposal </w:t>
      </w:r>
      <w:r w:rsidRPr="00190F40">
        <w:rPr>
          <w:rFonts w:ascii="Arial" w:hAnsi="Arial" w:cs="Arial"/>
          <w:bCs/>
        </w:rPr>
        <w:t xml:space="preserve">submission and are subject to the approval of the State. </w:t>
      </w:r>
    </w:p>
    <w:p w14:paraId="0405088D" w14:textId="1146811F" w:rsidR="00332273" w:rsidRPr="00356B6D" w:rsidRDefault="00332273" w:rsidP="00332273">
      <w:pPr>
        <w:spacing w:after="120" w:line="240" w:lineRule="auto"/>
        <w:ind w:left="1530"/>
        <w:jc w:val="both"/>
        <w:rPr>
          <w:rFonts w:ascii="Arial" w:hAnsi="Arial" w:cs="Arial"/>
        </w:rPr>
      </w:pPr>
      <w:r w:rsidRPr="00190F40">
        <w:rPr>
          <w:rFonts w:ascii="Arial" w:hAnsi="Arial" w:cs="Arial"/>
          <w:bCs/>
        </w:rPr>
        <w:t xml:space="preserve">The State requires a list of Subcontractors who will be utilized for the performance of services under any resultant contract as well as a description of the services to be subcontracted.  This information must be provided on the </w:t>
      </w:r>
      <w:bookmarkStart w:id="2344" w:name="_Hlk30070695"/>
      <w:r w:rsidRPr="00190F40">
        <w:rPr>
          <w:rFonts w:ascii="Arial" w:hAnsi="Arial" w:cs="Arial"/>
          <w:b/>
          <w:bCs/>
        </w:rPr>
        <w:t>Attachment 1</w:t>
      </w:r>
      <w:r w:rsidR="00987AE8">
        <w:rPr>
          <w:rFonts w:ascii="Arial" w:hAnsi="Arial" w:cs="Arial"/>
          <w:b/>
          <w:bCs/>
        </w:rPr>
        <w:t>3</w:t>
      </w:r>
      <w:r w:rsidRPr="00190F40">
        <w:rPr>
          <w:rFonts w:ascii="Arial" w:hAnsi="Arial" w:cs="Arial"/>
          <w:b/>
          <w:bCs/>
        </w:rPr>
        <w:t xml:space="preserve"> </w:t>
      </w:r>
      <w:r w:rsidR="00CE7D0B" w:rsidRPr="00E33D80">
        <w:rPr>
          <w:rFonts w:ascii="Arial" w:hAnsi="Arial" w:cs="Arial"/>
          <w:b/>
          <w:bCs/>
        </w:rPr>
        <w:t>–</w:t>
      </w:r>
      <w:r w:rsidRPr="00190F40">
        <w:rPr>
          <w:rFonts w:ascii="Arial" w:hAnsi="Arial" w:cs="Arial"/>
          <w:b/>
          <w:bCs/>
        </w:rPr>
        <w:t xml:space="preserve"> Listing of Proposed Subcontractors Form</w:t>
      </w:r>
      <w:bookmarkEnd w:id="2344"/>
      <w:r w:rsidRPr="00190F40">
        <w:rPr>
          <w:rFonts w:ascii="Arial" w:hAnsi="Arial" w:cs="Arial"/>
          <w:bCs/>
        </w:rPr>
        <w:t>.</w:t>
      </w:r>
    </w:p>
    <w:p w14:paraId="4BE784F1"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45" w:name="_Toc128732161"/>
      <w:bookmarkStart w:id="2346" w:name="_Toc190159275"/>
      <w:r w:rsidRPr="00356B6D">
        <w:rPr>
          <w:rFonts w:ascii="Arial" w:eastAsia="Times New Roman" w:hAnsi="Arial" w:cs="Arial"/>
          <w:b/>
          <w:bCs/>
          <w:sz w:val="24"/>
          <w:szCs w:val="24"/>
          <w:lang w:eastAsia="x-none"/>
        </w:rPr>
        <w:t>Bidder-Proposed Changes to Preliminary Base Contract Terms</w:t>
      </w:r>
      <w:bookmarkEnd w:id="2345"/>
      <w:bookmarkEnd w:id="2346"/>
    </w:p>
    <w:p w14:paraId="0BE3E373" w14:textId="4CF657A7"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Proposals must conform to the terms and conditions set forth in this RFP and the </w:t>
      </w:r>
      <w:r w:rsidRPr="00356B6D">
        <w:rPr>
          <w:rFonts w:ascii="Arial" w:hAnsi="Arial" w:cs="Arial"/>
          <w:b/>
        </w:rPr>
        <w:t>Exhibit A</w:t>
      </w:r>
      <w:r w:rsidR="009A35FD" w:rsidRPr="00E33D80">
        <w:rPr>
          <w:rFonts w:ascii="Arial" w:hAnsi="Arial" w:cs="Arial"/>
          <w:b/>
          <w:bCs/>
        </w:rPr>
        <w:t xml:space="preserve"> – </w:t>
      </w:r>
      <w:r w:rsidRPr="00356B6D">
        <w:rPr>
          <w:rFonts w:ascii="Arial" w:hAnsi="Arial" w:cs="Arial"/>
          <w:b/>
        </w:rPr>
        <w:t>Preliminary Base Contract</w:t>
      </w:r>
      <w:r w:rsidRPr="00356B6D">
        <w:rPr>
          <w:rFonts w:ascii="Arial" w:hAnsi="Arial" w:cs="Arial"/>
          <w:bCs/>
        </w:rPr>
        <w:t>.</w:t>
      </w:r>
      <w:r w:rsidR="00442B02">
        <w:rPr>
          <w:rFonts w:ascii="Arial" w:hAnsi="Arial" w:cs="Arial"/>
          <w:bCs/>
        </w:rPr>
        <w:t xml:space="preserve"> </w:t>
      </w:r>
      <w:r w:rsidRPr="00356B6D">
        <w:rPr>
          <w:rFonts w:ascii="Arial" w:hAnsi="Arial" w:cs="Arial"/>
        </w:rPr>
        <w:t xml:space="preserve">Any Bidder-Proposed Changes(s) to terms and conditions set forth in </w:t>
      </w:r>
      <w:r w:rsidRPr="00356B6D">
        <w:rPr>
          <w:rFonts w:ascii="Arial" w:hAnsi="Arial" w:cs="Arial"/>
          <w:b/>
        </w:rPr>
        <w:t xml:space="preserve">Exhibit A </w:t>
      </w:r>
      <w:r w:rsidR="009A35FD" w:rsidRPr="00E33D80">
        <w:rPr>
          <w:rFonts w:ascii="Arial" w:hAnsi="Arial" w:cs="Arial"/>
          <w:b/>
          <w:bCs/>
        </w:rPr>
        <w:t xml:space="preserve">– </w:t>
      </w:r>
      <w:r w:rsidRPr="00356B6D">
        <w:rPr>
          <w:rFonts w:ascii="Arial" w:hAnsi="Arial" w:cs="Arial"/>
          <w:b/>
        </w:rPr>
        <w:t>Preliminary Base Contract,</w:t>
      </w:r>
      <w:r w:rsidRPr="00356B6D">
        <w:rPr>
          <w:rFonts w:ascii="Arial" w:hAnsi="Arial" w:cs="Arial"/>
        </w:rPr>
        <w:t xml:space="preserve"> must be provided in the Bidder’s Administrative Proposal, and presented as described below. Material deviations to required terms and conditions set forth (including additional, inconsistent, conflicting or alternative terms) may render the bid non-responsive and may result in rejection.</w:t>
      </w:r>
    </w:p>
    <w:p w14:paraId="40997AB5" w14:textId="191B9461" w:rsidR="00356B6D" w:rsidRPr="00356B6D" w:rsidRDefault="00356B6D" w:rsidP="00356B6D">
      <w:pPr>
        <w:spacing w:after="120" w:line="240" w:lineRule="auto"/>
        <w:ind w:left="1530"/>
        <w:jc w:val="both"/>
        <w:rPr>
          <w:rFonts w:ascii="Arial" w:hAnsi="Arial" w:cs="Arial"/>
          <w:b/>
        </w:rPr>
      </w:pPr>
      <w:r w:rsidRPr="00356B6D">
        <w:rPr>
          <w:rFonts w:ascii="Arial" w:hAnsi="Arial" w:cs="Arial"/>
        </w:rPr>
        <w:t xml:space="preserve">The Bidder must attach any Bidder-Proposed Change(s) to the terms and conditions of </w:t>
      </w:r>
      <w:r w:rsidRPr="00356B6D">
        <w:rPr>
          <w:rFonts w:ascii="Arial" w:hAnsi="Arial" w:cs="Arial"/>
          <w:b/>
        </w:rPr>
        <w:t xml:space="preserve">Exhibit A </w:t>
      </w:r>
      <w:r w:rsidR="009A35FD" w:rsidRPr="00E33D80">
        <w:rPr>
          <w:rFonts w:ascii="Arial" w:hAnsi="Arial" w:cs="Arial"/>
          <w:b/>
          <w:bCs/>
        </w:rPr>
        <w:t xml:space="preserve">– </w:t>
      </w:r>
      <w:r w:rsidR="009A35FD">
        <w:rPr>
          <w:rFonts w:ascii="Arial" w:hAnsi="Arial" w:cs="Arial"/>
          <w:b/>
        </w:rPr>
        <w:t>P</w:t>
      </w:r>
      <w:r w:rsidRPr="00356B6D">
        <w:rPr>
          <w:rFonts w:ascii="Arial" w:hAnsi="Arial" w:cs="Arial"/>
          <w:b/>
        </w:rPr>
        <w:t xml:space="preserve">reliminary Base Contract </w:t>
      </w:r>
      <w:r w:rsidRPr="00356B6D">
        <w:rPr>
          <w:rFonts w:ascii="Arial" w:hAnsi="Arial" w:cs="Arial"/>
          <w:bCs/>
        </w:rPr>
        <w:t xml:space="preserve">with Volume Two, Tab 1 of its Proposal submission. See </w:t>
      </w:r>
      <w:r w:rsidRPr="00356B6D">
        <w:rPr>
          <w:rFonts w:ascii="Arial" w:hAnsi="Arial" w:cs="Arial"/>
          <w:b/>
        </w:rPr>
        <w:t xml:space="preserve">Section </w:t>
      </w:r>
      <w:r w:rsidR="00E10987">
        <w:rPr>
          <w:rFonts w:ascii="Arial" w:hAnsi="Arial" w:cs="Arial"/>
          <w:b/>
        </w:rPr>
        <w:t>10</w:t>
      </w:r>
      <w:r w:rsidRPr="00356B6D">
        <w:rPr>
          <w:rFonts w:ascii="Arial" w:hAnsi="Arial" w:cs="Arial"/>
          <w:b/>
        </w:rPr>
        <w:t xml:space="preserve">.1 </w:t>
      </w:r>
      <w:r w:rsidRPr="00356B6D">
        <w:rPr>
          <w:rFonts w:ascii="Arial" w:hAnsi="Arial" w:cs="Arial"/>
          <w:bCs/>
        </w:rPr>
        <w:t>for</w:t>
      </w:r>
      <w:r w:rsidRPr="00356B6D">
        <w:rPr>
          <w:rFonts w:ascii="Arial" w:hAnsi="Arial" w:cs="Arial"/>
          <w:b/>
        </w:rPr>
        <w:t xml:space="preserve"> Proposal Content and Organization</w:t>
      </w:r>
      <w:r w:rsidRPr="00356B6D">
        <w:rPr>
          <w:rFonts w:ascii="Arial" w:hAnsi="Arial" w:cs="Arial"/>
          <w:bCs/>
        </w:rPr>
        <w:t xml:space="preserve">. </w:t>
      </w:r>
    </w:p>
    <w:p w14:paraId="5B0559FA" w14:textId="7B5ACCB1" w:rsidR="00356B6D" w:rsidRPr="00356B6D" w:rsidRDefault="00356B6D" w:rsidP="00356B6D">
      <w:pPr>
        <w:spacing w:after="120" w:line="240" w:lineRule="auto"/>
        <w:ind w:left="1530"/>
        <w:jc w:val="both"/>
        <w:rPr>
          <w:rFonts w:ascii="Arial" w:hAnsi="Arial" w:cs="Arial"/>
        </w:rPr>
      </w:pPr>
      <w:r w:rsidRPr="00356B6D">
        <w:rPr>
          <w:rFonts w:ascii="Arial" w:hAnsi="Arial" w:cs="Arial"/>
        </w:rPr>
        <w:lastRenderedPageBreak/>
        <w:t xml:space="preserve">Only those Bidder-Proposed Change(s) that meet all the following requirements will be considered as having been submitted as part of the </w:t>
      </w:r>
      <w:r w:rsidR="00AB2EFE">
        <w:rPr>
          <w:rFonts w:ascii="Arial" w:hAnsi="Arial" w:cs="Arial"/>
        </w:rPr>
        <w:t>P</w:t>
      </w:r>
      <w:r w:rsidR="00AB2EFE" w:rsidRPr="00356B6D">
        <w:rPr>
          <w:rFonts w:ascii="Arial" w:hAnsi="Arial" w:cs="Arial"/>
        </w:rPr>
        <w:t>roposal</w:t>
      </w:r>
      <w:r w:rsidRPr="00356B6D">
        <w:rPr>
          <w:rFonts w:ascii="Arial" w:hAnsi="Arial" w:cs="Arial"/>
        </w:rPr>
        <w:t>:</w:t>
      </w:r>
    </w:p>
    <w:p w14:paraId="7759BF0F" w14:textId="77777777" w:rsidR="00356B6D" w:rsidRPr="00356B6D" w:rsidRDefault="00356B6D" w:rsidP="00BE1FD7">
      <w:pPr>
        <w:numPr>
          <w:ilvl w:val="0"/>
          <w:numId w:val="18"/>
        </w:numPr>
        <w:tabs>
          <w:tab w:val="left" w:pos="720"/>
        </w:tabs>
        <w:spacing w:line="240" w:lineRule="auto"/>
        <w:ind w:left="2160"/>
        <w:jc w:val="both"/>
        <w:rPr>
          <w:rFonts w:ascii="Arial" w:hAnsi="Arial" w:cs="Arial"/>
        </w:rPr>
      </w:pPr>
      <w:r w:rsidRPr="00356B6D">
        <w:rPr>
          <w:rFonts w:ascii="Arial" w:hAnsi="Arial" w:cs="Arial"/>
        </w:rPr>
        <w:t>Each Bidder-Proposed Change (addition, counter-offer, deviation or modification) must be specifically enumerated in writing; and</w:t>
      </w:r>
    </w:p>
    <w:p w14:paraId="49038A3A" w14:textId="77777777" w:rsidR="00356B6D" w:rsidRPr="00356B6D" w:rsidRDefault="00356B6D" w:rsidP="00BE1FD7">
      <w:pPr>
        <w:numPr>
          <w:ilvl w:val="0"/>
          <w:numId w:val="18"/>
        </w:numPr>
        <w:tabs>
          <w:tab w:val="left" w:pos="720"/>
        </w:tabs>
        <w:spacing w:line="240" w:lineRule="auto"/>
        <w:ind w:left="2160"/>
        <w:jc w:val="both"/>
        <w:rPr>
          <w:rFonts w:ascii="Arial" w:hAnsi="Arial" w:cs="Arial"/>
        </w:rPr>
      </w:pPr>
      <w:r w:rsidRPr="00356B6D">
        <w:rPr>
          <w:rFonts w:ascii="Arial" w:hAnsi="Arial" w:cs="Arial"/>
        </w:rPr>
        <w:t>The writing enumerating the Bidder-Proposed Change must identify the particular term the Bidder objects to or proposes to modify, and the reasons therefore.</w:t>
      </w:r>
    </w:p>
    <w:p w14:paraId="27DA9C94" w14:textId="55A9ED2F"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Bidder-Proposed Change(s) submitted on standard, pre-printed forms (product literature, order forms, contracts), whether or not deemed “material,” which are attached or referenced with submissions which do not meet the above requirements will not be considered part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or resulting Contract, but rather will be deemed to have been included for informational or promotional purposed only.</w:t>
      </w:r>
    </w:p>
    <w:p w14:paraId="08B59483" w14:textId="7DA100FE"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Acceptance and/or processing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shall not constitute written acceptance of Bidder-Proposed Change(s) or a waiver of the State’s right set forth in </w:t>
      </w:r>
      <w:r w:rsidRPr="00356B6D">
        <w:rPr>
          <w:rFonts w:ascii="Arial" w:hAnsi="Arial" w:cs="Arial"/>
          <w:b/>
        </w:rPr>
        <w:t>Section</w:t>
      </w:r>
      <w:r w:rsidRPr="00356B6D">
        <w:rPr>
          <w:rFonts w:ascii="Arial" w:hAnsi="Arial" w:cs="Arial"/>
        </w:rPr>
        <w:t xml:space="preserve"> </w:t>
      </w:r>
      <w:r w:rsidR="00E10987" w:rsidRPr="00E10987">
        <w:rPr>
          <w:rFonts w:ascii="Arial" w:hAnsi="Arial" w:cs="Arial"/>
          <w:b/>
          <w:bCs/>
        </w:rPr>
        <w:t>9</w:t>
      </w:r>
      <w:r w:rsidRPr="00356B6D">
        <w:rPr>
          <w:rFonts w:ascii="Arial" w:hAnsi="Arial" w:cs="Arial"/>
        </w:rPr>
        <w:t>.</w:t>
      </w:r>
      <w:r w:rsidR="00442B02">
        <w:rPr>
          <w:rFonts w:ascii="Arial" w:hAnsi="Arial" w:cs="Arial"/>
        </w:rPr>
        <w:t xml:space="preserve"> </w:t>
      </w:r>
      <w:r w:rsidRPr="00356B6D">
        <w:rPr>
          <w:rFonts w:ascii="Arial" w:hAnsi="Arial" w:cs="Arial"/>
        </w:rPr>
        <w:t xml:space="preserve">Failure to object to any terms identified in </w:t>
      </w:r>
      <w:r w:rsidRPr="00356B6D">
        <w:rPr>
          <w:rFonts w:ascii="Arial" w:hAnsi="Arial" w:cs="Arial"/>
          <w:b/>
        </w:rPr>
        <w:t>Exhibit A</w:t>
      </w:r>
      <w:r w:rsidR="009A35FD" w:rsidRPr="00E33D80">
        <w:rPr>
          <w:rFonts w:ascii="Arial" w:hAnsi="Arial" w:cs="Arial"/>
          <w:b/>
          <w:bCs/>
        </w:rPr>
        <w:t xml:space="preserve"> – </w:t>
      </w:r>
      <w:r w:rsidRPr="00356B6D">
        <w:rPr>
          <w:rFonts w:ascii="Arial" w:hAnsi="Arial" w:cs="Arial"/>
          <w:b/>
        </w:rPr>
        <w:t>Preliminary Base Contract</w:t>
      </w:r>
      <w:r w:rsidRPr="00356B6D">
        <w:rPr>
          <w:rFonts w:ascii="Arial" w:hAnsi="Arial" w:cs="Arial"/>
        </w:rPr>
        <w:t>, shall be deemed to constitute acceptance thereof by the Bidder.</w:t>
      </w:r>
    </w:p>
    <w:p w14:paraId="390F28A7"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47" w:name="_Toc128732162"/>
      <w:bookmarkStart w:id="2348" w:name="_Toc190159276"/>
      <w:r w:rsidRPr="00356B6D">
        <w:rPr>
          <w:rFonts w:ascii="Arial" w:eastAsia="Times New Roman" w:hAnsi="Arial" w:cs="Arial"/>
          <w:b/>
          <w:bCs/>
          <w:sz w:val="24"/>
          <w:szCs w:val="24"/>
          <w:lang w:eastAsia="x-none"/>
        </w:rPr>
        <w:t>Request for Exemption from Disclosure</w:t>
      </w:r>
      <w:bookmarkEnd w:id="2347"/>
      <w:bookmarkEnd w:id="2348"/>
    </w:p>
    <w:p w14:paraId="159757F3" w14:textId="5158B423" w:rsidR="00356B6D" w:rsidRPr="00356B6D" w:rsidRDefault="00356B6D" w:rsidP="00356B6D">
      <w:pPr>
        <w:spacing w:after="120" w:line="240" w:lineRule="auto"/>
        <w:ind w:left="1530"/>
        <w:jc w:val="both"/>
        <w:rPr>
          <w:rFonts w:ascii="Arial" w:hAnsi="Arial" w:cs="Arial"/>
        </w:rPr>
      </w:pPr>
      <w:r w:rsidRPr="00356B6D">
        <w:rPr>
          <w:rFonts w:ascii="Arial" w:hAnsi="Arial" w:cs="Arial"/>
        </w:rPr>
        <w:t>The bids are presumptively available for public inspection.</w:t>
      </w:r>
      <w:r w:rsidR="00442B02">
        <w:rPr>
          <w:rFonts w:ascii="Arial" w:hAnsi="Arial" w:cs="Arial"/>
        </w:rPr>
        <w:t xml:space="preserve"> </w:t>
      </w:r>
      <w:r w:rsidRPr="00356B6D">
        <w:rPr>
          <w:rFonts w:ascii="Arial" w:hAnsi="Arial" w:cs="Arial"/>
        </w:rPr>
        <w:t>If this would be unacceptable to Bidders, they must apply to the State for trade secret protection of their bid.</w:t>
      </w:r>
    </w:p>
    <w:p w14:paraId="6A15D17A" w14:textId="256C8290"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In applying for trade secret protection, it would be unacceptable to indiscriminately categorize the entire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as such. The Bidder should point out those Sections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that are trade secrets and explain the reasons therefor.</w:t>
      </w:r>
      <w:r w:rsidR="00442B02">
        <w:rPr>
          <w:rFonts w:ascii="Arial" w:hAnsi="Arial" w:cs="Arial"/>
        </w:rPr>
        <w:t xml:space="preserve"> </w:t>
      </w:r>
      <w:r w:rsidRPr="00356B6D">
        <w:rPr>
          <w:rFonts w:ascii="Arial" w:hAnsi="Arial" w:cs="Arial"/>
        </w:rPr>
        <w:t>The Bidder may wish to review with its legal counsel Restatement of Torts, Section 757, comment b, and the cases under the Federal Freedom of Information Act, 5 USC Section 522, as well as the</w:t>
      </w:r>
      <w:r w:rsidR="009B566A">
        <w:rPr>
          <w:rFonts w:ascii="Arial" w:hAnsi="Arial" w:cs="Arial"/>
        </w:rPr>
        <w:t xml:space="preserve"> NYS</w:t>
      </w:r>
      <w:r w:rsidRPr="00356B6D">
        <w:rPr>
          <w:rFonts w:ascii="Arial" w:hAnsi="Arial" w:cs="Arial"/>
        </w:rPr>
        <w:t xml:space="preserve"> Freedom of Information Law.</w:t>
      </w:r>
      <w:r w:rsidR="00442B02">
        <w:rPr>
          <w:rFonts w:ascii="Arial" w:hAnsi="Arial" w:cs="Arial"/>
        </w:rPr>
        <w:t xml:space="preserve"> </w:t>
      </w:r>
      <w:r w:rsidRPr="00356B6D">
        <w:rPr>
          <w:rFonts w:ascii="Arial" w:hAnsi="Arial" w:cs="Arial"/>
        </w:rPr>
        <w:t>The State will review applications and agree to requests for trade secret protection, if appropriate.</w:t>
      </w:r>
      <w:r w:rsidR="00442B02">
        <w:rPr>
          <w:rFonts w:ascii="Arial" w:hAnsi="Arial" w:cs="Arial"/>
        </w:rPr>
        <w:t xml:space="preserve"> </w:t>
      </w:r>
    </w:p>
    <w:p w14:paraId="62122B1B" w14:textId="56C6E2DA"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To obtain trade secret protections, the Bidder must submit with its response </w:t>
      </w:r>
      <w:r w:rsidRPr="00356B6D">
        <w:rPr>
          <w:rFonts w:ascii="Arial" w:hAnsi="Arial" w:cs="Arial"/>
          <w:bCs/>
        </w:rPr>
        <w:t xml:space="preserve">in Volume Two, Tab 1 of its Proposal submission (see </w:t>
      </w:r>
      <w:r w:rsidRPr="00356B6D">
        <w:rPr>
          <w:rFonts w:ascii="Arial" w:hAnsi="Arial" w:cs="Arial"/>
          <w:b/>
        </w:rPr>
        <w:t xml:space="preserve">Section </w:t>
      </w:r>
      <w:r w:rsidR="00E10987">
        <w:rPr>
          <w:rFonts w:ascii="Arial" w:hAnsi="Arial" w:cs="Arial"/>
          <w:b/>
        </w:rPr>
        <w:t>10</w:t>
      </w:r>
      <w:r w:rsidRPr="00356B6D">
        <w:rPr>
          <w:rFonts w:ascii="Arial" w:hAnsi="Arial" w:cs="Arial"/>
          <w:b/>
        </w:rPr>
        <w:t xml:space="preserve">.1 </w:t>
      </w:r>
      <w:r w:rsidRPr="00356B6D">
        <w:rPr>
          <w:rFonts w:ascii="Arial" w:hAnsi="Arial" w:cs="Arial"/>
          <w:bCs/>
        </w:rPr>
        <w:t>for</w:t>
      </w:r>
      <w:r w:rsidRPr="00356B6D">
        <w:rPr>
          <w:rFonts w:ascii="Arial" w:hAnsi="Arial" w:cs="Arial"/>
          <w:b/>
        </w:rPr>
        <w:t xml:space="preserve"> Proposal Content and Organization)</w:t>
      </w:r>
      <w:r w:rsidRPr="00356B6D">
        <w:rPr>
          <w:rFonts w:ascii="Arial" w:hAnsi="Arial" w:cs="Arial"/>
        </w:rPr>
        <w:t xml:space="preserve">, a letter specifically identifying the page number, line or other appropriate designation of the information that is trade secret and explain in detail why such information is a trade secret and should be exempt from disclosure. </w:t>
      </w:r>
    </w:p>
    <w:p w14:paraId="6E0C9953"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49" w:name="_Toc128732163"/>
      <w:bookmarkStart w:id="2350" w:name="_Toc190159277"/>
      <w:r w:rsidRPr="00356B6D">
        <w:rPr>
          <w:rFonts w:ascii="Arial" w:eastAsia="Times New Roman" w:hAnsi="Arial" w:cs="Arial"/>
          <w:b/>
          <w:bCs/>
          <w:sz w:val="24"/>
          <w:szCs w:val="24"/>
          <w:lang w:eastAsia="x-none"/>
        </w:rPr>
        <w:t>Requirements Imposed Pursuant to Laws of 2006, Chapter 10</w:t>
      </w:r>
      <w:bookmarkEnd w:id="2349"/>
      <w:bookmarkEnd w:id="2350"/>
    </w:p>
    <w:p w14:paraId="74630248" w14:textId="5AEC4124" w:rsidR="00356B6D" w:rsidRPr="00356B6D" w:rsidRDefault="00356B6D" w:rsidP="00BE1FD7">
      <w:pPr>
        <w:numPr>
          <w:ilvl w:val="0"/>
          <w:numId w:val="14"/>
        </w:numPr>
        <w:spacing w:line="240" w:lineRule="auto"/>
        <w:ind w:left="1890"/>
        <w:jc w:val="both"/>
        <w:rPr>
          <w:rFonts w:ascii="Arial" w:hAnsi="Arial" w:cs="Arial"/>
        </w:rPr>
      </w:pPr>
      <w:r w:rsidRPr="00356B6D">
        <w:rPr>
          <w:rFonts w:ascii="Arial" w:hAnsi="Arial" w:cs="Arial"/>
        </w:rPr>
        <w:t xml:space="preserve">The procurement record for each new consulting services contract received by the Office of the State Comptroller for approval on or after July 17, 2006, must include a properly </w:t>
      </w:r>
      <w:r w:rsidRPr="00190F40">
        <w:rPr>
          <w:rFonts w:ascii="Arial" w:hAnsi="Arial" w:cs="Arial"/>
        </w:rPr>
        <w:t xml:space="preserve">completed copy of </w:t>
      </w:r>
      <w:r w:rsidRPr="00190F40">
        <w:rPr>
          <w:rFonts w:ascii="Arial" w:hAnsi="Arial" w:cs="Arial"/>
          <w:b/>
        </w:rPr>
        <w:t xml:space="preserve">State Consultant Services – Contractor’s Planned Employment – Form A </w:t>
      </w:r>
      <w:r w:rsidRPr="00190F40">
        <w:rPr>
          <w:rFonts w:ascii="Arial" w:hAnsi="Arial" w:cs="Arial"/>
        </w:rPr>
        <w:t>from</w:t>
      </w:r>
      <w:r w:rsidRPr="00356B6D">
        <w:rPr>
          <w:rFonts w:ascii="Arial" w:hAnsi="Arial" w:cs="Arial"/>
        </w:rPr>
        <w:t xml:space="preserve"> Contract Start Date Through the End of the Contract Term, attached hereto as </w:t>
      </w:r>
      <w:r w:rsidRPr="00356B6D">
        <w:rPr>
          <w:rFonts w:ascii="Arial" w:hAnsi="Arial" w:cs="Arial"/>
          <w:b/>
        </w:rPr>
        <w:t xml:space="preserve">Exhibit </w:t>
      </w:r>
      <w:r w:rsidR="00987AE8">
        <w:rPr>
          <w:rFonts w:ascii="Arial" w:hAnsi="Arial" w:cs="Arial"/>
          <w:b/>
        </w:rPr>
        <w:t>E</w:t>
      </w:r>
      <w:r w:rsidRPr="00356B6D">
        <w:rPr>
          <w:rFonts w:ascii="Arial" w:hAnsi="Arial" w:cs="Arial"/>
        </w:rPr>
        <w:t>.</w:t>
      </w:r>
      <w:r w:rsidR="00442B02">
        <w:rPr>
          <w:rFonts w:ascii="Arial" w:hAnsi="Arial" w:cs="Arial"/>
        </w:rPr>
        <w:t xml:space="preserve"> </w:t>
      </w:r>
      <w:r w:rsidRPr="00356B6D">
        <w:rPr>
          <w:rFonts w:ascii="Arial" w:hAnsi="Arial" w:cs="Arial"/>
        </w:rPr>
        <w:t xml:space="preserve">This form, which is a one-time report of planned employment data for the entire term of a consulting services contract on a prospective basis, must include </w:t>
      </w:r>
      <w:r w:rsidRPr="00356B6D">
        <w:rPr>
          <w:rFonts w:ascii="Arial" w:hAnsi="Arial" w:cs="Arial"/>
        </w:rPr>
        <w:lastRenderedPageBreak/>
        <w:t>the following information, by “employment category,” for all employees who will be providing services under the Agreement, whether employed by the Contractor or a Subcontractor:</w:t>
      </w:r>
    </w:p>
    <w:p w14:paraId="155B6B30" w14:textId="77777777" w:rsidR="00356B6D" w:rsidRPr="00356B6D" w:rsidRDefault="00356B6D" w:rsidP="00BE1FD7">
      <w:pPr>
        <w:numPr>
          <w:ilvl w:val="0"/>
          <w:numId w:val="15"/>
        </w:numPr>
        <w:spacing w:line="240" w:lineRule="auto"/>
        <w:ind w:left="2610"/>
        <w:jc w:val="both"/>
        <w:rPr>
          <w:rFonts w:ascii="Arial" w:hAnsi="Arial" w:cs="Arial"/>
        </w:rPr>
      </w:pPr>
      <w:r w:rsidRPr="00356B6D">
        <w:rPr>
          <w:rFonts w:ascii="Arial" w:hAnsi="Arial" w:cs="Arial"/>
        </w:rPr>
        <w:t>The number of employees employed to provide consulting services under the Agreement;</w:t>
      </w:r>
    </w:p>
    <w:p w14:paraId="6F2BBA9F" w14:textId="77777777" w:rsidR="00356B6D" w:rsidRPr="00356B6D" w:rsidRDefault="00356B6D" w:rsidP="00BE1FD7">
      <w:pPr>
        <w:numPr>
          <w:ilvl w:val="0"/>
          <w:numId w:val="15"/>
        </w:numPr>
        <w:spacing w:line="240" w:lineRule="auto"/>
        <w:ind w:left="2610"/>
        <w:jc w:val="both"/>
        <w:rPr>
          <w:rFonts w:ascii="Arial" w:hAnsi="Arial" w:cs="Arial"/>
        </w:rPr>
      </w:pPr>
      <w:r w:rsidRPr="00356B6D">
        <w:rPr>
          <w:rFonts w:ascii="Arial" w:hAnsi="Arial" w:cs="Arial"/>
        </w:rPr>
        <w:t>The number of hours worked by such employees under the Agreement; and</w:t>
      </w:r>
    </w:p>
    <w:p w14:paraId="7BA349B6" w14:textId="77777777" w:rsidR="00356B6D" w:rsidRPr="00356B6D" w:rsidRDefault="00356B6D" w:rsidP="00BE1FD7">
      <w:pPr>
        <w:numPr>
          <w:ilvl w:val="0"/>
          <w:numId w:val="15"/>
        </w:numPr>
        <w:spacing w:line="240" w:lineRule="auto"/>
        <w:ind w:left="2610"/>
        <w:jc w:val="both"/>
        <w:rPr>
          <w:rFonts w:ascii="Arial" w:hAnsi="Arial" w:cs="Arial"/>
        </w:rPr>
      </w:pPr>
      <w:r w:rsidRPr="00356B6D">
        <w:rPr>
          <w:rFonts w:ascii="Arial" w:hAnsi="Arial" w:cs="Arial"/>
        </w:rPr>
        <w:t>The total compensation paid by the State to the Contractor for work by the employees under the Agreement.</w:t>
      </w:r>
    </w:p>
    <w:p w14:paraId="424FD74F" w14:textId="77777777" w:rsidR="00356B6D" w:rsidRPr="00356B6D" w:rsidRDefault="00356B6D" w:rsidP="00356B6D">
      <w:pPr>
        <w:spacing w:line="240" w:lineRule="auto"/>
        <w:ind w:left="1890"/>
        <w:jc w:val="both"/>
        <w:rPr>
          <w:rFonts w:ascii="Arial" w:hAnsi="Arial" w:cs="Arial"/>
        </w:rPr>
      </w:pPr>
      <w:r w:rsidRPr="00356B6D">
        <w:rPr>
          <w:rFonts w:ascii="Arial" w:hAnsi="Arial" w:cs="Arial"/>
        </w:rPr>
        <w:t>The Contractor may be requested to assist the State in the completion of Form A.</w:t>
      </w:r>
    </w:p>
    <w:p w14:paraId="0C03C5D9" w14:textId="77A293F5" w:rsidR="00356B6D" w:rsidRPr="00356B6D" w:rsidRDefault="00356B6D" w:rsidP="00BE1FD7">
      <w:pPr>
        <w:numPr>
          <w:ilvl w:val="0"/>
          <w:numId w:val="14"/>
        </w:numPr>
        <w:spacing w:line="240" w:lineRule="auto"/>
        <w:ind w:left="1890"/>
        <w:jc w:val="both"/>
        <w:rPr>
          <w:rFonts w:ascii="Arial" w:hAnsi="Arial" w:cs="Arial"/>
        </w:rPr>
      </w:pPr>
      <w:r w:rsidRPr="00356B6D">
        <w:rPr>
          <w:rFonts w:ascii="Arial" w:hAnsi="Arial" w:cs="Arial"/>
        </w:rPr>
        <w:t>In addition, for each year a consulting services contract is in effect, contracting agencies must require contractors to report annually regarding the above described employment information including work performed by subcontractors.</w:t>
      </w:r>
      <w:r w:rsidR="00442B02">
        <w:rPr>
          <w:rFonts w:ascii="Arial" w:hAnsi="Arial" w:cs="Arial"/>
        </w:rPr>
        <w:t xml:space="preserve"> </w:t>
      </w:r>
      <w:r w:rsidRPr="00356B6D">
        <w:rPr>
          <w:rFonts w:ascii="Arial" w:hAnsi="Arial" w:cs="Arial"/>
        </w:rPr>
        <w:t xml:space="preserve">The Contractor must properly complete a copy of </w:t>
      </w:r>
      <w:r w:rsidRPr="00356B6D">
        <w:rPr>
          <w:rFonts w:ascii="Arial" w:hAnsi="Arial" w:cs="Arial"/>
          <w:b/>
        </w:rPr>
        <w:t>State Consultant Services – Contractor’s Annual Employment Report – Form B</w:t>
      </w:r>
      <w:r w:rsidRPr="00356B6D">
        <w:rPr>
          <w:rFonts w:ascii="Arial" w:hAnsi="Arial" w:cs="Arial"/>
        </w:rPr>
        <w:t xml:space="preserve">, attached hereto as </w:t>
      </w:r>
      <w:r w:rsidRPr="00356B6D">
        <w:rPr>
          <w:rFonts w:ascii="Arial" w:hAnsi="Arial" w:cs="Arial"/>
          <w:b/>
        </w:rPr>
        <w:t xml:space="preserve">Exhibit </w:t>
      </w:r>
      <w:r w:rsidR="00987AE8">
        <w:rPr>
          <w:rFonts w:ascii="Arial" w:hAnsi="Arial" w:cs="Arial"/>
          <w:b/>
        </w:rPr>
        <w:t>F</w:t>
      </w:r>
      <w:r w:rsidRPr="00356B6D">
        <w:rPr>
          <w:rFonts w:ascii="Arial" w:hAnsi="Arial" w:cs="Arial"/>
        </w:rPr>
        <w:t>, and provide it to the contracting entity, i.e., New York State Department of Taxation and Finance; the Office of the State Comptroller (OSC) and the Department of Civil Service (CS).</w:t>
      </w:r>
      <w:r w:rsidR="00442B02">
        <w:rPr>
          <w:rFonts w:ascii="Arial" w:hAnsi="Arial" w:cs="Arial"/>
        </w:rPr>
        <w:t xml:space="preserve"> </w:t>
      </w:r>
      <w:r w:rsidRPr="00356B6D">
        <w:rPr>
          <w:rFonts w:ascii="Arial" w:hAnsi="Arial" w:cs="Arial"/>
          <w:b/>
        </w:rPr>
        <w:t>Form B</w:t>
      </w:r>
      <w:r w:rsidRPr="00356B6D">
        <w:rPr>
          <w:rFonts w:ascii="Arial" w:hAnsi="Arial" w:cs="Arial"/>
        </w:rPr>
        <w:t xml:space="preserve"> captures historical information, detailing actual employment information for the most recently concluded State fiscal year (April 1 – March 31).</w:t>
      </w:r>
      <w:r w:rsidR="00442B02">
        <w:rPr>
          <w:rFonts w:ascii="Arial" w:hAnsi="Arial" w:cs="Arial"/>
        </w:rPr>
        <w:t xml:space="preserve"> </w:t>
      </w:r>
      <w:r w:rsidRPr="00356B6D">
        <w:rPr>
          <w:rFonts w:ascii="Arial" w:hAnsi="Arial" w:cs="Arial"/>
          <w:b/>
        </w:rPr>
        <w:t>Form B</w:t>
      </w:r>
      <w:r w:rsidRPr="00356B6D">
        <w:rPr>
          <w:rFonts w:ascii="Arial" w:hAnsi="Arial" w:cs="Arial"/>
        </w:rPr>
        <w:t xml:space="preserve"> will be due no later than May 15 of each year.</w:t>
      </w:r>
    </w:p>
    <w:p w14:paraId="07C9C8A3" w14:textId="77777777" w:rsidR="00356B6D" w:rsidRPr="00356B6D" w:rsidRDefault="00356B6D" w:rsidP="00356B6D">
      <w:pPr>
        <w:spacing w:line="240" w:lineRule="auto"/>
        <w:ind w:left="1890"/>
        <w:jc w:val="both"/>
        <w:rPr>
          <w:rFonts w:ascii="Arial" w:hAnsi="Arial" w:cs="Arial"/>
        </w:rPr>
      </w:pPr>
      <w:r w:rsidRPr="00356B6D">
        <w:rPr>
          <w:rFonts w:ascii="Arial" w:hAnsi="Arial" w:cs="Arial"/>
          <w:b/>
        </w:rPr>
        <w:t>Form B</w:t>
      </w:r>
      <w:r w:rsidRPr="00356B6D">
        <w:rPr>
          <w:rFonts w:ascii="Arial" w:hAnsi="Arial" w:cs="Arial"/>
        </w:rPr>
        <w:t xml:space="preserve"> shall be provided to OSC and CS as set forth in OSC Bulletin G-226; the Bulletin may be found on-line at:</w:t>
      </w:r>
    </w:p>
    <w:p w14:paraId="6ECC41E8" w14:textId="77777777" w:rsidR="00CE7D0B" w:rsidRDefault="0079178E" w:rsidP="00CE7D0B">
      <w:pPr>
        <w:spacing w:before="200" w:line="240" w:lineRule="auto"/>
        <w:ind w:left="1886"/>
        <w:jc w:val="both"/>
        <w:rPr>
          <w:rFonts w:ascii="Arial" w:hAnsi="Arial" w:cs="Arial"/>
          <w:color w:val="0000FF"/>
          <w:u w:val="single"/>
        </w:rPr>
      </w:pPr>
      <w:hyperlink r:id="rId36" w:history="1">
        <w:r w:rsidR="00356B6D" w:rsidRPr="00356B6D">
          <w:rPr>
            <w:rFonts w:ascii="Arial" w:hAnsi="Arial" w:cs="Arial"/>
            <w:color w:val="0000FF"/>
            <w:u w:val="single"/>
          </w:rPr>
          <w:t>http://www.osc.state.ny.us/agencies/guide/MyWebHelp/Content/XI/18/C.htm</w:t>
        </w:r>
      </w:hyperlink>
    </w:p>
    <w:p w14:paraId="6322CE88" w14:textId="3106D954" w:rsidR="00356B6D" w:rsidRPr="00356B6D" w:rsidRDefault="00356B6D" w:rsidP="00CE7D0B">
      <w:pPr>
        <w:spacing w:before="200" w:line="240" w:lineRule="auto"/>
        <w:ind w:left="1886"/>
        <w:jc w:val="both"/>
        <w:rPr>
          <w:rFonts w:ascii="Arial" w:hAnsi="Arial" w:cs="Arial"/>
        </w:rPr>
      </w:pPr>
      <w:r w:rsidRPr="00356B6D">
        <w:rPr>
          <w:rFonts w:ascii="Arial" w:hAnsi="Arial" w:cs="Arial"/>
          <w:b/>
        </w:rPr>
        <w:t>Form B</w:t>
      </w:r>
      <w:r w:rsidRPr="00356B6D">
        <w:rPr>
          <w:rFonts w:ascii="Arial" w:hAnsi="Arial" w:cs="Arial"/>
        </w:rPr>
        <w:t xml:space="preserve"> shall be provided to DTF as follows:</w:t>
      </w:r>
    </w:p>
    <w:p w14:paraId="495A35E3" w14:textId="77777777" w:rsidR="00356B6D" w:rsidRPr="00356B6D" w:rsidRDefault="00356B6D" w:rsidP="001576C0">
      <w:pPr>
        <w:tabs>
          <w:tab w:val="left" w:pos="2970"/>
        </w:tabs>
        <w:spacing w:after="0" w:line="240" w:lineRule="auto"/>
        <w:ind w:left="1890"/>
        <w:jc w:val="both"/>
        <w:rPr>
          <w:rFonts w:ascii="Arial" w:hAnsi="Arial" w:cs="Arial"/>
        </w:rPr>
      </w:pPr>
      <w:r w:rsidRPr="00356B6D">
        <w:rPr>
          <w:rFonts w:ascii="Arial" w:hAnsi="Arial" w:cs="Arial"/>
        </w:rPr>
        <w:t>By mail:</w:t>
      </w:r>
      <w:r w:rsidRPr="00356B6D">
        <w:rPr>
          <w:rFonts w:ascii="Arial" w:hAnsi="Arial" w:cs="Arial"/>
        </w:rPr>
        <w:tab/>
        <w:t>New York State Department of Taxation and Finance</w:t>
      </w:r>
    </w:p>
    <w:p w14:paraId="24D21052" w14:textId="5ED4F22E" w:rsidR="00356B6D" w:rsidRPr="00356B6D" w:rsidRDefault="00442B02" w:rsidP="00356B6D">
      <w:pPr>
        <w:tabs>
          <w:tab w:val="left" w:pos="2970"/>
        </w:tabs>
        <w:spacing w:after="0" w:line="240" w:lineRule="auto"/>
        <w:ind w:left="1800" w:firstLine="360"/>
        <w:jc w:val="both"/>
        <w:rPr>
          <w:rFonts w:ascii="Arial" w:hAnsi="Arial" w:cs="Arial"/>
        </w:rPr>
      </w:pPr>
      <w:r>
        <w:rPr>
          <w:rFonts w:ascii="Arial" w:hAnsi="Arial" w:cs="Arial"/>
        </w:rPr>
        <w:t xml:space="preserve"> </w:t>
      </w:r>
      <w:r w:rsidR="00356B6D" w:rsidRPr="00356B6D">
        <w:rPr>
          <w:rFonts w:ascii="Arial" w:hAnsi="Arial" w:cs="Arial"/>
        </w:rPr>
        <w:tab/>
        <w:t>Office of Budget and Management Analysis</w:t>
      </w:r>
    </w:p>
    <w:p w14:paraId="29C8DEE0" w14:textId="77777777" w:rsidR="00356B6D" w:rsidRPr="00356B6D" w:rsidRDefault="00356B6D" w:rsidP="00356B6D">
      <w:pPr>
        <w:tabs>
          <w:tab w:val="left" w:pos="2970"/>
        </w:tabs>
        <w:spacing w:after="0" w:line="240" w:lineRule="auto"/>
        <w:ind w:left="1800"/>
        <w:jc w:val="both"/>
        <w:rPr>
          <w:rFonts w:ascii="Arial" w:hAnsi="Arial" w:cs="Arial"/>
        </w:rPr>
      </w:pPr>
      <w:r w:rsidRPr="00356B6D">
        <w:rPr>
          <w:rFonts w:ascii="Arial" w:hAnsi="Arial" w:cs="Arial"/>
        </w:rPr>
        <w:tab/>
        <w:t>Procurement Services Unit</w:t>
      </w:r>
    </w:p>
    <w:p w14:paraId="1A1AFCFC" w14:textId="77777777" w:rsidR="00356B6D" w:rsidRPr="00356B6D" w:rsidRDefault="00356B6D" w:rsidP="00356B6D">
      <w:pPr>
        <w:tabs>
          <w:tab w:val="left" w:pos="2970"/>
        </w:tabs>
        <w:spacing w:after="0" w:line="240" w:lineRule="auto"/>
        <w:ind w:left="1800"/>
        <w:jc w:val="both"/>
        <w:rPr>
          <w:rFonts w:ascii="Arial" w:hAnsi="Arial" w:cs="Arial"/>
        </w:rPr>
      </w:pPr>
      <w:r w:rsidRPr="00356B6D">
        <w:rPr>
          <w:rFonts w:ascii="Arial" w:hAnsi="Arial" w:cs="Arial"/>
        </w:rPr>
        <w:tab/>
        <w:t>W. A. Harriman State Office Building Campus</w:t>
      </w:r>
    </w:p>
    <w:p w14:paraId="18681F93" w14:textId="77777777" w:rsidR="00356B6D" w:rsidRPr="00356B6D" w:rsidRDefault="00356B6D" w:rsidP="00356B6D">
      <w:pPr>
        <w:tabs>
          <w:tab w:val="left" w:pos="2970"/>
        </w:tabs>
        <w:spacing w:after="0" w:line="240" w:lineRule="auto"/>
        <w:ind w:left="1800"/>
        <w:jc w:val="both"/>
        <w:rPr>
          <w:rFonts w:ascii="Arial" w:hAnsi="Arial" w:cs="Arial"/>
        </w:rPr>
      </w:pPr>
      <w:r w:rsidRPr="00356B6D">
        <w:rPr>
          <w:rFonts w:ascii="Arial" w:hAnsi="Arial" w:cs="Arial"/>
        </w:rPr>
        <w:tab/>
        <w:t>Albany, NY 12227</w:t>
      </w:r>
    </w:p>
    <w:p w14:paraId="6D8FFD93" w14:textId="609EB3F1" w:rsidR="00356B6D" w:rsidRPr="00356B6D" w:rsidRDefault="00356B6D" w:rsidP="004304D4">
      <w:pPr>
        <w:tabs>
          <w:tab w:val="left" w:pos="2970"/>
        </w:tabs>
        <w:spacing w:before="120" w:after="0" w:line="240" w:lineRule="auto"/>
        <w:ind w:left="2880" w:hanging="990"/>
        <w:jc w:val="both"/>
        <w:rPr>
          <w:rFonts w:ascii="Arial" w:hAnsi="Arial" w:cs="Arial"/>
        </w:rPr>
      </w:pPr>
      <w:r w:rsidRPr="00356B6D">
        <w:rPr>
          <w:rFonts w:ascii="Arial" w:hAnsi="Arial" w:cs="Arial"/>
        </w:rPr>
        <w:t>By email:</w:t>
      </w:r>
      <w:r w:rsidR="00442B02">
        <w:rPr>
          <w:rFonts w:ascii="Arial" w:hAnsi="Arial" w:cs="Arial"/>
        </w:rPr>
        <w:t xml:space="preserve"> </w:t>
      </w:r>
      <w:r w:rsidR="00CE7D0B">
        <w:rPr>
          <w:rFonts w:ascii="Arial" w:hAnsi="Arial" w:cs="Arial"/>
        </w:rPr>
        <w:tab/>
      </w:r>
      <w:r w:rsidR="001576C0">
        <w:rPr>
          <w:rFonts w:ascii="Arial" w:hAnsi="Arial" w:cs="Arial"/>
        </w:rPr>
        <w:tab/>
      </w:r>
      <w:hyperlink r:id="rId37" w:history="1">
        <w:r w:rsidR="001576C0" w:rsidRPr="009305D6">
          <w:rPr>
            <w:rStyle w:val="Hyperlink"/>
            <w:rFonts w:ascii="Arial" w:hAnsi="Arial" w:cs="Arial"/>
          </w:rPr>
          <w:t>bfs.contracts@tax.ny.gov</w:t>
        </w:r>
      </w:hyperlink>
    </w:p>
    <w:p w14:paraId="4117581F" w14:textId="02A89917" w:rsidR="00356B6D" w:rsidRDefault="00356B6D" w:rsidP="004304D4">
      <w:pPr>
        <w:tabs>
          <w:tab w:val="left" w:pos="2970"/>
        </w:tabs>
        <w:spacing w:before="120" w:after="0" w:line="240" w:lineRule="auto"/>
        <w:ind w:left="2880" w:hanging="990"/>
        <w:jc w:val="both"/>
        <w:rPr>
          <w:rFonts w:ascii="Arial" w:hAnsi="Arial" w:cs="Arial"/>
        </w:rPr>
      </w:pPr>
      <w:r w:rsidRPr="00356B6D">
        <w:rPr>
          <w:rFonts w:ascii="Arial" w:hAnsi="Arial" w:cs="Arial"/>
        </w:rPr>
        <w:t>Fax:</w:t>
      </w:r>
      <w:r w:rsidRPr="00356B6D">
        <w:rPr>
          <w:rFonts w:ascii="Arial" w:hAnsi="Arial" w:cs="Arial"/>
        </w:rPr>
        <w:tab/>
      </w:r>
      <w:r w:rsidRPr="00356B6D">
        <w:rPr>
          <w:rFonts w:ascii="Arial" w:hAnsi="Arial" w:cs="Arial"/>
        </w:rPr>
        <w:tab/>
        <w:t>518</w:t>
      </w:r>
      <w:r w:rsidR="001576C0">
        <w:rPr>
          <w:rFonts w:ascii="Arial" w:hAnsi="Arial" w:cs="Arial"/>
        </w:rPr>
        <w:t>-</w:t>
      </w:r>
      <w:r w:rsidRPr="00356B6D">
        <w:rPr>
          <w:rFonts w:ascii="Arial" w:hAnsi="Arial" w:cs="Arial"/>
        </w:rPr>
        <w:t>435-8413</w:t>
      </w:r>
    </w:p>
    <w:p w14:paraId="379C77ED" w14:textId="77777777" w:rsidR="00356B6D" w:rsidRPr="00356B6D" w:rsidRDefault="00356B6D" w:rsidP="00356B6D">
      <w:pPr>
        <w:spacing w:line="240" w:lineRule="auto"/>
        <w:ind w:left="1890"/>
        <w:jc w:val="both"/>
        <w:rPr>
          <w:rFonts w:ascii="Arial" w:hAnsi="Arial" w:cs="Arial"/>
        </w:rPr>
      </w:pPr>
      <w:r w:rsidRPr="00356B6D">
        <w:rPr>
          <w:rFonts w:ascii="Arial" w:hAnsi="Arial" w:cs="Arial"/>
        </w:rPr>
        <w:t>For purposes of this Section, the following terms have the specified meanings:</w:t>
      </w:r>
    </w:p>
    <w:p w14:paraId="08B190B3" w14:textId="77777777" w:rsidR="00356B6D" w:rsidRPr="00356B6D" w:rsidRDefault="00356B6D" w:rsidP="00BE1FD7">
      <w:pPr>
        <w:numPr>
          <w:ilvl w:val="0"/>
          <w:numId w:val="16"/>
        </w:numPr>
        <w:spacing w:before="240" w:after="0" w:line="240" w:lineRule="auto"/>
        <w:ind w:left="2520"/>
        <w:rPr>
          <w:rFonts w:ascii="Arial" w:hAnsi="Arial" w:cs="Arial"/>
        </w:rPr>
      </w:pPr>
      <w:r w:rsidRPr="00356B6D">
        <w:rPr>
          <w:rFonts w:ascii="Arial" w:hAnsi="Arial" w:cs="Arial"/>
        </w:rPr>
        <w:t>“employment category” means the specific occupation(s), as listed in the O*NET occupational classification system, which best describes the employees providing services under this Agreement; and</w:t>
      </w:r>
    </w:p>
    <w:p w14:paraId="1F08CF16" w14:textId="1BC7FF18" w:rsidR="00356B6D" w:rsidRPr="00356B6D" w:rsidRDefault="00356B6D" w:rsidP="00356B6D">
      <w:pPr>
        <w:spacing w:before="240" w:after="0" w:line="240" w:lineRule="auto"/>
        <w:ind w:left="2520"/>
        <w:rPr>
          <w:rFonts w:ascii="Arial" w:hAnsi="Arial" w:cs="Arial"/>
        </w:rPr>
      </w:pPr>
      <w:r w:rsidRPr="00356B6D">
        <w:rPr>
          <w:rFonts w:ascii="Arial" w:hAnsi="Arial" w:cs="Arial"/>
        </w:rPr>
        <w:lastRenderedPageBreak/>
        <w:t>(Note:</w:t>
      </w:r>
      <w:r w:rsidR="00442B02">
        <w:rPr>
          <w:rFonts w:ascii="Arial" w:hAnsi="Arial" w:cs="Arial"/>
        </w:rPr>
        <w:t xml:space="preserve"> </w:t>
      </w:r>
      <w:r w:rsidRPr="00356B6D">
        <w:rPr>
          <w:rFonts w:ascii="Arial" w:hAnsi="Arial" w:cs="Arial"/>
        </w:rPr>
        <w:t xml:space="preserve">The O*NET database is available through the US Department of Labor’s Employment and Training Administration, at </w:t>
      </w:r>
      <w:hyperlink r:id="rId38" w:history="1">
        <w:r w:rsidRPr="00356B6D">
          <w:rPr>
            <w:rFonts w:ascii="Arial" w:hAnsi="Arial" w:cs="Arial"/>
            <w:color w:val="0000FF"/>
            <w:u w:val="single"/>
          </w:rPr>
          <w:t>http://online.onetcenter.org</w:t>
        </w:r>
      </w:hyperlink>
      <w:r w:rsidRPr="00356B6D">
        <w:rPr>
          <w:rFonts w:ascii="Arial" w:hAnsi="Arial" w:cs="Arial"/>
        </w:rPr>
        <w:t xml:space="preserve"> to find a list of occupations.)</w:t>
      </w:r>
    </w:p>
    <w:p w14:paraId="2FFD5157" w14:textId="77777777" w:rsidR="00356B6D" w:rsidRPr="00356B6D" w:rsidRDefault="00356B6D" w:rsidP="00BE1FD7">
      <w:pPr>
        <w:numPr>
          <w:ilvl w:val="0"/>
          <w:numId w:val="16"/>
        </w:numPr>
        <w:spacing w:before="240" w:after="0" w:line="240" w:lineRule="auto"/>
        <w:ind w:left="2520"/>
        <w:rPr>
          <w:rFonts w:ascii="Arial" w:hAnsi="Arial" w:cs="Arial"/>
        </w:rPr>
      </w:pPr>
      <w:r w:rsidRPr="00356B6D">
        <w:rPr>
          <w:rFonts w:ascii="Arial" w:hAnsi="Arial" w:cs="Arial"/>
        </w:rPr>
        <w:t>“consulting services contract” includes any contract entered into by a State agency for analysis, evaluation, research, training, data processing, computer programming, engineering, environmental, health and mental health services; accounting, auditing, paralegal, legal, or similar services.</w:t>
      </w:r>
    </w:p>
    <w:p w14:paraId="242641FC"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ABE300B"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1D460B7C"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233366B2"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5F77B8E"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24BB59B"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2D82A592"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816969B"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59C6424"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3BBA9CE2"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12161D9"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78B369D7"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15F05D29"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4132BD3E"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5292DB13"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6EB42CA"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A6E25E2"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EB03B8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69E8572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16433FC"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4C2B0298"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290F55F7"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4C61A8EA"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999FE1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03B56D1C"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622779DA"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F7A8041"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39971235"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73A257DD"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3611A69B"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E3162BF"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27A61C72"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2A9DF9D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098657F8"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01E974AD"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742DD16F"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CC87F32"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2C472E9"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5793500"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51" w:name="_Toc128732164"/>
      <w:bookmarkStart w:id="2352" w:name="_Toc190159278"/>
      <w:r w:rsidRPr="00356B6D">
        <w:rPr>
          <w:rFonts w:ascii="Arial" w:eastAsia="Times New Roman" w:hAnsi="Arial" w:cs="Arial"/>
          <w:b/>
          <w:bCs/>
          <w:sz w:val="24"/>
          <w:szCs w:val="24"/>
          <w:lang w:eastAsia="x-none"/>
        </w:rPr>
        <w:t>Encouraging use of New York State Business in Contract Performance</w:t>
      </w:r>
      <w:bookmarkEnd w:id="2351"/>
      <w:bookmarkEnd w:id="2352"/>
    </w:p>
    <w:p w14:paraId="25F33178" w14:textId="565FA9EE" w:rsidR="00356B6D" w:rsidRPr="00356B6D" w:rsidRDefault="00356B6D" w:rsidP="00356B6D">
      <w:pPr>
        <w:spacing w:after="120" w:line="240" w:lineRule="auto"/>
        <w:ind w:left="1530"/>
        <w:jc w:val="both"/>
        <w:rPr>
          <w:rFonts w:ascii="Arial" w:hAnsi="Arial" w:cs="Arial"/>
          <w:lang w:eastAsia="x-none"/>
        </w:rPr>
      </w:pPr>
      <w:r w:rsidRPr="00356B6D">
        <w:rPr>
          <w:rFonts w:ascii="Arial" w:hAnsi="Arial" w:cs="Arial"/>
          <w:lang w:eastAsia="x-none"/>
        </w:rPr>
        <w:t>New York State businesses have a substantial presence in State contracts and strongly contribute to the economies of the state and nation.</w:t>
      </w:r>
      <w:r w:rsidR="00442B02">
        <w:rPr>
          <w:rFonts w:ascii="Arial" w:hAnsi="Arial" w:cs="Arial"/>
          <w:lang w:eastAsia="x-none"/>
        </w:rPr>
        <w:t xml:space="preserve"> </w:t>
      </w:r>
      <w:r w:rsidRPr="00356B6D">
        <w:rPr>
          <w:rFonts w:ascii="Arial" w:hAnsi="Arial" w:cs="Arial"/>
          <w:lang w:eastAsia="x-none"/>
        </w:rPr>
        <w:t xml:space="preserve">In recognition of their economic activity and leadership in doing business in New York State, </w:t>
      </w:r>
      <w:r w:rsidR="009B566A">
        <w:rPr>
          <w:rFonts w:ascii="Arial" w:hAnsi="Arial" w:cs="Arial"/>
          <w:lang w:eastAsia="x-none"/>
        </w:rPr>
        <w:t>B</w:t>
      </w:r>
      <w:r w:rsidRPr="00356B6D">
        <w:rPr>
          <w:rFonts w:ascii="Arial" w:hAnsi="Arial" w:cs="Arial"/>
          <w:lang w:eastAsia="x-none"/>
        </w:rPr>
        <w:t>idders</w:t>
      </w:r>
      <w:r w:rsidR="00AB2EFE">
        <w:rPr>
          <w:rFonts w:ascii="Arial" w:hAnsi="Arial" w:cs="Arial"/>
          <w:lang w:eastAsia="x-none"/>
        </w:rPr>
        <w:t xml:space="preserve"> </w:t>
      </w:r>
      <w:r w:rsidRPr="00356B6D">
        <w:rPr>
          <w:rFonts w:ascii="Arial" w:hAnsi="Arial" w:cs="Arial"/>
          <w:lang w:eastAsia="x-none"/>
        </w:rPr>
        <w:t xml:space="preserve"> for this contract for commodities, services or technology are strongly encouraged and expected to consider New York State businesses in the fulfillment of the requirements of the contract.</w:t>
      </w:r>
      <w:r w:rsidR="00442B02">
        <w:rPr>
          <w:rFonts w:ascii="Arial" w:hAnsi="Arial" w:cs="Arial"/>
          <w:lang w:eastAsia="x-none"/>
        </w:rPr>
        <w:t xml:space="preserve"> </w:t>
      </w:r>
      <w:r w:rsidRPr="00356B6D">
        <w:rPr>
          <w:rFonts w:ascii="Arial" w:hAnsi="Arial" w:cs="Arial"/>
          <w:lang w:eastAsia="x-none"/>
        </w:rPr>
        <w:t xml:space="preserve">Such partnering may be as subcontractors, suppliers, protégés or other supporting roles. </w:t>
      </w:r>
    </w:p>
    <w:p w14:paraId="7DBD94B8" w14:textId="7F9487C2" w:rsidR="00356B6D" w:rsidRPr="00356B6D" w:rsidRDefault="00356B6D" w:rsidP="00356B6D">
      <w:pPr>
        <w:spacing w:after="120" w:line="240" w:lineRule="auto"/>
        <w:ind w:left="1530"/>
        <w:jc w:val="both"/>
        <w:rPr>
          <w:rFonts w:ascii="Arial" w:hAnsi="Arial" w:cs="Arial"/>
          <w:b/>
          <w:lang w:eastAsia="x-none"/>
        </w:rPr>
      </w:pPr>
      <w:r w:rsidRPr="00356B6D">
        <w:rPr>
          <w:rFonts w:ascii="Arial" w:hAnsi="Arial" w:cs="Arial"/>
          <w:b/>
          <w:lang w:eastAsia="x-none"/>
        </w:rPr>
        <w:t>The Bidder must complete and submit</w:t>
      </w:r>
      <w:r w:rsidRPr="00356B6D">
        <w:rPr>
          <w:rFonts w:ascii="Arial" w:hAnsi="Arial" w:cs="Arial"/>
          <w:lang w:eastAsia="x-none"/>
        </w:rPr>
        <w:t xml:space="preserve"> </w:t>
      </w:r>
      <w:r w:rsidRPr="00356B6D">
        <w:rPr>
          <w:rFonts w:ascii="Arial" w:hAnsi="Arial" w:cs="Arial"/>
          <w:b/>
          <w:lang w:eastAsia="x-none"/>
        </w:rPr>
        <w:t>Attachment 1</w:t>
      </w:r>
      <w:r w:rsidR="00987AE8">
        <w:rPr>
          <w:rFonts w:ascii="Arial" w:hAnsi="Arial" w:cs="Arial"/>
          <w:b/>
          <w:lang w:eastAsia="x-none"/>
        </w:rPr>
        <w:t>4</w:t>
      </w:r>
      <w:r w:rsidRPr="00356B6D">
        <w:rPr>
          <w:rFonts w:ascii="Arial" w:hAnsi="Arial" w:cs="Arial"/>
          <w:b/>
          <w:lang w:eastAsia="x-none"/>
        </w:rPr>
        <w:t xml:space="preserve"> </w:t>
      </w:r>
      <w:r w:rsidR="009A35FD" w:rsidRPr="00E33D80">
        <w:rPr>
          <w:rFonts w:ascii="Arial" w:hAnsi="Arial" w:cs="Arial"/>
          <w:b/>
          <w:bCs/>
        </w:rPr>
        <w:t xml:space="preserve">– </w:t>
      </w:r>
      <w:r w:rsidRPr="00356B6D">
        <w:rPr>
          <w:rFonts w:ascii="Arial" w:hAnsi="Arial" w:cs="Arial"/>
          <w:b/>
          <w:lang w:eastAsia="x-none"/>
        </w:rPr>
        <w:t>Encouraging Use of New York State Business in Contract Performance.</w:t>
      </w:r>
    </w:p>
    <w:p w14:paraId="6CFF45A9"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53" w:name="_Toc128732165"/>
      <w:bookmarkStart w:id="2354" w:name="_Toc190159279"/>
      <w:r w:rsidRPr="00356B6D">
        <w:rPr>
          <w:rFonts w:ascii="Arial" w:eastAsia="Times New Roman" w:hAnsi="Arial" w:cs="Arial"/>
          <w:b/>
          <w:bCs/>
          <w:sz w:val="24"/>
          <w:szCs w:val="24"/>
          <w:lang w:eastAsia="x-none"/>
        </w:rPr>
        <w:t>Assurance of No Conflict of Interest</w:t>
      </w:r>
      <w:bookmarkEnd w:id="2353"/>
      <w:bookmarkEnd w:id="2354"/>
    </w:p>
    <w:p w14:paraId="1820571D"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The Bidder offering to provide Services pursuant to this RFP as a Contractor, Subcontractor, or consultant, attests that its performance of the Service outlined in this RFP does not and will not create a conflict of interest with, nor position the Bidder to breach, any other contract currently in force with the State of New York.</w:t>
      </w:r>
    </w:p>
    <w:p w14:paraId="2BBAAA9C" w14:textId="44840C9C" w:rsidR="00356B6D" w:rsidRPr="00356B6D" w:rsidRDefault="00356B6D" w:rsidP="00356B6D">
      <w:pPr>
        <w:spacing w:after="120" w:line="240" w:lineRule="auto"/>
        <w:ind w:left="1530"/>
        <w:jc w:val="both"/>
        <w:rPr>
          <w:rFonts w:ascii="Arial" w:hAnsi="Arial" w:cs="Arial"/>
          <w:b/>
        </w:rPr>
      </w:pPr>
      <w:r w:rsidRPr="00356B6D">
        <w:rPr>
          <w:rFonts w:ascii="Arial" w:hAnsi="Arial" w:cs="Arial"/>
          <w:b/>
        </w:rPr>
        <w:t>The Bidder must complete and submit</w:t>
      </w:r>
      <w:r w:rsidRPr="00356B6D">
        <w:rPr>
          <w:rFonts w:ascii="Arial" w:hAnsi="Arial" w:cs="Arial"/>
        </w:rPr>
        <w:t xml:space="preserve"> </w:t>
      </w:r>
      <w:r w:rsidRPr="00356B6D">
        <w:rPr>
          <w:rFonts w:ascii="Arial" w:hAnsi="Arial" w:cs="Arial"/>
          <w:b/>
        </w:rPr>
        <w:t>Attachment 1</w:t>
      </w:r>
      <w:r w:rsidR="00987AE8">
        <w:rPr>
          <w:rFonts w:ascii="Arial" w:hAnsi="Arial" w:cs="Arial"/>
          <w:b/>
        </w:rPr>
        <w:t>5</w:t>
      </w:r>
      <w:r w:rsidR="009A35FD" w:rsidRPr="00E33D80">
        <w:rPr>
          <w:rFonts w:ascii="Arial" w:hAnsi="Arial" w:cs="Arial"/>
          <w:b/>
          <w:bCs/>
        </w:rPr>
        <w:t xml:space="preserve"> – </w:t>
      </w:r>
      <w:r w:rsidRPr="00356B6D">
        <w:rPr>
          <w:rFonts w:ascii="Arial" w:hAnsi="Arial" w:cs="Arial"/>
          <w:b/>
        </w:rPr>
        <w:t>Vendor Assurance of No Conflict of Interest or Detrimental Effect.</w:t>
      </w:r>
    </w:p>
    <w:p w14:paraId="332FE98E"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55" w:name="_Toc128732166"/>
      <w:bookmarkStart w:id="2356" w:name="_Toc190159280"/>
      <w:r w:rsidRPr="00356B6D">
        <w:rPr>
          <w:rFonts w:ascii="Arial" w:eastAsia="Times New Roman" w:hAnsi="Arial" w:cs="Arial"/>
          <w:b/>
          <w:bCs/>
          <w:sz w:val="24"/>
          <w:szCs w:val="24"/>
          <w:lang w:eastAsia="x-none"/>
        </w:rPr>
        <w:t>Executive Order No. 177 Certification</w:t>
      </w:r>
      <w:bookmarkEnd w:id="2355"/>
      <w:bookmarkEnd w:id="2356"/>
    </w:p>
    <w:p w14:paraId="501FBFFB"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6D14E064" w14:textId="15691466" w:rsidR="00356B6D" w:rsidRPr="00356B6D" w:rsidRDefault="00356B6D" w:rsidP="00E10987">
      <w:pPr>
        <w:spacing w:after="100" w:afterAutospacing="1" w:line="240" w:lineRule="auto"/>
        <w:ind w:left="1530"/>
        <w:jc w:val="both"/>
        <w:rPr>
          <w:rFonts w:ascii="Arial" w:hAnsi="Arial" w:cs="Arial"/>
          <w:b/>
        </w:rPr>
      </w:pPr>
      <w:r w:rsidRPr="00356B6D">
        <w:rPr>
          <w:rFonts w:ascii="Arial" w:hAnsi="Arial" w:cs="Arial"/>
          <w:b/>
        </w:rPr>
        <w:t xml:space="preserve">The Bidder </w:t>
      </w:r>
      <w:r w:rsidR="009B566A" w:rsidRPr="00356B6D">
        <w:rPr>
          <w:rFonts w:ascii="Arial" w:hAnsi="Arial" w:cs="Arial"/>
          <w:b/>
          <w:bCs/>
        </w:rPr>
        <w:t xml:space="preserve">must complete and submit </w:t>
      </w:r>
      <w:r w:rsidRPr="00356B6D">
        <w:rPr>
          <w:rFonts w:ascii="Arial" w:hAnsi="Arial" w:cs="Arial"/>
          <w:b/>
        </w:rPr>
        <w:t>Attachment 1</w:t>
      </w:r>
      <w:r w:rsidR="00987AE8">
        <w:rPr>
          <w:rFonts w:ascii="Arial" w:hAnsi="Arial" w:cs="Arial"/>
          <w:b/>
        </w:rPr>
        <w:t>6</w:t>
      </w:r>
      <w:r w:rsidRPr="00356B6D">
        <w:rPr>
          <w:rFonts w:ascii="Arial" w:hAnsi="Arial" w:cs="Arial"/>
          <w:b/>
        </w:rPr>
        <w:t xml:space="preserve"> – EO</w:t>
      </w:r>
      <w:r w:rsidR="00C84748">
        <w:rPr>
          <w:rFonts w:ascii="Arial" w:hAnsi="Arial" w:cs="Arial"/>
          <w:b/>
        </w:rPr>
        <w:t xml:space="preserve"> </w:t>
      </w:r>
      <w:r w:rsidRPr="00356B6D">
        <w:rPr>
          <w:rFonts w:ascii="Arial" w:hAnsi="Arial" w:cs="Arial"/>
          <w:b/>
        </w:rPr>
        <w:t>177 Certification.</w:t>
      </w:r>
    </w:p>
    <w:p w14:paraId="54F13EDC"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57" w:name="_Toc128732167"/>
      <w:bookmarkStart w:id="2358" w:name="_Toc190159281"/>
      <w:r w:rsidRPr="00356B6D">
        <w:rPr>
          <w:rFonts w:ascii="Arial" w:eastAsia="Times New Roman" w:hAnsi="Arial" w:cs="Arial"/>
          <w:b/>
          <w:bCs/>
          <w:sz w:val="24"/>
          <w:szCs w:val="24"/>
          <w:lang w:eastAsia="x-none"/>
        </w:rPr>
        <w:t>Sexual Harassment Prevention Certification</w:t>
      </w:r>
      <w:bookmarkEnd w:id="2357"/>
      <w:bookmarkEnd w:id="2358"/>
    </w:p>
    <w:p w14:paraId="4605525E" w14:textId="77777777" w:rsidR="00356B6D" w:rsidRPr="00356B6D" w:rsidRDefault="00356B6D" w:rsidP="00356B6D">
      <w:pPr>
        <w:spacing w:after="120" w:line="240" w:lineRule="auto"/>
        <w:ind w:left="1530"/>
        <w:jc w:val="both"/>
        <w:rPr>
          <w:rFonts w:ascii="Arial" w:hAnsi="Arial" w:cs="Arial"/>
          <w:color w:val="000000"/>
          <w:sz w:val="21"/>
          <w:szCs w:val="21"/>
        </w:rPr>
      </w:pPr>
      <w:r w:rsidRPr="00356B6D">
        <w:rPr>
          <w:rFonts w:ascii="Arial" w:hAnsi="Arial" w:cs="Arial"/>
        </w:rPr>
        <w:t xml:space="preserve">State Finance Law §139-l requires bidders on state procurements to certify that they have a written policy addressing sexual harassment prevention in the workplace and provide annual sexual harassment training to all their employees and that such policy, at a minimum, meets the requirements of Section two hundred one-g of the labor law. </w:t>
      </w:r>
    </w:p>
    <w:p w14:paraId="5535AED2" w14:textId="6DF230CE" w:rsidR="00356B6D" w:rsidRPr="00356B6D" w:rsidRDefault="00356B6D" w:rsidP="00356B6D">
      <w:pPr>
        <w:spacing w:before="120" w:after="120" w:line="240" w:lineRule="auto"/>
        <w:ind w:left="1530"/>
        <w:jc w:val="both"/>
        <w:rPr>
          <w:rFonts w:ascii="Arial" w:hAnsi="Arial" w:cs="Arial"/>
          <w:b/>
        </w:rPr>
      </w:pPr>
      <w:r w:rsidRPr="00356B6D">
        <w:rPr>
          <w:rFonts w:ascii="Arial" w:hAnsi="Arial" w:cs="Arial"/>
          <w:b/>
          <w:bCs/>
        </w:rPr>
        <w:t xml:space="preserve">The Bidder </w:t>
      </w:r>
      <w:bookmarkStart w:id="2359" w:name="_Hlk139540330"/>
      <w:r w:rsidRPr="00356B6D">
        <w:rPr>
          <w:rFonts w:ascii="Arial" w:hAnsi="Arial" w:cs="Arial"/>
          <w:b/>
          <w:bCs/>
        </w:rPr>
        <w:t xml:space="preserve">must complete and submit </w:t>
      </w:r>
      <w:bookmarkEnd w:id="2359"/>
      <w:r w:rsidRPr="00356B6D">
        <w:rPr>
          <w:rFonts w:ascii="Arial" w:hAnsi="Arial" w:cs="Arial"/>
          <w:b/>
        </w:rPr>
        <w:t>Attachment 1</w:t>
      </w:r>
      <w:r w:rsidR="00987AE8">
        <w:rPr>
          <w:rFonts w:ascii="Arial" w:hAnsi="Arial" w:cs="Arial"/>
          <w:b/>
        </w:rPr>
        <w:t>7</w:t>
      </w:r>
      <w:r w:rsidRPr="00356B6D">
        <w:rPr>
          <w:rFonts w:ascii="Arial" w:hAnsi="Arial" w:cs="Arial"/>
          <w:b/>
        </w:rPr>
        <w:t xml:space="preserve"> – Sexual Harassment Prevention Certification.</w:t>
      </w:r>
      <w:r w:rsidRPr="00356B6D">
        <w:rPr>
          <w:rFonts w:ascii="Arial" w:hAnsi="Arial" w:cs="Arial"/>
          <w:b/>
        </w:rPr>
        <w:tab/>
      </w:r>
    </w:p>
    <w:p w14:paraId="0780A3DB" w14:textId="77777777" w:rsidR="00356B6D" w:rsidRPr="00356B6D" w:rsidRDefault="00356B6D" w:rsidP="007B31AF">
      <w:pPr>
        <w:keepNext/>
        <w:numPr>
          <w:ilvl w:val="2"/>
          <w:numId w:val="25"/>
        </w:numPr>
        <w:spacing w:before="240" w:after="60" w:line="240" w:lineRule="auto"/>
        <w:ind w:left="1530" w:hanging="990"/>
        <w:outlineLvl w:val="2"/>
        <w:rPr>
          <w:rFonts w:ascii="Arial" w:eastAsia="Times New Roman" w:hAnsi="Arial" w:cs="Arial"/>
          <w:b/>
          <w:bCs/>
          <w:sz w:val="24"/>
          <w:szCs w:val="24"/>
          <w:lang w:eastAsia="x-none"/>
        </w:rPr>
      </w:pPr>
      <w:bookmarkStart w:id="2360" w:name="_Toc128732168"/>
      <w:bookmarkStart w:id="2361" w:name="_Toc190159282"/>
      <w:r w:rsidRPr="00356B6D">
        <w:rPr>
          <w:rFonts w:ascii="Arial" w:eastAsia="Times New Roman" w:hAnsi="Arial" w:cs="Arial"/>
          <w:b/>
          <w:bCs/>
          <w:sz w:val="24"/>
          <w:szCs w:val="24"/>
          <w:lang w:eastAsia="x-none"/>
        </w:rPr>
        <w:lastRenderedPageBreak/>
        <w:t>Executive Order No. 16 Certification</w:t>
      </w:r>
      <w:bookmarkEnd w:id="2360"/>
      <w:bookmarkEnd w:id="2361"/>
    </w:p>
    <w:p w14:paraId="6D1ABBCF" w14:textId="372E8525" w:rsidR="00356B6D" w:rsidRPr="00356B6D" w:rsidRDefault="00356B6D" w:rsidP="00356B6D">
      <w:pPr>
        <w:spacing w:after="120" w:line="240" w:lineRule="auto"/>
        <w:ind w:left="1530"/>
        <w:jc w:val="both"/>
        <w:rPr>
          <w:rFonts w:ascii="Arial" w:hAnsi="Arial" w:cs="Arial"/>
        </w:rPr>
      </w:pPr>
      <w:r w:rsidRPr="00356B6D">
        <w:rPr>
          <w:rFonts w:ascii="Arial" w:hAnsi="Arial" w:cs="Arial"/>
        </w:rPr>
        <w:t>In accordance with Executive Order No. 16, the Bidder must certify that it does not conduct any commercial activity in Russia or transact business with the Russian Government or with commercial entities headquartered in Russia or with their principal place of</w:t>
      </w:r>
      <w:r w:rsidR="00442B02">
        <w:rPr>
          <w:rFonts w:ascii="Arial" w:hAnsi="Arial" w:cs="Arial"/>
        </w:rPr>
        <w:t xml:space="preserve"> </w:t>
      </w:r>
      <w:r w:rsidRPr="00356B6D">
        <w:rPr>
          <w:rFonts w:ascii="Arial" w:hAnsi="Arial" w:cs="Arial"/>
        </w:rPr>
        <w:t>business in Russia in the form of contracting, sales, purchasing, investment, or any business partnership.</w:t>
      </w:r>
    </w:p>
    <w:p w14:paraId="35A3D755" w14:textId="6AF2A3EF" w:rsidR="00356B6D" w:rsidRPr="00356B6D" w:rsidRDefault="00356B6D" w:rsidP="00356B6D">
      <w:pPr>
        <w:spacing w:after="120" w:line="240" w:lineRule="auto"/>
        <w:ind w:left="1530"/>
        <w:jc w:val="both"/>
        <w:rPr>
          <w:rFonts w:ascii="Arial" w:hAnsi="Arial" w:cs="Arial"/>
          <w:b/>
        </w:rPr>
      </w:pPr>
      <w:r w:rsidRPr="00356B6D">
        <w:rPr>
          <w:rFonts w:ascii="Arial" w:hAnsi="Arial" w:cs="Arial"/>
          <w:b/>
        </w:rPr>
        <w:t xml:space="preserve">The Bidder </w:t>
      </w:r>
      <w:r w:rsidR="009B566A" w:rsidRPr="00356B6D">
        <w:rPr>
          <w:rFonts w:ascii="Arial" w:hAnsi="Arial" w:cs="Arial"/>
          <w:b/>
          <w:bCs/>
        </w:rPr>
        <w:t xml:space="preserve">must complete and submit </w:t>
      </w:r>
      <w:r w:rsidRPr="00356B6D">
        <w:rPr>
          <w:rFonts w:ascii="Arial" w:hAnsi="Arial" w:cs="Arial"/>
          <w:b/>
        </w:rPr>
        <w:t>Attachment 1</w:t>
      </w:r>
      <w:r w:rsidR="00987AE8">
        <w:rPr>
          <w:rFonts w:ascii="Arial" w:hAnsi="Arial" w:cs="Arial"/>
          <w:b/>
        </w:rPr>
        <w:t>8</w:t>
      </w:r>
      <w:r w:rsidRPr="00356B6D">
        <w:rPr>
          <w:rFonts w:ascii="Arial" w:hAnsi="Arial" w:cs="Arial"/>
          <w:b/>
        </w:rPr>
        <w:t xml:space="preserve"> – EO</w:t>
      </w:r>
      <w:r w:rsidR="00C84748">
        <w:rPr>
          <w:rFonts w:ascii="Arial" w:hAnsi="Arial" w:cs="Arial"/>
          <w:b/>
        </w:rPr>
        <w:t xml:space="preserve"> </w:t>
      </w:r>
      <w:r w:rsidRPr="00356B6D">
        <w:rPr>
          <w:rFonts w:ascii="Arial" w:hAnsi="Arial" w:cs="Arial"/>
          <w:b/>
        </w:rPr>
        <w:t>16 Certification.</w:t>
      </w:r>
    </w:p>
    <w:p w14:paraId="69889757" w14:textId="0EB6BC6E" w:rsidR="00356B6D" w:rsidRPr="00356B6D" w:rsidRDefault="00442B02" w:rsidP="007B31AF">
      <w:pPr>
        <w:keepNext/>
        <w:numPr>
          <w:ilvl w:val="0"/>
          <w:numId w:val="35"/>
        </w:numPr>
        <w:pBdr>
          <w:bottom w:val="single" w:sz="4" w:space="1" w:color="auto"/>
        </w:pBdr>
        <w:spacing w:before="240" w:after="60" w:line="240" w:lineRule="auto"/>
        <w:outlineLvl w:val="0"/>
        <w:rPr>
          <w:rFonts w:ascii="Arial" w:eastAsia="Times New Roman" w:hAnsi="Arial" w:cs="Arial"/>
          <w:b/>
          <w:bCs/>
          <w:kern w:val="32"/>
          <w:sz w:val="32"/>
          <w:szCs w:val="32"/>
          <w:lang w:eastAsia="x-none"/>
        </w:rPr>
      </w:pPr>
      <w:bookmarkStart w:id="2362" w:name="_Toc128732169"/>
      <w:bookmarkEnd w:id="1677"/>
      <w:r>
        <w:rPr>
          <w:rFonts w:ascii="Arial" w:eastAsia="Times New Roman" w:hAnsi="Arial" w:cs="Arial"/>
          <w:b/>
          <w:bCs/>
          <w:kern w:val="32"/>
          <w:sz w:val="28"/>
          <w:szCs w:val="28"/>
          <w:lang w:eastAsia="x-none"/>
        </w:rPr>
        <w:t xml:space="preserve"> </w:t>
      </w:r>
      <w:bookmarkStart w:id="2363" w:name="_Toc190159283"/>
      <w:r w:rsidR="00356B6D" w:rsidRPr="00356B6D">
        <w:rPr>
          <w:rFonts w:ascii="Arial" w:eastAsia="Times New Roman" w:hAnsi="Arial" w:cs="Arial"/>
          <w:b/>
          <w:bCs/>
          <w:kern w:val="32"/>
          <w:sz w:val="32"/>
          <w:szCs w:val="32"/>
          <w:lang w:eastAsia="x-none"/>
        </w:rPr>
        <w:t>Proposal Content and Submission Requirements</w:t>
      </w:r>
      <w:bookmarkEnd w:id="2362"/>
      <w:bookmarkEnd w:id="2363"/>
    </w:p>
    <w:p w14:paraId="3822DF0A" w14:textId="58DCB81F" w:rsidR="00356B6D" w:rsidRPr="00356B6D" w:rsidRDefault="00356B6D" w:rsidP="00356B6D">
      <w:pPr>
        <w:spacing w:before="240" w:line="240" w:lineRule="auto"/>
        <w:jc w:val="both"/>
        <w:rPr>
          <w:rFonts w:ascii="Arial" w:hAnsi="Arial" w:cs="Arial"/>
        </w:rPr>
      </w:pPr>
      <w:r w:rsidRPr="00356B6D">
        <w:rPr>
          <w:rFonts w:ascii="Arial" w:hAnsi="Arial" w:cs="Arial"/>
        </w:rPr>
        <w:t>The Bidder must provide a response that clearly and precisely provides all required information.</w:t>
      </w:r>
      <w:r w:rsidR="00442B02">
        <w:rPr>
          <w:rFonts w:ascii="Arial" w:hAnsi="Arial" w:cs="Arial"/>
        </w:rPr>
        <w:t xml:space="preserve"> </w:t>
      </w:r>
      <w:r w:rsidRPr="00356B6D">
        <w:rPr>
          <w:rFonts w:ascii="Arial" w:hAnsi="Arial" w:cs="Arial"/>
        </w:rPr>
        <w:t>Emphasis should be placed on conformance with the RFP instructions, responsiveness to the RFP requirements and clarity of the intent.</w:t>
      </w:r>
    </w:p>
    <w:p w14:paraId="2CD354D5" w14:textId="77777777" w:rsidR="00356B6D" w:rsidRPr="00356B6D" w:rsidRDefault="00356B6D" w:rsidP="00356B6D">
      <w:pPr>
        <w:spacing w:before="200" w:line="240" w:lineRule="auto"/>
        <w:jc w:val="both"/>
        <w:rPr>
          <w:rFonts w:ascii="Arial" w:hAnsi="Arial" w:cs="Arial"/>
        </w:rPr>
      </w:pPr>
      <w:r w:rsidRPr="00356B6D">
        <w:rPr>
          <w:rFonts w:ascii="Arial" w:hAnsi="Arial" w:cs="Arial"/>
        </w:rPr>
        <w:t xml:space="preserve">Proposals that do not comply with these instructions or do not meet the full intent of all of the requirements of this RFP may be subject to scoring reductions during the evaluation process or may be deemed non-responsive. To assist Bidders, we have provided a Bidder’s Checklist located as </w:t>
      </w:r>
      <w:r w:rsidRPr="00356B6D">
        <w:rPr>
          <w:rFonts w:ascii="Arial" w:hAnsi="Arial" w:cs="Arial"/>
          <w:b/>
        </w:rPr>
        <w:t>Attachment 1</w:t>
      </w:r>
      <w:r w:rsidRPr="00356B6D">
        <w:rPr>
          <w:rFonts w:ascii="Arial" w:hAnsi="Arial" w:cs="Arial"/>
        </w:rPr>
        <w:t xml:space="preserve"> of this RFP. A Proposal that does not provide all of the information requested may be subject to rejection.</w:t>
      </w:r>
    </w:p>
    <w:p w14:paraId="426A2CD2" w14:textId="77777777" w:rsidR="00356B6D" w:rsidRPr="00356B6D" w:rsidRDefault="00356B6D" w:rsidP="00356B6D">
      <w:pPr>
        <w:spacing w:before="200" w:line="240" w:lineRule="auto"/>
        <w:jc w:val="both"/>
        <w:rPr>
          <w:rFonts w:ascii="Arial" w:hAnsi="Arial" w:cs="Arial"/>
        </w:rPr>
      </w:pPr>
      <w:r w:rsidRPr="00356B6D">
        <w:rPr>
          <w:rFonts w:ascii="Arial" w:hAnsi="Arial" w:cs="Arial"/>
        </w:rPr>
        <w:t>The State does not require, nor desire, any excessive promotional material which does not specifically address the response requirements of this RFP.</w:t>
      </w:r>
    </w:p>
    <w:p w14:paraId="7E464C07" w14:textId="77777777" w:rsidR="00356B6D" w:rsidRPr="00356B6D" w:rsidRDefault="00356B6D" w:rsidP="00356B6D">
      <w:pPr>
        <w:spacing w:before="360" w:line="240" w:lineRule="auto"/>
        <w:jc w:val="both"/>
        <w:rPr>
          <w:rFonts w:ascii="Arial" w:hAnsi="Arial" w:cs="Arial"/>
        </w:rPr>
      </w:pPr>
      <w:r w:rsidRPr="00356B6D">
        <w:rPr>
          <w:rFonts w:ascii="Arial" w:hAnsi="Arial" w:cs="Arial"/>
          <w:b/>
        </w:rPr>
        <w:t>Faxes or electronically transmitted Proposals will not be accepted.</w:t>
      </w:r>
    </w:p>
    <w:p w14:paraId="69DF9D47" w14:textId="77777777" w:rsidR="00356B6D" w:rsidRPr="00356B6D" w:rsidRDefault="00356B6D" w:rsidP="007B31AF">
      <w:pPr>
        <w:keepNext/>
        <w:numPr>
          <w:ilvl w:val="0"/>
          <w:numId w:val="25"/>
        </w:numPr>
        <w:spacing w:before="240" w:after="60" w:line="240" w:lineRule="auto"/>
        <w:outlineLvl w:val="1"/>
        <w:rPr>
          <w:rFonts w:ascii="Arial" w:eastAsia="Times New Roman" w:hAnsi="Arial" w:cs="Arial"/>
          <w:b/>
          <w:bCs/>
          <w:iCs/>
          <w:vanish/>
          <w:sz w:val="24"/>
          <w:szCs w:val="24"/>
          <w:lang w:eastAsia="x-none"/>
        </w:rPr>
      </w:pPr>
      <w:bookmarkStart w:id="2364" w:name="_Toc128722877"/>
      <w:bookmarkStart w:id="2365" w:name="_Toc128724259"/>
      <w:bookmarkStart w:id="2366" w:name="_Toc128732170"/>
      <w:bookmarkStart w:id="2367" w:name="_Toc129776495"/>
      <w:bookmarkStart w:id="2368" w:name="_Toc130371135"/>
      <w:bookmarkStart w:id="2369" w:name="_Toc139622706"/>
      <w:bookmarkStart w:id="2370" w:name="_Toc141347676"/>
      <w:bookmarkStart w:id="2371" w:name="_Toc141347813"/>
      <w:bookmarkStart w:id="2372" w:name="_Toc145583754"/>
      <w:bookmarkStart w:id="2373" w:name="_Toc149727916"/>
      <w:bookmarkStart w:id="2374" w:name="_Toc149911692"/>
      <w:bookmarkStart w:id="2375" w:name="_Toc187318028"/>
      <w:bookmarkStart w:id="2376" w:name="_Toc187415689"/>
      <w:bookmarkStart w:id="2377" w:name="_Toc187668053"/>
      <w:bookmarkStart w:id="2378" w:name="_Toc187753280"/>
      <w:bookmarkStart w:id="2379" w:name="_Toc189124028"/>
      <w:bookmarkStart w:id="2380" w:name="_Toc189132309"/>
      <w:bookmarkStart w:id="2381" w:name="_Toc189221794"/>
      <w:bookmarkStart w:id="2382" w:name="_Toc190159284"/>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14:paraId="42A1ACFF" w14:textId="135C9B33" w:rsidR="00356B6D" w:rsidRPr="00356B6D" w:rsidRDefault="00356B6D" w:rsidP="007B31AF">
      <w:pPr>
        <w:keepNext/>
        <w:numPr>
          <w:ilvl w:val="1"/>
          <w:numId w:val="25"/>
        </w:numPr>
        <w:spacing w:before="240" w:after="60" w:line="240" w:lineRule="auto"/>
        <w:ind w:left="432"/>
        <w:outlineLvl w:val="1"/>
        <w:rPr>
          <w:rFonts w:ascii="Arial" w:eastAsia="Times New Roman" w:hAnsi="Arial" w:cs="Arial"/>
          <w:b/>
          <w:bCs/>
          <w:iCs/>
          <w:sz w:val="28"/>
          <w:szCs w:val="28"/>
          <w:lang w:val="x-none" w:eastAsia="x-none"/>
        </w:rPr>
      </w:pPr>
      <w:bookmarkStart w:id="2383" w:name="_Toc128732171"/>
      <w:bookmarkStart w:id="2384" w:name="_Toc190159285"/>
      <w:r w:rsidRPr="00356B6D">
        <w:rPr>
          <w:rFonts w:ascii="Arial" w:eastAsia="Times New Roman" w:hAnsi="Arial" w:cs="Arial"/>
          <w:b/>
          <w:bCs/>
          <w:iCs/>
          <w:sz w:val="28"/>
          <w:szCs w:val="28"/>
          <w:lang w:val="x-none" w:eastAsia="x-none"/>
        </w:rPr>
        <w:t>Proposal Content and Organization</w:t>
      </w:r>
      <w:bookmarkEnd w:id="2383"/>
      <w:bookmarkEnd w:id="2384"/>
    </w:p>
    <w:p w14:paraId="4F76844F" w14:textId="09D47272" w:rsidR="00356B6D" w:rsidRPr="00356B6D" w:rsidRDefault="00356B6D" w:rsidP="00356B6D">
      <w:pPr>
        <w:spacing w:line="240" w:lineRule="auto"/>
        <w:ind w:left="720"/>
        <w:jc w:val="both"/>
        <w:rPr>
          <w:rFonts w:ascii="Arial" w:hAnsi="Arial" w:cs="Arial"/>
        </w:rPr>
      </w:pPr>
      <w:r w:rsidRPr="00356B6D">
        <w:rPr>
          <w:rFonts w:ascii="Arial" w:hAnsi="Arial" w:cs="Arial"/>
        </w:rPr>
        <w:t>To facilitate the evaluation process, the Bidder must organize the Proposal into three (3) distinct volumes as follows:</w:t>
      </w:r>
    </w:p>
    <w:p w14:paraId="10BEA418" w14:textId="77777777" w:rsidR="00356B6D" w:rsidRPr="00356B6D" w:rsidRDefault="00356B6D" w:rsidP="00356B6D">
      <w:pPr>
        <w:tabs>
          <w:tab w:val="left" w:pos="2430"/>
        </w:tabs>
        <w:spacing w:line="240" w:lineRule="auto"/>
        <w:ind w:left="720"/>
        <w:rPr>
          <w:rFonts w:ascii="Arial" w:hAnsi="Arial" w:cs="Arial"/>
        </w:rPr>
      </w:pPr>
      <w:r w:rsidRPr="00356B6D">
        <w:rPr>
          <w:rFonts w:ascii="Arial" w:hAnsi="Arial" w:cs="Arial"/>
        </w:rPr>
        <w:t>Volume One:</w:t>
      </w:r>
      <w:r w:rsidRPr="00356B6D">
        <w:rPr>
          <w:rFonts w:ascii="Arial" w:hAnsi="Arial" w:cs="Arial"/>
        </w:rPr>
        <w:tab/>
        <w:t>Technical Proposal</w:t>
      </w:r>
    </w:p>
    <w:p w14:paraId="7CA9D494" w14:textId="24F5B8D7" w:rsidR="00356B6D" w:rsidRPr="00356B6D" w:rsidRDefault="00356B6D" w:rsidP="00356B6D">
      <w:pPr>
        <w:tabs>
          <w:tab w:val="left" w:pos="2430"/>
        </w:tabs>
        <w:spacing w:line="240" w:lineRule="auto"/>
        <w:ind w:left="720"/>
        <w:rPr>
          <w:rFonts w:ascii="Arial" w:hAnsi="Arial" w:cs="Arial"/>
        </w:rPr>
      </w:pPr>
      <w:r w:rsidRPr="00356B6D">
        <w:rPr>
          <w:rFonts w:ascii="Arial" w:hAnsi="Arial" w:cs="Arial"/>
        </w:rPr>
        <w:t>Volume Two:</w:t>
      </w:r>
      <w:r w:rsidRPr="00356B6D">
        <w:rPr>
          <w:rFonts w:ascii="Arial" w:hAnsi="Arial" w:cs="Arial"/>
        </w:rPr>
        <w:tab/>
      </w:r>
      <w:r w:rsidR="004D3864" w:rsidRPr="004D3864">
        <w:rPr>
          <w:rFonts w:ascii="Arial" w:hAnsi="Arial" w:cs="Arial"/>
        </w:rPr>
        <w:t>MWBE Plan and Diversity Practices and Administrative Proposal</w:t>
      </w:r>
    </w:p>
    <w:p w14:paraId="1A4D23E2" w14:textId="77777777" w:rsidR="00356B6D" w:rsidRPr="00356B6D" w:rsidRDefault="00356B6D" w:rsidP="00356B6D">
      <w:pPr>
        <w:tabs>
          <w:tab w:val="left" w:pos="2430"/>
        </w:tabs>
        <w:spacing w:line="240" w:lineRule="auto"/>
        <w:ind w:left="720"/>
        <w:rPr>
          <w:rFonts w:ascii="Arial" w:hAnsi="Arial" w:cs="Arial"/>
        </w:rPr>
      </w:pPr>
      <w:r w:rsidRPr="00356B6D">
        <w:rPr>
          <w:rFonts w:ascii="Arial" w:hAnsi="Arial" w:cs="Arial"/>
        </w:rPr>
        <w:t>Volume Three:</w:t>
      </w:r>
      <w:r w:rsidRPr="00356B6D">
        <w:rPr>
          <w:rFonts w:ascii="Arial" w:hAnsi="Arial" w:cs="Arial"/>
        </w:rPr>
        <w:tab/>
        <w:t>Financial Proposal</w:t>
      </w:r>
    </w:p>
    <w:p w14:paraId="1C666128" w14:textId="77777777" w:rsidR="00356B6D" w:rsidRPr="00356B6D" w:rsidRDefault="00356B6D" w:rsidP="00BE1FD7">
      <w:pPr>
        <w:numPr>
          <w:ilvl w:val="0"/>
          <w:numId w:val="23"/>
        </w:numPr>
        <w:spacing w:after="120" w:line="240" w:lineRule="auto"/>
        <w:rPr>
          <w:rFonts w:ascii="Arial" w:hAnsi="Arial" w:cs="Arial"/>
        </w:rPr>
      </w:pPr>
      <w:r w:rsidRPr="00356B6D">
        <w:rPr>
          <w:rFonts w:ascii="Arial" w:hAnsi="Arial" w:cs="Arial"/>
        </w:rPr>
        <w:t>Volume One Format</w:t>
      </w:r>
    </w:p>
    <w:p w14:paraId="1EA9FD05" w14:textId="0CEA100C" w:rsidR="00356B6D" w:rsidRPr="00356B6D" w:rsidRDefault="00356B6D" w:rsidP="00356B6D">
      <w:pPr>
        <w:spacing w:after="120" w:line="240" w:lineRule="auto"/>
        <w:ind w:left="1080"/>
        <w:rPr>
          <w:rFonts w:ascii="Arial" w:hAnsi="Arial" w:cs="Arial"/>
        </w:rPr>
      </w:pPr>
      <w:r w:rsidRPr="00356B6D">
        <w:rPr>
          <w:rFonts w:ascii="Arial" w:hAnsi="Arial" w:cs="Arial"/>
        </w:rPr>
        <w:t xml:space="preserve">Volume One should contain a table of contents with page numbers and each </w:t>
      </w:r>
      <w:r w:rsidR="0035131A">
        <w:rPr>
          <w:rFonts w:ascii="Arial" w:hAnsi="Arial" w:cs="Arial"/>
        </w:rPr>
        <w:t>s</w:t>
      </w:r>
      <w:r w:rsidRPr="00356B6D">
        <w:rPr>
          <w:rFonts w:ascii="Arial" w:hAnsi="Arial" w:cs="Arial"/>
        </w:rPr>
        <w:t>ection should be tabbed as follows:</w:t>
      </w:r>
    </w:p>
    <w:p w14:paraId="44850195" w14:textId="77777777" w:rsidR="004D3864" w:rsidRDefault="00356B6D" w:rsidP="00BE1FD7">
      <w:pPr>
        <w:numPr>
          <w:ilvl w:val="0"/>
          <w:numId w:val="24"/>
        </w:numPr>
        <w:tabs>
          <w:tab w:val="left" w:pos="2520"/>
        </w:tabs>
        <w:spacing w:after="120" w:line="240" w:lineRule="auto"/>
        <w:rPr>
          <w:rFonts w:ascii="Arial" w:hAnsi="Arial" w:cs="Arial"/>
        </w:rPr>
      </w:pPr>
      <w:r w:rsidRPr="00356B6D">
        <w:rPr>
          <w:rFonts w:ascii="Arial" w:hAnsi="Arial" w:cs="Arial"/>
        </w:rPr>
        <w:t xml:space="preserve">Tab 1 – </w:t>
      </w:r>
      <w:r w:rsidRPr="00356B6D">
        <w:rPr>
          <w:rFonts w:ascii="Arial" w:hAnsi="Arial" w:cs="Arial"/>
        </w:rPr>
        <w:tab/>
      </w:r>
      <w:r w:rsidR="004D3864">
        <w:rPr>
          <w:rFonts w:ascii="Arial" w:hAnsi="Arial" w:cs="Arial"/>
        </w:rPr>
        <w:t>Executive Summary</w:t>
      </w:r>
    </w:p>
    <w:p w14:paraId="602530F2" w14:textId="4294DF41" w:rsidR="004D3864" w:rsidRPr="00987AE8" w:rsidRDefault="004D3864" w:rsidP="00987AE8">
      <w:pPr>
        <w:numPr>
          <w:ilvl w:val="0"/>
          <w:numId w:val="24"/>
        </w:numPr>
        <w:tabs>
          <w:tab w:val="left" w:pos="2520"/>
        </w:tabs>
        <w:spacing w:after="120" w:line="240" w:lineRule="auto"/>
        <w:rPr>
          <w:rFonts w:ascii="Arial" w:hAnsi="Arial" w:cs="Arial"/>
        </w:rPr>
      </w:pPr>
      <w:r w:rsidRPr="00356B6D">
        <w:rPr>
          <w:rFonts w:ascii="Arial" w:hAnsi="Arial" w:cs="Arial"/>
        </w:rPr>
        <w:t xml:space="preserve">Tab </w:t>
      </w:r>
      <w:r>
        <w:rPr>
          <w:rFonts w:ascii="Arial" w:hAnsi="Arial" w:cs="Arial"/>
        </w:rPr>
        <w:t>2</w:t>
      </w:r>
      <w:r w:rsidRPr="00356B6D">
        <w:rPr>
          <w:rFonts w:ascii="Arial" w:hAnsi="Arial" w:cs="Arial"/>
        </w:rPr>
        <w:t xml:space="preserve"> – </w:t>
      </w:r>
      <w:r w:rsidRPr="00356B6D">
        <w:rPr>
          <w:rFonts w:ascii="Arial" w:hAnsi="Arial" w:cs="Arial"/>
        </w:rPr>
        <w:tab/>
      </w:r>
      <w:r>
        <w:rPr>
          <w:rFonts w:ascii="Arial" w:hAnsi="Arial" w:cs="Arial"/>
        </w:rPr>
        <w:t>Q</w:t>
      </w:r>
      <w:r w:rsidRPr="00356B6D">
        <w:rPr>
          <w:rFonts w:ascii="Arial" w:hAnsi="Arial" w:cs="Arial"/>
        </w:rPr>
        <w:t>ualifying Requirements</w:t>
      </w:r>
      <w:r w:rsidR="0035131A">
        <w:rPr>
          <w:rFonts w:ascii="Arial" w:hAnsi="Arial" w:cs="Arial"/>
        </w:rPr>
        <w:t xml:space="preserve"> </w:t>
      </w:r>
      <w:r w:rsidR="0035131A" w:rsidRPr="004D3864">
        <w:rPr>
          <w:rFonts w:ascii="Arial" w:hAnsi="Arial" w:cs="Arial"/>
        </w:rPr>
        <w:t>(</w:t>
      </w:r>
      <w:r w:rsidR="0035131A" w:rsidRPr="00E10987">
        <w:rPr>
          <w:rFonts w:ascii="Arial" w:hAnsi="Arial" w:cs="Arial"/>
          <w:b/>
          <w:bCs/>
        </w:rPr>
        <w:t xml:space="preserve">Attachments </w:t>
      </w:r>
      <w:r w:rsidR="0035131A">
        <w:rPr>
          <w:rFonts w:ascii="Arial" w:hAnsi="Arial" w:cs="Arial"/>
          <w:b/>
          <w:bCs/>
        </w:rPr>
        <w:t>A</w:t>
      </w:r>
      <w:r w:rsidR="0035131A" w:rsidRPr="00E10987">
        <w:rPr>
          <w:rFonts w:ascii="Arial" w:hAnsi="Arial" w:cs="Arial"/>
          <w:b/>
          <w:bCs/>
        </w:rPr>
        <w:t xml:space="preserve"> </w:t>
      </w:r>
      <w:r w:rsidR="0035131A" w:rsidRPr="00E10987">
        <w:rPr>
          <w:rFonts w:ascii="Arial" w:hAnsi="Arial" w:cs="Arial"/>
        </w:rPr>
        <w:t>and</w:t>
      </w:r>
      <w:r w:rsidR="0035131A" w:rsidRPr="00E10987">
        <w:rPr>
          <w:rFonts w:ascii="Arial" w:hAnsi="Arial" w:cs="Arial"/>
          <w:b/>
          <w:bCs/>
        </w:rPr>
        <w:t xml:space="preserve"> </w:t>
      </w:r>
      <w:r w:rsidR="0035131A">
        <w:rPr>
          <w:rFonts w:ascii="Arial" w:hAnsi="Arial" w:cs="Arial"/>
          <w:b/>
          <w:bCs/>
        </w:rPr>
        <w:t>B)</w:t>
      </w:r>
    </w:p>
    <w:p w14:paraId="48A308FF" w14:textId="17E48159" w:rsidR="00356B6D" w:rsidRPr="00356B6D" w:rsidRDefault="00356B6D" w:rsidP="00BE1FD7">
      <w:pPr>
        <w:numPr>
          <w:ilvl w:val="0"/>
          <w:numId w:val="24"/>
        </w:numPr>
        <w:tabs>
          <w:tab w:val="left" w:pos="2520"/>
        </w:tabs>
        <w:spacing w:line="240" w:lineRule="auto"/>
        <w:rPr>
          <w:rFonts w:ascii="Arial" w:hAnsi="Arial" w:cs="Arial"/>
        </w:rPr>
      </w:pPr>
      <w:r w:rsidRPr="00356B6D">
        <w:rPr>
          <w:rFonts w:ascii="Arial" w:hAnsi="Arial" w:cs="Arial"/>
        </w:rPr>
        <w:t xml:space="preserve">Tab </w:t>
      </w:r>
      <w:r w:rsidR="004D3864">
        <w:rPr>
          <w:rFonts w:ascii="Arial" w:hAnsi="Arial" w:cs="Arial"/>
        </w:rPr>
        <w:t>3</w:t>
      </w:r>
      <w:r w:rsidRPr="00356B6D">
        <w:rPr>
          <w:rFonts w:ascii="Arial" w:hAnsi="Arial" w:cs="Arial"/>
        </w:rPr>
        <w:t xml:space="preserve"> – </w:t>
      </w:r>
      <w:r w:rsidRPr="00356B6D">
        <w:rPr>
          <w:rFonts w:ascii="Arial" w:hAnsi="Arial" w:cs="Arial"/>
        </w:rPr>
        <w:tab/>
        <w:t>Technical Requirements</w:t>
      </w:r>
      <w:r w:rsidR="0035131A">
        <w:rPr>
          <w:rFonts w:ascii="Arial" w:hAnsi="Arial" w:cs="Arial"/>
        </w:rPr>
        <w:t xml:space="preserve"> </w:t>
      </w:r>
      <w:r w:rsidR="0035131A" w:rsidRPr="004D3864">
        <w:rPr>
          <w:rFonts w:ascii="Arial" w:hAnsi="Arial" w:cs="Arial"/>
        </w:rPr>
        <w:t>(</w:t>
      </w:r>
      <w:r w:rsidR="0035131A" w:rsidRPr="00E10987">
        <w:rPr>
          <w:rFonts w:ascii="Arial" w:hAnsi="Arial" w:cs="Arial"/>
          <w:b/>
          <w:bCs/>
        </w:rPr>
        <w:t>Attachment</w:t>
      </w:r>
      <w:r w:rsidR="0035131A">
        <w:rPr>
          <w:rFonts w:ascii="Arial" w:hAnsi="Arial" w:cs="Arial"/>
          <w:b/>
          <w:bCs/>
        </w:rPr>
        <w:t xml:space="preserve"> C)</w:t>
      </w:r>
    </w:p>
    <w:p w14:paraId="319D0C8F" w14:textId="77777777" w:rsidR="00356B6D" w:rsidRPr="00356B6D" w:rsidRDefault="00356B6D" w:rsidP="00BE1FD7">
      <w:pPr>
        <w:numPr>
          <w:ilvl w:val="0"/>
          <w:numId w:val="23"/>
        </w:numPr>
        <w:spacing w:after="120" w:line="240" w:lineRule="auto"/>
        <w:rPr>
          <w:rFonts w:ascii="Arial" w:hAnsi="Arial" w:cs="Arial"/>
        </w:rPr>
      </w:pPr>
      <w:r w:rsidRPr="00356B6D">
        <w:rPr>
          <w:rFonts w:ascii="Arial" w:hAnsi="Arial" w:cs="Arial"/>
        </w:rPr>
        <w:t>Volume Two Format</w:t>
      </w:r>
    </w:p>
    <w:p w14:paraId="70F78F55" w14:textId="7DCCE15E" w:rsidR="00356B6D" w:rsidRDefault="00356B6D" w:rsidP="00BE1FD7">
      <w:pPr>
        <w:numPr>
          <w:ilvl w:val="1"/>
          <w:numId w:val="23"/>
        </w:numPr>
        <w:tabs>
          <w:tab w:val="left" w:pos="2520"/>
        </w:tabs>
        <w:spacing w:after="120" w:line="240" w:lineRule="auto"/>
        <w:ind w:left="1800"/>
        <w:rPr>
          <w:rFonts w:ascii="Arial" w:hAnsi="Arial" w:cs="Arial"/>
        </w:rPr>
      </w:pPr>
      <w:r w:rsidRPr="00356B6D">
        <w:rPr>
          <w:rFonts w:ascii="Arial" w:hAnsi="Arial" w:cs="Arial"/>
        </w:rPr>
        <w:t>Tab 1 –</w:t>
      </w:r>
      <w:r w:rsidRPr="00356B6D">
        <w:rPr>
          <w:rFonts w:ascii="Arial" w:hAnsi="Arial" w:cs="Arial"/>
        </w:rPr>
        <w:tab/>
        <w:t>Cover Letter, Bidder-Proposed Changes, and Request for Exemption from Disclosure</w:t>
      </w:r>
    </w:p>
    <w:p w14:paraId="13B2619F" w14:textId="4FD6DAF2" w:rsidR="004D3864" w:rsidRPr="004D3864" w:rsidRDefault="004D3864" w:rsidP="004D3864">
      <w:pPr>
        <w:numPr>
          <w:ilvl w:val="1"/>
          <w:numId w:val="23"/>
        </w:numPr>
        <w:tabs>
          <w:tab w:val="left" w:pos="2520"/>
        </w:tabs>
        <w:spacing w:after="120" w:line="240" w:lineRule="auto"/>
        <w:ind w:left="1800"/>
        <w:rPr>
          <w:rFonts w:ascii="Arial" w:hAnsi="Arial" w:cs="Arial"/>
        </w:rPr>
      </w:pPr>
      <w:r w:rsidRPr="00356B6D">
        <w:rPr>
          <w:rFonts w:ascii="Arial" w:hAnsi="Arial" w:cs="Arial"/>
        </w:rPr>
        <w:t xml:space="preserve">Tab </w:t>
      </w:r>
      <w:r>
        <w:rPr>
          <w:rFonts w:ascii="Arial" w:hAnsi="Arial" w:cs="Arial"/>
        </w:rPr>
        <w:t>2</w:t>
      </w:r>
      <w:r w:rsidRPr="00356B6D">
        <w:rPr>
          <w:rFonts w:ascii="Arial" w:hAnsi="Arial" w:cs="Arial"/>
        </w:rPr>
        <w:t xml:space="preserve"> –</w:t>
      </w:r>
      <w:r w:rsidRPr="00356B6D">
        <w:rPr>
          <w:rFonts w:ascii="Arial" w:hAnsi="Arial" w:cs="Arial"/>
        </w:rPr>
        <w:tab/>
      </w:r>
      <w:r w:rsidRPr="004D3864">
        <w:rPr>
          <w:rFonts w:ascii="Arial" w:hAnsi="Arial" w:cs="Arial"/>
        </w:rPr>
        <w:t>MWBE Plan and Diversity Practices (</w:t>
      </w:r>
      <w:r w:rsidRPr="00E10987">
        <w:rPr>
          <w:rFonts w:ascii="Arial" w:hAnsi="Arial" w:cs="Arial"/>
          <w:b/>
          <w:bCs/>
        </w:rPr>
        <w:t xml:space="preserve">Attachments 3 </w:t>
      </w:r>
      <w:r w:rsidRPr="00E10987">
        <w:rPr>
          <w:rFonts w:ascii="Arial" w:hAnsi="Arial" w:cs="Arial"/>
        </w:rPr>
        <w:t>and</w:t>
      </w:r>
      <w:r w:rsidRPr="00E10987">
        <w:rPr>
          <w:rFonts w:ascii="Arial" w:hAnsi="Arial" w:cs="Arial"/>
          <w:b/>
          <w:bCs/>
        </w:rPr>
        <w:t xml:space="preserve"> 4</w:t>
      </w:r>
      <w:r w:rsidRPr="004D3864">
        <w:rPr>
          <w:rFonts w:ascii="Arial" w:hAnsi="Arial" w:cs="Arial"/>
        </w:rPr>
        <w:t>)</w:t>
      </w:r>
    </w:p>
    <w:p w14:paraId="68CF5C66" w14:textId="783318CE" w:rsidR="00356B6D" w:rsidRPr="004B7BF1" w:rsidRDefault="00356B6D" w:rsidP="004D3864">
      <w:pPr>
        <w:numPr>
          <w:ilvl w:val="1"/>
          <w:numId w:val="23"/>
        </w:numPr>
        <w:tabs>
          <w:tab w:val="left" w:pos="2520"/>
        </w:tabs>
        <w:spacing w:after="120" w:line="240" w:lineRule="auto"/>
        <w:ind w:left="1800"/>
        <w:rPr>
          <w:rFonts w:ascii="Arial" w:hAnsi="Arial" w:cs="Arial"/>
        </w:rPr>
      </w:pPr>
      <w:r w:rsidRPr="004B7BF1">
        <w:rPr>
          <w:rFonts w:ascii="Arial" w:hAnsi="Arial" w:cs="Arial"/>
        </w:rPr>
        <w:lastRenderedPageBreak/>
        <w:t xml:space="preserve">Tab </w:t>
      </w:r>
      <w:r w:rsidR="004D3864">
        <w:rPr>
          <w:rFonts w:ascii="Arial" w:hAnsi="Arial" w:cs="Arial"/>
        </w:rPr>
        <w:t>3</w:t>
      </w:r>
      <w:r w:rsidRPr="004B7BF1">
        <w:rPr>
          <w:rFonts w:ascii="Arial" w:hAnsi="Arial" w:cs="Arial"/>
        </w:rPr>
        <w:t xml:space="preserve"> –</w:t>
      </w:r>
      <w:r w:rsidRPr="004B7BF1">
        <w:rPr>
          <w:rFonts w:ascii="Arial" w:hAnsi="Arial" w:cs="Arial"/>
        </w:rPr>
        <w:tab/>
        <w:t>Administrative Requirements Response Forms (</w:t>
      </w:r>
      <w:r w:rsidRPr="00E10987">
        <w:rPr>
          <w:rFonts w:ascii="Arial" w:hAnsi="Arial" w:cs="Arial"/>
          <w:b/>
          <w:bCs/>
        </w:rPr>
        <w:t xml:space="preserve">Attachments </w:t>
      </w:r>
      <w:r w:rsidR="004D3864" w:rsidRPr="00E10987">
        <w:rPr>
          <w:rFonts w:ascii="Arial" w:hAnsi="Arial" w:cs="Arial"/>
          <w:b/>
          <w:bCs/>
        </w:rPr>
        <w:t xml:space="preserve">1 </w:t>
      </w:r>
      <w:r w:rsidR="004D3864">
        <w:rPr>
          <w:rFonts w:ascii="Arial" w:hAnsi="Arial" w:cs="Arial"/>
        </w:rPr>
        <w:t xml:space="preserve">and </w:t>
      </w:r>
      <w:r w:rsidR="004D3864" w:rsidRPr="00E10987">
        <w:rPr>
          <w:rFonts w:ascii="Arial" w:hAnsi="Arial" w:cs="Arial"/>
          <w:b/>
          <w:bCs/>
        </w:rPr>
        <w:t>5</w:t>
      </w:r>
      <w:r w:rsidRPr="00E10987">
        <w:rPr>
          <w:rFonts w:ascii="Arial" w:hAnsi="Arial" w:cs="Arial"/>
          <w:b/>
          <w:bCs/>
        </w:rPr>
        <w:t>-1</w:t>
      </w:r>
      <w:r w:rsidR="000D5C77" w:rsidRPr="00E10987">
        <w:rPr>
          <w:rFonts w:ascii="Arial" w:hAnsi="Arial" w:cs="Arial"/>
          <w:b/>
          <w:bCs/>
        </w:rPr>
        <w:t>8</w:t>
      </w:r>
      <w:r w:rsidRPr="00E10987">
        <w:rPr>
          <w:rFonts w:ascii="Arial" w:hAnsi="Arial" w:cs="Arial"/>
          <w:b/>
          <w:bCs/>
        </w:rPr>
        <w:t xml:space="preserve">; Exhibit </w:t>
      </w:r>
      <w:r w:rsidR="004D3864" w:rsidRPr="00E10987">
        <w:rPr>
          <w:rFonts w:ascii="Arial" w:hAnsi="Arial" w:cs="Arial"/>
          <w:b/>
          <w:bCs/>
        </w:rPr>
        <w:t>D</w:t>
      </w:r>
      <w:r w:rsidRPr="004B7BF1">
        <w:rPr>
          <w:rFonts w:ascii="Arial" w:hAnsi="Arial" w:cs="Arial"/>
        </w:rPr>
        <w:t>)</w:t>
      </w:r>
    </w:p>
    <w:p w14:paraId="7618970F" w14:textId="77777777" w:rsidR="00356B6D" w:rsidRPr="004B7BF1" w:rsidRDefault="00356B6D" w:rsidP="00356B6D">
      <w:pPr>
        <w:spacing w:after="0" w:line="240" w:lineRule="auto"/>
        <w:ind w:left="2250"/>
        <w:rPr>
          <w:rFonts w:ascii="Arial" w:hAnsi="Arial" w:cs="Arial"/>
        </w:rPr>
      </w:pPr>
    </w:p>
    <w:p w14:paraId="28680AC5" w14:textId="77777777" w:rsidR="00356B6D" w:rsidRPr="004B7BF1" w:rsidRDefault="00356B6D" w:rsidP="00BE1FD7">
      <w:pPr>
        <w:numPr>
          <w:ilvl w:val="0"/>
          <w:numId w:val="23"/>
        </w:numPr>
        <w:spacing w:line="240" w:lineRule="auto"/>
        <w:rPr>
          <w:rFonts w:ascii="Arial" w:hAnsi="Arial" w:cs="Arial"/>
        </w:rPr>
      </w:pPr>
      <w:r w:rsidRPr="004B7BF1">
        <w:rPr>
          <w:rFonts w:ascii="Arial" w:hAnsi="Arial" w:cs="Arial"/>
        </w:rPr>
        <w:t>Volume Three Format</w:t>
      </w:r>
    </w:p>
    <w:p w14:paraId="3A71E5D5" w14:textId="7BF0A130" w:rsidR="00356B6D" w:rsidRPr="00356B6D" w:rsidRDefault="00356B6D" w:rsidP="00356B6D">
      <w:pPr>
        <w:tabs>
          <w:tab w:val="left" w:pos="1080"/>
        </w:tabs>
        <w:spacing w:line="240" w:lineRule="auto"/>
        <w:ind w:left="1080"/>
        <w:rPr>
          <w:rFonts w:ascii="Arial" w:hAnsi="Arial" w:cs="Arial"/>
        </w:rPr>
      </w:pPr>
      <w:r w:rsidRPr="004B7BF1">
        <w:rPr>
          <w:rFonts w:ascii="Arial" w:hAnsi="Arial" w:cs="Arial"/>
        </w:rPr>
        <w:t xml:space="preserve">This volume must contain </w:t>
      </w:r>
      <w:r w:rsidRPr="004B7BF1">
        <w:rPr>
          <w:rFonts w:ascii="Arial" w:hAnsi="Arial" w:cs="Arial"/>
          <w:b/>
        </w:rPr>
        <w:t>Attachment 1</w:t>
      </w:r>
      <w:r w:rsidR="000D5C77" w:rsidRPr="004B7BF1">
        <w:rPr>
          <w:rFonts w:ascii="Arial" w:hAnsi="Arial" w:cs="Arial"/>
          <w:b/>
        </w:rPr>
        <w:t>9</w:t>
      </w:r>
      <w:r w:rsidRPr="004B7BF1">
        <w:rPr>
          <w:rFonts w:ascii="Arial" w:hAnsi="Arial" w:cs="Arial"/>
          <w:b/>
        </w:rPr>
        <w:t xml:space="preserve"> </w:t>
      </w:r>
      <w:r w:rsidR="001576C0" w:rsidRPr="001576C0">
        <w:rPr>
          <w:rFonts w:ascii="Arial" w:hAnsi="Arial" w:cs="Arial"/>
          <w:b/>
          <w:bCs/>
        </w:rPr>
        <w:t>–</w:t>
      </w:r>
      <w:r w:rsidRPr="00356B6D">
        <w:rPr>
          <w:rFonts w:ascii="Arial" w:hAnsi="Arial" w:cs="Arial"/>
          <w:b/>
        </w:rPr>
        <w:t xml:space="preserve"> Financial Response Form.</w:t>
      </w:r>
    </w:p>
    <w:p w14:paraId="3E8AF40C" w14:textId="77777777" w:rsidR="00356B6D" w:rsidRPr="00356B6D" w:rsidRDefault="00356B6D" w:rsidP="007B31AF">
      <w:pPr>
        <w:keepNext/>
        <w:numPr>
          <w:ilvl w:val="1"/>
          <w:numId w:val="25"/>
        </w:numPr>
        <w:spacing w:before="480" w:after="60" w:line="240" w:lineRule="auto"/>
        <w:ind w:left="432"/>
        <w:outlineLvl w:val="1"/>
        <w:rPr>
          <w:rFonts w:ascii="Arial" w:eastAsia="Times New Roman" w:hAnsi="Arial" w:cs="Arial"/>
          <w:b/>
          <w:bCs/>
          <w:iCs/>
          <w:sz w:val="28"/>
          <w:szCs w:val="28"/>
          <w:lang w:val="x-none" w:eastAsia="x-none"/>
        </w:rPr>
      </w:pPr>
      <w:bookmarkStart w:id="2385" w:name="_Toc128732172"/>
      <w:bookmarkStart w:id="2386" w:name="_Toc190159286"/>
      <w:r w:rsidRPr="00356B6D">
        <w:rPr>
          <w:rFonts w:ascii="Arial" w:eastAsia="Times New Roman" w:hAnsi="Arial" w:cs="Arial"/>
          <w:b/>
          <w:bCs/>
          <w:iCs/>
          <w:sz w:val="28"/>
          <w:szCs w:val="28"/>
          <w:lang w:eastAsia="x-none"/>
        </w:rPr>
        <w:t>Proposal Submission</w:t>
      </w:r>
      <w:bookmarkEnd w:id="2385"/>
      <w:bookmarkEnd w:id="2386"/>
    </w:p>
    <w:p w14:paraId="73C137C3" w14:textId="16DB8420" w:rsidR="00356B6D" w:rsidRPr="00356B6D" w:rsidRDefault="00356B6D" w:rsidP="00356B6D">
      <w:pPr>
        <w:spacing w:after="60" w:line="240" w:lineRule="auto"/>
        <w:ind w:left="720"/>
        <w:jc w:val="both"/>
        <w:rPr>
          <w:rFonts w:ascii="Arial" w:hAnsi="Arial" w:cs="Arial"/>
        </w:rPr>
      </w:pPr>
      <w:r w:rsidRPr="00356B6D">
        <w:rPr>
          <w:rFonts w:ascii="Arial" w:hAnsi="Arial" w:cs="Arial"/>
        </w:rPr>
        <w:t xml:space="preserve">The Bidder must submit </w:t>
      </w:r>
      <w:r w:rsidR="00DE404E">
        <w:rPr>
          <w:rFonts w:ascii="Arial" w:hAnsi="Arial" w:cs="Arial"/>
        </w:rPr>
        <w:t>one</w:t>
      </w:r>
      <w:r w:rsidR="00DE404E" w:rsidRPr="00356B6D">
        <w:rPr>
          <w:rFonts w:ascii="Arial" w:hAnsi="Arial" w:cs="Arial"/>
        </w:rPr>
        <w:t xml:space="preserve"> </w:t>
      </w:r>
      <w:r w:rsidRPr="00356B6D">
        <w:rPr>
          <w:rFonts w:ascii="Arial" w:hAnsi="Arial" w:cs="Arial"/>
        </w:rPr>
        <w:t>(</w:t>
      </w:r>
      <w:r w:rsidR="00DE404E">
        <w:rPr>
          <w:rFonts w:ascii="Arial" w:hAnsi="Arial" w:cs="Arial"/>
        </w:rPr>
        <w:t>1</w:t>
      </w:r>
      <w:r w:rsidRPr="00356B6D">
        <w:rPr>
          <w:rFonts w:ascii="Arial" w:hAnsi="Arial" w:cs="Arial"/>
        </w:rPr>
        <w:t>) original and one (1) hard paper copies of:</w:t>
      </w:r>
    </w:p>
    <w:p w14:paraId="56853803" w14:textId="77777777" w:rsidR="00356B6D" w:rsidRPr="00356B6D" w:rsidRDefault="00356B6D" w:rsidP="00356B6D">
      <w:pPr>
        <w:tabs>
          <w:tab w:val="left" w:pos="2880"/>
          <w:tab w:val="left" w:pos="3060"/>
        </w:tabs>
        <w:spacing w:after="60" w:line="240" w:lineRule="auto"/>
        <w:ind w:left="720" w:firstLine="720"/>
        <w:rPr>
          <w:rFonts w:ascii="Arial" w:hAnsi="Arial" w:cs="Arial"/>
        </w:rPr>
      </w:pPr>
      <w:r w:rsidRPr="00356B6D">
        <w:rPr>
          <w:rFonts w:ascii="Arial" w:hAnsi="Arial" w:cs="Arial"/>
        </w:rPr>
        <w:t xml:space="preserve">Volume One: </w:t>
      </w:r>
      <w:r w:rsidRPr="00356B6D">
        <w:rPr>
          <w:rFonts w:ascii="Arial" w:hAnsi="Arial" w:cs="Arial"/>
        </w:rPr>
        <w:tab/>
      </w:r>
      <w:r w:rsidRPr="00356B6D">
        <w:rPr>
          <w:rFonts w:ascii="Arial" w:hAnsi="Arial" w:cs="Arial"/>
        </w:rPr>
        <w:tab/>
        <w:t xml:space="preserve">Technical Proposal </w:t>
      </w:r>
    </w:p>
    <w:p w14:paraId="4FC2B4D0" w14:textId="077AC1D7" w:rsidR="00356B6D" w:rsidRPr="00356B6D" w:rsidRDefault="00356B6D" w:rsidP="00356B6D">
      <w:pPr>
        <w:tabs>
          <w:tab w:val="left" w:pos="2880"/>
          <w:tab w:val="left" w:pos="3060"/>
        </w:tabs>
        <w:spacing w:after="60" w:line="240" w:lineRule="auto"/>
        <w:ind w:left="720" w:firstLine="720"/>
        <w:rPr>
          <w:rFonts w:ascii="Arial" w:hAnsi="Arial" w:cs="Arial"/>
        </w:rPr>
      </w:pPr>
      <w:r w:rsidRPr="00356B6D">
        <w:rPr>
          <w:rFonts w:ascii="Arial" w:hAnsi="Arial" w:cs="Arial"/>
        </w:rPr>
        <w:t xml:space="preserve">Volume Two: </w:t>
      </w:r>
      <w:r w:rsidRPr="00356B6D">
        <w:rPr>
          <w:rFonts w:ascii="Arial" w:hAnsi="Arial" w:cs="Arial"/>
        </w:rPr>
        <w:tab/>
      </w:r>
      <w:r w:rsidRPr="00356B6D">
        <w:rPr>
          <w:rFonts w:ascii="Arial" w:hAnsi="Arial" w:cs="Arial"/>
        </w:rPr>
        <w:tab/>
      </w:r>
      <w:r w:rsidR="008D2AAE" w:rsidRPr="008D2AAE">
        <w:rPr>
          <w:rFonts w:ascii="Arial" w:hAnsi="Arial" w:cs="Arial"/>
        </w:rPr>
        <w:t>MWBE Plan and Diversity Practices and Administrative Proposal</w:t>
      </w:r>
      <w:r w:rsidRPr="00356B6D">
        <w:rPr>
          <w:rFonts w:ascii="Arial" w:hAnsi="Arial" w:cs="Arial"/>
        </w:rPr>
        <w:t xml:space="preserve"> </w:t>
      </w:r>
    </w:p>
    <w:p w14:paraId="7B9F74B6" w14:textId="26906989" w:rsidR="00356B6D" w:rsidRPr="00356B6D" w:rsidRDefault="00356B6D" w:rsidP="00356B6D">
      <w:pPr>
        <w:tabs>
          <w:tab w:val="left" w:pos="2880"/>
          <w:tab w:val="left" w:pos="3060"/>
        </w:tabs>
        <w:spacing w:line="240" w:lineRule="auto"/>
        <w:ind w:left="720" w:firstLine="720"/>
        <w:rPr>
          <w:rFonts w:ascii="Arial" w:hAnsi="Arial" w:cs="Arial"/>
        </w:rPr>
      </w:pPr>
      <w:r w:rsidRPr="00356B6D">
        <w:rPr>
          <w:rFonts w:ascii="Arial" w:hAnsi="Arial" w:cs="Arial"/>
        </w:rPr>
        <w:t xml:space="preserve">Volume Three: </w:t>
      </w:r>
      <w:r w:rsidRPr="00356B6D">
        <w:rPr>
          <w:rFonts w:ascii="Arial" w:hAnsi="Arial" w:cs="Arial"/>
        </w:rPr>
        <w:tab/>
        <w:t>Financial Proposal</w:t>
      </w:r>
      <w:r w:rsidR="00442B02">
        <w:rPr>
          <w:rFonts w:ascii="Arial" w:hAnsi="Arial" w:cs="Arial"/>
        </w:rPr>
        <w:t xml:space="preserve"> </w:t>
      </w:r>
    </w:p>
    <w:p w14:paraId="2F4D7290" w14:textId="5AD0D2CB"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All volumes </w:t>
      </w:r>
      <w:r w:rsidR="00A1141D">
        <w:rPr>
          <w:rFonts w:ascii="Arial" w:hAnsi="Arial" w:cs="Arial"/>
        </w:rPr>
        <w:t>should</w:t>
      </w:r>
      <w:r w:rsidR="00A1141D" w:rsidRPr="00356B6D">
        <w:rPr>
          <w:rFonts w:ascii="Arial" w:hAnsi="Arial" w:cs="Arial"/>
        </w:rPr>
        <w:t xml:space="preserve"> </w:t>
      </w:r>
      <w:r w:rsidRPr="00356B6D">
        <w:rPr>
          <w:rFonts w:ascii="Arial" w:hAnsi="Arial" w:cs="Arial"/>
        </w:rPr>
        <w:t>be bound separately, be clearly identified and should contain page numbers.</w:t>
      </w:r>
    </w:p>
    <w:p w14:paraId="4930CF4F" w14:textId="77777777" w:rsidR="00356B6D" w:rsidRPr="00356B6D" w:rsidRDefault="00356B6D" w:rsidP="00356B6D">
      <w:pPr>
        <w:spacing w:line="240" w:lineRule="auto"/>
        <w:ind w:left="720"/>
        <w:jc w:val="both"/>
        <w:rPr>
          <w:rFonts w:ascii="Arial" w:hAnsi="Arial" w:cs="Arial"/>
        </w:rPr>
      </w:pPr>
      <w:r w:rsidRPr="00356B6D">
        <w:rPr>
          <w:rFonts w:ascii="Arial" w:hAnsi="Arial" w:cs="Arial"/>
        </w:rPr>
        <w:t>The Bidder should also submit one (1) electronic copy (CD/DVD/Flash Drive) of Volumes One, Two, and Three.</w:t>
      </w:r>
    </w:p>
    <w:p w14:paraId="708DF119" w14:textId="0D2D724E" w:rsidR="00356B6D" w:rsidRPr="00356B6D" w:rsidRDefault="00356B6D" w:rsidP="00356B6D">
      <w:pPr>
        <w:spacing w:line="240" w:lineRule="auto"/>
        <w:ind w:left="720"/>
        <w:jc w:val="both"/>
        <w:rPr>
          <w:rFonts w:ascii="Arial" w:hAnsi="Arial" w:cs="Arial"/>
        </w:rPr>
      </w:pPr>
      <w:r w:rsidRPr="00356B6D">
        <w:rPr>
          <w:rFonts w:ascii="Arial" w:hAnsi="Arial" w:cs="Arial"/>
        </w:rPr>
        <w:t>The electronic copy should be encrypted and password protected.</w:t>
      </w:r>
      <w:r w:rsidR="00442B02">
        <w:rPr>
          <w:rFonts w:ascii="Arial" w:hAnsi="Arial" w:cs="Arial"/>
        </w:rPr>
        <w:t xml:space="preserve"> </w:t>
      </w:r>
      <w:r w:rsidRPr="00356B6D">
        <w:rPr>
          <w:rFonts w:ascii="Arial" w:hAnsi="Arial" w:cs="Arial"/>
        </w:rPr>
        <w:t xml:space="preserve">The password should be submitted via email to </w:t>
      </w:r>
      <w:hyperlink r:id="rId39" w:history="1">
        <w:r w:rsidRPr="00356B6D">
          <w:rPr>
            <w:rFonts w:ascii="Arial" w:hAnsi="Arial" w:cs="Arial"/>
            <w:color w:val="0000FF"/>
            <w:u w:val="single"/>
          </w:rPr>
          <w:t>bfs.contracts@tax.ny.gov</w:t>
        </w:r>
      </w:hyperlink>
      <w:r w:rsidRPr="00356B6D">
        <w:rPr>
          <w:rFonts w:ascii="Arial" w:hAnsi="Arial" w:cs="Arial"/>
        </w:rPr>
        <w:t>.</w:t>
      </w:r>
    </w:p>
    <w:p w14:paraId="10673F66" w14:textId="77777777"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Proposals must be received by the date and time specified in the </w:t>
      </w:r>
      <w:r w:rsidRPr="009A6A48">
        <w:rPr>
          <w:rFonts w:ascii="Arial" w:hAnsi="Arial" w:cs="Arial"/>
          <w:b/>
          <w:bCs/>
        </w:rPr>
        <w:t>Schedule of Events</w:t>
      </w:r>
      <w:r w:rsidRPr="00356B6D">
        <w:rPr>
          <w:rFonts w:ascii="Arial" w:hAnsi="Arial" w:cs="Arial"/>
        </w:rPr>
        <w:t>.</w:t>
      </w:r>
    </w:p>
    <w:p w14:paraId="63F7F482" w14:textId="601AC2BD"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Bidder Proposals </w:t>
      </w:r>
      <w:r w:rsidR="00A1141D">
        <w:rPr>
          <w:rFonts w:ascii="Arial" w:hAnsi="Arial" w:cs="Arial"/>
        </w:rPr>
        <w:t>should</w:t>
      </w:r>
      <w:r w:rsidR="00A1141D" w:rsidRPr="00356B6D">
        <w:rPr>
          <w:rFonts w:ascii="Arial" w:hAnsi="Arial" w:cs="Arial"/>
        </w:rPr>
        <w:t xml:space="preserve"> </w:t>
      </w:r>
      <w:r w:rsidRPr="00356B6D">
        <w:rPr>
          <w:rFonts w:ascii="Arial" w:hAnsi="Arial" w:cs="Arial"/>
        </w:rPr>
        <w:t>be enclosed in sealed containers with the following visibly inscribed on the outside of all containers:</w:t>
      </w:r>
    </w:p>
    <w:p w14:paraId="3A6C11DE"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Attn: Director, Procurement Services</w:t>
      </w:r>
    </w:p>
    <w:p w14:paraId="5EF6480A"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New York State Department of Taxation and Finance</w:t>
      </w:r>
    </w:p>
    <w:p w14:paraId="29369208"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Procurement Services Unit</w:t>
      </w:r>
    </w:p>
    <w:p w14:paraId="2D8D140D"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Office of Budget and Management Analysis</w:t>
      </w:r>
    </w:p>
    <w:p w14:paraId="1846F3B8"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W. A. Harriman State Office Building Campus</w:t>
      </w:r>
    </w:p>
    <w:p w14:paraId="750087C6" w14:textId="77777777" w:rsidR="00356B6D" w:rsidRPr="00356B6D" w:rsidRDefault="00356B6D" w:rsidP="00356B6D">
      <w:pPr>
        <w:spacing w:line="240" w:lineRule="auto"/>
        <w:ind w:left="2400" w:hanging="960"/>
        <w:jc w:val="both"/>
        <w:rPr>
          <w:rFonts w:ascii="Arial" w:hAnsi="Arial" w:cs="Arial"/>
        </w:rPr>
      </w:pPr>
      <w:r w:rsidRPr="00356B6D">
        <w:rPr>
          <w:rFonts w:ascii="Arial" w:hAnsi="Arial" w:cs="Arial"/>
        </w:rPr>
        <w:t>Albany, NY 12227</w:t>
      </w:r>
    </w:p>
    <w:p w14:paraId="30659E08" w14:textId="058C3F79"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All Proposals </w:t>
      </w:r>
      <w:r w:rsidR="00A1141D">
        <w:rPr>
          <w:rFonts w:ascii="Arial" w:hAnsi="Arial" w:cs="Arial"/>
        </w:rPr>
        <w:t>should</w:t>
      </w:r>
      <w:r w:rsidR="00A1141D" w:rsidRPr="00356B6D">
        <w:rPr>
          <w:rFonts w:ascii="Arial" w:hAnsi="Arial" w:cs="Arial"/>
        </w:rPr>
        <w:t xml:space="preserve"> </w:t>
      </w:r>
      <w:r w:rsidRPr="00356B6D">
        <w:rPr>
          <w:rFonts w:ascii="Arial" w:hAnsi="Arial" w:cs="Arial"/>
        </w:rPr>
        <w:t>have a label on the outside of the package or shipping container outlining the following information:</w:t>
      </w:r>
    </w:p>
    <w:p w14:paraId="456C7059" w14:textId="77777777" w:rsidR="00356B6D" w:rsidRPr="00356B6D" w:rsidRDefault="00356B6D" w:rsidP="00356B6D">
      <w:pPr>
        <w:spacing w:after="0" w:line="240" w:lineRule="auto"/>
        <w:ind w:left="2340" w:hanging="900"/>
        <w:jc w:val="both"/>
        <w:rPr>
          <w:rFonts w:ascii="Arial" w:hAnsi="Arial" w:cs="Arial"/>
        </w:rPr>
      </w:pPr>
      <w:r w:rsidRPr="00356B6D">
        <w:rPr>
          <w:rFonts w:ascii="Arial" w:hAnsi="Arial" w:cs="Arial"/>
        </w:rPr>
        <w:t>“BID ENCLOSED”</w:t>
      </w:r>
    </w:p>
    <w:p w14:paraId="6C1EDF32" w14:textId="446F3FC4" w:rsidR="00356B6D" w:rsidRPr="00356B6D" w:rsidRDefault="00356B6D" w:rsidP="00356B6D">
      <w:pPr>
        <w:spacing w:after="0" w:line="240" w:lineRule="auto"/>
        <w:ind w:left="2340" w:hanging="900"/>
        <w:jc w:val="both"/>
        <w:rPr>
          <w:rFonts w:ascii="Arial" w:hAnsi="Arial" w:cs="Arial"/>
        </w:rPr>
      </w:pPr>
      <w:r w:rsidRPr="00190F40">
        <w:rPr>
          <w:rFonts w:ascii="Arial" w:hAnsi="Arial" w:cs="Arial"/>
        </w:rPr>
        <w:t xml:space="preserve">RFP </w:t>
      </w:r>
      <w:r w:rsidR="00BD0CFB">
        <w:rPr>
          <w:rFonts w:ascii="Arial" w:hAnsi="Arial" w:cs="Arial"/>
        </w:rPr>
        <w:t>24-100</w:t>
      </w:r>
    </w:p>
    <w:p w14:paraId="4E7DB15B" w14:textId="022BFC3E" w:rsidR="00687BA8" w:rsidRPr="00356B6D" w:rsidRDefault="00687BA8" w:rsidP="00356B6D">
      <w:pPr>
        <w:spacing w:after="0" w:line="240" w:lineRule="auto"/>
        <w:ind w:left="2340" w:hanging="900"/>
        <w:jc w:val="both"/>
        <w:rPr>
          <w:rFonts w:ascii="Arial" w:hAnsi="Arial" w:cs="Arial"/>
        </w:rPr>
      </w:pPr>
      <w:r>
        <w:rPr>
          <w:rFonts w:ascii="Arial" w:hAnsi="Arial" w:cs="Arial"/>
        </w:rPr>
        <w:t>R</w:t>
      </w:r>
      <w:r w:rsidRPr="00687BA8">
        <w:rPr>
          <w:rFonts w:ascii="Arial" w:hAnsi="Arial" w:cs="Arial"/>
        </w:rPr>
        <w:t>eal Property Appraisal Services</w:t>
      </w:r>
    </w:p>
    <w:p w14:paraId="3B50C9C5" w14:textId="77777777" w:rsidR="00356B6D" w:rsidRPr="00356B6D" w:rsidRDefault="00356B6D" w:rsidP="00356B6D">
      <w:pPr>
        <w:spacing w:line="240" w:lineRule="auto"/>
        <w:ind w:left="2340" w:hanging="900"/>
        <w:jc w:val="both"/>
        <w:rPr>
          <w:rFonts w:ascii="Arial" w:hAnsi="Arial" w:cs="Arial"/>
        </w:rPr>
      </w:pPr>
      <w:r w:rsidRPr="00356B6D">
        <w:rPr>
          <w:rFonts w:ascii="Arial" w:hAnsi="Arial" w:cs="Arial"/>
        </w:rPr>
        <w:t>&lt;</w:t>
      </w:r>
      <w:r w:rsidRPr="00356B6D">
        <w:rPr>
          <w:rFonts w:ascii="Arial" w:hAnsi="Arial" w:cs="Arial"/>
          <w:i/>
        </w:rPr>
        <w:t>Bid Submission Date and time</w:t>
      </w:r>
      <w:r w:rsidRPr="00356B6D">
        <w:rPr>
          <w:rFonts w:ascii="Arial" w:hAnsi="Arial" w:cs="Arial"/>
        </w:rPr>
        <w:t>&gt;</w:t>
      </w:r>
    </w:p>
    <w:p w14:paraId="25596096" w14:textId="2386E365" w:rsidR="00356B6D" w:rsidRPr="00356B6D" w:rsidRDefault="00356B6D" w:rsidP="00356B6D">
      <w:pPr>
        <w:spacing w:line="240" w:lineRule="auto"/>
        <w:ind w:left="720"/>
        <w:jc w:val="both"/>
        <w:rPr>
          <w:rFonts w:ascii="Arial" w:hAnsi="Arial" w:cs="Arial"/>
          <w:b/>
        </w:rPr>
      </w:pPr>
      <w:r w:rsidRPr="00356B6D">
        <w:rPr>
          <w:rFonts w:ascii="Arial" w:hAnsi="Arial" w:cs="Arial"/>
          <w:b/>
        </w:rPr>
        <w:t>Please note:</w:t>
      </w:r>
      <w:r w:rsidR="00442B02">
        <w:rPr>
          <w:rFonts w:ascii="Arial" w:hAnsi="Arial" w:cs="Arial"/>
          <w:b/>
        </w:rPr>
        <w:t xml:space="preserve"> </w:t>
      </w:r>
      <w:r w:rsidRPr="00356B6D">
        <w:rPr>
          <w:rFonts w:ascii="Arial" w:hAnsi="Arial" w:cs="Arial"/>
          <w:b/>
        </w:rPr>
        <w:t>Deliveries by delivery services (e.g. UPS, FedEx, etc.) and/or requiring a signature of receipt should be addressed to the Department’s W.A. Harriman Campus address, however, the delivery service must be instructed to deliver the Bid documents to the following address:</w:t>
      </w:r>
    </w:p>
    <w:p w14:paraId="70DB220C"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90 Cohoes Avenue</w:t>
      </w:r>
    </w:p>
    <w:p w14:paraId="21B6121C"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Green Island, NY 12183</w:t>
      </w:r>
    </w:p>
    <w:p w14:paraId="60E17770" w14:textId="1CF02482" w:rsidR="00356B6D" w:rsidRPr="00356B6D" w:rsidRDefault="00356B6D" w:rsidP="00356B6D">
      <w:pPr>
        <w:spacing w:before="240" w:after="0" w:line="240" w:lineRule="auto"/>
        <w:ind w:left="720"/>
        <w:jc w:val="both"/>
        <w:rPr>
          <w:rFonts w:ascii="Arial" w:hAnsi="Arial" w:cs="Arial"/>
        </w:rPr>
      </w:pPr>
      <w:r w:rsidRPr="00356B6D">
        <w:rPr>
          <w:rFonts w:ascii="Arial" w:hAnsi="Arial" w:cs="Arial"/>
        </w:rPr>
        <w:lastRenderedPageBreak/>
        <w:t xml:space="preserve">Only under circumstances identified in </w:t>
      </w:r>
      <w:r w:rsidRPr="00356B6D">
        <w:rPr>
          <w:rFonts w:ascii="Arial" w:hAnsi="Arial" w:cs="Arial"/>
          <w:b/>
        </w:rPr>
        <w:t xml:space="preserve">Section </w:t>
      </w:r>
      <w:r w:rsidR="00E10987">
        <w:rPr>
          <w:rFonts w:ascii="Arial" w:hAnsi="Arial" w:cs="Arial"/>
          <w:b/>
        </w:rPr>
        <w:t>9</w:t>
      </w:r>
      <w:r w:rsidRPr="00356B6D">
        <w:rPr>
          <w:rFonts w:ascii="Arial" w:hAnsi="Arial" w:cs="Arial"/>
          <w:b/>
        </w:rPr>
        <w:t>.1.16, Reserved Rights</w:t>
      </w:r>
      <w:r w:rsidRPr="00356B6D">
        <w:rPr>
          <w:rFonts w:ascii="Arial" w:hAnsi="Arial" w:cs="Arial"/>
        </w:rPr>
        <w:t xml:space="preserve"> will the State consider any Proposals received after the time and date specified in the Schedule of Events.</w:t>
      </w:r>
      <w:r w:rsidR="00442B02">
        <w:rPr>
          <w:rFonts w:ascii="Arial" w:hAnsi="Arial" w:cs="Arial"/>
        </w:rPr>
        <w:t xml:space="preserve"> </w:t>
      </w:r>
      <w:r w:rsidRPr="00356B6D">
        <w:rPr>
          <w:rFonts w:ascii="Arial" w:hAnsi="Arial" w:cs="Arial"/>
        </w:rPr>
        <w:t>In the event a package is not labeled properly as described in this Section, the State reserves the right to inspect the contents of the package(s) to determine the contents.</w:t>
      </w:r>
      <w:r w:rsidR="00442B02">
        <w:rPr>
          <w:rFonts w:ascii="Arial" w:hAnsi="Arial" w:cs="Arial"/>
        </w:rPr>
        <w:t xml:space="preserve"> </w:t>
      </w:r>
      <w:r w:rsidRPr="00356B6D">
        <w:rPr>
          <w:rFonts w:ascii="Arial" w:hAnsi="Arial" w:cs="Arial"/>
        </w:rPr>
        <w:t>The Bidder shall have no claim against the State arising from such inspection and such inspection shall not affect the validity of the procurement.</w:t>
      </w:r>
      <w:r w:rsidR="00442B02">
        <w:rPr>
          <w:rFonts w:ascii="Arial" w:hAnsi="Arial" w:cs="Arial"/>
        </w:rPr>
        <w:t xml:space="preserve"> </w:t>
      </w:r>
      <w:r w:rsidRPr="00356B6D">
        <w:rPr>
          <w:rFonts w:ascii="Arial" w:hAnsi="Arial" w:cs="Arial"/>
        </w:rPr>
        <w:t>Notwithstanding the State’s right to inspect the contents of the package(s), the Bidder assumes all risk of late delivery associated with the Bid not being identified, packaged or labeled in accordance with the foregoing requirements.</w:t>
      </w:r>
    </w:p>
    <w:p w14:paraId="44AFF787" w14:textId="77777777" w:rsidR="00356B6D" w:rsidRPr="00356B6D" w:rsidRDefault="00356B6D" w:rsidP="00356B6D">
      <w:pPr>
        <w:spacing w:line="240" w:lineRule="auto"/>
        <w:ind w:left="720"/>
        <w:jc w:val="both"/>
        <w:rPr>
          <w:rFonts w:ascii="Arial" w:hAnsi="Arial" w:cs="Arial"/>
          <w:b/>
        </w:rPr>
      </w:pPr>
    </w:p>
    <w:p w14:paraId="2DB7C8D7" w14:textId="77777777" w:rsidR="00356B6D" w:rsidRPr="00356B6D" w:rsidRDefault="00356B6D" w:rsidP="007B31AF">
      <w:pPr>
        <w:keepNext/>
        <w:numPr>
          <w:ilvl w:val="0"/>
          <w:numId w:val="35"/>
        </w:numPr>
        <w:pBdr>
          <w:bottom w:val="single" w:sz="4" w:space="1" w:color="auto"/>
        </w:pBdr>
        <w:spacing w:after="60" w:line="240" w:lineRule="auto"/>
        <w:outlineLvl w:val="0"/>
        <w:rPr>
          <w:rFonts w:ascii="Arial" w:eastAsia="Times New Roman" w:hAnsi="Arial" w:cs="Arial"/>
          <w:b/>
          <w:bCs/>
          <w:kern w:val="32"/>
          <w:sz w:val="32"/>
          <w:szCs w:val="32"/>
          <w:lang w:eastAsia="x-none"/>
        </w:rPr>
      </w:pPr>
      <w:bookmarkStart w:id="2387" w:name="_Toc128732173"/>
      <w:bookmarkStart w:id="2388" w:name="_Toc190159287"/>
      <w:r w:rsidRPr="00356B6D">
        <w:rPr>
          <w:rFonts w:ascii="Arial" w:eastAsia="Times New Roman" w:hAnsi="Arial" w:cs="Arial"/>
          <w:b/>
          <w:bCs/>
          <w:kern w:val="32"/>
          <w:sz w:val="32"/>
          <w:szCs w:val="32"/>
          <w:lang w:eastAsia="x-none"/>
        </w:rPr>
        <w:t>Proposal Evaluation</w:t>
      </w:r>
      <w:bookmarkEnd w:id="2387"/>
      <w:bookmarkEnd w:id="2388"/>
    </w:p>
    <w:p w14:paraId="7EA0AEED" w14:textId="50094289" w:rsidR="00356B6D" w:rsidRPr="00356B6D" w:rsidRDefault="00356B6D" w:rsidP="00356B6D">
      <w:pPr>
        <w:spacing w:before="120" w:line="240" w:lineRule="auto"/>
        <w:jc w:val="both"/>
        <w:rPr>
          <w:rFonts w:ascii="Arial" w:hAnsi="Arial" w:cs="Arial"/>
        </w:rPr>
      </w:pPr>
      <w:r w:rsidRPr="00356B6D">
        <w:rPr>
          <w:rFonts w:ascii="Arial" w:hAnsi="Arial" w:cs="Arial"/>
        </w:rPr>
        <w:t>Pursuant to Article XI of the State Finance Law, the basis for contract award under this RFP will be “best value,” optimizing quality, cost and efficiency among responsive and responsible Bidders.</w:t>
      </w:r>
    </w:p>
    <w:p w14:paraId="7563BD98" w14:textId="77777777" w:rsidR="00356B6D" w:rsidRPr="00356B6D" w:rsidRDefault="00356B6D" w:rsidP="007B31AF">
      <w:pPr>
        <w:keepNext/>
        <w:numPr>
          <w:ilvl w:val="0"/>
          <w:numId w:val="25"/>
        </w:numPr>
        <w:spacing w:before="240" w:after="60" w:line="240" w:lineRule="auto"/>
        <w:outlineLvl w:val="1"/>
        <w:rPr>
          <w:rFonts w:ascii="Arial" w:eastAsia="Times New Roman" w:hAnsi="Arial" w:cs="Arial"/>
          <w:b/>
          <w:vanish/>
          <w:sz w:val="28"/>
          <w:szCs w:val="28"/>
          <w:lang w:val="x-none" w:eastAsia="x-none"/>
        </w:rPr>
      </w:pPr>
      <w:bookmarkStart w:id="2389" w:name="_Toc128722881"/>
      <w:bookmarkStart w:id="2390" w:name="_Toc128724263"/>
      <w:bookmarkStart w:id="2391" w:name="_Toc128732174"/>
      <w:bookmarkStart w:id="2392" w:name="_Toc129776499"/>
      <w:bookmarkStart w:id="2393" w:name="_Toc130371139"/>
      <w:bookmarkStart w:id="2394" w:name="_Toc139622710"/>
      <w:bookmarkStart w:id="2395" w:name="_Toc141347680"/>
      <w:bookmarkStart w:id="2396" w:name="_Toc141347817"/>
      <w:bookmarkStart w:id="2397" w:name="_Toc145583758"/>
      <w:bookmarkStart w:id="2398" w:name="_Toc149727920"/>
      <w:bookmarkStart w:id="2399" w:name="_Toc149911696"/>
      <w:bookmarkStart w:id="2400" w:name="_Toc187318032"/>
      <w:bookmarkStart w:id="2401" w:name="_Toc187415693"/>
      <w:bookmarkStart w:id="2402" w:name="_Toc187668057"/>
      <w:bookmarkStart w:id="2403" w:name="_Toc187753284"/>
      <w:bookmarkStart w:id="2404" w:name="_Toc189124032"/>
      <w:bookmarkStart w:id="2405" w:name="_Toc189132313"/>
      <w:bookmarkStart w:id="2406" w:name="_Toc189221798"/>
      <w:bookmarkStart w:id="2407" w:name="_Toc1901592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0E6D6808" w14:textId="12F07F2F" w:rsidR="00356B6D" w:rsidRPr="00356B6D" w:rsidRDefault="00356B6D" w:rsidP="007B31AF">
      <w:pPr>
        <w:keepNext/>
        <w:numPr>
          <w:ilvl w:val="1"/>
          <w:numId w:val="25"/>
        </w:numPr>
        <w:spacing w:before="240" w:after="60" w:line="240" w:lineRule="auto"/>
        <w:ind w:left="432"/>
        <w:outlineLvl w:val="1"/>
        <w:rPr>
          <w:rFonts w:ascii="Arial" w:eastAsia="Times New Roman" w:hAnsi="Arial" w:cs="Arial"/>
          <w:b/>
          <w:sz w:val="28"/>
          <w:szCs w:val="28"/>
          <w:lang w:val="x-none" w:eastAsia="x-none"/>
        </w:rPr>
      </w:pPr>
      <w:bookmarkStart w:id="2408" w:name="_Toc128732175"/>
      <w:bookmarkStart w:id="2409" w:name="_Toc190159289"/>
      <w:r w:rsidRPr="00356B6D">
        <w:rPr>
          <w:rFonts w:ascii="Arial" w:eastAsia="Times New Roman" w:hAnsi="Arial" w:cs="Arial"/>
          <w:b/>
          <w:sz w:val="28"/>
          <w:szCs w:val="28"/>
          <w:lang w:val="x-none" w:eastAsia="x-none"/>
        </w:rPr>
        <w:t>Proposal Clarification</w:t>
      </w:r>
      <w:bookmarkEnd w:id="2408"/>
      <w:bookmarkEnd w:id="2409"/>
    </w:p>
    <w:p w14:paraId="163CBF78" w14:textId="75234FC7" w:rsidR="00356B6D" w:rsidRPr="00356B6D" w:rsidRDefault="00356B6D" w:rsidP="00356B6D">
      <w:pPr>
        <w:spacing w:line="240" w:lineRule="auto"/>
        <w:ind w:left="720"/>
        <w:jc w:val="both"/>
        <w:rPr>
          <w:rFonts w:ascii="Arial" w:hAnsi="Arial" w:cs="Arial"/>
        </w:rPr>
      </w:pPr>
      <w:r w:rsidRPr="00356B6D">
        <w:rPr>
          <w:rFonts w:ascii="Arial" w:hAnsi="Arial" w:cs="Arial"/>
        </w:rPr>
        <w:t>The State reserves the right to require a Bidder to provide clarification and validation of its Proposal through any means the State deems necessary.</w:t>
      </w:r>
      <w:r w:rsidR="00442B02">
        <w:rPr>
          <w:rFonts w:ascii="Arial" w:hAnsi="Arial" w:cs="Arial"/>
        </w:rPr>
        <w:t xml:space="preserve"> </w:t>
      </w:r>
      <w:r w:rsidRPr="00356B6D">
        <w:rPr>
          <w:rFonts w:ascii="Arial" w:hAnsi="Arial" w:cs="Arial"/>
        </w:rPr>
        <w:t>Failure of a Bidder to cooperate with State efforts to clarify or validate Proposal information may result in the Proposal being labeled as non-responsive and given no further consideration.</w:t>
      </w:r>
    </w:p>
    <w:p w14:paraId="338A19CA" w14:textId="77777777" w:rsidR="00356B6D" w:rsidRPr="00356B6D" w:rsidRDefault="00356B6D" w:rsidP="007B31AF">
      <w:pPr>
        <w:keepNext/>
        <w:numPr>
          <w:ilvl w:val="1"/>
          <w:numId w:val="25"/>
        </w:numPr>
        <w:spacing w:before="240" w:after="60" w:line="240" w:lineRule="auto"/>
        <w:ind w:left="432"/>
        <w:outlineLvl w:val="1"/>
        <w:rPr>
          <w:rFonts w:ascii="Arial" w:eastAsia="Times New Roman" w:hAnsi="Arial" w:cs="Arial"/>
          <w:b/>
          <w:sz w:val="28"/>
          <w:szCs w:val="28"/>
          <w:lang w:val="x-none" w:eastAsia="x-none"/>
        </w:rPr>
      </w:pPr>
      <w:bookmarkStart w:id="2410" w:name="_Toc128732176"/>
      <w:bookmarkStart w:id="2411" w:name="_Toc190159290"/>
      <w:r w:rsidRPr="00356B6D">
        <w:rPr>
          <w:rFonts w:ascii="Arial" w:eastAsia="Times New Roman" w:hAnsi="Arial" w:cs="Arial"/>
          <w:b/>
          <w:sz w:val="28"/>
          <w:szCs w:val="28"/>
          <w:lang w:val="x-none" w:eastAsia="x-none"/>
        </w:rPr>
        <w:t>Evaluation Process Overview</w:t>
      </w:r>
      <w:bookmarkEnd w:id="2410"/>
      <w:bookmarkEnd w:id="2411"/>
    </w:p>
    <w:p w14:paraId="540C20E4" w14:textId="66B883B2" w:rsidR="00356B6D" w:rsidRPr="00356B6D" w:rsidRDefault="00356B6D" w:rsidP="00356B6D">
      <w:pPr>
        <w:spacing w:line="240" w:lineRule="auto"/>
        <w:ind w:left="720"/>
        <w:jc w:val="both"/>
        <w:rPr>
          <w:rFonts w:ascii="Arial" w:hAnsi="Arial" w:cs="Arial"/>
        </w:rPr>
      </w:pPr>
      <w:r w:rsidRPr="00356B6D">
        <w:rPr>
          <w:rFonts w:ascii="Arial" w:hAnsi="Arial" w:cs="Arial"/>
        </w:rPr>
        <w:t>There will be two (2) phases to the evaluation process.</w:t>
      </w:r>
      <w:r w:rsidR="00442B02">
        <w:rPr>
          <w:rFonts w:ascii="Arial" w:hAnsi="Arial" w:cs="Arial"/>
        </w:rPr>
        <w:t xml:space="preserve"> </w:t>
      </w:r>
    </w:p>
    <w:p w14:paraId="7056A1BE" w14:textId="77777777" w:rsidR="00356B6D" w:rsidRPr="00356B6D" w:rsidRDefault="00356B6D" w:rsidP="007B31AF">
      <w:pPr>
        <w:keepNext/>
        <w:numPr>
          <w:ilvl w:val="2"/>
          <w:numId w:val="25"/>
        </w:numPr>
        <w:spacing w:before="240" w:after="60" w:line="240" w:lineRule="auto"/>
        <w:outlineLvl w:val="2"/>
        <w:rPr>
          <w:rFonts w:ascii="Arial" w:eastAsia="Times New Roman" w:hAnsi="Arial" w:cs="Arial"/>
          <w:b/>
          <w:sz w:val="24"/>
          <w:szCs w:val="24"/>
          <w:lang w:val="x-none" w:eastAsia="x-none"/>
        </w:rPr>
      </w:pPr>
      <w:bookmarkStart w:id="2412" w:name="_Toc128732177"/>
      <w:bookmarkStart w:id="2413" w:name="_Toc190159291"/>
      <w:r w:rsidRPr="00356B6D">
        <w:rPr>
          <w:rFonts w:ascii="Arial" w:eastAsia="Times New Roman" w:hAnsi="Arial" w:cs="Arial"/>
          <w:b/>
          <w:sz w:val="24"/>
          <w:szCs w:val="24"/>
          <w:lang w:val="x-none" w:eastAsia="x-none"/>
        </w:rPr>
        <w:t>Phase One Evaluation</w:t>
      </w:r>
      <w:bookmarkEnd w:id="2412"/>
      <w:bookmarkEnd w:id="2413"/>
      <w:r w:rsidRPr="00356B6D">
        <w:rPr>
          <w:rFonts w:ascii="Arial" w:eastAsia="Times New Roman" w:hAnsi="Arial" w:cs="Arial"/>
          <w:b/>
          <w:sz w:val="24"/>
          <w:szCs w:val="24"/>
          <w:lang w:val="x-none" w:eastAsia="x-none"/>
        </w:rPr>
        <w:t xml:space="preserve"> </w:t>
      </w:r>
    </w:p>
    <w:p w14:paraId="4687EAD6" w14:textId="77777777" w:rsidR="00356B6D" w:rsidRPr="00356B6D" w:rsidRDefault="00356B6D" w:rsidP="00356B6D">
      <w:pPr>
        <w:tabs>
          <w:tab w:val="left" w:pos="1800"/>
        </w:tabs>
        <w:spacing w:before="200" w:after="120" w:line="240" w:lineRule="auto"/>
        <w:ind w:left="1440"/>
        <w:jc w:val="both"/>
        <w:rPr>
          <w:rFonts w:ascii="Arial" w:hAnsi="Arial" w:cs="Arial"/>
          <w:b/>
          <w:bCs/>
        </w:rPr>
      </w:pPr>
      <w:r w:rsidRPr="00356B6D">
        <w:rPr>
          <w:rFonts w:ascii="Arial" w:hAnsi="Arial" w:cs="Arial"/>
          <w:b/>
          <w:bCs/>
        </w:rPr>
        <w:t xml:space="preserve">A. </w:t>
      </w:r>
      <w:r w:rsidRPr="00356B6D">
        <w:rPr>
          <w:rFonts w:ascii="Arial" w:hAnsi="Arial" w:cs="Arial"/>
          <w:b/>
          <w:bCs/>
        </w:rPr>
        <w:tab/>
        <w:t xml:space="preserve">Proposal Screening </w:t>
      </w:r>
    </w:p>
    <w:p w14:paraId="6748F479" w14:textId="4FA12DFD" w:rsidR="00356B6D" w:rsidRPr="00356B6D" w:rsidRDefault="00356B6D" w:rsidP="00356B6D">
      <w:pPr>
        <w:spacing w:before="120" w:line="240" w:lineRule="auto"/>
        <w:ind w:left="1800"/>
        <w:jc w:val="both"/>
        <w:rPr>
          <w:rFonts w:ascii="Arial" w:hAnsi="Arial" w:cs="Arial"/>
          <w:b/>
        </w:rPr>
      </w:pPr>
      <w:r w:rsidRPr="00356B6D">
        <w:rPr>
          <w:rFonts w:ascii="Arial" w:hAnsi="Arial" w:cs="Arial"/>
        </w:rPr>
        <w:t>All timely submitted Proposals will be evaluated in Phase One.</w:t>
      </w:r>
      <w:r w:rsidR="00442B02">
        <w:rPr>
          <w:rFonts w:ascii="Arial" w:hAnsi="Arial" w:cs="Arial"/>
        </w:rPr>
        <w:t xml:space="preserve"> </w:t>
      </w:r>
    </w:p>
    <w:p w14:paraId="74D7B2E6" w14:textId="756E1315" w:rsidR="00356B6D" w:rsidRPr="00356B6D" w:rsidRDefault="00356B6D" w:rsidP="00356B6D">
      <w:pPr>
        <w:spacing w:line="240" w:lineRule="auto"/>
        <w:ind w:left="1800"/>
        <w:jc w:val="both"/>
        <w:rPr>
          <w:rFonts w:ascii="Arial" w:hAnsi="Arial" w:cs="Arial"/>
        </w:rPr>
      </w:pPr>
      <w:r w:rsidRPr="00356B6D">
        <w:rPr>
          <w:rFonts w:ascii="Arial" w:hAnsi="Arial" w:cs="Arial"/>
        </w:rPr>
        <w:t>Each Proposal will be screened for completeness and conformance with the State’s requirements for Proposal submission as specified in this RFP.</w:t>
      </w:r>
      <w:r w:rsidR="00442B02">
        <w:rPr>
          <w:rFonts w:ascii="Arial" w:hAnsi="Arial" w:cs="Arial"/>
        </w:rPr>
        <w:t xml:space="preserve"> </w:t>
      </w:r>
      <w:r w:rsidRPr="00356B6D">
        <w:rPr>
          <w:rFonts w:ascii="Arial" w:hAnsi="Arial" w:cs="Arial"/>
        </w:rPr>
        <w:t>Proposals which do not meet the requirements may be labeled as non-responsive and may not be given further consideration.</w:t>
      </w:r>
    </w:p>
    <w:p w14:paraId="11F725CE" w14:textId="77777777" w:rsidR="00356B6D" w:rsidRPr="00356B6D" w:rsidRDefault="00356B6D" w:rsidP="00356B6D">
      <w:pPr>
        <w:tabs>
          <w:tab w:val="left" w:pos="1800"/>
        </w:tabs>
        <w:spacing w:after="120" w:line="240" w:lineRule="auto"/>
        <w:ind w:left="1440"/>
        <w:jc w:val="both"/>
        <w:rPr>
          <w:rFonts w:ascii="Arial" w:hAnsi="Arial" w:cs="Arial"/>
          <w:b/>
          <w:bCs/>
        </w:rPr>
      </w:pPr>
      <w:r w:rsidRPr="00356B6D">
        <w:rPr>
          <w:rFonts w:ascii="Arial" w:hAnsi="Arial" w:cs="Arial"/>
          <w:b/>
          <w:bCs/>
        </w:rPr>
        <w:t>B.</w:t>
      </w:r>
      <w:r w:rsidRPr="00356B6D">
        <w:rPr>
          <w:rFonts w:ascii="Arial" w:hAnsi="Arial" w:cs="Arial"/>
          <w:b/>
          <w:bCs/>
        </w:rPr>
        <w:tab/>
        <w:t>Qualifying Requirements (Pass/Fail)</w:t>
      </w:r>
    </w:p>
    <w:p w14:paraId="51721A3D" w14:textId="241B6065" w:rsidR="00356B6D" w:rsidRPr="00356B6D" w:rsidRDefault="00356B6D" w:rsidP="00356B6D">
      <w:pPr>
        <w:tabs>
          <w:tab w:val="left" w:pos="1800"/>
        </w:tabs>
        <w:spacing w:after="120" w:line="240" w:lineRule="auto"/>
        <w:ind w:left="1800"/>
        <w:jc w:val="both"/>
        <w:rPr>
          <w:rFonts w:ascii="Arial" w:hAnsi="Arial" w:cs="Arial"/>
        </w:rPr>
      </w:pPr>
      <w:r w:rsidRPr="00356B6D">
        <w:rPr>
          <w:rFonts w:ascii="Arial" w:hAnsi="Arial" w:cs="Arial"/>
        </w:rPr>
        <w:t xml:space="preserve">All </w:t>
      </w:r>
      <w:r w:rsidR="00AB2EFE">
        <w:rPr>
          <w:rFonts w:ascii="Arial" w:hAnsi="Arial" w:cs="Arial"/>
        </w:rPr>
        <w:t>P</w:t>
      </w:r>
      <w:r w:rsidR="00AB2EFE" w:rsidRPr="00356B6D">
        <w:rPr>
          <w:rFonts w:ascii="Arial" w:hAnsi="Arial" w:cs="Arial"/>
        </w:rPr>
        <w:t xml:space="preserve">roposals </w:t>
      </w:r>
      <w:r w:rsidRPr="00356B6D">
        <w:rPr>
          <w:rFonts w:ascii="Arial" w:hAnsi="Arial" w:cs="Arial"/>
        </w:rPr>
        <w:t xml:space="preserve">that pass the Proposal Screening will be evaluated to determine if the Bidder meets the qualifying requirements specified in </w:t>
      </w:r>
      <w:r w:rsidRPr="00356B6D">
        <w:rPr>
          <w:rFonts w:ascii="Arial" w:hAnsi="Arial" w:cs="Arial"/>
          <w:b/>
          <w:bCs/>
        </w:rPr>
        <w:t xml:space="preserve">Section </w:t>
      </w:r>
      <w:r w:rsidR="008D2AAE">
        <w:rPr>
          <w:rFonts w:ascii="Arial" w:hAnsi="Arial" w:cs="Arial"/>
          <w:b/>
          <w:bCs/>
        </w:rPr>
        <w:t>3</w:t>
      </w:r>
      <w:r w:rsidRPr="00356B6D">
        <w:rPr>
          <w:rFonts w:ascii="Arial" w:hAnsi="Arial" w:cs="Arial"/>
          <w:b/>
          <w:bCs/>
        </w:rPr>
        <w:t xml:space="preserve">. </w:t>
      </w:r>
      <w:r w:rsidR="00987AE8">
        <w:rPr>
          <w:rFonts w:ascii="Arial" w:hAnsi="Arial" w:cs="Arial"/>
          <w:b/>
          <w:bCs/>
        </w:rPr>
        <w:t>Mandatory</w:t>
      </w:r>
      <w:r w:rsidRPr="00356B6D">
        <w:rPr>
          <w:rFonts w:ascii="Arial" w:hAnsi="Arial" w:cs="Arial"/>
          <w:b/>
          <w:bCs/>
        </w:rPr>
        <w:t xml:space="preserve"> Requirements</w:t>
      </w:r>
      <w:r w:rsidRPr="00356B6D">
        <w:rPr>
          <w:rFonts w:ascii="Arial" w:hAnsi="Arial" w:cs="Arial"/>
        </w:rPr>
        <w:t>.</w:t>
      </w:r>
      <w:r w:rsidR="00442B02">
        <w:rPr>
          <w:rFonts w:ascii="Arial" w:hAnsi="Arial" w:cs="Arial"/>
        </w:rPr>
        <w:t xml:space="preserve"> </w:t>
      </w:r>
      <w:r w:rsidRPr="00356B6D">
        <w:rPr>
          <w:rFonts w:ascii="Arial" w:hAnsi="Arial" w:cs="Arial"/>
        </w:rPr>
        <w:t xml:space="preserve">If all qualifying requirements are not met, the Bidder’s </w:t>
      </w:r>
      <w:r w:rsidR="00AB2EFE">
        <w:rPr>
          <w:rFonts w:ascii="Arial" w:hAnsi="Arial" w:cs="Arial"/>
        </w:rPr>
        <w:t>P</w:t>
      </w:r>
      <w:r w:rsidR="00AB2EFE" w:rsidRPr="00356B6D">
        <w:rPr>
          <w:rFonts w:ascii="Arial" w:hAnsi="Arial" w:cs="Arial"/>
        </w:rPr>
        <w:t xml:space="preserve">roposal </w:t>
      </w:r>
      <w:r w:rsidRPr="00356B6D">
        <w:rPr>
          <w:rFonts w:ascii="Arial" w:hAnsi="Arial" w:cs="Arial"/>
        </w:rPr>
        <w:t>will be labeled non-responsive and will not be given further consideration.</w:t>
      </w:r>
    </w:p>
    <w:p w14:paraId="21657E2A" w14:textId="77777777" w:rsidR="00356B6D" w:rsidRPr="00356B6D" w:rsidRDefault="00356B6D" w:rsidP="00356B6D">
      <w:pPr>
        <w:spacing w:line="240" w:lineRule="auto"/>
        <w:ind w:left="1440"/>
        <w:jc w:val="both"/>
        <w:rPr>
          <w:rFonts w:ascii="Arial" w:hAnsi="Arial" w:cs="Arial"/>
        </w:rPr>
      </w:pPr>
      <w:r w:rsidRPr="00356B6D">
        <w:rPr>
          <w:rFonts w:ascii="Arial" w:hAnsi="Arial" w:cs="Arial"/>
        </w:rPr>
        <w:t>All Proposals that pass this stage of the evaluation process will be further evaluated in Phase Two.</w:t>
      </w:r>
    </w:p>
    <w:p w14:paraId="4DA5C93B" w14:textId="77777777" w:rsidR="00356B6D" w:rsidRPr="00356B6D" w:rsidRDefault="00356B6D" w:rsidP="007B31AF">
      <w:pPr>
        <w:keepNext/>
        <w:numPr>
          <w:ilvl w:val="2"/>
          <w:numId w:val="25"/>
        </w:numPr>
        <w:spacing w:before="240" w:after="60" w:line="240" w:lineRule="auto"/>
        <w:outlineLvl w:val="2"/>
        <w:rPr>
          <w:rFonts w:ascii="Arial" w:eastAsia="Times New Roman" w:hAnsi="Arial" w:cs="Arial"/>
          <w:b/>
          <w:sz w:val="24"/>
          <w:szCs w:val="24"/>
          <w:lang w:val="x-none" w:eastAsia="x-none"/>
        </w:rPr>
      </w:pPr>
      <w:bookmarkStart w:id="2414" w:name="_Toc128732178"/>
      <w:bookmarkStart w:id="2415" w:name="_Toc190159292"/>
      <w:r w:rsidRPr="00356B6D">
        <w:rPr>
          <w:rFonts w:ascii="Arial" w:eastAsia="Times New Roman" w:hAnsi="Arial" w:cs="Arial"/>
          <w:b/>
          <w:sz w:val="24"/>
          <w:szCs w:val="24"/>
          <w:lang w:val="x-none" w:eastAsia="x-none"/>
        </w:rPr>
        <w:t>Phase Two Evaluation</w:t>
      </w:r>
      <w:bookmarkEnd w:id="2414"/>
      <w:bookmarkEnd w:id="2415"/>
      <w:r w:rsidRPr="00356B6D">
        <w:rPr>
          <w:rFonts w:ascii="Arial" w:eastAsia="Times New Roman" w:hAnsi="Arial" w:cs="Arial"/>
          <w:b/>
          <w:sz w:val="24"/>
          <w:szCs w:val="24"/>
          <w:lang w:val="x-none" w:eastAsia="x-none"/>
        </w:rPr>
        <w:t xml:space="preserve"> </w:t>
      </w:r>
    </w:p>
    <w:p w14:paraId="6C25AA35" w14:textId="1831EDE1" w:rsidR="00356B6D" w:rsidRPr="00356B6D" w:rsidRDefault="00356B6D" w:rsidP="00356B6D">
      <w:pPr>
        <w:spacing w:before="200" w:after="120" w:line="240" w:lineRule="auto"/>
        <w:ind w:left="1440"/>
        <w:jc w:val="both"/>
        <w:rPr>
          <w:rFonts w:ascii="Arial" w:hAnsi="Arial" w:cs="Arial"/>
          <w:b/>
          <w:bCs/>
        </w:rPr>
      </w:pPr>
      <w:r w:rsidRPr="00356B6D">
        <w:rPr>
          <w:rFonts w:ascii="Arial" w:hAnsi="Arial" w:cs="Arial"/>
          <w:b/>
          <w:bCs/>
        </w:rPr>
        <w:t>A.</w:t>
      </w:r>
      <w:r w:rsidR="00442B02">
        <w:rPr>
          <w:rFonts w:ascii="Arial" w:hAnsi="Arial" w:cs="Arial"/>
          <w:b/>
          <w:bCs/>
        </w:rPr>
        <w:t xml:space="preserve"> </w:t>
      </w:r>
      <w:r w:rsidRPr="00356B6D">
        <w:rPr>
          <w:rFonts w:ascii="Arial" w:hAnsi="Arial" w:cs="Arial"/>
          <w:b/>
          <w:bCs/>
        </w:rPr>
        <w:t xml:space="preserve">Technical Evaluation </w:t>
      </w:r>
      <w:r w:rsidR="001576C0">
        <w:rPr>
          <w:rFonts w:ascii="Arial" w:hAnsi="Arial" w:cs="Arial"/>
          <w:b/>
          <w:bCs/>
        </w:rPr>
        <w:t>(</w:t>
      </w:r>
      <w:r w:rsidR="008D2AAE">
        <w:rPr>
          <w:rFonts w:ascii="Arial" w:hAnsi="Arial" w:cs="Arial"/>
          <w:b/>
          <w:bCs/>
        </w:rPr>
        <w:t>65</w:t>
      </w:r>
      <w:r w:rsidR="001576C0">
        <w:rPr>
          <w:rFonts w:ascii="Arial" w:hAnsi="Arial" w:cs="Arial"/>
          <w:b/>
          <w:bCs/>
        </w:rPr>
        <w:t xml:space="preserve"> points) </w:t>
      </w:r>
    </w:p>
    <w:p w14:paraId="7BFFA1EB" w14:textId="497CD150" w:rsidR="00356B6D" w:rsidRDefault="00356B6D" w:rsidP="00356B6D">
      <w:pPr>
        <w:ind w:left="1800"/>
        <w:jc w:val="both"/>
        <w:rPr>
          <w:rFonts w:ascii="Arial" w:hAnsi="Arial" w:cs="Arial"/>
        </w:rPr>
      </w:pPr>
      <w:r w:rsidRPr="00356B6D">
        <w:rPr>
          <w:rFonts w:ascii="Arial" w:hAnsi="Arial" w:cs="Arial"/>
        </w:rPr>
        <w:lastRenderedPageBreak/>
        <w:t xml:space="preserve">Bidders’ </w:t>
      </w:r>
      <w:r w:rsidR="00E54A40">
        <w:rPr>
          <w:rFonts w:ascii="Arial" w:hAnsi="Arial" w:cs="Arial"/>
        </w:rPr>
        <w:t>T</w:t>
      </w:r>
      <w:r w:rsidRPr="00356B6D">
        <w:rPr>
          <w:rFonts w:ascii="Arial" w:hAnsi="Arial" w:cs="Arial"/>
        </w:rPr>
        <w:t xml:space="preserve">echnical </w:t>
      </w:r>
      <w:r w:rsidR="00E54A40">
        <w:rPr>
          <w:rFonts w:ascii="Arial" w:hAnsi="Arial" w:cs="Arial"/>
        </w:rPr>
        <w:t>P</w:t>
      </w:r>
      <w:r w:rsidRPr="00356B6D">
        <w:rPr>
          <w:rFonts w:ascii="Arial" w:hAnsi="Arial" w:cs="Arial"/>
        </w:rPr>
        <w:t xml:space="preserve">roposals will be evaluated </w:t>
      </w:r>
      <w:r w:rsidRPr="00190F40">
        <w:rPr>
          <w:rFonts w:ascii="Arial" w:hAnsi="Arial" w:cs="Arial"/>
        </w:rPr>
        <w:t xml:space="preserve">and scored in accordance with the technical requirements and point distribution in RFP </w:t>
      </w:r>
      <w:r w:rsidRPr="00190F40">
        <w:rPr>
          <w:rFonts w:ascii="Arial" w:hAnsi="Arial" w:cs="Arial"/>
          <w:b/>
          <w:bCs/>
        </w:rPr>
        <w:t xml:space="preserve">Section </w:t>
      </w:r>
      <w:r w:rsidR="00987AE8">
        <w:rPr>
          <w:rFonts w:ascii="Arial" w:hAnsi="Arial" w:cs="Arial"/>
          <w:b/>
          <w:bCs/>
        </w:rPr>
        <w:t>4</w:t>
      </w:r>
      <w:r w:rsidRPr="00190F40">
        <w:rPr>
          <w:rFonts w:ascii="Arial" w:hAnsi="Arial" w:cs="Arial"/>
        </w:rPr>
        <w:t xml:space="preserve">. </w:t>
      </w:r>
    </w:p>
    <w:p w14:paraId="40BE9C04" w14:textId="03764AA3" w:rsidR="008D2AAE" w:rsidRPr="008D2AAE" w:rsidRDefault="008D2AAE" w:rsidP="008D2AAE">
      <w:pPr>
        <w:spacing w:before="200" w:after="120" w:line="240" w:lineRule="auto"/>
        <w:ind w:left="1440"/>
        <w:jc w:val="both"/>
        <w:rPr>
          <w:rFonts w:ascii="Arial" w:hAnsi="Arial" w:cs="Arial"/>
          <w:b/>
          <w:bCs/>
        </w:rPr>
      </w:pPr>
      <w:r w:rsidRPr="008D2AAE">
        <w:rPr>
          <w:rFonts w:ascii="Arial" w:hAnsi="Arial" w:cs="Arial"/>
          <w:b/>
          <w:bCs/>
        </w:rPr>
        <w:t>B.</w:t>
      </w:r>
      <w:r>
        <w:rPr>
          <w:rFonts w:ascii="Arial" w:hAnsi="Arial" w:cs="Arial"/>
          <w:b/>
          <w:bCs/>
        </w:rPr>
        <w:t xml:space="preserve"> </w:t>
      </w:r>
      <w:r w:rsidRPr="008D2AAE">
        <w:rPr>
          <w:rFonts w:ascii="Arial" w:hAnsi="Arial" w:cs="Arial"/>
          <w:b/>
          <w:bCs/>
        </w:rPr>
        <w:t>MWBE Plan and Diversity Practices Evaluation (5 Points)</w:t>
      </w:r>
    </w:p>
    <w:p w14:paraId="0A78360F" w14:textId="3C1658E5" w:rsidR="008D2AAE" w:rsidRPr="00190F40" w:rsidRDefault="008D2AAE" w:rsidP="008D2AAE">
      <w:pPr>
        <w:ind w:left="1800"/>
        <w:jc w:val="both"/>
      </w:pPr>
      <w:r w:rsidRPr="008D2AAE">
        <w:rPr>
          <w:rFonts w:ascii="Arial" w:hAnsi="Arial" w:cs="Arial"/>
        </w:rPr>
        <w:t xml:space="preserve">Proposals will be scored based solely upon the proposed </w:t>
      </w:r>
      <w:r w:rsidRPr="008D2AAE">
        <w:rPr>
          <w:rFonts w:ascii="Arial" w:hAnsi="Arial" w:cs="Arial"/>
          <w:b/>
          <w:bCs/>
        </w:rPr>
        <w:t>Attachment 4 - MWBE Utilization Plan</w:t>
      </w:r>
      <w:r w:rsidRPr="008D2AAE">
        <w:rPr>
          <w:rFonts w:ascii="Arial" w:hAnsi="Arial" w:cs="Arial"/>
        </w:rPr>
        <w:t xml:space="preserve"> and the answers provided on the </w:t>
      </w:r>
      <w:r w:rsidRPr="008D2AAE">
        <w:rPr>
          <w:rFonts w:ascii="Arial" w:hAnsi="Arial" w:cs="Arial"/>
          <w:b/>
          <w:bCs/>
        </w:rPr>
        <w:t>Attachment 3 - Diversity Practices Questionnaire</w:t>
      </w:r>
      <w:r w:rsidRPr="008D2AAE">
        <w:rPr>
          <w:rFonts w:ascii="Arial" w:hAnsi="Arial" w:cs="Arial"/>
        </w:rPr>
        <w:t xml:space="preserve">.  Points will not be awarded based on a company’s status as a certified MWBE firm. </w:t>
      </w:r>
      <w:r w:rsidRPr="00190F40">
        <w:rPr>
          <w:rFonts w:ascii="Arial" w:hAnsi="Arial" w:cs="Arial"/>
        </w:rPr>
        <w:t xml:space="preserve"> </w:t>
      </w:r>
    </w:p>
    <w:p w14:paraId="5A06EA44" w14:textId="244DB904" w:rsidR="00356B6D" w:rsidRPr="00190F40" w:rsidRDefault="00356B6D" w:rsidP="00356B6D">
      <w:pPr>
        <w:spacing w:after="120" w:line="240" w:lineRule="auto"/>
        <w:ind w:left="1440"/>
        <w:rPr>
          <w:rFonts w:ascii="Arial" w:hAnsi="Arial" w:cs="Arial"/>
          <w:b/>
        </w:rPr>
      </w:pPr>
      <w:r w:rsidRPr="00190F40">
        <w:rPr>
          <w:rFonts w:ascii="Arial" w:hAnsi="Arial" w:cs="Arial"/>
          <w:sz w:val="24"/>
          <w:szCs w:val="24"/>
        </w:rPr>
        <w:t xml:space="preserve"> </w:t>
      </w:r>
      <w:r w:rsidRPr="00190F40">
        <w:rPr>
          <w:rFonts w:ascii="Arial" w:hAnsi="Arial" w:cs="Arial"/>
          <w:b/>
        </w:rPr>
        <w:t>B.</w:t>
      </w:r>
      <w:r w:rsidR="00442B02" w:rsidRPr="00190F40">
        <w:rPr>
          <w:rFonts w:ascii="Arial" w:hAnsi="Arial" w:cs="Arial"/>
          <w:b/>
        </w:rPr>
        <w:t xml:space="preserve"> </w:t>
      </w:r>
      <w:r w:rsidRPr="00190F40">
        <w:rPr>
          <w:rFonts w:ascii="Arial" w:hAnsi="Arial" w:cs="Arial"/>
          <w:b/>
        </w:rPr>
        <w:t xml:space="preserve">Financial Evaluation </w:t>
      </w:r>
      <w:r w:rsidR="001576C0">
        <w:rPr>
          <w:rFonts w:ascii="Arial" w:hAnsi="Arial" w:cs="Arial"/>
          <w:b/>
        </w:rPr>
        <w:t>(</w:t>
      </w:r>
      <w:r w:rsidR="00B92B43">
        <w:rPr>
          <w:rFonts w:ascii="Arial" w:hAnsi="Arial" w:cs="Arial"/>
          <w:b/>
        </w:rPr>
        <w:t>3</w:t>
      </w:r>
      <w:r w:rsidR="001576C0">
        <w:rPr>
          <w:rFonts w:ascii="Arial" w:hAnsi="Arial" w:cs="Arial"/>
          <w:b/>
        </w:rPr>
        <w:t xml:space="preserve">0 points) </w:t>
      </w:r>
    </w:p>
    <w:p w14:paraId="56561F33" w14:textId="4DA818AF" w:rsidR="00356B6D" w:rsidRPr="00190F40" w:rsidRDefault="00356B6D" w:rsidP="00356B6D">
      <w:pPr>
        <w:spacing w:line="240" w:lineRule="auto"/>
        <w:ind w:left="1800"/>
        <w:jc w:val="both"/>
        <w:rPr>
          <w:rFonts w:ascii="Arial" w:hAnsi="Arial" w:cs="Arial"/>
        </w:rPr>
      </w:pPr>
      <w:r w:rsidRPr="00190F40">
        <w:rPr>
          <w:rFonts w:ascii="Arial" w:hAnsi="Arial" w:cs="Arial"/>
        </w:rPr>
        <w:t xml:space="preserve">Bidders’ </w:t>
      </w:r>
      <w:r w:rsidR="00E54A40">
        <w:rPr>
          <w:rFonts w:ascii="Arial" w:hAnsi="Arial" w:cs="Arial"/>
        </w:rPr>
        <w:t>F</w:t>
      </w:r>
      <w:r w:rsidRPr="00190F40">
        <w:rPr>
          <w:rFonts w:ascii="Arial" w:hAnsi="Arial" w:cs="Arial"/>
        </w:rPr>
        <w:t xml:space="preserve">inancial </w:t>
      </w:r>
      <w:r w:rsidR="00E54A40">
        <w:rPr>
          <w:rFonts w:ascii="Arial" w:hAnsi="Arial" w:cs="Arial"/>
        </w:rPr>
        <w:t>P</w:t>
      </w:r>
      <w:r w:rsidRPr="00190F40">
        <w:rPr>
          <w:rFonts w:ascii="Arial" w:hAnsi="Arial" w:cs="Arial"/>
        </w:rPr>
        <w:t xml:space="preserve">roposals will be evaluated and scored concurrently and separately from the </w:t>
      </w:r>
      <w:r w:rsidR="00E54A40">
        <w:rPr>
          <w:rFonts w:ascii="Arial" w:hAnsi="Arial" w:cs="Arial"/>
        </w:rPr>
        <w:t>T</w:t>
      </w:r>
      <w:r w:rsidR="00E54A40" w:rsidRPr="00190F40">
        <w:rPr>
          <w:rFonts w:ascii="Arial" w:hAnsi="Arial" w:cs="Arial"/>
        </w:rPr>
        <w:t xml:space="preserve">echnical </w:t>
      </w:r>
      <w:r w:rsidR="00E54A40">
        <w:rPr>
          <w:rFonts w:ascii="Arial" w:hAnsi="Arial" w:cs="Arial"/>
        </w:rPr>
        <w:t>E</w:t>
      </w:r>
      <w:r w:rsidRPr="00190F40">
        <w:rPr>
          <w:rFonts w:ascii="Arial" w:hAnsi="Arial" w:cs="Arial"/>
        </w:rPr>
        <w:t>valuation.</w:t>
      </w:r>
    </w:p>
    <w:p w14:paraId="40F7C1F7" w14:textId="77777777" w:rsidR="00356B6D" w:rsidRPr="00190F40" w:rsidRDefault="00356B6D" w:rsidP="007B31AF">
      <w:pPr>
        <w:keepNext/>
        <w:numPr>
          <w:ilvl w:val="1"/>
          <w:numId w:val="25"/>
        </w:numPr>
        <w:spacing w:before="240" w:after="60" w:line="240" w:lineRule="auto"/>
        <w:ind w:left="432"/>
        <w:outlineLvl w:val="1"/>
        <w:rPr>
          <w:rFonts w:ascii="Arial" w:eastAsia="Times New Roman" w:hAnsi="Arial" w:cs="Arial"/>
          <w:b/>
          <w:sz w:val="28"/>
          <w:szCs w:val="28"/>
          <w:lang w:val="x-none" w:eastAsia="x-none"/>
        </w:rPr>
      </w:pPr>
      <w:bookmarkStart w:id="2416" w:name="_Toc128732179"/>
      <w:bookmarkStart w:id="2417" w:name="_Toc190159293"/>
      <w:r w:rsidRPr="00190F40">
        <w:rPr>
          <w:rFonts w:ascii="Arial" w:eastAsia="Times New Roman" w:hAnsi="Arial" w:cs="Arial"/>
          <w:b/>
          <w:sz w:val="28"/>
          <w:szCs w:val="28"/>
          <w:lang w:eastAsia="x-none"/>
        </w:rPr>
        <w:t>Proposal</w:t>
      </w:r>
      <w:r w:rsidRPr="00190F40">
        <w:rPr>
          <w:rFonts w:ascii="Arial" w:eastAsia="Times New Roman" w:hAnsi="Arial" w:cs="Arial"/>
          <w:b/>
          <w:sz w:val="28"/>
          <w:szCs w:val="28"/>
          <w:lang w:val="x-none" w:eastAsia="x-none"/>
        </w:rPr>
        <w:t xml:space="preserve"> Ranking</w:t>
      </w:r>
      <w:r w:rsidRPr="00190F40">
        <w:rPr>
          <w:rFonts w:ascii="Arial" w:eastAsia="Times New Roman" w:hAnsi="Arial" w:cs="Arial"/>
          <w:b/>
          <w:sz w:val="28"/>
          <w:szCs w:val="28"/>
          <w:lang w:eastAsia="x-none"/>
        </w:rPr>
        <w:t xml:space="preserve">, </w:t>
      </w:r>
      <w:r w:rsidRPr="00190F40">
        <w:rPr>
          <w:rFonts w:ascii="Arial" w:eastAsia="Times New Roman" w:hAnsi="Arial" w:cs="Arial"/>
          <w:b/>
          <w:sz w:val="28"/>
          <w:szCs w:val="28"/>
          <w:lang w:val="x-none" w:eastAsia="x-none"/>
        </w:rPr>
        <w:t>Contract Award</w:t>
      </w:r>
      <w:r w:rsidRPr="00190F40">
        <w:rPr>
          <w:rFonts w:ascii="Arial" w:eastAsia="Times New Roman" w:hAnsi="Arial" w:cs="Arial"/>
          <w:b/>
          <w:sz w:val="28"/>
          <w:szCs w:val="28"/>
          <w:lang w:eastAsia="x-none"/>
        </w:rPr>
        <w:t>, and Point Distribution</w:t>
      </w:r>
      <w:bookmarkEnd w:id="2416"/>
      <w:bookmarkEnd w:id="2417"/>
    </w:p>
    <w:p w14:paraId="7BD903C8" w14:textId="5E1237DB" w:rsidR="00356B6D" w:rsidRPr="00190F40" w:rsidRDefault="00356B6D" w:rsidP="009A6A48">
      <w:pPr>
        <w:spacing w:before="240" w:line="240" w:lineRule="auto"/>
        <w:ind w:left="720"/>
        <w:jc w:val="both"/>
        <w:rPr>
          <w:rFonts w:ascii="Arial" w:hAnsi="Arial" w:cs="Arial"/>
        </w:rPr>
      </w:pPr>
      <w:r w:rsidRPr="00190F40">
        <w:rPr>
          <w:rFonts w:ascii="Arial" w:hAnsi="Arial" w:cs="Arial"/>
        </w:rPr>
        <w:t xml:space="preserve">The Bidder whose </w:t>
      </w:r>
      <w:r w:rsidR="00AB2EFE">
        <w:rPr>
          <w:rFonts w:ascii="Arial" w:hAnsi="Arial" w:cs="Arial"/>
        </w:rPr>
        <w:t>P</w:t>
      </w:r>
      <w:r w:rsidR="00AB2EFE" w:rsidRPr="00190F40">
        <w:rPr>
          <w:rFonts w:ascii="Arial" w:hAnsi="Arial" w:cs="Arial"/>
        </w:rPr>
        <w:t xml:space="preserve">roposal </w:t>
      </w:r>
      <w:r w:rsidRPr="00190F40">
        <w:rPr>
          <w:rFonts w:ascii="Arial" w:hAnsi="Arial" w:cs="Arial"/>
        </w:rPr>
        <w:t>obtains the highest aggregate score</w:t>
      </w:r>
      <w:r w:rsidR="001576C0">
        <w:rPr>
          <w:rFonts w:ascii="Arial" w:hAnsi="Arial" w:cs="Arial"/>
        </w:rPr>
        <w:t xml:space="preserve"> will be nominated for contract award</w:t>
      </w:r>
      <w:r w:rsidRPr="00190F40">
        <w:rPr>
          <w:rFonts w:ascii="Arial" w:hAnsi="Arial" w:cs="Arial"/>
        </w:rPr>
        <w:t>.</w:t>
      </w:r>
    </w:p>
    <w:p w14:paraId="4F7314CE" w14:textId="7138826D" w:rsidR="00356B6D" w:rsidRDefault="00356B6D" w:rsidP="00356B6D">
      <w:pPr>
        <w:spacing w:line="240" w:lineRule="auto"/>
        <w:ind w:left="720"/>
        <w:jc w:val="both"/>
        <w:rPr>
          <w:rFonts w:ascii="Arial" w:hAnsi="Arial" w:cs="Arial"/>
        </w:rPr>
      </w:pPr>
      <w:r w:rsidRPr="00190F40">
        <w:rPr>
          <w:rFonts w:ascii="Arial" w:hAnsi="Arial" w:cs="Arial"/>
        </w:rPr>
        <w:t>The table below summarizes the evaluation point distribution:</w:t>
      </w:r>
    </w:p>
    <w:p w14:paraId="1FF08B28" w14:textId="77777777" w:rsidR="001576C0" w:rsidRPr="00190F40" w:rsidRDefault="001576C0" w:rsidP="00356B6D">
      <w:pPr>
        <w:spacing w:line="240" w:lineRule="auto"/>
        <w:ind w:left="72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530"/>
      </w:tblGrid>
      <w:tr w:rsidR="00356B6D" w:rsidRPr="00190F40" w14:paraId="7217822B" w14:textId="77777777" w:rsidTr="00520A8F">
        <w:trPr>
          <w:jc w:val="center"/>
        </w:trPr>
        <w:tc>
          <w:tcPr>
            <w:tcW w:w="4405" w:type="dxa"/>
            <w:shd w:val="pct12" w:color="auto" w:fill="auto"/>
            <w:vAlign w:val="center"/>
          </w:tcPr>
          <w:p w14:paraId="0CF1F423" w14:textId="77777777" w:rsidR="00356B6D" w:rsidRPr="00190F40" w:rsidRDefault="00356B6D" w:rsidP="00356B6D">
            <w:pPr>
              <w:spacing w:before="200" w:line="240" w:lineRule="auto"/>
              <w:jc w:val="center"/>
              <w:rPr>
                <w:rFonts w:ascii="Arial" w:hAnsi="Arial" w:cs="Arial"/>
                <w:b/>
                <w:bCs/>
              </w:rPr>
            </w:pPr>
            <w:r w:rsidRPr="00190F40">
              <w:rPr>
                <w:rFonts w:ascii="Arial" w:hAnsi="Arial" w:cs="Arial"/>
                <w:b/>
                <w:bCs/>
              </w:rPr>
              <w:t>Evaluation Component</w:t>
            </w:r>
          </w:p>
        </w:tc>
        <w:tc>
          <w:tcPr>
            <w:tcW w:w="1530" w:type="dxa"/>
            <w:shd w:val="pct12" w:color="auto" w:fill="auto"/>
            <w:vAlign w:val="bottom"/>
          </w:tcPr>
          <w:p w14:paraId="392F9943" w14:textId="77777777" w:rsidR="00356B6D" w:rsidRPr="004C2304" w:rsidRDefault="00356B6D" w:rsidP="00356B6D">
            <w:pPr>
              <w:spacing w:before="200" w:line="240" w:lineRule="auto"/>
              <w:jc w:val="center"/>
              <w:rPr>
                <w:rFonts w:ascii="Arial" w:hAnsi="Arial" w:cs="Arial"/>
                <w:b/>
                <w:bCs/>
              </w:rPr>
            </w:pPr>
            <w:r w:rsidRPr="004C2304">
              <w:rPr>
                <w:rFonts w:ascii="Arial" w:hAnsi="Arial" w:cs="Arial"/>
                <w:b/>
                <w:bCs/>
              </w:rPr>
              <w:t>Points</w:t>
            </w:r>
          </w:p>
        </w:tc>
      </w:tr>
      <w:tr w:rsidR="00356B6D" w:rsidRPr="00190F40" w14:paraId="7C03E192" w14:textId="77777777" w:rsidTr="00520A8F">
        <w:trPr>
          <w:jc w:val="center"/>
        </w:trPr>
        <w:tc>
          <w:tcPr>
            <w:tcW w:w="4405" w:type="dxa"/>
          </w:tcPr>
          <w:p w14:paraId="0AE99BDE" w14:textId="77777777" w:rsidR="00356B6D" w:rsidRPr="00190F40" w:rsidRDefault="00356B6D" w:rsidP="00356B6D">
            <w:pPr>
              <w:spacing w:before="80" w:after="80" w:line="240" w:lineRule="auto"/>
              <w:rPr>
                <w:rFonts w:ascii="Arial" w:hAnsi="Arial" w:cs="Arial"/>
              </w:rPr>
            </w:pPr>
            <w:r w:rsidRPr="00190F40">
              <w:rPr>
                <w:rFonts w:ascii="Arial" w:hAnsi="Arial" w:cs="Arial"/>
              </w:rPr>
              <w:t>Technical Evaluation</w:t>
            </w:r>
          </w:p>
        </w:tc>
        <w:tc>
          <w:tcPr>
            <w:tcW w:w="1530" w:type="dxa"/>
            <w:vAlign w:val="center"/>
          </w:tcPr>
          <w:p w14:paraId="3F0D4B05" w14:textId="3F7D819F" w:rsidR="00356B6D" w:rsidRPr="00190F40" w:rsidRDefault="007347A8" w:rsidP="00356B6D">
            <w:pPr>
              <w:spacing w:before="80" w:after="80" w:line="240" w:lineRule="auto"/>
              <w:jc w:val="center"/>
              <w:rPr>
                <w:rFonts w:ascii="Arial" w:hAnsi="Arial" w:cs="Arial"/>
              </w:rPr>
            </w:pPr>
            <w:r>
              <w:rPr>
                <w:rFonts w:ascii="Arial" w:hAnsi="Arial" w:cs="Arial"/>
              </w:rPr>
              <w:t>65</w:t>
            </w:r>
          </w:p>
        </w:tc>
      </w:tr>
      <w:tr w:rsidR="008D2AAE" w:rsidRPr="00190F40" w14:paraId="0F9028B0" w14:textId="77777777" w:rsidTr="00520A8F">
        <w:trPr>
          <w:jc w:val="center"/>
        </w:trPr>
        <w:tc>
          <w:tcPr>
            <w:tcW w:w="4405" w:type="dxa"/>
          </w:tcPr>
          <w:p w14:paraId="6370FBDD" w14:textId="31177D92" w:rsidR="008D2AAE" w:rsidRPr="00190F40" w:rsidRDefault="008D2AAE" w:rsidP="008D2AAE">
            <w:pPr>
              <w:spacing w:before="80" w:after="80" w:line="240" w:lineRule="auto"/>
              <w:rPr>
                <w:rFonts w:ascii="Arial" w:hAnsi="Arial" w:cs="Arial"/>
              </w:rPr>
            </w:pPr>
            <w:r w:rsidRPr="008D2AAE">
              <w:rPr>
                <w:rFonts w:ascii="Arial" w:hAnsi="Arial" w:cs="Arial"/>
              </w:rPr>
              <w:t>MWBE Plan and Diversity Practices Evaluation</w:t>
            </w:r>
          </w:p>
        </w:tc>
        <w:tc>
          <w:tcPr>
            <w:tcW w:w="1530" w:type="dxa"/>
            <w:vAlign w:val="center"/>
          </w:tcPr>
          <w:p w14:paraId="007B26E7" w14:textId="412B628D" w:rsidR="008D2AAE" w:rsidRDefault="008D2AAE" w:rsidP="008D2AAE">
            <w:pPr>
              <w:spacing w:before="80" w:after="80" w:line="240" w:lineRule="auto"/>
              <w:jc w:val="center"/>
              <w:rPr>
                <w:rFonts w:ascii="Arial" w:hAnsi="Arial" w:cs="Arial"/>
              </w:rPr>
            </w:pPr>
            <w:r>
              <w:rPr>
                <w:rFonts w:ascii="Arial" w:hAnsi="Arial" w:cs="Arial"/>
              </w:rPr>
              <w:t>5</w:t>
            </w:r>
          </w:p>
        </w:tc>
      </w:tr>
      <w:tr w:rsidR="008D2AAE" w:rsidRPr="00356B6D" w14:paraId="3E77DEE2" w14:textId="77777777" w:rsidTr="00520A8F">
        <w:trPr>
          <w:jc w:val="center"/>
        </w:trPr>
        <w:tc>
          <w:tcPr>
            <w:tcW w:w="4405" w:type="dxa"/>
          </w:tcPr>
          <w:p w14:paraId="3BF18750" w14:textId="77777777" w:rsidR="008D2AAE" w:rsidRPr="00190F40" w:rsidRDefault="008D2AAE" w:rsidP="008D2AAE">
            <w:pPr>
              <w:spacing w:before="80" w:after="80" w:line="240" w:lineRule="auto"/>
              <w:rPr>
                <w:rFonts w:ascii="Arial" w:hAnsi="Arial" w:cs="Arial"/>
              </w:rPr>
            </w:pPr>
            <w:r w:rsidRPr="00190F40">
              <w:rPr>
                <w:rFonts w:ascii="Arial" w:hAnsi="Arial" w:cs="Arial"/>
              </w:rPr>
              <w:t>Financial Evaluation</w:t>
            </w:r>
          </w:p>
        </w:tc>
        <w:tc>
          <w:tcPr>
            <w:tcW w:w="1530" w:type="dxa"/>
          </w:tcPr>
          <w:p w14:paraId="3BE0E9D8" w14:textId="27E97EC5" w:rsidR="008D2AAE" w:rsidRPr="00190F40" w:rsidRDefault="007347A8" w:rsidP="008D2AAE">
            <w:pPr>
              <w:spacing w:before="80" w:after="80" w:line="240" w:lineRule="auto"/>
              <w:jc w:val="center"/>
              <w:rPr>
                <w:rFonts w:ascii="Arial" w:hAnsi="Arial" w:cs="Arial"/>
              </w:rPr>
            </w:pPr>
            <w:r>
              <w:rPr>
                <w:rFonts w:ascii="Arial" w:hAnsi="Arial" w:cs="Arial"/>
              </w:rPr>
              <w:t>3</w:t>
            </w:r>
            <w:r w:rsidR="008D2AAE" w:rsidRPr="00190F40">
              <w:rPr>
                <w:rFonts w:ascii="Arial" w:hAnsi="Arial" w:cs="Arial"/>
              </w:rPr>
              <w:t>0</w:t>
            </w:r>
          </w:p>
        </w:tc>
      </w:tr>
      <w:tr w:rsidR="008D2AAE" w:rsidRPr="00356B6D" w14:paraId="14C9DA67" w14:textId="77777777" w:rsidTr="001576C0">
        <w:trPr>
          <w:trHeight w:val="440"/>
          <w:jc w:val="center"/>
        </w:trPr>
        <w:tc>
          <w:tcPr>
            <w:tcW w:w="4405" w:type="dxa"/>
          </w:tcPr>
          <w:p w14:paraId="17AE4EA8" w14:textId="77777777" w:rsidR="008D2AAE" w:rsidRPr="00356B6D" w:rsidRDefault="008D2AAE" w:rsidP="008D2AAE">
            <w:pPr>
              <w:spacing w:before="80" w:after="80" w:line="240" w:lineRule="auto"/>
              <w:rPr>
                <w:rFonts w:ascii="Arial" w:hAnsi="Arial" w:cs="Arial"/>
              </w:rPr>
            </w:pPr>
            <w:r w:rsidRPr="00356B6D">
              <w:rPr>
                <w:rFonts w:ascii="Arial" w:hAnsi="Arial" w:cs="Arial"/>
              </w:rPr>
              <w:t>TOTAL</w:t>
            </w:r>
          </w:p>
        </w:tc>
        <w:tc>
          <w:tcPr>
            <w:tcW w:w="1530" w:type="dxa"/>
          </w:tcPr>
          <w:p w14:paraId="150C529C" w14:textId="77777777" w:rsidR="008D2AAE" w:rsidRPr="00356B6D" w:rsidRDefault="008D2AAE" w:rsidP="008D2AAE">
            <w:pPr>
              <w:spacing w:before="80" w:after="80" w:line="240" w:lineRule="auto"/>
              <w:jc w:val="center"/>
              <w:rPr>
                <w:rFonts w:ascii="Arial" w:hAnsi="Arial" w:cs="Arial"/>
              </w:rPr>
            </w:pPr>
            <w:r w:rsidRPr="00356B6D">
              <w:rPr>
                <w:rFonts w:ascii="Arial" w:hAnsi="Arial" w:cs="Arial"/>
              </w:rPr>
              <w:t>100</w:t>
            </w:r>
          </w:p>
        </w:tc>
      </w:tr>
    </w:tbl>
    <w:p w14:paraId="68DB89FD" w14:textId="77777777" w:rsidR="001576C0" w:rsidRDefault="001576C0" w:rsidP="00356B6D">
      <w:pPr>
        <w:spacing w:before="120" w:line="240" w:lineRule="auto"/>
        <w:ind w:left="720"/>
        <w:jc w:val="both"/>
        <w:rPr>
          <w:rFonts w:ascii="Arial" w:hAnsi="Arial" w:cs="Arial"/>
        </w:rPr>
      </w:pPr>
    </w:p>
    <w:p w14:paraId="1ECC6FF2" w14:textId="54DBA5BA" w:rsidR="00356B6D" w:rsidRPr="00356B6D" w:rsidRDefault="00356B6D" w:rsidP="00356B6D">
      <w:pPr>
        <w:spacing w:before="120" w:line="240" w:lineRule="auto"/>
        <w:ind w:left="720"/>
        <w:jc w:val="both"/>
        <w:rPr>
          <w:rFonts w:ascii="Arial" w:hAnsi="Arial" w:cs="Arial"/>
        </w:rPr>
      </w:pPr>
      <w:r w:rsidRPr="00356B6D">
        <w:rPr>
          <w:rFonts w:ascii="Arial" w:hAnsi="Arial" w:cs="Arial"/>
        </w:rPr>
        <w:t xml:space="preserve">In the event that Bidders receive the same final score, the State will use the following tie-breaking mechanisms, in the order listed, to determine </w:t>
      </w:r>
      <w:r w:rsidR="00E54A40">
        <w:rPr>
          <w:rFonts w:ascii="Arial" w:hAnsi="Arial" w:cs="Arial"/>
        </w:rPr>
        <w:t xml:space="preserve">the </w:t>
      </w:r>
      <w:r w:rsidRPr="00356B6D">
        <w:rPr>
          <w:rFonts w:ascii="Arial" w:hAnsi="Arial" w:cs="Arial"/>
        </w:rPr>
        <w:t>final ranking:</w:t>
      </w:r>
    </w:p>
    <w:p w14:paraId="23EF582E" w14:textId="77777777" w:rsidR="00356B6D" w:rsidRPr="00356B6D" w:rsidRDefault="00356B6D" w:rsidP="00356B6D">
      <w:pPr>
        <w:numPr>
          <w:ilvl w:val="0"/>
          <w:numId w:val="4"/>
        </w:numPr>
        <w:spacing w:after="0" w:line="240" w:lineRule="auto"/>
        <w:rPr>
          <w:rFonts w:ascii="Arial" w:hAnsi="Arial" w:cs="Arial"/>
        </w:rPr>
      </w:pPr>
      <w:r w:rsidRPr="00356B6D">
        <w:rPr>
          <w:rFonts w:ascii="Arial" w:hAnsi="Arial" w:cs="Arial"/>
        </w:rPr>
        <w:t>The Bidder’s Financial Score</w:t>
      </w:r>
    </w:p>
    <w:p w14:paraId="2A60DF22" w14:textId="78DBC0C4" w:rsidR="00B057B8" w:rsidRDefault="006C702F" w:rsidP="00B057B8">
      <w:pPr>
        <w:numPr>
          <w:ilvl w:val="0"/>
          <w:numId w:val="4"/>
        </w:numPr>
        <w:spacing w:after="0" w:line="240" w:lineRule="auto"/>
        <w:rPr>
          <w:rFonts w:ascii="Arial" w:hAnsi="Arial" w:cs="Arial"/>
        </w:rPr>
      </w:pPr>
      <w:r w:rsidRPr="00B057B8">
        <w:rPr>
          <w:rFonts w:ascii="Arial" w:hAnsi="Arial" w:cs="Arial"/>
        </w:rPr>
        <w:t xml:space="preserve">The Bidder’s </w:t>
      </w:r>
      <w:r w:rsidR="00B057B8" w:rsidRPr="00B057B8">
        <w:rPr>
          <w:rFonts w:ascii="Arial" w:hAnsi="Arial" w:cs="Arial"/>
        </w:rPr>
        <w:t xml:space="preserve">Firm Experience </w:t>
      </w:r>
      <w:r w:rsidRPr="00B057B8">
        <w:rPr>
          <w:rFonts w:ascii="Arial" w:hAnsi="Arial" w:cs="Arial"/>
        </w:rPr>
        <w:t>Score</w:t>
      </w:r>
      <w:r w:rsidR="009F5C3B" w:rsidRPr="00B057B8">
        <w:rPr>
          <w:rFonts w:ascii="Arial" w:hAnsi="Arial" w:cs="Arial"/>
        </w:rPr>
        <w:t xml:space="preserve"> (RFP </w:t>
      </w:r>
      <w:r w:rsidR="009F5C3B" w:rsidRPr="00273F47">
        <w:rPr>
          <w:rFonts w:ascii="Arial" w:hAnsi="Arial" w:cs="Arial"/>
          <w:b/>
          <w:bCs/>
        </w:rPr>
        <w:t xml:space="preserve">Section </w:t>
      </w:r>
      <w:r w:rsidR="00B057B8" w:rsidRPr="00273F47">
        <w:rPr>
          <w:rFonts w:ascii="Arial" w:hAnsi="Arial" w:cs="Arial"/>
          <w:b/>
          <w:bCs/>
        </w:rPr>
        <w:t>4</w:t>
      </w:r>
      <w:r w:rsidR="009F5C3B" w:rsidRPr="00273F47">
        <w:rPr>
          <w:rFonts w:ascii="Arial" w:hAnsi="Arial" w:cs="Arial"/>
          <w:b/>
          <w:bCs/>
        </w:rPr>
        <w:t>.</w:t>
      </w:r>
      <w:r w:rsidR="00B057B8" w:rsidRPr="00273F47">
        <w:rPr>
          <w:rFonts w:ascii="Arial" w:hAnsi="Arial" w:cs="Arial"/>
          <w:b/>
          <w:bCs/>
        </w:rPr>
        <w:t>3</w:t>
      </w:r>
      <w:r w:rsidR="009F5C3B" w:rsidRPr="00B057B8">
        <w:rPr>
          <w:rFonts w:ascii="Arial" w:hAnsi="Arial" w:cs="Arial"/>
        </w:rPr>
        <w:t>)</w:t>
      </w:r>
    </w:p>
    <w:p w14:paraId="6BE96029" w14:textId="481A0C91" w:rsidR="00AC27F0" w:rsidRPr="00B057B8" w:rsidRDefault="00AC27F0" w:rsidP="00B057B8">
      <w:pPr>
        <w:numPr>
          <w:ilvl w:val="0"/>
          <w:numId w:val="4"/>
        </w:numPr>
        <w:spacing w:after="0" w:line="240" w:lineRule="auto"/>
        <w:rPr>
          <w:rFonts w:ascii="Arial" w:hAnsi="Arial" w:cs="Arial"/>
        </w:rPr>
      </w:pPr>
      <w:r w:rsidRPr="00B057B8">
        <w:rPr>
          <w:rFonts w:ascii="Arial" w:hAnsi="Arial" w:cs="Arial"/>
        </w:rPr>
        <w:t>Determination by the Commissioner</w:t>
      </w:r>
    </w:p>
    <w:p w14:paraId="6DD9E545" w14:textId="77777777" w:rsidR="00356B6D" w:rsidRPr="00356B6D" w:rsidRDefault="00356B6D" w:rsidP="00356B6D">
      <w:pPr>
        <w:spacing w:after="0" w:line="240" w:lineRule="auto"/>
        <w:jc w:val="center"/>
        <w:rPr>
          <w:rFonts w:ascii="Arial" w:hAnsi="Arial" w:cs="Arial"/>
          <w:sz w:val="18"/>
          <w:szCs w:val="18"/>
        </w:rPr>
      </w:pPr>
    </w:p>
    <w:p w14:paraId="0501579E" w14:textId="15839B83" w:rsidR="00493F25" w:rsidRPr="00885BE8" w:rsidRDefault="00493F25" w:rsidP="00493F25">
      <w:pPr>
        <w:spacing w:after="0" w:line="240" w:lineRule="auto"/>
        <w:jc w:val="center"/>
        <w:rPr>
          <w:rFonts w:ascii="Arial" w:hAnsi="Arial" w:cs="Arial"/>
          <w:sz w:val="18"/>
          <w:szCs w:val="18"/>
        </w:rPr>
      </w:pPr>
    </w:p>
    <w:sectPr w:rsidR="00493F25" w:rsidRPr="00885BE8" w:rsidSect="00A11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C9E1" w14:textId="77777777" w:rsidR="00C71AEC" w:rsidRDefault="00C71AEC" w:rsidP="00897383">
      <w:pPr>
        <w:spacing w:after="0" w:line="240" w:lineRule="auto"/>
      </w:pPr>
      <w:r>
        <w:separator/>
      </w:r>
    </w:p>
  </w:endnote>
  <w:endnote w:type="continuationSeparator" w:id="0">
    <w:p w14:paraId="027C4CE4" w14:textId="77777777" w:rsidR="00C71AEC" w:rsidRDefault="00C71AEC" w:rsidP="0089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roxima Nova Rg">
    <w:altName w:val="Tahoma"/>
    <w:panose1 w:val="00000000000000000000"/>
    <w:charset w:val="00"/>
    <w:family w:val="modern"/>
    <w:notTrueType/>
    <w:pitch w:val="variable"/>
    <w:sig w:usb0="00000001"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40032"/>
      <w:docPartObj>
        <w:docPartGallery w:val="Page Numbers (Bottom of Page)"/>
        <w:docPartUnique/>
      </w:docPartObj>
    </w:sdtPr>
    <w:sdtEndPr/>
    <w:sdtContent>
      <w:sdt>
        <w:sdtPr>
          <w:id w:val="1993441173"/>
          <w:docPartObj>
            <w:docPartGallery w:val="Page Numbers (Top of Page)"/>
            <w:docPartUnique/>
          </w:docPartObj>
        </w:sdtPr>
        <w:sdtEndPr/>
        <w:sdtContent>
          <w:p w14:paraId="128452E3" w14:textId="5D983F5C" w:rsidR="002A33D2" w:rsidRDefault="002A33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796C81DD" w14:textId="77777777" w:rsidR="002A33D2" w:rsidRDefault="002A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649" w14:textId="77777777" w:rsidR="002A33D2" w:rsidRDefault="002A33D2">
    <w:pPr>
      <w:pStyle w:val="Footer"/>
      <w:jc w:val="right"/>
    </w:pPr>
  </w:p>
  <w:p w14:paraId="5D299CF9" w14:textId="4EEA1EE4" w:rsidR="002A33D2" w:rsidRDefault="002A33D2" w:rsidP="00D07F35">
    <w:pPr>
      <w:pStyle w:val="Footer"/>
    </w:pPr>
  </w:p>
  <w:p w14:paraId="2077EDFA" w14:textId="77777777" w:rsidR="002A33D2" w:rsidRPr="00D07F35" w:rsidRDefault="002A33D2" w:rsidP="00C73C93">
    <w:pPr>
      <w:pStyle w:val="Footer"/>
      <w:pBdr>
        <w:top w:val="single" w:sz="4" w:space="1" w:color="BFBFBF" w:themeColor="background1" w:themeShade="BF"/>
      </w:pBd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1275302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208328B" w14:textId="0FBACBF4" w:rsidR="002A33D2" w:rsidRDefault="00024634" w:rsidP="00024634">
            <w:pPr>
              <w:pStyle w:val="Footer"/>
            </w:pPr>
            <w:r w:rsidRPr="00024634">
              <w:rPr>
                <w:rFonts w:ascii="Arial" w:hAnsi="Arial" w:cs="Arial"/>
                <w:lang w:val="en-US"/>
              </w:rPr>
              <w:t xml:space="preserve">RFP </w:t>
            </w:r>
            <w:r w:rsidR="00BD0CFB">
              <w:rPr>
                <w:rFonts w:ascii="Arial" w:hAnsi="Arial" w:cs="Arial"/>
                <w:lang w:val="en-US"/>
              </w:rPr>
              <w:t>24-100</w:t>
            </w:r>
            <w:r w:rsidRPr="00024634">
              <w:rPr>
                <w:rFonts w:ascii="Arial" w:hAnsi="Arial" w:cs="Arial"/>
                <w:lang w:val="en-US"/>
              </w:rPr>
              <w:tab/>
            </w:r>
            <w:r w:rsidRPr="00024634">
              <w:rPr>
                <w:rFonts w:ascii="Arial" w:hAnsi="Arial" w:cs="Arial"/>
                <w:lang w:val="en-US"/>
              </w:rPr>
              <w:tab/>
            </w:r>
            <w:r w:rsidR="00356B6D" w:rsidRPr="00024634">
              <w:rPr>
                <w:rFonts w:ascii="Arial" w:hAnsi="Arial" w:cs="Arial"/>
              </w:rPr>
              <w:t xml:space="preserve">Page </w:t>
            </w:r>
            <w:r w:rsidR="00356B6D" w:rsidRPr="00024634">
              <w:rPr>
                <w:rFonts w:ascii="Arial" w:hAnsi="Arial" w:cs="Arial"/>
                <w:b/>
                <w:bCs/>
              </w:rPr>
              <w:fldChar w:fldCharType="begin"/>
            </w:r>
            <w:r w:rsidR="00356B6D" w:rsidRPr="00024634">
              <w:rPr>
                <w:rFonts w:ascii="Arial" w:hAnsi="Arial" w:cs="Arial"/>
                <w:b/>
                <w:bCs/>
              </w:rPr>
              <w:instrText xml:space="preserve"> PAGE </w:instrText>
            </w:r>
            <w:r w:rsidR="00356B6D" w:rsidRPr="00024634">
              <w:rPr>
                <w:rFonts w:ascii="Arial" w:hAnsi="Arial" w:cs="Arial"/>
                <w:b/>
                <w:bCs/>
              </w:rPr>
              <w:fldChar w:fldCharType="separate"/>
            </w:r>
            <w:r w:rsidR="00356B6D" w:rsidRPr="00024634">
              <w:rPr>
                <w:rFonts w:ascii="Arial" w:hAnsi="Arial" w:cs="Arial"/>
                <w:b/>
                <w:bCs/>
                <w:noProof/>
              </w:rPr>
              <w:t>2</w:t>
            </w:r>
            <w:r w:rsidR="00356B6D" w:rsidRPr="00024634">
              <w:rPr>
                <w:rFonts w:ascii="Arial" w:hAnsi="Arial" w:cs="Arial"/>
                <w:b/>
                <w:bCs/>
              </w:rPr>
              <w:fldChar w:fldCharType="end"/>
            </w:r>
            <w:r w:rsidR="00356B6D" w:rsidRPr="00024634">
              <w:rPr>
                <w:rFonts w:ascii="Arial" w:hAnsi="Arial" w:cs="Arial"/>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B89B" w14:textId="77777777" w:rsidR="00C71AEC" w:rsidRDefault="00C71AEC" w:rsidP="00897383">
      <w:pPr>
        <w:spacing w:after="0" w:line="240" w:lineRule="auto"/>
      </w:pPr>
      <w:r>
        <w:separator/>
      </w:r>
    </w:p>
  </w:footnote>
  <w:footnote w:type="continuationSeparator" w:id="0">
    <w:p w14:paraId="21DB2DB9" w14:textId="77777777" w:rsidR="00C71AEC" w:rsidRDefault="00C71AEC" w:rsidP="0089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8813" w14:textId="0C972559" w:rsidR="002A33D2" w:rsidRPr="00F93BA7" w:rsidRDefault="002A33D2" w:rsidP="004E229B">
    <w:pPr>
      <w:pStyle w:val="Header"/>
      <w:spacing w:after="0"/>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0CE0" w14:textId="77777777" w:rsidR="00024634" w:rsidRPr="003A2E82" w:rsidRDefault="00024634" w:rsidP="00024634">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bookmarkStart w:id="4" w:name="_Hlk129851461"/>
    <w:bookmarkStart w:id="5" w:name="_Hlk129851462"/>
    <w:bookmarkStart w:id="6" w:name="_Hlk129851463"/>
    <w:bookmarkStart w:id="7" w:name="_Hlk129851464"/>
    <w:bookmarkStart w:id="8" w:name="_Hlk129851465"/>
    <w:bookmarkStart w:id="9" w:name="_Hlk129851466"/>
    <w:bookmarkStart w:id="10" w:name="_Hlk129851467"/>
    <w:bookmarkStart w:id="11" w:name="_Hlk129851468"/>
    <w:bookmarkStart w:id="12" w:name="_Hlk129851474"/>
    <w:bookmarkStart w:id="13" w:name="_Hlk129851475"/>
    <w:bookmarkStart w:id="14" w:name="_Hlk129851477"/>
    <w:bookmarkStart w:id="15" w:name="_Hlk129851478"/>
    <w:bookmarkStart w:id="16" w:name="_Hlk129851479"/>
    <w:bookmarkStart w:id="17" w:name="_Hlk129851480"/>
    <w:bookmarkStart w:id="18" w:name="_Hlk130375343"/>
    <w:bookmarkStart w:id="19" w:name="_Hlk130375344"/>
    <w:bookmarkStart w:id="20" w:name="_Hlk127962892"/>
    <w:bookmarkStart w:id="21" w:name="_Hlk127962893"/>
    <w:bookmarkStart w:id="22" w:name="_Hlk127962894"/>
    <w:bookmarkStart w:id="23" w:name="_Hlk127962895"/>
    <w:bookmarkStart w:id="24" w:name="_Hlk127962896"/>
    <w:bookmarkStart w:id="25" w:name="_Hlk127962897"/>
    <w:bookmarkStart w:id="26" w:name="_Hlk130369723"/>
    <w:bookmarkStart w:id="27" w:name="_Hlk130369724"/>
    <w:bookmarkStart w:id="28" w:name="_Hlk130369725"/>
    <w:bookmarkStart w:id="29" w:name="_Hlk130369726"/>
    <w:bookmarkStart w:id="30" w:name="_Hlk130369727"/>
    <w:bookmarkStart w:id="31" w:name="_Hlk130369728"/>
    <w:bookmarkStart w:id="32" w:name="_Hlk130369729"/>
    <w:bookmarkStart w:id="33" w:name="_Hlk130369730"/>
    <w:bookmarkStart w:id="34" w:name="_Hlk130369731"/>
    <w:bookmarkStart w:id="35" w:name="_Hlk130369732"/>
    <w:bookmarkStart w:id="36" w:name="_Hlk130369733"/>
    <w:bookmarkStart w:id="37" w:name="_Hlk130369734"/>
    <w:bookmarkStart w:id="38" w:name="_Hlk133564404"/>
    <w:bookmarkStart w:id="39" w:name="_Hlk133564405"/>
    <w:bookmarkStart w:id="40" w:name="_Hlk133564427"/>
    <w:bookmarkStart w:id="41" w:name="_Hlk133564428"/>
    <w:r w:rsidRPr="003A2E82">
      <w:rPr>
        <w:rFonts w:ascii="Arial" w:eastAsia="Arial" w:hAnsi="Arial" w:cs="Arial"/>
      </w:rPr>
      <w:t>New York State Department of Taxation and Finance</w:t>
    </w:r>
  </w:p>
  <w:p w14:paraId="0C05C100" w14:textId="72979292" w:rsidR="00024634" w:rsidRPr="003A2E82" w:rsidRDefault="00024634" w:rsidP="00024634">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3A2E82">
      <w:rPr>
        <w:rFonts w:ascii="Arial" w:eastAsia="Arial" w:hAnsi="Arial" w:cs="Arial"/>
      </w:rPr>
      <w:t xml:space="preserve">Request for Proposals (RFP) </w:t>
    </w:r>
    <w:r w:rsidR="00BD0CFB">
      <w:rPr>
        <w:rFonts w:ascii="Arial" w:eastAsia="Arial" w:hAnsi="Arial" w:cs="Arial"/>
      </w:rPr>
      <w:t>24-100</w:t>
    </w:r>
  </w:p>
  <w:p w14:paraId="53C9C563" w14:textId="4F3B1188" w:rsidR="00024634" w:rsidRPr="003A2E82" w:rsidRDefault="00D31DD5" w:rsidP="00024634">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Pr>
        <w:rFonts w:ascii="Arial" w:eastAsia="Arial" w:hAnsi="Arial" w:cs="Arial"/>
      </w:rPr>
      <w:t>Real Property Appraisal</w:t>
    </w:r>
    <w:r w:rsidR="00024634" w:rsidRPr="003A2E82">
      <w:rPr>
        <w:rFonts w:ascii="Arial" w:eastAsia="Arial" w:hAnsi="Arial" w:cs="Arial"/>
      </w:rPr>
      <w:t xml:space="preserve"> Services</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8F5AD0F" w14:textId="69340491" w:rsidR="002A33D2" w:rsidRPr="005F7770" w:rsidRDefault="002A33D2" w:rsidP="00DD38D5">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AA0002"/>
    <w:multiLevelType w:val="multilevel"/>
    <w:tmpl w:val="F88A757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AA66D6"/>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CBF2187"/>
    <w:multiLevelType w:val="hybridMultilevel"/>
    <w:tmpl w:val="E5325F9A"/>
    <w:lvl w:ilvl="0" w:tplc="4302F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1817A6"/>
    <w:multiLevelType w:val="hybridMultilevel"/>
    <w:tmpl w:val="DFE85488"/>
    <w:lvl w:ilvl="0" w:tplc="5E76619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54459C"/>
    <w:multiLevelType w:val="multilevel"/>
    <w:tmpl w:val="A4F4A438"/>
    <w:lvl w:ilvl="0">
      <w:start w:val="8"/>
      <w:numFmt w:val="decimal"/>
      <w:lvlText w:val="%1."/>
      <w:lvlJc w:val="left"/>
      <w:pPr>
        <w:ind w:left="450" w:hanging="450"/>
      </w:pPr>
      <w:rPr>
        <w:rFonts w:hint="default"/>
      </w:rPr>
    </w:lvl>
    <w:lvl w:ilvl="1">
      <w:start w:val="1"/>
      <w:numFmt w:val="decimal"/>
      <w:lvlText w:val="%1.%2."/>
      <w:lvlJc w:val="left"/>
      <w:pPr>
        <w:ind w:left="1800" w:hanging="720"/>
      </w:pPr>
      <w:rPr>
        <w:rFonts w:ascii="Arial Bold" w:hAnsi="Arial Bold" w:hint="default"/>
        <w:b/>
        <w:sz w:val="28"/>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5"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6" w15:restartNumberingAfterBreak="0">
    <w:nsid w:val="2EF06D2A"/>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02109"/>
    <w:multiLevelType w:val="hybridMultilevel"/>
    <w:tmpl w:val="3CCCBF46"/>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8" w15:restartNumberingAfterBreak="0">
    <w:nsid w:val="3257022F"/>
    <w:multiLevelType w:val="multilevel"/>
    <w:tmpl w:val="F1365B3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Arial" w:hAnsi="Arial" w:cs="Arial" w:hint="default"/>
        <w:b/>
        <w:bCs w:val="0"/>
        <w:i w:val="0"/>
        <w:iCs w:val="0"/>
        <w:sz w:val="28"/>
        <w:szCs w:val="28"/>
      </w:rPr>
    </w:lvl>
    <w:lvl w:ilvl="2">
      <w:start w:val="1"/>
      <w:numFmt w:val="decimal"/>
      <w:lvlText w:val="%1.%2.%3."/>
      <w:lvlJc w:val="left"/>
      <w:pPr>
        <w:ind w:left="113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7F4652"/>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138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2E374B"/>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74E90"/>
    <w:multiLevelType w:val="multilevel"/>
    <w:tmpl w:val="9E26C146"/>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tabs>
          <w:tab w:val="num" w:pos="1440"/>
        </w:tabs>
        <w:ind w:left="720" w:firstLine="0"/>
      </w:pPr>
      <w:rPr>
        <w:rFonts w:asciiTheme="minorHAnsi" w:hAnsiTheme="minorHAnsi" w:cstheme="minorHAnsi" w:hint="default"/>
        <w:b w:val="0"/>
        <w:i w:val="0"/>
        <w:color w:val="auto"/>
        <w:sz w:val="22"/>
        <w:szCs w:val="22"/>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23" w15:restartNumberingAfterBreak="0">
    <w:nsid w:val="451B71B1"/>
    <w:multiLevelType w:val="hybridMultilevel"/>
    <w:tmpl w:val="F5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900BD"/>
    <w:multiLevelType w:val="hybridMultilevel"/>
    <w:tmpl w:val="DE54F8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5"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C0CCA"/>
    <w:multiLevelType w:val="multilevel"/>
    <w:tmpl w:val="AFFAA5A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05112F"/>
    <w:multiLevelType w:val="multilevel"/>
    <w:tmpl w:val="C7EE6D1E"/>
    <w:lvl w:ilvl="0">
      <w:start w:val="3"/>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60BF4A7F"/>
    <w:multiLevelType w:val="hybridMultilevel"/>
    <w:tmpl w:val="69847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247C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BA579C"/>
    <w:multiLevelType w:val="multilevel"/>
    <w:tmpl w:val="A7700F76"/>
    <w:lvl w:ilvl="0">
      <w:start w:val="1"/>
      <w:numFmt w:val="decimal"/>
      <w:lvlText w:val="%1."/>
      <w:lvlJc w:val="left"/>
      <w:pPr>
        <w:ind w:left="360" w:hanging="360"/>
      </w:pPr>
      <w:rPr>
        <w:rFonts w:hint="default"/>
        <w:b/>
        <w:bCs/>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D5E8A"/>
    <w:multiLevelType w:val="multilevel"/>
    <w:tmpl w:val="D5B2989A"/>
    <w:lvl w:ilvl="0">
      <w:start w:val="4"/>
      <w:numFmt w:val="decimal"/>
      <w:lvlText w:val="%1."/>
      <w:lvlJc w:val="left"/>
      <w:pPr>
        <w:ind w:left="450" w:hanging="450"/>
      </w:pPr>
      <w:rPr>
        <w:rFonts w:hint="default"/>
      </w:rPr>
    </w:lvl>
    <w:lvl w:ilvl="1">
      <w:start w:val="1"/>
      <w:numFmt w:val="decimal"/>
      <w:lvlText w:val="%1.%2."/>
      <w:lvlJc w:val="left"/>
      <w:pPr>
        <w:ind w:left="1800" w:hanging="720"/>
      </w:pPr>
      <w:rPr>
        <w:rFonts w:ascii="Arial Bold" w:hAnsi="Arial Bold" w:hint="default"/>
        <w:b/>
        <w:sz w:val="28"/>
      </w:rPr>
    </w:lvl>
    <w:lvl w:ilvl="2">
      <w:start w:val="1"/>
      <w:numFmt w:val="decimal"/>
      <w:lvlText w:val="%1.%2.%3."/>
      <w:lvlJc w:val="left"/>
      <w:pPr>
        <w:ind w:left="2880" w:hanging="720"/>
      </w:pPr>
      <w:rPr>
        <w:rFonts w:hint="default"/>
        <w:b/>
        <w:bCs/>
        <w:color w:val="auto"/>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6572202F"/>
    <w:multiLevelType w:val="multilevel"/>
    <w:tmpl w:val="DA626F46"/>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4" w15:restartNumberingAfterBreak="0">
    <w:nsid w:val="67560BDF"/>
    <w:multiLevelType w:val="hybridMultilevel"/>
    <w:tmpl w:val="27483A54"/>
    <w:lvl w:ilvl="0" w:tplc="04090015">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260E5"/>
    <w:multiLevelType w:val="hybridMultilevel"/>
    <w:tmpl w:val="129C4AC8"/>
    <w:lvl w:ilvl="0" w:tplc="36F60DA6">
      <w:start w:val="1"/>
      <w:numFmt w:val="upperLetter"/>
      <w:lvlText w:val="%1."/>
      <w:lvlJc w:val="left"/>
      <w:pPr>
        <w:ind w:left="720" w:hanging="360"/>
      </w:pPr>
      <w:rPr>
        <w:i w:val="0"/>
        <w:i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7" w15:restartNumberingAfterBreak="0">
    <w:nsid w:val="741B71F7"/>
    <w:multiLevelType w:val="hybridMultilevel"/>
    <w:tmpl w:val="9CC84128"/>
    <w:lvl w:ilvl="0" w:tplc="4802EC86">
      <w:start w:val="1"/>
      <w:numFmt w:val="decimal"/>
      <w:lvlText w:val="%1."/>
      <w:lvlJc w:val="left"/>
      <w:pPr>
        <w:ind w:left="720" w:hanging="360"/>
      </w:pPr>
      <w:rPr>
        <w:b/>
        <w:sz w:val="28"/>
        <w:szCs w:val="28"/>
      </w:rPr>
    </w:lvl>
    <w:lvl w:ilvl="1" w:tplc="FE663718">
      <w:start w:val="1"/>
      <w:numFmt w:val="decimal"/>
      <w:lvlText w:val="%2."/>
      <w:lvlJc w:val="left"/>
      <w:pPr>
        <w:ind w:left="1800" w:hanging="720"/>
      </w:pPr>
      <w:rPr>
        <w:rFonts w:hint="default"/>
      </w:r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3094D"/>
    <w:multiLevelType w:val="multilevel"/>
    <w:tmpl w:val="51A809B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1091943">
    <w:abstractNumId w:val="35"/>
  </w:num>
  <w:num w:numId="2" w16cid:durableId="1844316365">
    <w:abstractNumId w:val="37"/>
  </w:num>
  <w:num w:numId="3" w16cid:durableId="502404355">
    <w:abstractNumId w:val="30"/>
  </w:num>
  <w:num w:numId="4" w16cid:durableId="994721597">
    <w:abstractNumId w:val="1"/>
  </w:num>
  <w:num w:numId="5" w16cid:durableId="1127353127">
    <w:abstractNumId w:val="31"/>
  </w:num>
  <w:num w:numId="6" w16cid:durableId="961351867">
    <w:abstractNumId w:val="0"/>
  </w:num>
  <w:num w:numId="7" w16cid:durableId="1955398783">
    <w:abstractNumId w:val="14"/>
  </w:num>
  <w:num w:numId="8" w16cid:durableId="1807624832">
    <w:abstractNumId w:val="5"/>
  </w:num>
  <w:num w:numId="9" w16cid:durableId="2013339145">
    <w:abstractNumId w:val="26"/>
  </w:num>
  <w:num w:numId="10" w16cid:durableId="515078816">
    <w:abstractNumId w:val="7"/>
  </w:num>
  <w:num w:numId="11" w16cid:durableId="658078527">
    <w:abstractNumId w:val="36"/>
  </w:num>
  <w:num w:numId="12" w16cid:durableId="311637297">
    <w:abstractNumId w:val="25"/>
  </w:num>
  <w:num w:numId="13" w16cid:durableId="1488476049">
    <w:abstractNumId w:val="13"/>
  </w:num>
  <w:num w:numId="14" w16cid:durableId="1529830536">
    <w:abstractNumId w:val="34"/>
  </w:num>
  <w:num w:numId="15" w16cid:durableId="851410681">
    <w:abstractNumId w:val="39"/>
  </w:num>
  <w:num w:numId="16" w16cid:durableId="1285842185">
    <w:abstractNumId w:val="17"/>
  </w:num>
  <w:num w:numId="17" w16cid:durableId="992488026">
    <w:abstractNumId w:val="4"/>
  </w:num>
  <w:num w:numId="18" w16cid:durableId="417941341">
    <w:abstractNumId w:val="15"/>
  </w:num>
  <w:num w:numId="19" w16cid:durableId="823815215">
    <w:abstractNumId w:val="10"/>
  </w:num>
  <w:num w:numId="20" w16cid:durableId="1835217751">
    <w:abstractNumId w:val="23"/>
  </w:num>
  <w:num w:numId="21" w16cid:durableId="10143020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2" w16cid:durableId="981270922">
    <w:abstractNumId w:val="9"/>
  </w:num>
  <w:num w:numId="23" w16cid:durableId="922298444">
    <w:abstractNumId w:val="12"/>
  </w:num>
  <w:num w:numId="24" w16cid:durableId="1764762576">
    <w:abstractNumId w:val="8"/>
  </w:num>
  <w:num w:numId="25" w16cid:durableId="34357356">
    <w:abstractNumId w:val="18"/>
  </w:num>
  <w:num w:numId="26" w16cid:durableId="771247649">
    <w:abstractNumId w:val="20"/>
  </w:num>
  <w:num w:numId="27" w16cid:durableId="1857576807">
    <w:abstractNumId w:val="16"/>
  </w:num>
  <w:num w:numId="28" w16cid:durableId="1322151731">
    <w:abstractNumId w:val="19"/>
  </w:num>
  <w:num w:numId="29" w16cid:durableId="1295254109">
    <w:abstractNumId w:val="21"/>
  </w:num>
  <w:num w:numId="30" w16cid:durableId="1312443785">
    <w:abstractNumId w:val="38"/>
  </w:num>
  <w:num w:numId="31" w16cid:durableId="1085225455">
    <w:abstractNumId w:val="28"/>
  </w:num>
  <w:num w:numId="32" w16cid:durableId="1546260784">
    <w:abstractNumId w:val="33"/>
  </w:num>
  <w:num w:numId="33" w16cid:durableId="1581524241">
    <w:abstractNumId w:val="32"/>
  </w:num>
  <w:num w:numId="34" w16cid:durableId="1524439183">
    <w:abstractNumId w:val="24"/>
  </w:num>
  <w:num w:numId="35" w16cid:durableId="2034577187">
    <w:abstractNumId w:val="11"/>
  </w:num>
  <w:num w:numId="36" w16cid:durableId="16444">
    <w:abstractNumId w:val="27"/>
  </w:num>
  <w:num w:numId="37" w16cid:durableId="1603302730">
    <w:abstractNumId w:val="6"/>
  </w:num>
  <w:num w:numId="38" w16cid:durableId="116339204">
    <w:abstractNumId w:val="3"/>
  </w:num>
  <w:num w:numId="39" w16cid:durableId="182136589">
    <w:abstractNumId w:val="2"/>
  </w:num>
  <w:num w:numId="40" w16cid:durableId="619647132">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TrackFormatting/>
  <w:defaultTabStop w:val="720"/>
  <w:drawingGridHorizontalSpacing w:val="11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CB7"/>
    <w:rsid w:val="000024DC"/>
    <w:rsid w:val="0000279B"/>
    <w:rsid w:val="00002B98"/>
    <w:rsid w:val="00002BD4"/>
    <w:rsid w:val="00002D8D"/>
    <w:rsid w:val="0000569A"/>
    <w:rsid w:val="00005D9D"/>
    <w:rsid w:val="00005FF7"/>
    <w:rsid w:val="0000724A"/>
    <w:rsid w:val="0000777A"/>
    <w:rsid w:val="000078ED"/>
    <w:rsid w:val="000113F1"/>
    <w:rsid w:val="0001246A"/>
    <w:rsid w:val="000126FF"/>
    <w:rsid w:val="00012919"/>
    <w:rsid w:val="00013376"/>
    <w:rsid w:val="0001418C"/>
    <w:rsid w:val="000146CD"/>
    <w:rsid w:val="00014929"/>
    <w:rsid w:val="000176B4"/>
    <w:rsid w:val="000179A6"/>
    <w:rsid w:val="000179C7"/>
    <w:rsid w:val="0002140B"/>
    <w:rsid w:val="00022B97"/>
    <w:rsid w:val="00022C17"/>
    <w:rsid w:val="00023005"/>
    <w:rsid w:val="00023D1F"/>
    <w:rsid w:val="00024634"/>
    <w:rsid w:val="00024E4B"/>
    <w:rsid w:val="000252A4"/>
    <w:rsid w:val="00025420"/>
    <w:rsid w:val="00025B4F"/>
    <w:rsid w:val="00026820"/>
    <w:rsid w:val="00027374"/>
    <w:rsid w:val="0003013C"/>
    <w:rsid w:val="00030572"/>
    <w:rsid w:val="000305BD"/>
    <w:rsid w:val="00030733"/>
    <w:rsid w:val="00032E7E"/>
    <w:rsid w:val="00032E9D"/>
    <w:rsid w:val="00036E16"/>
    <w:rsid w:val="00037ED3"/>
    <w:rsid w:val="00041007"/>
    <w:rsid w:val="00041054"/>
    <w:rsid w:val="0004225D"/>
    <w:rsid w:val="00042C7E"/>
    <w:rsid w:val="0004446E"/>
    <w:rsid w:val="00044860"/>
    <w:rsid w:val="00044F5E"/>
    <w:rsid w:val="00044FA1"/>
    <w:rsid w:val="00046070"/>
    <w:rsid w:val="0005030C"/>
    <w:rsid w:val="00050984"/>
    <w:rsid w:val="00050BA1"/>
    <w:rsid w:val="00050D25"/>
    <w:rsid w:val="00050E06"/>
    <w:rsid w:val="0005123C"/>
    <w:rsid w:val="00051303"/>
    <w:rsid w:val="00051DE3"/>
    <w:rsid w:val="0005403A"/>
    <w:rsid w:val="000545E0"/>
    <w:rsid w:val="000553B7"/>
    <w:rsid w:val="000553BA"/>
    <w:rsid w:val="0005576B"/>
    <w:rsid w:val="0005603C"/>
    <w:rsid w:val="00056B60"/>
    <w:rsid w:val="00056B66"/>
    <w:rsid w:val="00060888"/>
    <w:rsid w:val="00060CDA"/>
    <w:rsid w:val="00060D17"/>
    <w:rsid w:val="00061EB2"/>
    <w:rsid w:val="00062089"/>
    <w:rsid w:val="00062586"/>
    <w:rsid w:val="0006281E"/>
    <w:rsid w:val="00062C7C"/>
    <w:rsid w:val="00063453"/>
    <w:rsid w:val="00063516"/>
    <w:rsid w:val="00063CDC"/>
    <w:rsid w:val="00064393"/>
    <w:rsid w:val="00064424"/>
    <w:rsid w:val="000648F1"/>
    <w:rsid w:val="00064BB8"/>
    <w:rsid w:val="00065F51"/>
    <w:rsid w:val="0006641C"/>
    <w:rsid w:val="00066E3C"/>
    <w:rsid w:val="000670D0"/>
    <w:rsid w:val="000675BF"/>
    <w:rsid w:val="0007049A"/>
    <w:rsid w:val="00072CA6"/>
    <w:rsid w:val="00073E69"/>
    <w:rsid w:val="00074B30"/>
    <w:rsid w:val="00074D73"/>
    <w:rsid w:val="0007509A"/>
    <w:rsid w:val="00075E07"/>
    <w:rsid w:val="00077694"/>
    <w:rsid w:val="00077964"/>
    <w:rsid w:val="00077E49"/>
    <w:rsid w:val="00081216"/>
    <w:rsid w:val="000812D8"/>
    <w:rsid w:val="00082461"/>
    <w:rsid w:val="00082B7A"/>
    <w:rsid w:val="00083B00"/>
    <w:rsid w:val="0008464E"/>
    <w:rsid w:val="000846C4"/>
    <w:rsid w:val="000850A8"/>
    <w:rsid w:val="000851B8"/>
    <w:rsid w:val="000855F4"/>
    <w:rsid w:val="00085732"/>
    <w:rsid w:val="000868AB"/>
    <w:rsid w:val="00087113"/>
    <w:rsid w:val="00087756"/>
    <w:rsid w:val="00087AD6"/>
    <w:rsid w:val="00087FC0"/>
    <w:rsid w:val="00090BCB"/>
    <w:rsid w:val="000916FC"/>
    <w:rsid w:val="0009314F"/>
    <w:rsid w:val="000932E7"/>
    <w:rsid w:val="000934B1"/>
    <w:rsid w:val="000948A5"/>
    <w:rsid w:val="000949C6"/>
    <w:rsid w:val="00094AEA"/>
    <w:rsid w:val="00095C2E"/>
    <w:rsid w:val="000A2759"/>
    <w:rsid w:val="000A3AE7"/>
    <w:rsid w:val="000A40A9"/>
    <w:rsid w:val="000A4521"/>
    <w:rsid w:val="000A4698"/>
    <w:rsid w:val="000A47CE"/>
    <w:rsid w:val="000A4ABC"/>
    <w:rsid w:val="000A4D72"/>
    <w:rsid w:val="000A5B57"/>
    <w:rsid w:val="000A5F23"/>
    <w:rsid w:val="000A690E"/>
    <w:rsid w:val="000A786C"/>
    <w:rsid w:val="000B1B79"/>
    <w:rsid w:val="000B1D5E"/>
    <w:rsid w:val="000B33B7"/>
    <w:rsid w:val="000B46B6"/>
    <w:rsid w:val="000B4A2D"/>
    <w:rsid w:val="000B4CDE"/>
    <w:rsid w:val="000B5E09"/>
    <w:rsid w:val="000B5E9C"/>
    <w:rsid w:val="000B6EC0"/>
    <w:rsid w:val="000C07B8"/>
    <w:rsid w:val="000C1DF7"/>
    <w:rsid w:val="000C1EB3"/>
    <w:rsid w:val="000C2A0A"/>
    <w:rsid w:val="000C49B2"/>
    <w:rsid w:val="000C5062"/>
    <w:rsid w:val="000C73AB"/>
    <w:rsid w:val="000C74C8"/>
    <w:rsid w:val="000C7AAC"/>
    <w:rsid w:val="000D0660"/>
    <w:rsid w:val="000D14FE"/>
    <w:rsid w:val="000D1B0E"/>
    <w:rsid w:val="000D1BE7"/>
    <w:rsid w:val="000D48B6"/>
    <w:rsid w:val="000D4AC2"/>
    <w:rsid w:val="000D4E95"/>
    <w:rsid w:val="000D4F58"/>
    <w:rsid w:val="000D5C48"/>
    <w:rsid w:val="000D5C77"/>
    <w:rsid w:val="000D62EB"/>
    <w:rsid w:val="000D63FC"/>
    <w:rsid w:val="000D7DD8"/>
    <w:rsid w:val="000E1114"/>
    <w:rsid w:val="000E180B"/>
    <w:rsid w:val="000E1DD3"/>
    <w:rsid w:val="000E23F9"/>
    <w:rsid w:val="000E2E5D"/>
    <w:rsid w:val="000E3BFF"/>
    <w:rsid w:val="000E4FF5"/>
    <w:rsid w:val="000E58B4"/>
    <w:rsid w:val="000E6C60"/>
    <w:rsid w:val="000E71FE"/>
    <w:rsid w:val="000F02F0"/>
    <w:rsid w:val="000F0942"/>
    <w:rsid w:val="000F32BC"/>
    <w:rsid w:val="000F6FD6"/>
    <w:rsid w:val="001004EA"/>
    <w:rsid w:val="00100F61"/>
    <w:rsid w:val="001027A7"/>
    <w:rsid w:val="00104191"/>
    <w:rsid w:val="0010488E"/>
    <w:rsid w:val="001063CA"/>
    <w:rsid w:val="0010784D"/>
    <w:rsid w:val="00110A5A"/>
    <w:rsid w:val="00113522"/>
    <w:rsid w:val="00113BA0"/>
    <w:rsid w:val="00113D6F"/>
    <w:rsid w:val="0011517F"/>
    <w:rsid w:val="0011530C"/>
    <w:rsid w:val="001156CD"/>
    <w:rsid w:val="001172C5"/>
    <w:rsid w:val="001173C5"/>
    <w:rsid w:val="001174C9"/>
    <w:rsid w:val="0012048A"/>
    <w:rsid w:val="00120873"/>
    <w:rsid w:val="001215DA"/>
    <w:rsid w:val="0012170D"/>
    <w:rsid w:val="001217AE"/>
    <w:rsid w:val="00121FFC"/>
    <w:rsid w:val="00122DE8"/>
    <w:rsid w:val="00123274"/>
    <w:rsid w:val="0012382F"/>
    <w:rsid w:val="001239FB"/>
    <w:rsid w:val="00123C8B"/>
    <w:rsid w:val="001248E4"/>
    <w:rsid w:val="001248FD"/>
    <w:rsid w:val="001262E7"/>
    <w:rsid w:val="00126618"/>
    <w:rsid w:val="00126E3F"/>
    <w:rsid w:val="00127083"/>
    <w:rsid w:val="0012796F"/>
    <w:rsid w:val="00130BEB"/>
    <w:rsid w:val="0013117C"/>
    <w:rsid w:val="00131230"/>
    <w:rsid w:val="00133161"/>
    <w:rsid w:val="00134176"/>
    <w:rsid w:val="00134B17"/>
    <w:rsid w:val="001350F2"/>
    <w:rsid w:val="001354AD"/>
    <w:rsid w:val="00135F27"/>
    <w:rsid w:val="00136A20"/>
    <w:rsid w:val="00136BA0"/>
    <w:rsid w:val="00136C43"/>
    <w:rsid w:val="00137631"/>
    <w:rsid w:val="001379A5"/>
    <w:rsid w:val="001404B2"/>
    <w:rsid w:val="00140711"/>
    <w:rsid w:val="001408B9"/>
    <w:rsid w:val="0014152C"/>
    <w:rsid w:val="00141BEA"/>
    <w:rsid w:val="0014239F"/>
    <w:rsid w:val="00142F5B"/>
    <w:rsid w:val="0014341D"/>
    <w:rsid w:val="001439E9"/>
    <w:rsid w:val="00143E34"/>
    <w:rsid w:val="001444DD"/>
    <w:rsid w:val="00144C0A"/>
    <w:rsid w:val="001452CC"/>
    <w:rsid w:val="00150906"/>
    <w:rsid w:val="001532F7"/>
    <w:rsid w:val="001538B8"/>
    <w:rsid w:val="00153B44"/>
    <w:rsid w:val="0015457C"/>
    <w:rsid w:val="0015486C"/>
    <w:rsid w:val="00154B4E"/>
    <w:rsid w:val="00155424"/>
    <w:rsid w:val="0015647A"/>
    <w:rsid w:val="001564E1"/>
    <w:rsid w:val="00156974"/>
    <w:rsid w:val="00157103"/>
    <w:rsid w:val="00157634"/>
    <w:rsid w:val="001576C0"/>
    <w:rsid w:val="00160489"/>
    <w:rsid w:val="001604E6"/>
    <w:rsid w:val="0016106B"/>
    <w:rsid w:val="0016189F"/>
    <w:rsid w:val="001626E0"/>
    <w:rsid w:val="00162C05"/>
    <w:rsid w:val="00162F4B"/>
    <w:rsid w:val="0016346E"/>
    <w:rsid w:val="00164F01"/>
    <w:rsid w:val="00165477"/>
    <w:rsid w:val="0016559B"/>
    <w:rsid w:val="00165788"/>
    <w:rsid w:val="00165E67"/>
    <w:rsid w:val="0016670E"/>
    <w:rsid w:val="0017039F"/>
    <w:rsid w:val="00170E48"/>
    <w:rsid w:val="00171B1C"/>
    <w:rsid w:val="001724FD"/>
    <w:rsid w:val="00172B9E"/>
    <w:rsid w:val="00172BB0"/>
    <w:rsid w:val="001730F4"/>
    <w:rsid w:val="001731CA"/>
    <w:rsid w:val="0017476E"/>
    <w:rsid w:val="001747CD"/>
    <w:rsid w:val="0017596F"/>
    <w:rsid w:val="00175C8E"/>
    <w:rsid w:val="00176241"/>
    <w:rsid w:val="00176886"/>
    <w:rsid w:val="00176AE7"/>
    <w:rsid w:val="001809EF"/>
    <w:rsid w:val="00181118"/>
    <w:rsid w:val="001829DC"/>
    <w:rsid w:val="00182CEB"/>
    <w:rsid w:val="001840A3"/>
    <w:rsid w:val="00184532"/>
    <w:rsid w:val="0018505C"/>
    <w:rsid w:val="00185745"/>
    <w:rsid w:val="00186445"/>
    <w:rsid w:val="00186590"/>
    <w:rsid w:val="001873AA"/>
    <w:rsid w:val="001901D6"/>
    <w:rsid w:val="00190F40"/>
    <w:rsid w:val="0019119D"/>
    <w:rsid w:val="001918F1"/>
    <w:rsid w:val="00192745"/>
    <w:rsid w:val="0019366A"/>
    <w:rsid w:val="0019440C"/>
    <w:rsid w:val="00195F9E"/>
    <w:rsid w:val="00196C72"/>
    <w:rsid w:val="00196E2F"/>
    <w:rsid w:val="00196FEC"/>
    <w:rsid w:val="00197808"/>
    <w:rsid w:val="00197F3D"/>
    <w:rsid w:val="001A015D"/>
    <w:rsid w:val="001A0FAD"/>
    <w:rsid w:val="001A1877"/>
    <w:rsid w:val="001A2802"/>
    <w:rsid w:val="001A30A4"/>
    <w:rsid w:val="001A3952"/>
    <w:rsid w:val="001A43FC"/>
    <w:rsid w:val="001A4854"/>
    <w:rsid w:val="001A4B15"/>
    <w:rsid w:val="001A54E1"/>
    <w:rsid w:val="001A5A09"/>
    <w:rsid w:val="001A5B0A"/>
    <w:rsid w:val="001A5DA5"/>
    <w:rsid w:val="001A63E6"/>
    <w:rsid w:val="001A66B9"/>
    <w:rsid w:val="001A75BF"/>
    <w:rsid w:val="001A787D"/>
    <w:rsid w:val="001B0427"/>
    <w:rsid w:val="001B05E3"/>
    <w:rsid w:val="001B06B3"/>
    <w:rsid w:val="001B164A"/>
    <w:rsid w:val="001B1F55"/>
    <w:rsid w:val="001B32C5"/>
    <w:rsid w:val="001B3DA2"/>
    <w:rsid w:val="001B40A1"/>
    <w:rsid w:val="001B490C"/>
    <w:rsid w:val="001B52CB"/>
    <w:rsid w:val="001B6BD1"/>
    <w:rsid w:val="001C0596"/>
    <w:rsid w:val="001C154F"/>
    <w:rsid w:val="001C1BE0"/>
    <w:rsid w:val="001C3B84"/>
    <w:rsid w:val="001C4E4D"/>
    <w:rsid w:val="001C55CF"/>
    <w:rsid w:val="001C590C"/>
    <w:rsid w:val="001C646E"/>
    <w:rsid w:val="001C64A6"/>
    <w:rsid w:val="001C6ACC"/>
    <w:rsid w:val="001C7302"/>
    <w:rsid w:val="001C753D"/>
    <w:rsid w:val="001C7844"/>
    <w:rsid w:val="001D058E"/>
    <w:rsid w:val="001D05D9"/>
    <w:rsid w:val="001D22F5"/>
    <w:rsid w:val="001D3582"/>
    <w:rsid w:val="001D468A"/>
    <w:rsid w:val="001D48A1"/>
    <w:rsid w:val="001D4C26"/>
    <w:rsid w:val="001D4DA1"/>
    <w:rsid w:val="001D5266"/>
    <w:rsid w:val="001D54F4"/>
    <w:rsid w:val="001D6CE1"/>
    <w:rsid w:val="001D7EF8"/>
    <w:rsid w:val="001E0E92"/>
    <w:rsid w:val="001E105B"/>
    <w:rsid w:val="001E1A02"/>
    <w:rsid w:val="001E2695"/>
    <w:rsid w:val="001E4EB3"/>
    <w:rsid w:val="001E4F54"/>
    <w:rsid w:val="001E69E0"/>
    <w:rsid w:val="001E6D7D"/>
    <w:rsid w:val="001E7DF0"/>
    <w:rsid w:val="001F01C2"/>
    <w:rsid w:val="001F0558"/>
    <w:rsid w:val="001F1200"/>
    <w:rsid w:val="001F14CF"/>
    <w:rsid w:val="001F4103"/>
    <w:rsid w:val="002007E6"/>
    <w:rsid w:val="00202995"/>
    <w:rsid w:val="00202AD0"/>
    <w:rsid w:val="00202D49"/>
    <w:rsid w:val="00203A65"/>
    <w:rsid w:val="00205B92"/>
    <w:rsid w:val="00205D4A"/>
    <w:rsid w:val="00206417"/>
    <w:rsid w:val="002073B6"/>
    <w:rsid w:val="002078FD"/>
    <w:rsid w:val="00207F8F"/>
    <w:rsid w:val="002123B8"/>
    <w:rsid w:val="00213226"/>
    <w:rsid w:val="0021390D"/>
    <w:rsid w:val="00213E3C"/>
    <w:rsid w:val="00216182"/>
    <w:rsid w:val="002161B4"/>
    <w:rsid w:val="0021795A"/>
    <w:rsid w:val="002204BC"/>
    <w:rsid w:val="00222432"/>
    <w:rsid w:val="00222601"/>
    <w:rsid w:val="00222664"/>
    <w:rsid w:val="0022418D"/>
    <w:rsid w:val="00224DFE"/>
    <w:rsid w:val="002251B0"/>
    <w:rsid w:val="00225E3E"/>
    <w:rsid w:val="002268AE"/>
    <w:rsid w:val="002269E0"/>
    <w:rsid w:val="00227092"/>
    <w:rsid w:val="002278A1"/>
    <w:rsid w:val="002305AD"/>
    <w:rsid w:val="00232190"/>
    <w:rsid w:val="0023229E"/>
    <w:rsid w:val="0023278D"/>
    <w:rsid w:val="0023335F"/>
    <w:rsid w:val="002341D0"/>
    <w:rsid w:val="002361F9"/>
    <w:rsid w:val="002367B1"/>
    <w:rsid w:val="002369C5"/>
    <w:rsid w:val="002373B7"/>
    <w:rsid w:val="00240441"/>
    <w:rsid w:val="00241035"/>
    <w:rsid w:val="002410D0"/>
    <w:rsid w:val="00241D9D"/>
    <w:rsid w:val="002423EA"/>
    <w:rsid w:val="0024302E"/>
    <w:rsid w:val="0024328C"/>
    <w:rsid w:val="00244CF6"/>
    <w:rsid w:val="00246170"/>
    <w:rsid w:val="00247098"/>
    <w:rsid w:val="0025047F"/>
    <w:rsid w:val="00251158"/>
    <w:rsid w:val="00251C9E"/>
    <w:rsid w:val="00252B0C"/>
    <w:rsid w:val="002541D2"/>
    <w:rsid w:val="00254774"/>
    <w:rsid w:val="00255212"/>
    <w:rsid w:val="00255342"/>
    <w:rsid w:val="0025618F"/>
    <w:rsid w:val="00256B50"/>
    <w:rsid w:val="00257A5F"/>
    <w:rsid w:val="002605C7"/>
    <w:rsid w:val="002619CC"/>
    <w:rsid w:val="00262084"/>
    <w:rsid w:val="00262787"/>
    <w:rsid w:val="002627F0"/>
    <w:rsid w:val="00262E83"/>
    <w:rsid w:val="0026400C"/>
    <w:rsid w:val="0026410A"/>
    <w:rsid w:val="00265345"/>
    <w:rsid w:val="00266045"/>
    <w:rsid w:val="00267693"/>
    <w:rsid w:val="00267F3A"/>
    <w:rsid w:val="0027001D"/>
    <w:rsid w:val="002712CE"/>
    <w:rsid w:val="00271FE9"/>
    <w:rsid w:val="00272A2D"/>
    <w:rsid w:val="00272BC0"/>
    <w:rsid w:val="00272DD7"/>
    <w:rsid w:val="00273F47"/>
    <w:rsid w:val="00273FA4"/>
    <w:rsid w:val="00274A21"/>
    <w:rsid w:val="002772DF"/>
    <w:rsid w:val="00277E66"/>
    <w:rsid w:val="0028122E"/>
    <w:rsid w:val="00281AC0"/>
    <w:rsid w:val="00281EB0"/>
    <w:rsid w:val="00282023"/>
    <w:rsid w:val="002829A0"/>
    <w:rsid w:val="00283489"/>
    <w:rsid w:val="00284399"/>
    <w:rsid w:val="002844D6"/>
    <w:rsid w:val="00285166"/>
    <w:rsid w:val="00285879"/>
    <w:rsid w:val="0028642F"/>
    <w:rsid w:val="0028659D"/>
    <w:rsid w:val="0028661E"/>
    <w:rsid w:val="00286BF1"/>
    <w:rsid w:val="002903F3"/>
    <w:rsid w:val="00290742"/>
    <w:rsid w:val="0029100A"/>
    <w:rsid w:val="00291CEE"/>
    <w:rsid w:val="002929FE"/>
    <w:rsid w:val="0029346B"/>
    <w:rsid w:val="002A2E40"/>
    <w:rsid w:val="002A33D2"/>
    <w:rsid w:val="002A3429"/>
    <w:rsid w:val="002A3BEB"/>
    <w:rsid w:val="002A5B3B"/>
    <w:rsid w:val="002A5EEE"/>
    <w:rsid w:val="002A6233"/>
    <w:rsid w:val="002A6A30"/>
    <w:rsid w:val="002A6ABF"/>
    <w:rsid w:val="002B0F89"/>
    <w:rsid w:val="002B12DA"/>
    <w:rsid w:val="002B22F7"/>
    <w:rsid w:val="002B2570"/>
    <w:rsid w:val="002B32BC"/>
    <w:rsid w:val="002B6587"/>
    <w:rsid w:val="002B6D7E"/>
    <w:rsid w:val="002B750A"/>
    <w:rsid w:val="002C106C"/>
    <w:rsid w:val="002C16A0"/>
    <w:rsid w:val="002C1F20"/>
    <w:rsid w:val="002C3397"/>
    <w:rsid w:val="002C4088"/>
    <w:rsid w:val="002C4769"/>
    <w:rsid w:val="002C47F8"/>
    <w:rsid w:val="002C4980"/>
    <w:rsid w:val="002C52AE"/>
    <w:rsid w:val="002C546E"/>
    <w:rsid w:val="002C5A78"/>
    <w:rsid w:val="002C60A1"/>
    <w:rsid w:val="002C77D7"/>
    <w:rsid w:val="002D293B"/>
    <w:rsid w:val="002D31A9"/>
    <w:rsid w:val="002D49E6"/>
    <w:rsid w:val="002D5B9E"/>
    <w:rsid w:val="002D7A06"/>
    <w:rsid w:val="002D7CA2"/>
    <w:rsid w:val="002E09CF"/>
    <w:rsid w:val="002E1ECE"/>
    <w:rsid w:val="002E21A0"/>
    <w:rsid w:val="002E3100"/>
    <w:rsid w:val="002E365F"/>
    <w:rsid w:val="002E3DEA"/>
    <w:rsid w:val="002E5097"/>
    <w:rsid w:val="002E5142"/>
    <w:rsid w:val="002E5C76"/>
    <w:rsid w:val="002E76FE"/>
    <w:rsid w:val="002F0008"/>
    <w:rsid w:val="002F0061"/>
    <w:rsid w:val="002F00F5"/>
    <w:rsid w:val="002F0340"/>
    <w:rsid w:val="002F05C1"/>
    <w:rsid w:val="002F0C83"/>
    <w:rsid w:val="002F14A2"/>
    <w:rsid w:val="002F1AD6"/>
    <w:rsid w:val="002F5756"/>
    <w:rsid w:val="002F6667"/>
    <w:rsid w:val="002F709A"/>
    <w:rsid w:val="002F7DD9"/>
    <w:rsid w:val="003005E8"/>
    <w:rsid w:val="00300A58"/>
    <w:rsid w:val="003012B4"/>
    <w:rsid w:val="003019B6"/>
    <w:rsid w:val="003023DB"/>
    <w:rsid w:val="00302CE7"/>
    <w:rsid w:val="00302EC7"/>
    <w:rsid w:val="00303F46"/>
    <w:rsid w:val="00304229"/>
    <w:rsid w:val="003051D9"/>
    <w:rsid w:val="00305305"/>
    <w:rsid w:val="00305A2D"/>
    <w:rsid w:val="003064BE"/>
    <w:rsid w:val="0030785E"/>
    <w:rsid w:val="00307D91"/>
    <w:rsid w:val="00310C40"/>
    <w:rsid w:val="00313054"/>
    <w:rsid w:val="00313C5B"/>
    <w:rsid w:val="00314048"/>
    <w:rsid w:val="0031459D"/>
    <w:rsid w:val="00314D1C"/>
    <w:rsid w:val="003151B6"/>
    <w:rsid w:val="00315ED7"/>
    <w:rsid w:val="00316061"/>
    <w:rsid w:val="00317662"/>
    <w:rsid w:val="003178E2"/>
    <w:rsid w:val="00320138"/>
    <w:rsid w:val="00320311"/>
    <w:rsid w:val="00322CB8"/>
    <w:rsid w:val="0032353C"/>
    <w:rsid w:val="003236C5"/>
    <w:rsid w:val="00324279"/>
    <w:rsid w:val="00325746"/>
    <w:rsid w:val="00326A4D"/>
    <w:rsid w:val="00330068"/>
    <w:rsid w:val="00330C31"/>
    <w:rsid w:val="00332273"/>
    <w:rsid w:val="00332B1B"/>
    <w:rsid w:val="00333A9A"/>
    <w:rsid w:val="003343B2"/>
    <w:rsid w:val="003344D0"/>
    <w:rsid w:val="00334BC1"/>
    <w:rsid w:val="00334FFA"/>
    <w:rsid w:val="00335485"/>
    <w:rsid w:val="003365FA"/>
    <w:rsid w:val="00336E90"/>
    <w:rsid w:val="003372FA"/>
    <w:rsid w:val="0033780B"/>
    <w:rsid w:val="0034060C"/>
    <w:rsid w:val="0034065D"/>
    <w:rsid w:val="003424DB"/>
    <w:rsid w:val="00344671"/>
    <w:rsid w:val="00345E66"/>
    <w:rsid w:val="0034627A"/>
    <w:rsid w:val="003465A4"/>
    <w:rsid w:val="0034717E"/>
    <w:rsid w:val="00347328"/>
    <w:rsid w:val="00347888"/>
    <w:rsid w:val="00350176"/>
    <w:rsid w:val="003502DD"/>
    <w:rsid w:val="003509F2"/>
    <w:rsid w:val="0035131A"/>
    <w:rsid w:val="003515D1"/>
    <w:rsid w:val="0035209C"/>
    <w:rsid w:val="003528BA"/>
    <w:rsid w:val="00352B9C"/>
    <w:rsid w:val="00353C91"/>
    <w:rsid w:val="00355843"/>
    <w:rsid w:val="00355DAC"/>
    <w:rsid w:val="00356732"/>
    <w:rsid w:val="00356B6D"/>
    <w:rsid w:val="003600A4"/>
    <w:rsid w:val="0036100F"/>
    <w:rsid w:val="0036227F"/>
    <w:rsid w:val="003623D1"/>
    <w:rsid w:val="003638EC"/>
    <w:rsid w:val="00365081"/>
    <w:rsid w:val="00365146"/>
    <w:rsid w:val="00366059"/>
    <w:rsid w:val="0036633F"/>
    <w:rsid w:val="00366E35"/>
    <w:rsid w:val="0037014F"/>
    <w:rsid w:val="00371687"/>
    <w:rsid w:val="003716D9"/>
    <w:rsid w:val="00371EF1"/>
    <w:rsid w:val="00372A09"/>
    <w:rsid w:val="00372E25"/>
    <w:rsid w:val="00372FDD"/>
    <w:rsid w:val="0037371C"/>
    <w:rsid w:val="00374643"/>
    <w:rsid w:val="0037537D"/>
    <w:rsid w:val="003762F2"/>
    <w:rsid w:val="003766B8"/>
    <w:rsid w:val="003771F7"/>
    <w:rsid w:val="00377E6B"/>
    <w:rsid w:val="003800A0"/>
    <w:rsid w:val="0038110B"/>
    <w:rsid w:val="003860E8"/>
    <w:rsid w:val="00387EB8"/>
    <w:rsid w:val="0039028D"/>
    <w:rsid w:val="0039110F"/>
    <w:rsid w:val="00391397"/>
    <w:rsid w:val="00391468"/>
    <w:rsid w:val="003930F9"/>
    <w:rsid w:val="00395B7C"/>
    <w:rsid w:val="0039646B"/>
    <w:rsid w:val="00397BFA"/>
    <w:rsid w:val="003A006D"/>
    <w:rsid w:val="003A0876"/>
    <w:rsid w:val="003A0CBE"/>
    <w:rsid w:val="003A1260"/>
    <w:rsid w:val="003A1C1D"/>
    <w:rsid w:val="003A3542"/>
    <w:rsid w:val="003A3842"/>
    <w:rsid w:val="003A3E04"/>
    <w:rsid w:val="003A484E"/>
    <w:rsid w:val="003A55E5"/>
    <w:rsid w:val="003A5680"/>
    <w:rsid w:val="003B04F1"/>
    <w:rsid w:val="003B0B43"/>
    <w:rsid w:val="003B2A55"/>
    <w:rsid w:val="003B2D41"/>
    <w:rsid w:val="003B3409"/>
    <w:rsid w:val="003B543E"/>
    <w:rsid w:val="003B5DFD"/>
    <w:rsid w:val="003B5F7B"/>
    <w:rsid w:val="003B5FEC"/>
    <w:rsid w:val="003B62E7"/>
    <w:rsid w:val="003B749D"/>
    <w:rsid w:val="003C0812"/>
    <w:rsid w:val="003C0BAB"/>
    <w:rsid w:val="003C138C"/>
    <w:rsid w:val="003C18D5"/>
    <w:rsid w:val="003C18F9"/>
    <w:rsid w:val="003C20E7"/>
    <w:rsid w:val="003C33CB"/>
    <w:rsid w:val="003C36F4"/>
    <w:rsid w:val="003C3A11"/>
    <w:rsid w:val="003C3C3B"/>
    <w:rsid w:val="003C410A"/>
    <w:rsid w:val="003C53CC"/>
    <w:rsid w:val="003C54E9"/>
    <w:rsid w:val="003C5DC8"/>
    <w:rsid w:val="003C6568"/>
    <w:rsid w:val="003C66D8"/>
    <w:rsid w:val="003C7373"/>
    <w:rsid w:val="003D00A9"/>
    <w:rsid w:val="003D173F"/>
    <w:rsid w:val="003D72ED"/>
    <w:rsid w:val="003D77CE"/>
    <w:rsid w:val="003D7B1B"/>
    <w:rsid w:val="003D7C43"/>
    <w:rsid w:val="003E0173"/>
    <w:rsid w:val="003E0A64"/>
    <w:rsid w:val="003E12E3"/>
    <w:rsid w:val="003E12FE"/>
    <w:rsid w:val="003E1D27"/>
    <w:rsid w:val="003E284C"/>
    <w:rsid w:val="003E3791"/>
    <w:rsid w:val="003E3AAD"/>
    <w:rsid w:val="003E4C24"/>
    <w:rsid w:val="003E4CA1"/>
    <w:rsid w:val="003E576B"/>
    <w:rsid w:val="003E5920"/>
    <w:rsid w:val="003E5BFA"/>
    <w:rsid w:val="003E6F16"/>
    <w:rsid w:val="003E78D3"/>
    <w:rsid w:val="003F05F8"/>
    <w:rsid w:val="003F21AE"/>
    <w:rsid w:val="003F264E"/>
    <w:rsid w:val="003F27CE"/>
    <w:rsid w:val="003F2DA8"/>
    <w:rsid w:val="003F4168"/>
    <w:rsid w:val="003F5468"/>
    <w:rsid w:val="003F57B8"/>
    <w:rsid w:val="003F5A5E"/>
    <w:rsid w:val="003F5C28"/>
    <w:rsid w:val="003F5CE1"/>
    <w:rsid w:val="003F6CF7"/>
    <w:rsid w:val="003F703F"/>
    <w:rsid w:val="003F7545"/>
    <w:rsid w:val="003F7D41"/>
    <w:rsid w:val="004000C9"/>
    <w:rsid w:val="00401ABA"/>
    <w:rsid w:val="00401F12"/>
    <w:rsid w:val="00402F44"/>
    <w:rsid w:val="00402FDE"/>
    <w:rsid w:val="00404E9C"/>
    <w:rsid w:val="00405409"/>
    <w:rsid w:val="00405E4B"/>
    <w:rsid w:val="00407BB4"/>
    <w:rsid w:val="00410848"/>
    <w:rsid w:val="00410F29"/>
    <w:rsid w:val="004114BC"/>
    <w:rsid w:val="004117DB"/>
    <w:rsid w:val="00411C07"/>
    <w:rsid w:val="0041205F"/>
    <w:rsid w:val="004130D6"/>
    <w:rsid w:val="00415513"/>
    <w:rsid w:val="0041606A"/>
    <w:rsid w:val="00421ADF"/>
    <w:rsid w:val="0042254E"/>
    <w:rsid w:val="00422706"/>
    <w:rsid w:val="00423282"/>
    <w:rsid w:val="00423345"/>
    <w:rsid w:val="00423633"/>
    <w:rsid w:val="00425F66"/>
    <w:rsid w:val="00426697"/>
    <w:rsid w:val="004304D4"/>
    <w:rsid w:val="00430CA6"/>
    <w:rsid w:val="004312E4"/>
    <w:rsid w:val="0043145E"/>
    <w:rsid w:val="00431CAF"/>
    <w:rsid w:val="004322B8"/>
    <w:rsid w:val="00435CF0"/>
    <w:rsid w:val="00435D13"/>
    <w:rsid w:val="00437211"/>
    <w:rsid w:val="004406F0"/>
    <w:rsid w:val="00440B8E"/>
    <w:rsid w:val="00441040"/>
    <w:rsid w:val="00441768"/>
    <w:rsid w:val="004423A6"/>
    <w:rsid w:val="00442B02"/>
    <w:rsid w:val="004433A4"/>
    <w:rsid w:val="00443762"/>
    <w:rsid w:val="0044476B"/>
    <w:rsid w:val="00444CC6"/>
    <w:rsid w:val="004453F2"/>
    <w:rsid w:val="004507C8"/>
    <w:rsid w:val="004521DF"/>
    <w:rsid w:val="00452622"/>
    <w:rsid w:val="004528B9"/>
    <w:rsid w:val="004534CE"/>
    <w:rsid w:val="00453BCC"/>
    <w:rsid w:val="00454085"/>
    <w:rsid w:val="004542D5"/>
    <w:rsid w:val="0045444B"/>
    <w:rsid w:val="004551C8"/>
    <w:rsid w:val="00456C62"/>
    <w:rsid w:val="00457480"/>
    <w:rsid w:val="00457BC4"/>
    <w:rsid w:val="00457EA3"/>
    <w:rsid w:val="00460BCB"/>
    <w:rsid w:val="00464E73"/>
    <w:rsid w:val="004653C7"/>
    <w:rsid w:val="00465551"/>
    <w:rsid w:val="00466056"/>
    <w:rsid w:val="00466512"/>
    <w:rsid w:val="00466843"/>
    <w:rsid w:val="00467712"/>
    <w:rsid w:val="004679D9"/>
    <w:rsid w:val="00470588"/>
    <w:rsid w:val="00471EB5"/>
    <w:rsid w:val="00473AD1"/>
    <w:rsid w:val="00473ECC"/>
    <w:rsid w:val="004744AF"/>
    <w:rsid w:val="00475599"/>
    <w:rsid w:val="00476094"/>
    <w:rsid w:val="00476E37"/>
    <w:rsid w:val="004778A8"/>
    <w:rsid w:val="00477B0D"/>
    <w:rsid w:val="00477C04"/>
    <w:rsid w:val="00477D88"/>
    <w:rsid w:val="004817E5"/>
    <w:rsid w:val="00482662"/>
    <w:rsid w:val="00483CAA"/>
    <w:rsid w:val="00483CE0"/>
    <w:rsid w:val="00483DA8"/>
    <w:rsid w:val="004844DF"/>
    <w:rsid w:val="0048450F"/>
    <w:rsid w:val="00484A0D"/>
    <w:rsid w:val="00485E2E"/>
    <w:rsid w:val="00485EDE"/>
    <w:rsid w:val="004866EC"/>
    <w:rsid w:val="00487509"/>
    <w:rsid w:val="004878CC"/>
    <w:rsid w:val="004901DF"/>
    <w:rsid w:val="00490EE6"/>
    <w:rsid w:val="00492392"/>
    <w:rsid w:val="004925CE"/>
    <w:rsid w:val="00493823"/>
    <w:rsid w:val="00493ACB"/>
    <w:rsid w:val="00493F25"/>
    <w:rsid w:val="004953D7"/>
    <w:rsid w:val="0049627F"/>
    <w:rsid w:val="004967AF"/>
    <w:rsid w:val="004977C9"/>
    <w:rsid w:val="00497E19"/>
    <w:rsid w:val="004A0498"/>
    <w:rsid w:val="004A0EE6"/>
    <w:rsid w:val="004A196B"/>
    <w:rsid w:val="004A35AF"/>
    <w:rsid w:val="004A4026"/>
    <w:rsid w:val="004A4634"/>
    <w:rsid w:val="004A4B8D"/>
    <w:rsid w:val="004A4E34"/>
    <w:rsid w:val="004A5F11"/>
    <w:rsid w:val="004A7262"/>
    <w:rsid w:val="004B0471"/>
    <w:rsid w:val="004B20C4"/>
    <w:rsid w:val="004B528C"/>
    <w:rsid w:val="004B6590"/>
    <w:rsid w:val="004B67F4"/>
    <w:rsid w:val="004B6886"/>
    <w:rsid w:val="004B7476"/>
    <w:rsid w:val="004B7BF1"/>
    <w:rsid w:val="004C2081"/>
    <w:rsid w:val="004C2304"/>
    <w:rsid w:val="004C2653"/>
    <w:rsid w:val="004C413F"/>
    <w:rsid w:val="004C43F8"/>
    <w:rsid w:val="004C441F"/>
    <w:rsid w:val="004C456E"/>
    <w:rsid w:val="004C5189"/>
    <w:rsid w:val="004C5A2E"/>
    <w:rsid w:val="004C5CCE"/>
    <w:rsid w:val="004C758E"/>
    <w:rsid w:val="004C75B4"/>
    <w:rsid w:val="004C76C9"/>
    <w:rsid w:val="004D1D41"/>
    <w:rsid w:val="004D2CB6"/>
    <w:rsid w:val="004D3864"/>
    <w:rsid w:val="004D3A60"/>
    <w:rsid w:val="004D3F95"/>
    <w:rsid w:val="004D40CB"/>
    <w:rsid w:val="004D51EA"/>
    <w:rsid w:val="004D544B"/>
    <w:rsid w:val="004D5B53"/>
    <w:rsid w:val="004D687D"/>
    <w:rsid w:val="004D7A2A"/>
    <w:rsid w:val="004E047D"/>
    <w:rsid w:val="004E0481"/>
    <w:rsid w:val="004E19AF"/>
    <w:rsid w:val="004E1A03"/>
    <w:rsid w:val="004E1DE4"/>
    <w:rsid w:val="004E229B"/>
    <w:rsid w:val="004E40C9"/>
    <w:rsid w:val="004E42E1"/>
    <w:rsid w:val="004E4DAB"/>
    <w:rsid w:val="004E5427"/>
    <w:rsid w:val="004E55DB"/>
    <w:rsid w:val="004E6274"/>
    <w:rsid w:val="004E68D6"/>
    <w:rsid w:val="004E70C1"/>
    <w:rsid w:val="004F04EE"/>
    <w:rsid w:val="004F0821"/>
    <w:rsid w:val="004F0AB0"/>
    <w:rsid w:val="004F0C71"/>
    <w:rsid w:val="004F3A35"/>
    <w:rsid w:val="004F5E9C"/>
    <w:rsid w:val="004F649A"/>
    <w:rsid w:val="004F670A"/>
    <w:rsid w:val="004F6D40"/>
    <w:rsid w:val="004F70FC"/>
    <w:rsid w:val="004F7205"/>
    <w:rsid w:val="004F785C"/>
    <w:rsid w:val="00500271"/>
    <w:rsid w:val="00500771"/>
    <w:rsid w:val="00500E68"/>
    <w:rsid w:val="00500EFD"/>
    <w:rsid w:val="00500FE1"/>
    <w:rsid w:val="005018C6"/>
    <w:rsid w:val="00502002"/>
    <w:rsid w:val="005027B8"/>
    <w:rsid w:val="005027C2"/>
    <w:rsid w:val="005030CE"/>
    <w:rsid w:val="0050354B"/>
    <w:rsid w:val="0050371C"/>
    <w:rsid w:val="005042A1"/>
    <w:rsid w:val="005048F6"/>
    <w:rsid w:val="00504C73"/>
    <w:rsid w:val="00505F43"/>
    <w:rsid w:val="00507363"/>
    <w:rsid w:val="005104FD"/>
    <w:rsid w:val="00510FC8"/>
    <w:rsid w:val="00511039"/>
    <w:rsid w:val="005133E9"/>
    <w:rsid w:val="00513FEA"/>
    <w:rsid w:val="005156B2"/>
    <w:rsid w:val="0051583E"/>
    <w:rsid w:val="005159AD"/>
    <w:rsid w:val="00515B81"/>
    <w:rsid w:val="005160D3"/>
    <w:rsid w:val="00516929"/>
    <w:rsid w:val="005171C8"/>
    <w:rsid w:val="0052055E"/>
    <w:rsid w:val="005208AB"/>
    <w:rsid w:val="00520A8F"/>
    <w:rsid w:val="005212AE"/>
    <w:rsid w:val="00521D01"/>
    <w:rsid w:val="00522A6C"/>
    <w:rsid w:val="00522D98"/>
    <w:rsid w:val="00523094"/>
    <w:rsid w:val="005233BA"/>
    <w:rsid w:val="00523C0C"/>
    <w:rsid w:val="00524122"/>
    <w:rsid w:val="00524981"/>
    <w:rsid w:val="005250FE"/>
    <w:rsid w:val="005256BF"/>
    <w:rsid w:val="005257B0"/>
    <w:rsid w:val="00526700"/>
    <w:rsid w:val="005271FE"/>
    <w:rsid w:val="005276A5"/>
    <w:rsid w:val="0052788D"/>
    <w:rsid w:val="00527FC2"/>
    <w:rsid w:val="00530628"/>
    <w:rsid w:val="00530857"/>
    <w:rsid w:val="00531858"/>
    <w:rsid w:val="00532FBB"/>
    <w:rsid w:val="00533342"/>
    <w:rsid w:val="0053433B"/>
    <w:rsid w:val="0053504B"/>
    <w:rsid w:val="00535180"/>
    <w:rsid w:val="0053529D"/>
    <w:rsid w:val="00535C91"/>
    <w:rsid w:val="005362E9"/>
    <w:rsid w:val="00540D64"/>
    <w:rsid w:val="00541887"/>
    <w:rsid w:val="00543CE8"/>
    <w:rsid w:val="00543F0F"/>
    <w:rsid w:val="005443C1"/>
    <w:rsid w:val="00544F4B"/>
    <w:rsid w:val="00545214"/>
    <w:rsid w:val="00545241"/>
    <w:rsid w:val="00545F32"/>
    <w:rsid w:val="00547A30"/>
    <w:rsid w:val="00550477"/>
    <w:rsid w:val="00552502"/>
    <w:rsid w:val="005525FA"/>
    <w:rsid w:val="005532B8"/>
    <w:rsid w:val="005537AC"/>
    <w:rsid w:val="005548A2"/>
    <w:rsid w:val="00556906"/>
    <w:rsid w:val="00557252"/>
    <w:rsid w:val="00557340"/>
    <w:rsid w:val="005577D0"/>
    <w:rsid w:val="005607EC"/>
    <w:rsid w:val="00561B18"/>
    <w:rsid w:val="00562396"/>
    <w:rsid w:val="0056279C"/>
    <w:rsid w:val="00563054"/>
    <w:rsid w:val="005633AA"/>
    <w:rsid w:val="005647D2"/>
    <w:rsid w:val="00564E85"/>
    <w:rsid w:val="0056520A"/>
    <w:rsid w:val="00565234"/>
    <w:rsid w:val="00565F76"/>
    <w:rsid w:val="00566401"/>
    <w:rsid w:val="005670CB"/>
    <w:rsid w:val="00567147"/>
    <w:rsid w:val="0057104C"/>
    <w:rsid w:val="005717F1"/>
    <w:rsid w:val="00574664"/>
    <w:rsid w:val="00574F7D"/>
    <w:rsid w:val="0057669A"/>
    <w:rsid w:val="00576E32"/>
    <w:rsid w:val="00577F33"/>
    <w:rsid w:val="00580A00"/>
    <w:rsid w:val="00581C6E"/>
    <w:rsid w:val="005827DC"/>
    <w:rsid w:val="00582ACB"/>
    <w:rsid w:val="005831E8"/>
    <w:rsid w:val="00584355"/>
    <w:rsid w:val="00584AFE"/>
    <w:rsid w:val="005857FD"/>
    <w:rsid w:val="00586789"/>
    <w:rsid w:val="00586B50"/>
    <w:rsid w:val="00587047"/>
    <w:rsid w:val="005906BE"/>
    <w:rsid w:val="00590D55"/>
    <w:rsid w:val="005913C0"/>
    <w:rsid w:val="005920F8"/>
    <w:rsid w:val="00592CFC"/>
    <w:rsid w:val="00593946"/>
    <w:rsid w:val="005940B4"/>
    <w:rsid w:val="00594C19"/>
    <w:rsid w:val="00595FD0"/>
    <w:rsid w:val="005966DC"/>
    <w:rsid w:val="005969E8"/>
    <w:rsid w:val="005A1C1A"/>
    <w:rsid w:val="005A350C"/>
    <w:rsid w:val="005A5D20"/>
    <w:rsid w:val="005A5D91"/>
    <w:rsid w:val="005A5DF6"/>
    <w:rsid w:val="005A66BE"/>
    <w:rsid w:val="005A701B"/>
    <w:rsid w:val="005A729F"/>
    <w:rsid w:val="005A7990"/>
    <w:rsid w:val="005B05D5"/>
    <w:rsid w:val="005B08BC"/>
    <w:rsid w:val="005B0D4E"/>
    <w:rsid w:val="005B182A"/>
    <w:rsid w:val="005B3331"/>
    <w:rsid w:val="005B37C8"/>
    <w:rsid w:val="005B4F51"/>
    <w:rsid w:val="005B5142"/>
    <w:rsid w:val="005B6C89"/>
    <w:rsid w:val="005B73E4"/>
    <w:rsid w:val="005B7F84"/>
    <w:rsid w:val="005C03C4"/>
    <w:rsid w:val="005C112A"/>
    <w:rsid w:val="005C225B"/>
    <w:rsid w:val="005C2E8A"/>
    <w:rsid w:val="005C3A2D"/>
    <w:rsid w:val="005C3C17"/>
    <w:rsid w:val="005C3C4D"/>
    <w:rsid w:val="005C3EF7"/>
    <w:rsid w:val="005C42A2"/>
    <w:rsid w:val="005C69BC"/>
    <w:rsid w:val="005C6F72"/>
    <w:rsid w:val="005C7E3B"/>
    <w:rsid w:val="005C7F1D"/>
    <w:rsid w:val="005D03E9"/>
    <w:rsid w:val="005D0B1B"/>
    <w:rsid w:val="005D0E87"/>
    <w:rsid w:val="005D140D"/>
    <w:rsid w:val="005D1758"/>
    <w:rsid w:val="005D1A12"/>
    <w:rsid w:val="005D25E7"/>
    <w:rsid w:val="005D3138"/>
    <w:rsid w:val="005D3D25"/>
    <w:rsid w:val="005D41EC"/>
    <w:rsid w:val="005D4206"/>
    <w:rsid w:val="005D436B"/>
    <w:rsid w:val="005D45C1"/>
    <w:rsid w:val="005D4741"/>
    <w:rsid w:val="005D53B6"/>
    <w:rsid w:val="005D60BC"/>
    <w:rsid w:val="005D6F78"/>
    <w:rsid w:val="005D7B04"/>
    <w:rsid w:val="005E1936"/>
    <w:rsid w:val="005E1D83"/>
    <w:rsid w:val="005E261A"/>
    <w:rsid w:val="005E2B01"/>
    <w:rsid w:val="005E3202"/>
    <w:rsid w:val="005E3CDE"/>
    <w:rsid w:val="005E426B"/>
    <w:rsid w:val="005E4D12"/>
    <w:rsid w:val="005E723D"/>
    <w:rsid w:val="005E761A"/>
    <w:rsid w:val="005F0151"/>
    <w:rsid w:val="005F0505"/>
    <w:rsid w:val="005F2393"/>
    <w:rsid w:val="005F26F5"/>
    <w:rsid w:val="005F3628"/>
    <w:rsid w:val="005F4768"/>
    <w:rsid w:val="005F4DCE"/>
    <w:rsid w:val="005F6CF2"/>
    <w:rsid w:val="005F7770"/>
    <w:rsid w:val="005F7A08"/>
    <w:rsid w:val="00600C00"/>
    <w:rsid w:val="006010C4"/>
    <w:rsid w:val="00601518"/>
    <w:rsid w:val="00601AA9"/>
    <w:rsid w:val="00601E7F"/>
    <w:rsid w:val="00602256"/>
    <w:rsid w:val="00605783"/>
    <w:rsid w:val="00606212"/>
    <w:rsid w:val="006066C4"/>
    <w:rsid w:val="00607257"/>
    <w:rsid w:val="00607ECD"/>
    <w:rsid w:val="0061212F"/>
    <w:rsid w:val="0061298D"/>
    <w:rsid w:val="00613053"/>
    <w:rsid w:val="0061371A"/>
    <w:rsid w:val="006137C0"/>
    <w:rsid w:val="00613E68"/>
    <w:rsid w:val="00614202"/>
    <w:rsid w:val="00614CE2"/>
    <w:rsid w:val="00614E65"/>
    <w:rsid w:val="00615B71"/>
    <w:rsid w:val="006160D1"/>
    <w:rsid w:val="006163FE"/>
    <w:rsid w:val="00616564"/>
    <w:rsid w:val="00616738"/>
    <w:rsid w:val="00616956"/>
    <w:rsid w:val="006200E6"/>
    <w:rsid w:val="00621AB6"/>
    <w:rsid w:val="00622744"/>
    <w:rsid w:val="00622AFD"/>
    <w:rsid w:val="00622CA2"/>
    <w:rsid w:val="00623EB6"/>
    <w:rsid w:val="0062406A"/>
    <w:rsid w:val="00624A78"/>
    <w:rsid w:val="00624A85"/>
    <w:rsid w:val="00625212"/>
    <w:rsid w:val="0062546B"/>
    <w:rsid w:val="00625D7E"/>
    <w:rsid w:val="00626D80"/>
    <w:rsid w:val="00627FC4"/>
    <w:rsid w:val="00630016"/>
    <w:rsid w:val="006311D0"/>
    <w:rsid w:val="0063258A"/>
    <w:rsid w:val="006325CD"/>
    <w:rsid w:val="00632F32"/>
    <w:rsid w:val="00633427"/>
    <w:rsid w:val="00633B41"/>
    <w:rsid w:val="006351F5"/>
    <w:rsid w:val="00636259"/>
    <w:rsid w:val="006362B6"/>
    <w:rsid w:val="00636881"/>
    <w:rsid w:val="00636DC7"/>
    <w:rsid w:val="006370E0"/>
    <w:rsid w:val="00637233"/>
    <w:rsid w:val="006374EC"/>
    <w:rsid w:val="00637D22"/>
    <w:rsid w:val="006402A2"/>
    <w:rsid w:val="0064099C"/>
    <w:rsid w:val="00641265"/>
    <w:rsid w:val="0064225B"/>
    <w:rsid w:val="00642284"/>
    <w:rsid w:val="006423DC"/>
    <w:rsid w:val="00643D28"/>
    <w:rsid w:val="006442C9"/>
    <w:rsid w:val="00644AE4"/>
    <w:rsid w:val="00645CA8"/>
    <w:rsid w:val="00646524"/>
    <w:rsid w:val="00646A09"/>
    <w:rsid w:val="00650031"/>
    <w:rsid w:val="00651BD7"/>
    <w:rsid w:val="0065213A"/>
    <w:rsid w:val="006530C4"/>
    <w:rsid w:val="00655CB0"/>
    <w:rsid w:val="006561E1"/>
    <w:rsid w:val="0066117B"/>
    <w:rsid w:val="006625EF"/>
    <w:rsid w:val="00663770"/>
    <w:rsid w:val="0066414E"/>
    <w:rsid w:val="00664D36"/>
    <w:rsid w:val="0066501C"/>
    <w:rsid w:val="006660DB"/>
    <w:rsid w:val="006673DA"/>
    <w:rsid w:val="00670C89"/>
    <w:rsid w:val="006714FC"/>
    <w:rsid w:val="00672122"/>
    <w:rsid w:val="00672CC1"/>
    <w:rsid w:val="00673355"/>
    <w:rsid w:val="006739EA"/>
    <w:rsid w:val="00673A5B"/>
    <w:rsid w:val="00673B71"/>
    <w:rsid w:val="00673CD8"/>
    <w:rsid w:val="0067492A"/>
    <w:rsid w:val="00674D48"/>
    <w:rsid w:val="00675B02"/>
    <w:rsid w:val="00675D0D"/>
    <w:rsid w:val="00675F0C"/>
    <w:rsid w:val="00676034"/>
    <w:rsid w:val="00676B2A"/>
    <w:rsid w:val="00676C85"/>
    <w:rsid w:val="00676FA4"/>
    <w:rsid w:val="00680181"/>
    <w:rsid w:val="006812CC"/>
    <w:rsid w:val="006835B9"/>
    <w:rsid w:val="00684BD8"/>
    <w:rsid w:val="00687B02"/>
    <w:rsid w:val="00687BA8"/>
    <w:rsid w:val="006905BA"/>
    <w:rsid w:val="00690E61"/>
    <w:rsid w:val="006914E7"/>
    <w:rsid w:val="006934E8"/>
    <w:rsid w:val="00693A3E"/>
    <w:rsid w:val="006949E3"/>
    <w:rsid w:val="00694CDF"/>
    <w:rsid w:val="00694FED"/>
    <w:rsid w:val="00695505"/>
    <w:rsid w:val="00695913"/>
    <w:rsid w:val="0069604E"/>
    <w:rsid w:val="00696E6F"/>
    <w:rsid w:val="00697A2B"/>
    <w:rsid w:val="006A01B4"/>
    <w:rsid w:val="006A0EFA"/>
    <w:rsid w:val="006A15CC"/>
    <w:rsid w:val="006A165D"/>
    <w:rsid w:val="006A2287"/>
    <w:rsid w:val="006A258F"/>
    <w:rsid w:val="006A30E4"/>
    <w:rsid w:val="006A41FA"/>
    <w:rsid w:val="006A436E"/>
    <w:rsid w:val="006A4581"/>
    <w:rsid w:val="006A5BCC"/>
    <w:rsid w:val="006A65AD"/>
    <w:rsid w:val="006A735D"/>
    <w:rsid w:val="006A7689"/>
    <w:rsid w:val="006B055B"/>
    <w:rsid w:val="006B0CF0"/>
    <w:rsid w:val="006B13C7"/>
    <w:rsid w:val="006B1E6B"/>
    <w:rsid w:val="006B485E"/>
    <w:rsid w:val="006B4CD1"/>
    <w:rsid w:val="006B611D"/>
    <w:rsid w:val="006B7E18"/>
    <w:rsid w:val="006C013A"/>
    <w:rsid w:val="006C0158"/>
    <w:rsid w:val="006C0AAF"/>
    <w:rsid w:val="006C176C"/>
    <w:rsid w:val="006C3132"/>
    <w:rsid w:val="006C48AD"/>
    <w:rsid w:val="006C5882"/>
    <w:rsid w:val="006C5AF6"/>
    <w:rsid w:val="006C670C"/>
    <w:rsid w:val="006C69C2"/>
    <w:rsid w:val="006C6EA7"/>
    <w:rsid w:val="006C6EE2"/>
    <w:rsid w:val="006C6FD3"/>
    <w:rsid w:val="006C702F"/>
    <w:rsid w:val="006C77BB"/>
    <w:rsid w:val="006D129E"/>
    <w:rsid w:val="006D1A30"/>
    <w:rsid w:val="006D1EED"/>
    <w:rsid w:val="006D2308"/>
    <w:rsid w:val="006D290D"/>
    <w:rsid w:val="006D42F4"/>
    <w:rsid w:val="006D4359"/>
    <w:rsid w:val="006D67B2"/>
    <w:rsid w:val="006D6A53"/>
    <w:rsid w:val="006D77D4"/>
    <w:rsid w:val="006D78F2"/>
    <w:rsid w:val="006E01ED"/>
    <w:rsid w:val="006E0E56"/>
    <w:rsid w:val="006E1CA0"/>
    <w:rsid w:val="006E258D"/>
    <w:rsid w:val="006E2694"/>
    <w:rsid w:val="006E2D3E"/>
    <w:rsid w:val="006E3AA1"/>
    <w:rsid w:val="006E3CA8"/>
    <w:rsid w:val="006E3DB2"/>
    <w:rsid w:val="006E3F07"/>
    <w:rsid w:val="006E48EF"/>
    <w:rsid w:val="006E4EDA"/>
    <w:rsid w:val="006E5264"/>
    <w:rsid w:val="006E624E"/>
    <w:rsid w:val="006E6CF0"/>
    <w:rsid w:val="006E71E7"/>
    <w:rsid w:val="006E7E17"/>
    <w:rsid w:val="006F1F6D"/>
    <w:rsid w:val="006F2D54"/>
    <w:rsid w:val="006F35D4"/>
    <w:rsid w:val="006F50D2"/>
    <w:rsid w:val="006F66A2"/>
    <w:rsid w:val="006F68E8"/>
    <w:rsid w:val="006F70B3"/>
    <w:rsid w:val="006F72A3"/>
    <w:rsid w:val="006F7C8C"/>
    <w:rsid w:val="006F7E5A"/>
    <w:rsid w:val="0070043B"/>
    <w:rsid w:val="00700ADC"/>
    <w:rsid w:val="007011E9"/>
    <w:rsid w:val="00701522"/>
    <w:rsid w:val="00701929"/>
    <w:rsid w:val="007038E7"/>
    <w:rsid w:val="00703D10"/>
    <w:rsid w:val="0070456E"/>
    <w:rsid w:val="007056CA"/>
    <w:rsid w:val="00706522"/>
    <w:rsid w:val="0070686B"/>
    <w:rsid w:val="00707410"/>
    <w:rsid w:val="00707518"/>
    <w:rsid w:val="007108C4"/>
    <w:rsid w:val="00710AD4"/>
    <w:rsid w:val="00711409"/>
    <w:rsid w:val="007114D8"/>
    <w:rsid w:val="007124ED"/>
    <w:rsid w:val="00712BCA"/>
    <w:rsid w:val="007131F4"/>
    <w:rsid w:val="00716A92"/>
    <w:rsid w:val="00717EF6"/>
    <w:rsid w:val="007200B6"/>
    <w:rsid w:val="007206B6"/>
    <w:rsid w:val="00721355"/>
    <w:rsid w:val="00721AE5"/>
    <w:rsid w:val="00721EB0"/>
    <w:rsid w:val="00722541"/>
    <w:rsid w:val="00724560"/>
    <w:rsid w:val="00725384"/>
    <w:rsid w:val="00725830"/>
    <w:rsid w:val="007268E9"/>
    <w:rsid w:val="00730A54"/>
    <w:rsid w:val="00730AEA"/>
    <w:rsid w:val="00732CF7"/>
    <w:rsid w:val="0073316B"/>
    <w:rsid w:val="0073405F"/>
    <w:rsid w:val="007347A8"/>
    <w:rsid w:val="00735088"/>
    <w:rsid w:val="007351E9"/>
    <w:rsid w:val="0073542A"/>
    <w:rsid w:val="00735A5C"/>
    <w:rsid w:val="00735D6E"/>
    <w:rsid w:val="00735E79"/>
    <w:rsid w:val="007366D8"/>
    <w:rsid w:val="0073728C"/>
    <w:rsid w:val="007410CD"/>
    <w:rsid w:val="00741B5E"/>
    <w:rsid w:val="00741C30"/>
    <w:rsid w:val="00742598"/>
    <w:rsid w:val="00743F79"/>
    <w:rsid w:val="00744AF0"/>
    <w:rsid w:val="00744E41"/>
    <w:rsid w:val="007456A1"/>
    <w:rsid w:val="007465F3"/>
    <w:rsid w:val="007469C6"/>
    <w:rsid w:val="00746CB5"/>
    <w:rsid w:val="00747172"/>
    <w:rsid w:val="007471FD"/>
    <w:rsid w:val="0074799B"/>
    <w:rsid w:val="00747F97"/>
    <w:rsid w:val="007505D5"/>
    <w:rsid w:val="007528B6"/>
    <w:rsid w:val="00753217"/>
    <w:rsid w:val="007555CC"/>
    <w:rsid w:val="00755CAF"/>
    <w:rsid w:val="00756645"/>
    <w:rsid w:val="00756859"/>
    <w:rsid w:val="00757ADF"/>
    <w:rsid w:val="00762496"/>
    <w:rsid w:val="00764418"/>
    <w:rsid w:val="00764785"/>
    <w:rsid w:val="00764E40"/>
    <w:rsid w:val="00766553"/>
    <w:rsid w:val="00766DC1"/>
    <w:rsid w:val="007672BF"/>
    <w:rsid w:val="007672E9"/>
    <w:rsid w:val="007672EE"/>
    <w:rsid w:val="00767642"/>
    <w:rsid w:val="00767C88"/>
    <w:rsid w:val="00767FF0"/>
    <w:rsid w:val="007712D6"/>
    <w:rsid w:val="00771821"/>
    <w:rsid w:val="00772056"/>
    <w:rsid w:val="007724BF"/>
    <w:rsid w:val="00772BBD"/>
    <w:rsid w:val="0077310A"/>
    <w:rsid w:val="00773F99"/>
    <w:rsid w:val="00774260"/>
    <w:rsid w:val="00775821"/>
    <w:rsid w:val="00775C6A"/>
    <w:rsid w:val="007761FB"/>
    <w:rsid w:val="0077637D"/>
    <w:rsid w:val="00776840"/>
    <w:rsid w:val="0078063B"/>
    <w:rsid w:val="007808F2"/>
    <w:rsid w:val="0078095C"/>
    <w:rsid w:val="00780BAA"/>
    <w:rsid w:val="00780C97"/>
    <w:rsid w:val="007812EE"/>
    <w:rsid w:val="0078339D"/>
    <w:rsid w:val="007835C1"/>
    <w:rsid w:val="007835E8"/>
    <w:rsid w:val="007838B2"/>
    <w:rsid w:val="00783F2E"/>
    <w:rsid w:val="0078519E"/>
    <w:rsid w:val="007852D3"/>
    <w:rsid w:val="00787271"/>
    <w:rsid w:val="00787CC2"/>
    <w:rsid w:val="00787CD0"/>
    <w:rsid w:val="0079010A"/>
    <w:rsid w:val="00790630"/>
    <w:rsid w:val="00790F75"/>
    <w:rsid w:val="00791412"/>
    <w:rsid w:val="0079178E"/>
    <w:rsid w:val="00791A6C"/>
    <w:rsid w:val="00791BB7"/>
    <w:rsid w:val="00792478"/>
    <w:rsid w:val="00793700"/>
    <w:rsid w:val="00793783"/>
    <w:rsid w:val="007939C5"/>
    <w:rsid w:val="00794359"/>
    <w:rsid w:val="00795AEC"/>
    <w:rsid w:val="007970F6"/>
    <w:rsid w:val="00797180"/>
    <w:rsid w:val="00797207"/>
    <w:rsid w:val="007A22E4"/>
    <w:rsid w:val="007A2B69"/>
    <w:rsid w:val="007A2E77"/>
    <w:rsid w:val="007A37CD"/>
    <w:rsid w:val="007A3C23"/>
    <w:rsid w:val="007A3C9A"/>
    <w:rsid w:val="007A436F"/>
    <w:rsid w:val="007A44CA"/>
    <w:rsid w:val="007A46C2"/>
    <w:rsid w:val="007A6189"/>
    <w:rsid w:val="007A6CC6"/>
    <w:rsid w:val="007A6DB5"/>
    <w:rsid w:val="007A72E7"/>
    <w:rsid w:val="007A7538"/>
    <w:rsid w:val="007B072B"/>
    <w:rsid w:val="007B079E"/>
    <w:rsid w:val="007B1487"/>
    <w:rsid w:val="007B1C61"/>
    <w:rsid w:val="007B28BF"/>
    <w:rsid w:val="007B29AE"/>
    <w:rsid w:val="007B31AF"/>
    <w:rsid w:val="007B31B1"/>
    <w:rsid w:val="007B3331"/>
    <w:rsid w:val="007B3F87"/>
    <w:rsid w:val="007B4CE2"/>
    <w:rsid w:val="007B5B46"/>
    <w:rsid w:val="007B5D75"/>
    <w:rsid w:val="007B7807"/>
    <w:rsid w:val="007B785B"/>
    <w:rsid w:val="007B7AFE"/>
    <w:rsid w:val="007C0632"/>
    <w:rsid w:val="007C0885"/>
    <w:rsid w:val="007C1036"/>
    <w:rsid w:val="007C1F2D"/>
    <w:rsid w:val="007C259E"/>
    <w:rsid w:val="007C29BE"/>
    <w:rsid w:val="007C29C4"/>
    <w:rsid w:val="007C2AF2"/>
    <w:rsid w:val="007C3848"/>
    <w:rsid w:val="007C3A39"/>
    <w:rsid w:val="007C3F13"/>
    <w:rsid w:val="007C44E1"/>
    <w:rsid w:val="007C48D8"/>
    <w:rsid w:val="007C4D5F"/>
    <w:rsid w:val="007C4F94"/>
    <w:rsid w:val="007C6179"/>
    <w:rsid w:val="007C6CA2"/>
    <w:rsid w:val="007D0A98"/>
    <w:rsid w:val="007D0D00"/>
    <w:rsid w:val="007D1D17"/>
    <w:rsid w:val="007D3BDB"/>
    <w:rsid w:val="007D4E90"/>
    <w:rsid w:val="007D5201"/>
    <w:rsid w:val="007D536D"/>
    <w:rsid w:val="007E1066"/>
    <w:rsid w:val="007E1553"/>
    <w:rsid w:val="007E1D05"/>
    <w:rsid w:val="007E1DF2"/>
    <w:rsid w:val="007E1E44"/>
    <w:rsid w:val="007E2ADC"/>
    <w:rsid w:val="007E4D34"/>
    <w:rsid w:val="007E5DFD"/>
    <w:rsid w:val="007E6328"/>
    <w:rsid w:val="007E6F28"/>
    <w:rsid w:val="007E7114"/>
    <w:rsid w:val="007F0185"/>
    <w:rsid w:val="007F0478"/>
    <w:rsid w:val="007F0FF7"/>
    <w:rsid w:val="007F155A"/>
    <w:rsid w:val="007F2266"/>
    <w:rsid w:val="007F2933"/>
    <w:rsid w:val="007F305F"/>
    <w:rsid w:val="007F470A"/>
    <w:rsid w:val="007F50A5"/>
    <w:rsid w:val="007F53EC"/>
    <w:rsid w:val="007F545F"/>
    <w:rsid w:val="007F5ACF"/>
    <w:rsid w:val="007F6330"/>
    <w:rsid w:val="007F68C7"/>
    <w:rsid w:val="007F715C"/>
    <w:rsid w:val="00800596"/>
    <w:rsid w:val="008005FC"/>
    <w:rsid w:val="0080127C"/>
    <w:rsid w:val="008015A0"/>
    <w:rsid w:val="00801885"/>
    <w:rsid w:val="00801AB2"/>
    <w:rsid w:val="00802EA8"/>
    <w:rsid w:val="008041BB"/>
    <w:rsid w:val="00804284"/>
    <w:rsid w:val="00804F6E"/>
    <w:rsid w:val="008057DC"/>
    <w:rsid w:val="00805C9E"/>
    <w:rsid w:val="00806141"/>
    <w:rsid w:val="00806FC6"/>
    <w:rsid w:val="008101F8"/>
    <w:rsid w:val="00812089"/>
    <w:rsid w:val="00812A7D"/>
    <w:rsid w:val="008136D5"/>
    <w:rsid w:val="00814869"/>
    <w:rsid w:val="008150F4"/>
    <w:rsid w:val="00815704"/>
    <w:rsid w:val="00816826"/>
    <w:rsid w:val="00816D5C"/>
    <w:rsid w:val="00817954"/>
    <w:rsid w:val="00820860"/>
    <w:rsid w:val="0082248D"/>
    <w:rsid w:val="00822D6B"/>
    <w:rsid w:val="00823F84"/>
    <w:rsid w:val="00824B13"/>
    <w:rsid w:val="00824E31"/>
    <w:rsid w:val="00825623"/>
    <w:rsid w:val="00826FD2"/>
    <w:rsid w:val="00826FE6"/>
    <w:rsid w:val="00827D83"/>
    <w:rsid w:val="0083198E"/>
    <w:rsid w:val="008331B3"/>
    <w:rsid w:val="00833F74"/>
    <w:rsid w:val="0083683F"/>
    <w:rsid w:val="0083722B"/>
    <w:rsid w:val="00837D8F"/>
    <w:rsid w:val="0084221B"/>
    <w:rsid w:val="00842896"/>
    <w:rsid w:val="00843113"/>
    <w:rsid w:val="00843B20"/>
    <w:rsid w:val="00843C65"/>
    <w:rsid w:val="0084409E"/>
    <w:rsid w:val="00844868"/>
    <w:rsid w:val="00844940"/>
    <w:rsid w:val="00844A7C"/>
    <w:rsid w:val="008450D8"/>
    <w:rsid w:val="00846EA7"/>
    <w:rsid w:val="00847742"/>
    <w:rsid w:val="00847ABA"/>
    <w:rsid w:val="00850AED"/>
    <w:rsid w:val="00851079"/>
    <w:rsid w:val="0085115E"/>
    <w:rsid w:val="0085139D"/>
    <w:rsid w:val="00851B26"/>
    <w:rsid w:val="00851D43"/>
    <w:rsid w:val="008520BF"/>
    <w:rsid w:val="00852677"/>
    <w:rsid w:val="008529B8"/>
    <w:rsid w:val="00852E4F"/>
    <w:rsid w:val="00854DA0"/>
    <w:rsid w:val="008552CB"/>
    <w:rsid w:val="00855438"/>
    <w:rsid w:val="00855D21"/>
    <w:rsid w:val="00855E26"/>
    <w:rsid w:val="00856AF1"/>
    <w:rsid w:val="008576D2"/>
    <w:rsid w:val="00860B60"/>
    <w:rsid w:val="00861182"/>
    <w:rsid w:val="00861820"/>
    <w:rsid w:val="00861F13"/>
    <w:rsid w:val="008628A6"/>
    <w:rsid w:val="008631FB"/>
    <w:rsid w:val="0086491F"/>
    <w:rsid w:val="00864E73"/>
    <w:rsid w:val="00865DD2"/>
    <w:rsid w:val="008664E3"/>
    <w:rsid w:val="008667D0"/>
    <w:rsid w:val="00870979"/>
    <w:rsid w:val="00872046"/>
    <w:rsid w:val="008736CC"/>
    <w:rsid w:val="00873E59"/>
    <w:rsid w:val="00874C29"/>
    <w:rsid w:val="00874DC8"/>
    <w:rsid w:val="00875725"/>
    <w:rsid w:val="00875D77"/>
    <w:rsid w:val="00880269"/>
    <w:rsid w:val="008804D8"/>
    <w:rsid w:val="00881942"/>
    <w:rsid w:val="0088220D"/>
    <w:rsid w:val="008829F8"/>
    <w:rsid w:val="00882B37"/>
    <w:rsid w:val="00882EAC"/>
    <w:rsid w:val="0088301C"/>
    <w:rsid w:val="008835CC"/>
    <w:rsid w:val="008836E4"/>
    <w:rsid w:val="00883C97"/>
    <w:rsid w:val="00885BE8"/>
    <w:rsid w:val="00886D42"/>
    <w:rsid w:val="00890E17"/>
    <w:rsid w:val="008917D1"/>
    <w:rsid w:val="00892846"/>
    <w:rsid w:val="008938A8"/>
    <w:rsid w:val="00893F4B"/>
    <w:rsid w:val="00894222"/>
    <w:rsid w:val="0089503C"/>
    <w:rsid w:val="00897383"/>
    <w:rsid w:val="00897D6F"/>
    <w:rsid w:val="008A0125"/>
    <w:rsid w:val="008A084B"/>
    <w:rsid w:val="008A18DC"/>
    <w:rsid w:val="008A1913"/>
    <w:rsid w:val="008A1EDF"/>
    <w:rsid w:val="008A20F8"/>
    <w:rsid w:val="008A23B6"/>
    <w:rsid w:val="008A3003"/>
    <w:rsid w:val="008A6CED"/>
    <w:rsid w:val="008A7C28"/>
    <w:rsid w:val="008A7E01"/>
    <w:rsid w:val="008B011C"/>
    <w:rsid w:val="008B0596"/>
    <w:rsid w:val="008B0676"/>
    <w:rsid w:val="008B20D8"/>
    <w:rsid w:val="008B40DF"/>
    <w:rsid w:val="008B4C95"/>
    <w:rsid w:val="008B5D0C"/>
    <w:rsid w:val="008B6CF5"/>
    <w:rsid w:val="008B7144"/>
    <w:rsid w:val="008C00FB"/>
    <w:rsid w:val="008C0B6D"/>
    <w:rsid w:val="008C26E8"/>
    <w:rsid w:val="008C2B57"/>
    <w:rsid w:val="008C36FA"/>
    <w:rsid w:val="008C3B5C"/>
    <w:rsid w:val="008C3CA7"/>
    <w:rsid w:val="008C4320"/>
    <w:rsid w:val="008C5A50"/>
    <w:rsid w:val="008C5AAF"/>
    <w:rsid w:val="008C668D"/>
    <w:rsid w:val="008C787A"/>
    <w:rsid w:val="008C7AF5"/>
    <w:rsid w:val="008D0E90"/>
    <w:rsid w:val="008D24BA"/>
    <w:rsid w:val="008D24CB"/>
    <w:rsid w:val="008D2AAE"/>
    <w:rsid w:val="008D3C5D"/>
    <w:rsid w:val="008D42FF"/>
    <w:rsid w:val="008D5202"/>
    <w:rsid w:val="008D5D67"/>
    <w:rsid w:val="008D6617"/>
    <w:rsid w:val="008D6A8F"/>
    <w:rsid w:val="008D6F8A"/>
    <w:rsid w:val="008D76E0"/>
    <w:rsid w:val="008D7806"/>
    <w:rsid w:val="008D7F63"/>
    <w:rsid w:val="008E027C"/>
    <w:rsid w:val="008E1634"/>
    <w:rsid w:val="008E1F8D"/>
    <w:rsid w:val="008E24E2"/>
    <w:rsid w:val="008E2606"/>
    <w:rsid w:val="008E3257"/>
    <w:rsid w:val="008E43ED"/>
    <w:rsid w:val="008E4C03"/>
    <w:rsid w:val="008E5411"/>
    <w:rsid w:val="008E5558"/>
    <w:rsid w:val="008E5971"/>
    <w:rsid w:val="008E7778"/>
    <w:rsid w:val="008E77AD"/>
    <w:rsid w:val="008E7D85"/>
    <w:rsid w:val="008F00A1"/>
    <w:rsid w:val="008F031D"/>
    <w:rsid w:val="008F29CB"/>
    <w:rsid w:val="008F3B81"/>
    <w:rsid w:val="008F5582"/>
    <w:rsid w:val="008F6020"/>
    <w:rsid w:val="008F65A2"/>
    <w:rsid w:val="008F6FB3"/>
    <w:rsid w:val="008F7341"/>
    <w:rsid w:val="008F79B2"/>
    <w:rsid w:val="009012F2"/>
    <w:rsid w:val="00902138"/>
    <w:rsid w:val="00902D9E"/>
    <w:rsid w:val="0090494D"/>
    <w:rsid w:val="00905E8F"/>
    <w:rsid w:val="00906A5D"/>
    <w:rsid w:val="00906C25"/>
    <w:rsid w:val="0091083E"/>
    <w:rsid w:val="009126A6"/>
    <w:rsid w:val="0091273B"/>
    <w:rsid w:val="00915143"/>
    <w:rsid w:val="00917DF0"/>
    <w:rsid w:val="00917FA9"/>
    <w:rsid w:val="00920391"/>
    <w:rsid w:val="00920681"/>
    <w:rsid w:val="00920936"/>
    <w:rsid w:val="009211CF"/>
    <w:rsid w:val="009217F8"/>
    <w:rsid w:val="009218EE"/>
    <w:rsid w:val="009222E2"/>
    <w:rsid w:val="00922B9C"/>
    <w:rsid w:val="00922EA3"/>
    <w:rsid w:val="00922FC6"/>
    <w:rsid w:val="00924572"/>
    <w:rsid w:val="009251F5"/>
    <w:rsid w:val="00925B17"/>
    <w:rsid w:val="00925E04"/>
    <w:rsid w:val="00926568"/>
    <w:rsid w:val="00926B8F"/>
    <w:rsid w:val="00926F03"/>
    <w:rsid w:val="00927453"/>
    <w:rsid w:val="0093044B"/>
    <w:rsid w:val="00931DD2"/>
    <w:rsid w:val="00931FEF"/>
    <w:rsid w:val="00933AF2"/>
    <w:rsid w:val="00933CC8"/>
    <w:rsid w:val="00934BD8"/>
    <w:rsid w:val="0093534C"/>
    <w:rsid w:val="00935848"/>
    <w:rsid w:val="00936236"/>
    <w:rsid w:val="00936CAD"/>
    <w:rsid w:val="00936DB6"/>
    <w:rsid w:val="00937FB9"/>
    <w:rsid w:val="00940A58"/>
    <w:rsid w:val="00940DAB"/>
    <w:rsid w:val="00942BBF"/>
    <w:rsid w:val="009430CE"/>
    <w:rsid w:val="00945544"/>
    <w:rsid w:val="00945FCD"/>
    <w:rsid w:val="00945FDF"/>
    <w:rsid w:val="00947EE0"/>
    <w:rsid w:val="00950578"/>
    <w:rsid w:val="009511DC"/>
    <w:rsid w:val="00951892"/>
    <w:rsid w:val="0095285C"/>
    <w:rsid w:val="00952E61"/>
    <w:rsid w:val="00952FF7"/>
    <w:rsid w:val="00953CFB"/>
    <w:rsid w:val="00953FC3"/>
    <w:rsid w:val="0095439B"/>
    <w:rsid w:val="009543DA"/>
    <w:rsid w:val="009543F7"/>
    <w:rsid w:val="00955714"/>
    <w:rsid w:val="00955F32"/>
    <w:rsid w:val="00957965"/>
    <w:rsid w:val="00960237"/>
    <w:rsid w:val="009614A2"/>
    <w:rsid w:val="00961773"/>
    <w:rsid w:val="00961CD0"/>
    <w:rsid w:val="00961DA8"/>
    <w:rsid w:val="00962831"/>
    <w:rsid w:val="00962C39"/>
    <w:rsid w:val="00963368"/>
    <w:rsid w:val="00963B8B"/>
    <w:rsid w:val="009650B9"/>
    <w:rsid w:val="0096706E"/>
    <w:rsid w:val="00967E74"/>
    <w:rsid w:val="0097069F"/>
    <w:rsid w:val="00972860"/>
    <w:rsid w:val="0097315A"/>
    <w:rsid w:val="0097332A"/>
    <w:rsid w:val="009738F9"/>
    <w:rsid w:val="00973A0D"/>
    <w:rsid w:val="009756C4"/>
    <w:rsid w:val="00975E03"/>
    <w:rsid w:val="00976191"/>
    <w:rsid w:val="00976416"/>
    <w:rsid w:val="00976FC2"/>
    <w:rsid w:val="00977161"/>
    <w:rsid w:val="00977163"/>
    <w:rsid w:val="009772A3"/>
    <w:rsid w:val="0097778C"/>
    <w:rsid w:val="00977883"/>
    <w:rsid w:val="00977FB3"/>
    <w:rsid w:val="00980B82"/>
    <w:rsid w:val="00980EAE"/>
    <w:rsid w:val="0098130F"/>
    <w:rsid w:val="009833CC"/>
    <w:rsid w:val="009845C1"/>
    <w:rsid w:val="009856F8"/>
    <w:rsid w:val="00985CC0"/>
    <w:rsid w:val="00985F57"/>
    <w:rsid w:val="00987AE8"/>
    <w:rsid w:val="00990E30"/>
    <w:rsid w:val="00991296"/>
    <w:rsid w:val="00991E8F"/>
    <w:rsid w:val="0099272A"/>
    <w:rsid w:val="00992F82"/>
    <w:rsid w:val="00993C12"/>
    <w:rsid w:val="00994303"/>
    <w:rsid w:val="00995B3E"/>
    <w:rsid w:val="00996DA2"/>
    <w:rsid w:val="00997191"/>
    <w:rsid w:val="0099761D"/>
    <w:rsid w:val="009A0F01"/>
    <w:rsid w:val="009A232A"/>
    <w:rsid w:val="009A2F6A"/>
    <w:rsid w:val="009A35FD"/>
    <w:rsid w:val="009A4FA7"/>
    <w:rsid w:val="009A53D8"/>
    <w:rsid w:val="009A6248"/>
    <w:rsid w:val="009A6986"/>
    <w:rsid w:val="009A6A48"/>
    <w:rsid w:val="009A7BEB"/>
    <w:rsid w:val="009B0A95"/>
    <w:rsid w:val="009B0C43"/>
    <w:rsid w:val="009B380A"/>
    <w:rsid w:val="009B566A"/>
    <w:rsid w:val="009B5868"/>
    <w:rsid w:val="009B5875"/>
    <w:rsid w:val="009B68C5"/>
    <w:rsid w:val="009B7E61"/>
    <w:rsid w:val="009C0129"/>
    <w:rsid w:val="009C0343"/>
    <w:rsid w:val="009C0767"/>
    <w:rsid w:val="009C0AB7"/>
    <w:rsid w:val="009C118F"/>
    <w:rsid w:val="009C128E"/>
    <w:rsid w:val="009C1708"/>
    <w:rsid w:val="009C227F"/>
    <w:rsid w:val="009C28DB"/>
    <w:rsid w:val="009C34D3"/>
    <w:rsid w:val="009C3EA1"/>
    <w:rsid w:val="009C406A"/>
    <w:rsid w:val="009C4D21"/>
    <w:rsid w:val="009C51BF"/>
    <w:rsid w:val="009C5AAF"/>
    <w:rsid w:val="009C6ADA"/>
    <w:rsid w:val="009C7464"/>
    <w:rsid w:val="009C7B43"/>
    <w:rsid w:val="009D0171"/>
    <w:rsid w:val="009D0205"/>
    <w:rsid w:val="009D05F0"/>
    <w:rsid w:val="009D2B54"/>
    <w:rsid w:val="009D3FCF"/>
    <w:rsid w:val="009D46D4"/>
    <w:rsid w:val="009D5A8B"/>
    <w:rsid w:val="009D5BC0"/>
    <w:rsid w:val="009D62AD"/>
    <w:rsid w:val="009D6EF5"/>
    <w:rsid w:val="009D733B"/>
    <w:rsid w:val="009D7463"/>
    <w:rsid w:val="009E0937"/>
    <w:rsid w:val="009E0C45"/>
    <w:rsid w:val="009E105A"/>
    <w:rsid w:val="009E1331"/>
    <w:rsid w:val="009E25D7"/>
    <w:rsid w:val="009E6287"/>
    <w:rsid w:val="009E6963"/>
    <w:rsid w:val="009E71A8"/>
    <w:rsid w:val="009F068F"/>
    <w:rsid w:val="009F0BFF"/>
    <w:rsid w:val="009F1BFD"/>
    <w:rsid w:val="009F4F70"/>
    <w:rsid w:val="009F5132"/>
    <w:rsid w:val="009F573A"/>
    <w:rsid w:val="009F5B58"/>
    <w:rsid w:val="009F5C3B"/>
    <w:rsid w:val="009F6B79"/>
    <w:rsid w:val="009F6DA2"/>
    <w:rsid w:val="009F752C"/>
    <w:rsid w:val="009F7F67"/>
    <w:rsid w:val="00A01124"/>
    <w:rsid w:val="00A0233E"/>
    <w:rsid w:val="00A02674"/>
    <w:rsid w:val="00A03251"/>
    <w:rsid w:val="00A04CB6"/>
    <w:rsid w:val="00A06949"/>
    <w:rsid w:val="00A06C3C"/>
    <w:rsid w:val="00A06E46"/>
    <w:rsid w:val="00A1057F"/>
    <w:rsid w:val="00A10BA8"/>
    <w:rsid w:val="00A110DD"/>
    <w:rsid w:val="00A1141D"/>
    <w:rsid w:val="00A11F14"/>
    <w:rsid w:val="00A125A5"/>
    <w:rsid w:val="00A12833"/>
    <w:rsid w:val="00A13945"/>
    <w:rsid w:val="00A139A8"/>
    <w:rsid w:val="00A13C03"/>
    <w:rsid w:val="00A13D9A"/>
    <w:rsid w:val="00A1699C"/>
    <w:rsid w:val="00A17ED6"/>
    <w:rsid w:val="00A21C46"/>
    <w:rsid w:val="00A2271C"/>
    <w:rsid w:val="00A24705"/>
    <w:rsid w:val="00A24BB2"/>
    <w:rsid w:val="00A25FCE"/>
    <w:rsid w:val="00A263F9"/>
    <w:rsid w:val="00A26B61"/>
    <w:rsid w:val="00A26EDA"/>
    <w:rsid w:val="00A2703C"/>
    <w:rsid w:val="00A301D6"/>
    <w:rsid w:val="00A3136C"/>
    <w:rsid w:val="00A32D18"/>
    <w:rsid w:val="00A32E7C"/>
    <w:rsid w:val="00A336FA"/>
    <w:rsid w:val="00A33E2A"/>
    <w:rsid w:val="00A36174"/>
    <w:rsid w:val="00A37320"/>
    <w:rsid w:val="00A37685"/>
    <w:rsid w:val="00A41157"/>
    <w:rsid w:val="00A4157B"/>
    <w:rsid w:val="00A41DDF"/>
    <w:rsid w:val="00A44052"/>
    <w:rsid w:val="00A443E6"/>
    <w:rsid w:val="00A44DEC"/>
    <w:rsid w:val="00A44F24"/>
    <w:rsid w:val="00A46040"/>
    <w:rsid w:val="00A47F2F"/>
    <w:rsid w:val="00A5059D"/>
    <w:rsid w:val="00A50FB2"/>
    <w:rsid w:val="00A5187C"/>
    <w:rsid w:val="00A51C89"/>
    <w:rsid w:val="00A52117"/>
    <w:rsid w:val="00A537C5"/>
    <w:rsid w:val="00A54C34"/>
    <w:rsid w:val="00A55568"/>
    <w:rsid w:val="00A557C4"/>
    <w:rsid w:val="00A55E22"/>
    <w:rsid w:val="00A56455"/>
    <w:rsid w:val="00A62C79"/>
    <w:rsid w:val="00A63570"/>
    <w:rsid w:val="00A6427B"/>
    <w:rsid w:val="00A64464"/>
    <w:rsid w:val="00A648E6"/>
    <w:rsid w:val="00A649B5"/>
    <w:rsid w:val="00A668EE"/>
    <w:rsid w:val="00A67484"/>
    <w:rsid w:val="00A706B6"/>
    <w:rsid w:val="00A70AB3"/>
    <w:rsid w:val="00A71417"/>
    <w:rsid w:val="00A72295"/>
    <w:rsid w:val="00A73E65"/>
    <w:rsid w:val="00A73ED2"/>
    <w:rsid w:val="00A74427"/>
    <w:rsid w:val="00A748F7"/>
    <w:rsid w:val="00A7517D"/>
    <w:rsid w:val="00A76AB8"/>
    <w:rsid w:val="00A76CBE"/>
    <w:rsid w:val="00A76F09"/>
    <w:rsid w:val="00A77A3F"/>
    <w:rsid w:val="00A80C40"/>
    <w:rsid w:val="00A80CF3"/>
    <w:rsid w:val="00A82F91"/>
    <w:rsid w:val="00A834CD"/>
    <w:rsid w:val="00A840C2"/>
    <w:rsid w:val="00A84F88"/>
    <w:rsid w:val="00A86D53"/>
    <w:rsid w:val="00A90A14"/>
    <w:rsid w:val="00A90ADC"/>
    <w:rsid w:val="00A9110E"/>
    <w:rsid w:val="00A91781"/>
    <w:rsid w:val="00A9224E"/>
    <w:rsid w:val="00A92761"/>
    <w:rsid w:val="00A9294C"/>
    <w:rsid w:val="00A92A0A"/>
    <w:rsid w:val="00A92EE7"/>
    <w:rsid w:val="00A931D0"/>
    <w:rsid w:val="00A9408E"/>
    <w:rsid w:val="00A949A3"/>
    <w:rsid w:val="00A950A1"/>
    <w:rsid w:val="00A950D7"/>
    <w:rsid w:val="00A95A00"/>
    <w:rsid w:val="00A96766"/>
    <w:rsid w:val="00A96A42"/>
    <w:rsid w:val="00AA1BA4"/>
    <w:rsid w:val="00AA31E9"/>
    <w:rsid w:val="00AA3BFC"/>
    <w:rsid w:val="00AA4AB6"/>
    <w:rsid w:val="00AA52D6"/>
    <w:rsid w:val="00AA5381"/>
    <w:rsid w:val="00AA5B10"/>
    <w:rsid w:val="00AA6A27"/>
    <w:rsid w:val="00AA6AEC"/>
    <w:rsid w:val="00AA7D13"/>
    <w:rsid w:val="00AB2EFE"/>
    <w:rsid w:val="00AB3E19"/>
    <w:rsid w:val="00AB4D6B"/>
    <w:rsid w:val="00AB5490"/>
    <w:rsid w:val="00AB5650"/>
    <w:rsid w:val="00AB5850"/>
    <w:rsid w:val="00AB58DB"/>
    <w:rsid w:val="00AB5A3C"/>
    <w:rsid w:val="00AB5D37"/>
    <w:rsid w:val="00AB681B"/>
    <w:rsid w:val="00AB79D4"/>
    <w:rsid w:val="00AB7DB0"/>
    <w:rsid w:val="00AC02AD"/>
    <w:rsid w:val="00AC0A0B"/>
    <w:rsid w:val="00AC183E"/>
    <w:rsid w:val="00AC1C6A"/>
    <w:rsid w:val="00AC27F0"/>
    <w:rsid w:val="00AC2E02"/>
    <w:rsid w:val="00AC3132"/>
    <w:rsid w:val="00AC33DA"/>
    <w:rsid w:val="00AC57AC"/>
    <w:rsid w:val="00AC5B74"/>
    <w:rsid w:val="00AC76C3"/>
    <w:rsid w:val="00AC7DB7"/>
    <w:rsid w:val="00AD043A"/>
    <w:rsid w:val="00AD365D"/>
    <w:rsid w:val="00AD55FE"/>
    <w:rsid w:val="00AD6BFA"/>
    <w:rsid w:val="00AD7870"/>
    <w:rsid w:val="00AE016A"/>
    <w:rsid w:val="00AE070F"/>
    <w:rsid w:val="00AE0F87"/>
    <w:rsid w:val="00AE1022"/>
    <w:rsid w:val="00AE2522"/>
    <w:rsid w:val="00AE35ED"/>
    <w:rsid w:val="00AE44F4"/>
    <w:rsid w:val="00AE529A"/>
    <w:rsid w:val="00AE5977"/>
    <w:rsid w:val="00AE6DB6"/>
    <w:rsid w:val="00AE7C96"/>
    <w:rsid w:val="00AF1CFE"/>
    <w:rsid w:val="00AF3122"/>
    <w:rsid w:val="00AF3862"/>
    <w:rsid w:val="00AF4339"/>
    <w:rsid w:val="00AF632B"/>
    <w:rsid w:val="00AF6CD3"/>
    <w:rsid w:val="00AF7DD6"/>
    <w:rsid w:val="00AF7EFF"/>
    <w:rsid w:val="00B0190F"/>
    <w:rsid w:val="00B01AEE"/>
    <w:rsid w:val="00B021C3"/>
    <w:rsid w:val="00B03553"/>
    <w:rsid w:val="00B0441B"/>
    <w:rsid w:val="00B0461D"/>
    <w:rsid w:val="00B057B8"/>
    <w:rsid w:val="00B06B02"/>
    <w:rsid w:val="00B074F9"/>
    <w:rsid w:val="00B075B0"/>
    <w:rsid w:val="00B07BFA"/>
    <w:rsid w:val="00B1025D"/>
    <w:rsid w:val="00B1081C"/>
    <w:rsid w:val="00B10D52"/>
    <w:rsid w:val="00B1177E"/>
    <w:rsid w:val="00B119BE"/>
    <w:rsid w:val="00B11FB0"/>
    <w:rsid w:val="00B127EB"/>
    <w:rsid w:val="00B13436"/>
    <w:rsid w:val="00B1649A"/>
    <w:rsid w:val="00B16B67"/>
    <w:rsid w:val="00B17446"/>
    <w:rsid w:val="00B17735"/>
    <w:rsid w:val="00B17983"/>
    <w:rsid w:val="00B200F1"/>
    <w:rsid w:val="00B201B0"/>
    <w:rsid w:val="00B20217"/>
    <w:rsid w:val="00B206F7"/>
    <w:rsid w:val="00B221C8"/>
    <w:rsid w:val="00B23232"/>
    <w:rsid w:val="00B26014"/>
    <w:rsid w:val="00B26B89"/>
    <w:rsid w:val="00B2755E"/>
    <w:rsid w:val="00B27C39"/>
    <w:rsid w:val="00B303D6"/>
    <w:rsid w:val="00B32C24"/>
    <w:rsid w:val="00B33202"/>
    <w:rsid w:val="00B336B4"/>
    <w:rsid w:val="00B3385D"/>
    <w:rsid w:val="00B3396B"/>
    <w:rsid w:val="00B33C21"/>
    <w:rsid w:val="00B34005"/>
    <w:rsid w:val="00B34308"/>
    <w:rsid w:val="00B34687"/>
    <w:rsid w:val="00B347E9"/>
    <w:rsid w:val="00B34879"/>
    <w:rsid w:val="00B34D37"/>
    <w:rsid w:val="00B36492"/>
    <w:rsid w:val="00B40650"/>
    <w:rsid w:val="00B40762"/>
    <w:rsid w:val="00B40B1D"/>
    <w:rsid w:val="00B41AC3"/>
    <w:rsid w:val="00B41B00"/>
    <w:rsid w:val="00B41DCA"/>
    <w:rsid w:val="00B4215D"/>
    <w:rsid w:val="00B42B81"/>
    <w:rsid w:val="00B44E5D"/>
    <w:rsid w:val="00B45DB4"/>
    <w:rsid w:val="00B45DC1"/>
    <w:rsid w:val="00B464E8"/>
    <w:rsid w:val="00B46A23"/>
    <w:rsid w:val="00B46A93"/>
    <w:rsid w:val="00B508A6"/>
    <w:rsid w:val="00B50A40"/>
    <w:rsid w:val="00B50A4E"/>
    <w:rsid w:val="00B51E2D"/>
    <w:rsid w:val="00B52CBA"/>
    <w:rsid w:val="00B5429D"/>
    <w:rsid w:val="00B548D1"/>
    <w:rsid w:val="00B55E7C"/>
    <w:rsid w:val="00B62001"/>
    <w:rsid w:val="00B633FC"/>
    <w:rsid w:val="00B64180"/>
    <w:rsid w:val="00B65124"/>
    <w:rsid w:val="00B6549F"/>
    <w:rsid w:val="00B664D8"/>
    <w:rsid w:val="00B6683C"/>
    <w:rsid w:val="00B66D9E"/>
    <w:rsid w:val="00B67B34"/>
    <w:rsid w:val="00B70E57"/>
    <w:rsid w:val="00B72034"/>
    <w:rsid w:val="00B72B4D"/>
    <w:rsid w:val="00B72DFC"/>
    <w:rsid w:val="00B73FA6"/>
    <w:rsid w:val="00B74396"/>
    <w:rsid w:val="00B743F1"/>
    <w:rsid w:val="00B74C12"/>
    <w:rsid w:val="00B74EA3"/>
    <w:rsid w:val="00B75A84"/>
    <w:rsid w:val="00B761EB"/>
    <w:rsid w:val="00B76DDF"/>
    <w:rsid w:val="00B814A1"/>
    <w:rsid w:val="00B821BE"/>
    <w:rsid w:val="00B840BD"/>
    <w:rsid w:val="00B852C6"/>
    <w:rsid w:val="00B85A41"/>
    <w:rsid w:val="00B8674E"/>
    <w:rsid w:val="00B86D55"/>
    <w:rsid w:val="00B8719B"/>
    <w:rsid w:val="00B913FB"/>
    <w:rsid w:val="00B92B43"/>
    <w:rsid w:val="00B92BCD"/>
    <w:rsid w:val="00B9335F"/>
    <w:rsid w:val="00B946DC"/>
    <w:rsid w:val="00B94ACA"/>
    <w:rsid w:val="00B94BA9"/>
    <w:rsid w:val="00B95384"/>
    <w:rsid w:val="00B966ED"/>
    <w:rsid w:val="00B96B77"/>
    <w:rsid w:val="00B96D13"/>
    <w:rsid w:val="00BA0465"/>
    <w:rsid w:val="00BA06CB"/>
    <w:rsid w:val="00BA07D0"/>
    <w:rsid w:val="00BA0AA6"/>
    <w:rsid w:val="00BA1FA0"/>
    <w:rsid w:val="00BA30D7"/>
    <w:rsid w:val="00BA4A67"/>
    <w:rsid w:val="00BA4F1D"/>
    <w:rsid w:val="00BA52DF"/>
    <w:rsid w:val="00BA5335"/>
    <w:rsid w:val="00BA55DF"/>
    <w:rsid w:val="00BA5D4B"/>
    <w:rsid w:val="00BA6CF2"/>
    <w:rsid w:val="00BA6EFD"/>
    <w:rsid w:val="00BB0519"/>
    <w:rsid w:val="00BB1EB7"/>
    <w:rsid w:val="00BB205E"/>
    <w:rsid w:val="00BB209B"/>
    <w:rsid w:val="00BB23F3"/>
    <w:rsid w:val="00BB2681"/>
    <w:rsid w:val="00BB36B8"/>
    <w:rsid w:val="00BB3A49"/>
    <w:rsid w:val="00BB57BE"/>
    <w:rsid w:val="00BB6AC9"/>
    <w:rsid w:val="00BB717F"/>
    <w:rsid w:val="00BB7397"/>
    <w:rsid w:val="00BC05BD"/>
    <w:rsid w:val="00BC0636"/>
    <w:rsid w:val="00BC0641"/>
    <w:rsid w:val="00BC0C32"/>
    <w:rsid w:val="00BC0E0A"/>
    <w:rsid w:val="00BC112D"/>
    <w:rsid w:val="00BC1158"/>
    <w:rsid w:val="00BC1A32"/>
    <w:rsid w:val="00BC3194"/>
    <w:rsid w:val="00BC3395"/>
    <w:rsid w:val="00BC3421"/>
    <w:rsid w:val="00BC3E4A"/>
    <w:rsid w:val="00BC52AB"/>
    <w:rsid w:val="00BC5DA8"/>
    <w:rsid w:val="00BC6080"/>
    <w:rsid w:val="00BC7344"/>
    <w:rsid w:val="00BC78BC"/>
    <w:rsid w:val="00BC7BF5"/>
    <w:rsid w:val="00BD0330"/>
    <w:rsid w:val="00BD06B8"/>
    <w:rsid w:val="00BD0CFB"/>
    <w:rsid w:val="00BD135D"/>
    <w:rsid w:val="00BD14B9"/>
    <w:rsid w:val="00BD1ADD"/>
    <w:rsid w:val="00BD2365"/>
    <w:rsid w:val="00BD2C0F"/>
    <w:rsid w:val="00BD2EB4"/>
    <w:rsid w:val="00BD5B16"/>
    <w:rsid w:val="00BD6221"/>
    <w:rsid w:val="00BD6366"/>
    <w:rsid w:val="00BD736C"/>
    <w:rsid w:val="00BD798F"/>
    <w:rsid w:val="00BD7EDD"/>
    <w:rsid w:val="00BE0735"/>
    <w:rsid w:val="00BE1FD7"/>
    <w:rsid w:val="00BE260F"/>
    <w:rsid w:val="00BE2DFB"/>
    <w:rsid w:val="00BE3CDA"/>
    <w:rsid w:val="00BE3E5C"/>
    <w:rsid w:val="00BE61E0"/>
    <w:rsid w:val="00BE7174"/>
    <w:rsid w:val="00BE722F"/>
    <w:rsid w:val="00BF0065"/>
    <w:rsid w:val="00BF065B"/>
    <w:rsid w:val="00BF0A5B"/>
    <w:rsid w:val="00BF11CC"/>
    <w:rsid w:val="00BF168F"/>
    <w:rsid w:val="00BF235A"/>
    <w:rsid w:val="00BF24B9"/>
    <w:rsid w:val="00BF3D76"/>
    <w:rsid w:val="00BF4113"/>
    <w:rsid w:val="00BF53A8"/>
    <w:rsid w:val="00BF5687"/>
    <w:rsid w:val="00BF5C77"/>
    <w:rsid w:val="00BF6545"/>
    <w:rsid w:val="00BF656D"/>
    <w:rsid w:val="00BF6662"/>
    <w:rsid w:val="00C0257B"/>
    <w:rsid w:val="00C03A94"/>
    <w:rsid w:val="00C03C3B"/>
    <w:rsid w:val="00C07A49"/>
    <w:rsid w:val="00C1094A"/>
    <w:rsid w:val="00C11A54"/>
    <w:rsid w:val="00C12A35"/>
    <w:rsid w:val="00C13079"/>
    <w:rsid w:val="00C13277"/>
    <w:rsid w:val="00C142FB"/>
    <w:rsid w:val="00C16162"/>
    <w:rsid w:val="00C16278"/>
    <w:rsid w:val="00C1669C"/>
    <w:rsid w:val="00C17633"/>
    <w:rsid w:val="00C207BD"/>
    <w:rsid w:val="00C20E93"/>
    <w:rsid w:val="00C20F8D"/>
    <w:rsid w:val="00C22857"/>
    <w:rsid w:val="00C2441E"/>
    <w:rsid w:val="00C25D9B"/>
    <w:rsid w:val="00C25DEF"/>
    <w:rsid w:val="00C261ED"/>
    <w:rsid w:val="00C2627F"/>
    <w:rsid w:val="00C2655F"/>
    <w:rsid w:val="00C268AD"/>
    <w:rsid w:val="00C2784E"/>
    <w:rsid w:val="00C31428"/>
    <w:rsid w:val="00C31DFA"/>
    <w:rsid w:val="00C33EF1"/>
    <w:rsid w:val="00C3493E"/>
    <w:rsid w:val="00C34991"/>
    <w:rsid w:val="00C34A3D"/>
    <w:rsid w:val="00C34BDD"/>
    <w:rsid w:val="00C35E89"/>
    <w:rsid w:val="00C36504"/>
    <w:rsid w:val="00C37D68"/>
    <w:rsid w:val="00C4023C"/>
    <w:rsid w:val="00C40AF6"/>
    <w:rsid w:val="00C410F9"/>
    <w:rsid w:val="00C423D6"/>
    <w:rsid w:val="00C433E1"/>
    <w:rsid w:val="00C44A77"/>
    <w:rsid w:val="00C4568D"/>
    <w:rsid w:val="00C45EB5"/>
    <w:rsid w:val="00C47B95"/>
    <w:rsid w:val="00C50E17"/>
    <w:rsid w:val="00C51D48"/>
    <w:rsid w:val="00C52594"/>
    <w:rsid w:val="00C5332F"/>
    <w:rsid w:val="00C55251"/>
    <w:rsid w:val="00C617A2"/>
    <w:rsid w:val="00C61A01"/>
    <w:rsid w:val="00C6289B"/>
    <w:rsid w:val="00C632E6"/>
    <w:rsid w:val="00C65953"/>
    <w:rsid w:val="00C65EBB"/>
    <w:rsid w:val="00C6670D"/>
    <w:rsid w:val="00C66D34"/>
    <w:rsid w:val="00C67644"/>
    <w:rsid w:val="00C702EF"/>
    <w:rsid w:val="00C7155C"/>
    <w:rsid w:val="00C71AEC"/>
    <w:rsid w:val="00C71FC7"/>
    <w:rsid w:val="00C734A1"/>
    <w:rsid w:val="00C73A49"/>
    <w:rsid w:val="00C73C93"/>
    <w:rsid w:val="00C7457F"/>
    <w:rsid w:val="00C754E3"/>
    <w:rsid w:val="00C75B37"/>
    <w:rsid w:val="00C7705E"/>
    <w:rsid w:val="00C77123"/>
    <w:rsid w:val="00C7724F"/>
    <w:rsid w:val="00C83511"/>
    <w:rsid w:val="00C83669"/>
    <w:rsid w:val="00C83A6C"/>
    <w:rsid w:val="00C84116"/>
    <w:rsid w:val="00C8444E"/>
    <w:rsid w:val="00C846E7"/>
    <w:rsid w:val="00C84748"/>
    <w:rsid w:val="00C8518E"/>
    <w:rsid w:val="00C853B1"/>
    <w:rsid w:val="00C85973"/>
    <w:rsid w:val="00C85A9A"/>
    <w:rsid w:val="00C86328"/>
    <w:rsid w:val="00C86F64"/>
    <w:rsid w:val="00C86FC1"/>
    <w:rsid w:val="00C8771F"/>
    <w:rsid w:val="00C90886"/>
    <w:rsid w:val="00C90F6B"/>
    <w:rsid w:val="00C91251"/>
    <w:rsid w:val="00C9133B"/>
    <w:rsid w:val="00C9164E"/>
    <w:rsid w:val="00C91F43"/>
    <w:rsid w:val="00C92E6B"/>
    <w:rsid w:val="00C932E0"/>
    <w:rsid w:val="00C934B8"/>
    <w:rsid w:val="00C9366F"/>
    <w:rsid w:val="00C93890"/>
    <w:rsid w:val="00C94FE8"/>
    <w:rsid w:val="00C969C2"/>
    <w:rsid w:val="00CA035E"/>
    <w:rsid w:val="00CA0C4C"/>
    <w:rsid w:val="00CA116A"/>
    <w:rsid w:val="00CA11FB"/>
    <w:rsid w:val="00CA3155"/>
    <w:rsid w:val="00CA317A"/>
    <w:rsid w:val="00CA34DB"/>
    <w:rsid w:val="00CA39B3"/>
    <w:rsid w:val="00CA771D"/>
    <w:rsid w:val="00CA7AA1"/>
    <w:rsid w:val="00CB032C"/>
    <w:rsid w:val="00CB0C8F"/>
    <w:rsid w:val="00CB0FF8"/>
    <w:rsid w:val="00CB14D2"/>
    <w:rsid w:val="00CB15D0"/>
    <w:rsid w:val="00CB194D"/>
    <w:rsid w:val="00CB1BCB"/>
    <w:rsid w:val="00CB2E8F"/>
    <w:rsid w:val="00CB365A"/>
    <w:rsid w:val="00CB3CD3"/>
    <w:rsid w:val="00CB55E9"/>
    <w:rsid w:val="00CB5D79"/>
    <w:rsid w:val="00CB67AE"/>
    <w:rsid w:val="00CB7DB5"/>
    <w:rsid w:val="00CC051D"/>
    <w:rsid w:val="00CC1952"/>
    <w:rsid w:val="00CC28F6"/>
    <w:rsid w:val="00CC480F"/>
    <w:rsid w:val="00CC55CF"/>
    <w:rsid w:val="00CC5D6E"/>
    <w:rsid w:val="00CD02F2"/>
    <w:rsid w:val="00CD0D89"/>
    <w:rsid w:val="00CD1CFC"/>
    <w:rsid w:val="00CD2156"/>
    <w:rsid w:val="00CD260C"/>
    <w:rsid w:val="00CD344E"/>
    <w:rsid w:val="00CD3F37"/>
    <w:rsid w:val="00CD4588"/>
    <w:rsid w:val="00CD70AD"/>
    <w:rsid w:val="00CD7504"/>
    <w:rsid w:val="00CD75FD"/>
    <w:rsid w:val="00CD7646"/>
    <w:rsid w:val="00CE288F"/>
    <w:rsid w:val="00CE2A07"/>
    <w:rsid w:val="00CE3636"/>
    <w:rsid w:val="00CE37BA"/>
    <w:rsid w:val="00CE45C8"/>
    <w:rsid w:val="00CE463B"/>
    <w:rsid w:val="00CE4D9C"/>
    <w:rsid w:val="00CE516A"/>
    <w:rsid w:val="00CE592A"/>
    <w:rsid w:val="00CE5A39"/>
    <w:rsid w:val="00CE5EF7"/>
    <w:rsid w:val="00CE72F7"/>
    <w:rsid w:val="00CE77FC"/>
    <w:rsid w:val="00CE7D0B"/>
    <w:rsid w:val="00CF079D"/>
    <w:rsid w:val="00CF0813"/>
    <w:rsid w:val="00CF10D7"/>
    <w:rsid w:val="00CF113C"/>
    <w:rsid w:val="00CF1FED"/>
    <w:rsid w:val="00CF27D1"/>
    <w:rsid w:val="00CF2812"/>
    <w:rsid w:val="00CF2A2A"/>
    <w:rsid w:val="00CF305D"/>
    <w:rsid w:val="00CF3CAB"/>
    <w:rsid w:val="00CF4164"/>
    <w:rsid w:val="00CF417A"/>
    <w:rsid w:val="00CF456D"/>
    <w:rsid w:val="00CF49DC"/>
    <w:rsid w:val="00CF548B"/>
    <w:rsid w:val="00CF661F"/>
    <w:rsid w:val="00CF715F"/>
    <w:rsid w:val="00D01CC3"/>
    <w:rsid w:val="00D02109"/>
    <w:rsid w:val="00D0214E"/>
    <w:rsid w:val="00D02385"/>
    <w:rsid w:val="00D02424"/>
    <w:rsid w:val="00D02BF8"/>
    <w:rsid w:val="00D02CA0"/>
    <w:rsid w:val="00D03C69"/>
    <w:rsid w:val="00D04471"/>
    <w:rsid w:val="00D04522"/>
    <w:rsid w:val="00D059AA"/>
    <w:rsid w:val="00D0769B"/>
    <w:rsid w:val="00D07A3C"/>
    <w:rsid w:val="00D07F35"/>
    <w:rsid w:val="00D107C1"/>
    <w:rsid w:val="00D12970"/>
    <w:rsid w:val="00D13DE4"/>
    <w:rsid w:val="00D154C2"/>
    <w:rsid w:val="00D1566A"/>
    <w:rsid w:val="00D16E5D"/>
    <w:rsid w:val="00D21761"/>
    <w:rsid w:val="00D21EE2"/>
    <w:rsid w:val="00D231F5"/>
    <w:rsid w:val="00D23DC8"/>
    <w:rsid w:val="00D2415C"/>
    <w:rsid w:val="00D2465C"/>
    <w:rsid w:val="00D24852"/>
    <w:rsid w:val="00D24BF3"/>
    <w:rsid w:val="00D26C72"/>
    <w:rsid w:val="00D306D7"/>
    <w:rsid w:val="00D30CA1"/>
    <w:rsid w:val="00D30F11"/>
    <w:rsid w:val="00D31DD5"/>
    <w:rsid w:val="00D3208A"/>
    <w:rsid w:val="00D328D6"/>
    <w:rsid w:val="00D32F04"/>
    <w:rsid w:val="00D33796"/>
    <w:rsid w:val="00D338F3"/>
    <w:rsid w:val="00D33CEF"/>
    <w:rsid w:val="00D34626"/>
    <w:rsid w:val="00D349B0"/>
    <w:rsid w:val="00D358B2"/>
    <w:rsid w:val="00D35FE4"/>
    <w:rsid w:val="00D36C83"/>
    <w:rsid w:val="00D37C8A"/>
    <w:rsid w:val="00D37F72"/>
    <w:rsid w:val="00D41D25"/>
    <w:rsid w:val="00D420A3"/>
    <w:rsid w:val="00D42456"/>
    <w:rsid w:val="00D42AF9"/>
    <w:rsid w:val="00D42C79"/>
    <w:rsid w:val="00D43121"/>
    <w:rsid w:val="00D447F5"/>
    <w:rsid w:val="00D46401"/>
    <w:rsid w:val="00D501C5"/>
    <w:rsid w:val="00D503BB"/>
    <w:rsid w:val="00D52052"/>
    <w:rsid w:val="00D530DE"/>
    <w:rsid w:val="00D53905"/>
    <w:rsid w:val="00D54676"/>
    <w:rsid w:val="00D5506E"/>
    <w:rsid w:val="00D572CC"/>
    <w:rsid w:val="00D574E9"/>
    <w:rsid w:val="00D60C1D"/>
    <w:rsid w:val="00D618B3"/>
    <w:rsid w:val="00D62373"/>
    <w:rsid w:val="00D6278E"/>
    <w:rsid w:val="00D6311A"/>
    <w:rsid w:val="00D6317F"/>
    <w:rsid w:val="00D63AF1"/>
    <w:rsid w:val="00D64C4A"/>
    <w:rsid w:val="00D65370"/>
    <w:rsid w:val="00D6641A"/>
    <w:rsid w:val="00D66E35"/>
    <w:rsid w:val="00D67B10"/>
    <w:rsid w:val="00D702A0"/>
    <w:rsid w:val="00D70738"/>
    <w:rsid w:val="00D71C8F"/>
    <w:rsid w:val="00D72CE1"/>
    <w:rsid w:val="00D734E9"/>
    <w:rsid w:val="00D738B3"/>
    <w:rsid w:val="00D74B79"/>
    <w:rsid w:val="00D74C16"/>
    <w:rsid w:val="00D76C25"/>
    <w:rsid w:val="00D772F6"/>
    <w:rsid w:val="00D80D3E"/>
    <w:rsid w:val="00D81EC8"/>
    <w:rsid w:val="00D82B2F"/>
    <w:rsid w:val="00D83767"/>
    <w:rsid w:val="00D83878"/>
    <w:rsid w:val="00D83BFD"/>
    <w:rsid w:val="00D84563"/>
    <w:rsid w:val="00D87F1B"/>
    <w:rsid w:val="00D9072C"/>
    <w:rsid w:val="00D9078B"/>
    <w:rsid w:val="00D90CDE"/>
    <w:rsid w:val="00D91EE9"/>
    <w:rsid w:val="00D92C3C"/>
    <w:rsid w:val="00D92EA5"/>
    <w:rsid w:val="00D943A9"/>
    <w:rsid w:val="00D9464D"/>
    <w:rsid w:val="00D95ADE"/>
    <w:rsid w:val="00D966C3"/>
    <w:rsid w:val="00D969B7"/>
    <w:rsid w:val="00D96A6C"/>
    <w:rsid w:val="00D977C3"/>
    <w:rsid w:val="00DA0222"/>
    <w:rsid w:val="00DA072C"/>
    <w:rsid w:val="00DA11C5"/>
    <w:rsid w:val="00DA24F7"/>
    <w:rsid w:val="00DA476F"/>
    <w:rsid w:val="00DA5B2E"/>
    <w:rsid w:val="00DA5EA2"/>
    <w:rsid w:val="00DA6245"/>
    <w:rsid w:val="00DA7849"/>
    <w:rsid w:val="00DA7BDE"/>
    <w:rsid w:val="00DA7DDC"/>
    <w:rsid w:val="00DB24B2"/>
    <w:rsid w:val="00DB2526"/>
    <w:rsid w:val="00DB3EA8"/>
    <w:rsid w:val="00DB4309"/>
    <w:rsid w:val="00DB4675"/>
    <w:rsid w:val="00DB4EB2"/>
    <w:rsid w:val="00DB5632"/>
    <w:rsid w:val="00DB5B47"/>
    <w:rsid w:val="00DB6785"/>
    <w:rsid w:val="00DB6EDA"/>
    <w:rsid w:val="00DB6F92"/>
    <w:rsid w:val="00DB707B"/>
    <w:rsid w:val="00DB754A"/>
    <w:rsid w:val="00DB75D0"/>
    <w:rsid w:val="00DB7AAA"/>
    <w:rsid w:val="00DB7D44"/>
    <w:rsid w:val="00DC0577"/>
    <w:rsid w:val="00DC05FF"/>
    <w:rsid w:val="00DC2AB0"/>
    <w:rsid w:val="00DC3113"/>
    <w:rsid w:val="00DC344E"/>
    <w:rsid w:val="00DC3B6F"/>
    <w:rsid w:val="00DC435B"/>
    <w:rsid w:val="00DC493F"/>
    <w:rsid w:val="00DC68C3"/>
    <w:rsid w:val="00DC6A36"/>
    <w:rsid w:val="00DC751A"/>
    <w:rsid w:val="00DD1099"/>
    <w:rsid w:val="00DD125A"/>
    <w:rsid w:val="00DD38D5"/>
    <w:rsid w:val="00DD445A"/>
    <w:rsid w:val="00DD45ED"/>
    <w:rsid w:val="00DD4D12"/>
    <w:rsid w:val="00DD5115"/>
    <w:rsid w:val="00DD51ED"/>
    <w:rsid w:val="00DD54E9"/>
    <w:rsid w:val="00DD672E"/>
    <w:rsid w:val="00DD6922"/>
    <w:rsid w:val="00DD6936"/>
    <w:rsid w:val="00DD6B0B"/>
    <w:rsid w:val="00DD723E"/>
    <w:rsid w:val="00DE0812"/>
    <w:rsid w:val="00DE0C91"/>
    <w:rsid w:val="00DE0DB1"/>
    <w:rsid w:val="00DE10DD"/>
    <w:rsid w:val="00DE1A0F"/>
    <w:rsid w:val="00DE1BF6"/>
    <w:rsid w:val="00DE1C15"/>
    <w:rsid w:val="00DE1C44"/>
    <w:rsid w:val="00DE35A9"/>
    <w:rsid w:val="00DE3BD1"/>
    <w:rsid w:val="00DE404E"/>
    <w:rsid w:val="00DE44F3"/>
    <w:rsid w:val="00DE4965"/>
    <w:rsid w:val="00DE513E"/>
    <w:rsid w:val="00DE5C5D"/>
    <w:rsid w:val="00DE5F63"/>
    <w:rsid w:val="00DE64FA"/>
    <w:rsid w:val="00DE66E0"/>
    <w:rsid w:val="00DE708E"/>
    <w:rsid w:val="00DE7914"/>
    <w:rsid w:val="00DE7F9F"/>
    <w:rsid w:val="00DF032B"/>
    <w:rsid w:val="00DF05A9"/>
    <w:rsid w:val="00DF05B8"/>
    <w:rsid w:val="00DF0B82"/>
    <w:rsid w:val="00DF0E45"/>
    <w:rsid w:val="00DF226E"/>
    <w:rsid w:val="00DF2377"/>
    <w:rsid w:val="00DF238C"/>
    <w:rsid w:val="00DF2D09"/>
    <w:rsid w:val="00DF4640"/>
    <w:rsid w:val="00DF465A"/>
    <w:rsid w:val="00DF4BA2"/>
    <w:rsid w:val="00DF5AFB"/>
    <w:rsid w:val="00DF6501"/>
    <w:rsid w:val="00E01397"/>
    <w:rsid w:val="00E017CD"/>
    <w:rsid w:val="00E0185D"/>
    <w:rsid w:val="00E01C6D"/>
    <w:rsid w:val="00E01F84"/>
    <w:rsid w:val="00E026AC"/>
    <w:rsid w:val="00E03343"/>
    <w:rsid w:val="00E044FC"/>
    <w:rsid w:val="00E04CFB"/>
    <w:rsid w:val="00E060BF"/>
    <w:rsid w:val="00E0770B"/>
    <w:rsid w:val="00E07B9D"/>
    <w:rsid w:val="00E07BA6"/>
    <w:rsid w:val="00E07EB6"/>
    <w:rsid w:val="00E103F8"/>
    <w:rsid w:val="00E10987"/>
    <w:rsid w:val="00E10DC8"/>
    <w:rsid w:val="00E11421"/>
    <w:rsid w:val="00E11F48"/>
    <w:rsid w:val="00E12F2A"/>
    <w:rsid w:val="00E12FC3"/>
    <w:rsid w:val="00E1321B"/>
    <w:rsid w:val="00E13983"/>
    <w:rsid w:val="00E13BAC"/>
    <w:rsid w:val="00E13BDC"/>
    <w:rsid w:val="00E14BB7"/>
    <w:rsid w:val="00E1767D"/>
    <w:rsid w:val="00E177B7"/>
    <w:rsid w:val="00E17E09"/>
    <w:rsid w:val="00E17FA3"/>
    <w:rsid w:val="00E20F0A"/>
    <w:rsid w:val="00E21D26"/>
    <w:rsid w:val="00E22DC6"/>
    <w:rsid w:val="00E22EB4"/>
    <w:rsid w:val="00E2308C"/>
    <w:rsid w:val="00E23D5C"/>
    <w:rsid w:val="00E26B14"/>
    <w:rsid w:val="00E27098"/>
    <w:rsid w:val="00E27B76"/>
    <w:rsid w:val="00E27C81"/>
    <w:rsid w:val="00E30400"/>
    <w:rsid w:val="00E31000"/>
    <w:rsid w:val="00E31A7E"/>
    <w:rsid w:val="00E3212C"/>
    <w:rsid w:val="00E326C5"/>
    <w:rsid w:val="00E33750"/>
    <w:rsid w:val="00E33937"/>
    <w:rsid w:val="00E33D80"/>
    <w:rsid w:val="00E35351"/>
    <w:rsid w:val="00E40B58"/>
    <w:rsid w:val="00E41895"/>
    <w:rsid w:val="00E41ADF"/>
    <w:rsid w:val="00E42533"/>
    <w:rsid w:val="00E42746"/>
    <w:rsid w:val="00E459A4"/>
    <w:rsid w:val="00E46C36"/>
    <w:rsid w:val="00E4796B"/>
    <w:rsid w:val="00E50005"/>
    <w:rsid w:val="00E508CF"/>
    <w:rsid w:val="00E51AAF"/>
    <w:rsid w:val="00E53C93"/>
    <w:rsid w:val="00E53D94"/>
    <w:rsid w:val="00E54218"/>
    <w:rsid w:val="00E5478F"/>
    <w:rsid w:val="00E54794"/>
    <w:rsid w:val="00E54A40"/>
    <w:rsid w:val="00E55CB1"/>
    <w:rsid w:val="00E55E19"/>
    <w:rsid w:val="00E560B4"/>
    <w:rsid w:val="00E56144"/>
    <w:rsid w:val="00E56361"/>
    <w:rsid w:val="00E569CD"/>
    <w:rsid w:val="00E56A3D"/>
    <w:rsid w:val="00E603AA"/>
    <w:rsid w:val="00E62DC5"/>
    <w:rsid w:val="00E6344A"/>
    <w:rsid w:val="00E64962"/>
    <w:rsid w:val="00E64E75"/>
    <w:rsid w:val="00E64F44"/>
    <w:rsid w:val="00E65D3C"/>
    <w:rsid w:val="00E66A7E"/>
    <w:rsid w:val="00E66BF9"/>
    <w:rsid w:val="00E6705A"/>
    <w:rsid w:val="00E67940"/>
    <w:rsid w:val="00E701E7"/>
    <w:rsid w:val="00E70664"/>
    <w:rsid w:val="00E715F6"/>
    <w:rsid w:val="00E724B5"/>
    <w:rsid w:val="00E725B3"/>
    <w:rsid w:val="00E72CF4"/>
    <w:rsid w:val="00E73ECF"/>
    <w:rsid w:val="00E75597"/>
    <w:rsid w:val="00E76B33"/>
    <w:rsid w:val="00E76BFC"/>
    <w:rsid w:val="00E7707D"/>
    <w:rsid w:val="00E7741B"/>
    <w:rsid w:val="00E806AF"/>
    <w:rsid w:val="00E818A4"/>
    <w:rsid w:val="00E82922"/>
    <w:rsid w:val="00E83721"/>
    <w:rsid w:val="00E8384A"/>
    <w:rsid w:val="00E83C61"/>
    <w:rsid w:val="00E842DE"/>
    <w:rsid w:val="00E85776"/>
    <w:rsid w:val="00E859E0"/>
    <w:rsid w:val="00E85E5D"/>
    <w:rsid w:val="00E860EF"/>
    <w:rsid w:val="00E86CBE"/>
    <w:rsid w:val="00E90758"/>
    <w:rsid w:val="00E9099D"/>
    <w:rsid w:val="00E90A8C"/>
    <w:rsid w:val="00E91657"/>
    <w:rsid w:val="00E92295"/>
    <w:rsid w:val="00E9242E"/>
    <w:rsid w:val="00E9420F"/>
    <w:rsid w:val="00E95406"/>
    <w:rsid w:val="00E96533"/>
    <w:rsid w:val="00E96C43"/>
    <w:rsid w:val="00E974A5"/>
    <w:rsid w:val="00E97DC2"/>
    <w:rsid w:val="00E97E7E"/>
    <w:rsid w:val="00EA00C5"/>
    <w:rsid w:val="00EA1E75"/>
    <w:rsid w:val="00EA2197"/>
    <w:rsid w:val="00EA21C8"/>
    <w:rsid w:val="00EA2550"/>
    <w:rsid w:val="00EA2968"/>
    <w:rsid w:val="00EA2A52"/>
    <w:rsid w:val="00EA33A6"/>
    <w:rsid w:val="00EA343B"/>
    <w:rsid w:val="00EA3CE3"/>
    <w:rsid w:val="00EA401A"/>
    <w:rsid w:val="00EA41C8"/>
    <w:rsid w:val="00EA4D3F"/>
    <w:rsid w:val="00EA66E6"/>
    <w:rsid w:val="00EA74FB"/>
    <w:rsid w:val="00EA78B6"/>
    <w:rsid w:val="00EA7E57"/>
    <w:rsid w:val="00EA7E65"/>
    <w:rsid w:val="00EB0070"/>
    <w:rsid w:val="00EB099B"/>
    <w:rsid w:val="00EB0AF1"/>
    <w:rsid w:val="00EB26F2"/>
    <w:rsid w:val="00EB4B1E"/>
    <w:rsid w:val="00EB523B"/>
    <w:rsid w:val="00EB7376"/>
    <w:rsid w:val="00EB7B04"/>
    <w:rsid w:val="00EB7EA7"/>
    <w:rsid w:val="00EC0593"/>
    <w:rsid w:val="00EC10C1"/>
    <w:rsid w:val="00EC15CB"/>
    <w:rsid w:val="00EC18F5"/>
    <w:rsid w:val="00EC19C0"/>
    <w:rsid w:val="00EC1EB3"/>
    <w:rsid w:val="00EC299B"/>
    <w:rsid w:val="00EC33DB"/>
    <w:rsid w:val="00EC3CE5"/>
    <w:rsid w:val="00EC52E1"/>
    <w:rsid w:val="00EC553C"/>
    <w:rsid w:val="00EC5FC8"/>
    <w:rsid w:val="00EC603F"/>
    <w:rsid w:val="00EC60AE"/>
    <w:rsid w:val="00EC6300"/>
    <w:rsid w:val="00EC6957"/>
    <w:rsid w:val="00EC6B9B"/>
    <w:rsid w:val="00EC75FB"/>
    <w:rsid w:val="00ED069F"/>
    <w:rsid w:val="00ED1312"/>
    <w:rsid w:val="00ED205F"/>
    <w:rsid w:val="00ED358F"/>
    <w:rsid w:val="00ED3ABD"/>
    <w:rsid w:val="00ED55C1"/>
    <w:rsid w:val="00ED718E"/>
    <w:rsid w:val="00ED71D5"/>
    <w:rsid w:val="00ED731E"/>
    <w:rsid w:val="00ED732F"/>
    <w:rsid w:val="00EE0721"/>
    <w:rsid w:val="00EE0922"/>
    <w:rsid w:val="00EE0A48"/>
    <w:rsid w:val="00EE171F"/>
    <w:rsid w:val="00EE1EF4"/>
    <w:rsid w:val="00EE1EFD"/>
    <w:rsid w:val="00EE2288"/>
    <w:rsid w:val="00EE25D6"/>
    <w:rsid w:val="00EE4306"/>
    <w:rsid w:val="00EE4789"/>
    <w:rsid w:val="00EE4A8A"/>
    <w:rsid w:val="00EE5A03"/>
    <w:rsid w:val="00EE7217"/>
    <w:rsid w:val="00EF1176"/>
    <w:rsid w:val="00EF14BF"/>
    <w:rsid w:val="00EF2862"/>
    <w:rsid w:val="00EF3454"/>
    <w:rsid w:val="00EF39A0"/>
    <w:rsid w:val="00EF3DA2"/>
    <w:rsid w:val="00EF3DC6"/>
    <w:rsid w:val="00EF498D"/>
    <w:rsid w:val="00EF5DC1"/>
    <w:rsid w:val="00EF5F80"/>
    <w:rsid w:val="00EF6CCD"/>
    <w:rsid w:val="00F00054"/>
    <w:rsid w:val="00F00752"/>
    <w:rsid w:val="00F01C82"/>
    <w:rsid w:val="00F01F50"/>
    <w:rsid w:val="00F02A4F"/>
    <w:rsid w:val="00F02BA4"/>
    <w:rsid w:val="00F0668D"/>
    <w:rsid w:val="00F0682D"/>
    <w:rsid w:val="00F07771"/>
    <w:rsid w:val="00F07DAF"/>
    <w:rsid w:val="00F10553"/>
    <w:rsid w:val="00F1116D"/>
    <w:rsid w:val="00F11B60"/>
    <w:rsid w:val="00F11EAB"/>
    <w:rsid w:val="00F12639"/>
    <w:rsid w:val="00F12CB4"/>
    <w:rsid w:val="00F138FD"/>
    <w:rsid w:val="00F13FA4"/>
    <w:rsid w:val="00F158C8"/>
    <w:rsid w:val="00F15EA1"/>
    <w:rsid w:val="00F15F4F"/>
    <w:rsid w:val="00F16155"/>
    <w:rsid w:val="00F168A3"/>
    <w:rsid w:val="00F16A3B"/>
    <w:rsid w:val="00F16BCD"/>
    <w:rsid w:val="00F172DA"/>
    <w:rsid w:val="00F17B78"/>
    <w:rsid w:val="00F20F05"/>
    <w:rsid w:val="00F2178A"/>
    <w:rsid w:val="00F219AA"/>
    <w:rsid w:val="00F22BF7"/>
    <w:rsid w:val="00F22F36"/>
    <w:rsid w:val="00F23803"/>
    <w:rsid w:val="00F24380"/>
    <w:rsid w:val="00F24F83"/>
    <w:rsid w:val="00F25656"/>
    <w:rsid w:val="00F2594D"/>
    <w:rsid w:val="00F25A91"/>
    <w:rsid w:val="00F25BD7"/>
    <w:rsid w:val="00F2610B"/>
    <w:rsid w:val="00F26540"/>
    <w:rsid w:val="00F26A1F"/>
    <w:rsid w:val="00F26DF4"/>
    <w:rsid w:val="00F27F98"/>
    <w:rsid w:val="00F30B8D"/>
    <w:rsid w:val="00F33D87"/>
    <w:rsid w:val="00F36BA0"/>
    <w:rsid w:val="00F37F9C"/>
    <w:rsid w:val="00F4086B"/>
    <w:rsid w:val="00F41902"/>
    <w:rsid w:val="00F41F91"/>
    <w:rsid w:val="00F436A6"/>
    <w:rsid w:val="00F43FEF"/>
    <w:rsid w:val="00F44A82"/>
    <w:rsid w:val="00F45774"/>
    <w:rsid w:val="00F45E63"/>
    <w:rsid w:val="00F4600F"/>
    <w:rsid w:val="00F467F0"/>
    <w:rsid w:val="00F46BED"/>
    <w:rsid w:val="00F47D54"/>
    <w:rsid w:val="00F509B0"/>
    <w:rsid w:val="00F5261A"/>
    <w:rsid w:val="00F527E4"/>
    <w:rsid w:val="00F53F9B"/>
    <w:rsid w:val="00F54397"/>
    <w:rsid w:val="00F54785"/>
    <w:rsid w:val="00F54D21"/>
    <w:rsid w:val="00F54FD0"/>
    <w:rsid w:val="00F5539E"/>
    <w:rsid w:val="00F5630A"/>
    <w:rsid w:val="00F56BC4"/>
    <w:rsid w:val="00F578F6"/>
    <w:rsid w:val="00F57B1C"/>
    <w:rsid w:val="00F57D8A"/>
    <w:rsid w:val="00F6131C"/>
    <w:rsid w:val="00F628F4"/>
    <w:rsid w:val="00F63258"/>
    <w:rsid w:val="00F6330D"/>
    <w:rsid w:val="00F6372D"/>
    <w:rsid w:val="00F63E7F"/>
    <w:rsid w:val="00F64448"/>
    <w:rsid w:val="00F64BC4"/>
    <w:rsid w:val="00F6515E"/>
    <w:rsid w:val="00F6650E"/>
    <w:rsid w:val="00F673E6"/>
    <w:rsid w:val="00F703C1"/>
    <w:rsid w:val="00F70996"/>
    <w:rsid w:val="00F716A7"/>
    <w:rsid w:val="00F71BEB"/>
    <w:rsid w:val="00F7255D"/>
    <w:rsid w:val="00F73014"/>
    <w:rsid w:val="00F75231"/>
    <w:rsid w:val="00F758AB"/>
    <w:rsid w:val="00F75E9A"/>
    <w:rsid w:val="00F76821"/>
    <w:rsid w:val="00F77647"/>
    <w:rsid w:val="00F778D3"/>
    <w:rsid w:val="00F801B1"/>
    <w:rsid w:val="00F80256"/>
    <w:rsid w:val="00F80504"/>
    <w:rsid w:val="00F81D70"/>
    <w:rsid w:val="00F81F9D"/>
    <w:rsid w:val="00F82436"/>
    <w:rsid w:val="00F83822"/>
    <w:rsid w:val="00F83B7B"/>
    <w:rsid w:val="00F83BFE"/>
    <w:rsid w:val="00F83D84"/>
    <w:rsid w:val="00F843FD"/>
    <w:rsid w:val="00F84A42"/>
    <w:rsid w:val="00F86781"/>
    <w:rsid w:val="00F904F4"/>
    <w:rsid w:val="00F91B29"/>
    <w:rsid w:val="00F928DA"/>
    <w:rsid w:val="00F93BA7"/>
    <w:rsid w:val="00F95417"/>
    <w:rsid w:val="00F9644F"/>
    <w:rsid w:val="00F96B8C"/>
    <w:rsid w:val="00F96E2C"/>
    <w:rsid w:val="00F97E1B"/>
    <w:rsid w:val="00FA226E"/>
    <w:rsid w:val="00FA27DB"/>
    <w:rsid w:val="00FA3B54"/>
    <w:rsid w:val="00FA3ED1"/>
    <w:rsid w:val="00FA451D"/>
    <w:rsid w:val="00FA4E26"/>
    <w:rsid w:val="00FA6B84"/>
    <w:rsid w:val="00FA7533"/>
    <w:rsid w:val="00FA7629"/>
    <w:rsid w:val="00FA7756"/>
    <w:rsid w:val="00FA77DE"/>
    <w:rsid w:val="00FB0150"/>
    <w:rsid w:val="00FB0FAA"/>
    <w:rsid w:val="00FB2386"/>
    <w:rsid w:val="00FB2FF6"/>
    <w:rsid w:val="00FB37C8"/>
    <w:rsid w:val="00FB47B7"/>
    <w:rsid w:val="00FB499E"/>
    <w:rsid w:val="00FB574A"/>
    <w:rsid w:val="00FB5BD7"/>
    <w:rsid w:val="00FB639D"/>
    <w:rsid w:val="00FB70A4"/>
    <w:rsid w:val="00FC0D08"/>
    <w:rsid w:val="00FC0D3E"/>
    <w:rsid w:val="00FC1A33"/>
    <w:rsid w:val="00FC23FF"/>
    <w:rsid w:val="00FC2861"/>
    <w:rsid w:val="00FC35AE"/>
    <w:rsid w:val="00FC37B0"/>
    <w:rsid w:val="00FC3D61"/>
    <w:rsid w:val="00FC3F55"/>
    <w:rsid w:val="00FC42AA"/>
    <w:rsid w:val="00FC50F2"/>
    <w:rsid w:val="00FD04C0"/>
    <w:rsid w:val="00FD08B2"/>
    <w:rsid w:val="00FD0D52"/>
    <w:rsid w:val="00FD10BA"/>
    <w:rsid w:val="00FD1B73"/>
    <w:rsid w:val="00FD29CC"/>
    <w:rsid w:val="00FD3F6D"/>
    <w:rsid w:val="00FD5318"/>
    <w:rsid w:val="00FD5A77"/>
    <w:rsid w:val="00FD5BAC"/>
    <w:rsid w:val="00FD5C5C"/>
    <w:rsid w:val="00FD5F8E"/>
    <w:rsid w:val="00FD69A5"/>
    <w:rsid w:val="00FD788D"/>
    <w:rsid w:val="00FE226A"/>
    <w:rsid w:val="00FE2967"/>
    <w:rsid w:val="00FE2FD6"/>
    <w:rsid w:val="00FE3A89"/>
    <w:rsid w:val="00FE469B"/>
    <w:rsid w:val="00FE5B8F"/>
    <w:rsid w:val="00FE5C40"/>
    <w:rsid w:val="00FE60F7"/>
    <w:rsid w:val="00FE61D5"/>
    <w:rsid w:val="00FE6373"/>
    <w:rsid w:val="00FE65ED"/>
    <w:rsid w:val="00FE6FFC"/>
    <w:rsid w:val="00FE74CE"/>
    <w:rsid w:val="00FE7F6C"/>
    <w:rsid w:val="00FF20C8"/>
    <w:rsid w:val="00FF3317"/>
    <w:rsid w:val="00FF4392"/>
    <w:rsid w:val="00FF520B"/>
    <w:rsid w:val="00FF549E"/>
    <w:rsid w:val="00FF5F3B"/>
    <w:rsid w:val="00FF6563"/>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05E5CF75"/>
  <w15:chartTrackingRefBased/>
  <w15:docId w15:val="{DBC68020-9DD6-4A73-8B08-1743C365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E9"/>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title"/>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title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9"/>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aliases w:val="Clean Titles By G,Numbered list 1"/>
    <w:basedOn w:val="Normal"/>
    <w:link w:val="ListParagraphChar"/>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1"/>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520A8F"/>
    <w:pPr>
      <w:tabs>
        <w:tab w:val="left" w:pos="360"/>
        <w:tab w:val="right" w:leader="dot" w:pos="9350"/>
      </w:tabs>
      <w:spacing w:after="0" w:line="240" w:lineRule="auto"/>
      <w:ind w:left="270" w:hanging="270"/>
    </w:pPr>
    <w:rPr>
      <w:rFonts w:cs="Calibri"/>
      <w:b/>
      <w:bCs/>
      <w:noProof/>
    </w:rPr>
  </w:style>
  <w:style w:type="paragraph" w:styleId="TOC2">
    <w:name w:val="toc 2"/>
    <w:basedOn w:val="Normal"/>
    <w:next w:val="Normal"/>
    <w:autoRedefine/>
    <w:uiPriority w:val="39"/>
    <w:unhideWhenUsed/>
    <w:rsid w:val="00350176"/>
    <w:pPr>
      <w:tabs>
        <w:tab w:val="left" w:pos="1350"/>
        <w:tab w:val="right" w:leader="dot" w:pos="9350"/>
      </w:tabs>
      <w:spacing w:after="0"/>
      <w:ind w:left="990" w:hanging="270"/>
    </w:pPr>
    <w:rPr>
      <w:rFonts w:ascii="Arial" w:eastAsia="Times New Roman" w:hAnsi="Arial" w:cs="Arial"/>
      <w:b/>
      <w:bCs/>
      <w:iCs/>
      <w:noProof/>
      <w:lang w:val="x-none" w:eastAsia="x-none"/>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490EE6"/>
    <w:pPr>
      <w:widowControl w:val="0"/>
      <w:numPr>
        <w:numId w:val="6"/>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490EE6"/>
    <w:pPr>
      <w:numPr>
        <w:numId w:val="7"/>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490EE6"/>
    <w:pPr>
      <w:numPr>
        <w:numId w:val="8"/>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490EE6"/>
    <w:pPr>
      <w:widowControl/>
      <w:numPr>
        <w:numId w:val="9"/>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490EE6"/>
    <w:pPr>
      <w:numPr>
        <w:numId w:val="10"/>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4C76C9"/>
    <w:pPr>
      <w:tabs>
        <w:tab w:val="left" w:pos="1170"/>
        <w:tab w:val="left" w:pos="2070"/>
        <w:tab w:val="right" w:leader="dot" w:pos="9350"/>
      </w:tabs>
      <w:spacing w:after="0"/>
      <w:ind w:left="2070" w:hanging="72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490EE6"/>
    <w:pPr>
      <w:numPr>
        <w:numId w:val="11"/>
      </w:numPr>
      <w:spacing w:after="120" w:line="240" w:lineRule="auto"/>
    </w:pPr>
    <w:rPr>
      <w:rFonts w:ascii="Arial" w:eastAsia="Times New Roman" w:hAnsi="Arial"/>
    </w:rPr>
  </w:style>
  <w:style w:type="paragraph" w:customStyle="1" w:styleId="bullet2">
    <w:name w:val="bullet 2"/>
    <w:basedOn w:val="Normal"/>
    <w:uiPriority w:val="99"/>
    <w:rsid w:val="00490EE6"/>
    <w:pPr>
      <w:numPr>
        <w:ilvl w:val="2"/>
        <w:numId w:val="11"/>
      </w:numPr>
      <w:spacing w:after="120" w:line="240" w:lineRule="auto"/>
    </w:pPr>
    <w:rPr>
      <w:rFonts w:ascii="Arial" w:eastAsia="Times New Roman" w:hAnsi="Arial" w:cs="Arial"/>
    </w:rPr>
  </w:style>
  <w:style w:type="paragraph" w:customStyle="1" w:styleId="bullet3">
    <w:name w:val="bullet 3"/>
    <w:basedOn w:val="Normal"/>
    <w:uiPriority w:val="99"/>
    <w:rsid w:val="00490EE6"/>
    <w:pPr>
      <w:numPr>
        <w:ilvl w:val="4"/>
        <w:numId w:val="11"/>
      </w:numPr>
      <w:spacing w:after="120" w:line="240" w:lineRule="auto"/>
    </w:pPr>
    <w:rPr>
      <w:rFonts w:ascii="Arial" w:eastAsia="Times New Roman" w:hAnsi="Arial" w:cs="Arial"/>
    </w:rPr>
  </w:style>
  <w:style w:type="paragraph" w:customStyle="1" w:styleId="bulletindent1">
    <w:name w:val="bullet indent 1"/>
    <w:basedOn w:val="Normal"/>
    <w:uiPriority w:val="99"/>
    <w:rsid w:val="00490EE6"/>
    <w:pPr>
      <w:numPr>
        <w:ilvl w:val="1"/>
        <w:numId w:val="11"/>
      </w:numPr>
      <w:spacing w:after="120" w:line="240" w:lineRule="auto"/>
    </w:pPr>
    <w:rPr>
      <w:rFonts w:ascii="Arial" w:eastAsia="Times New Roman" w:hAnsi="Arial" w:cs="Arial"/>
    </w:rPr>
  </w:style>
  <w:style w:type="paragraph" w:customStyle="1" w:styleId="bullet4">
    <w:name w:val="bullet 4"/>
    <w:basedOn w:val="Normal"/>
    <w:uiPriority w:val="99"/>
    <w:rsid w:val="00490EE6"/>
    <w:pPr>
      <w:numPr>
        <w:ilvl w:val="6"/>
        <w:numId w:val="11"/>
      </w:numPr>
      <w:spacing w:after="120" w:line="240" w:lineRule="auto"/>
    </w:pPr>
    <w:rPr>
      <w:rFonts w:ascii="Arial" w:eastAsia="Times New Roman" w:hAnsi="Arial" w:cs="Arial"/>
    </w:rPr>
  </w:style>
  <w:style w:type="paragraph" w:customStyle="1" w:styleId="bulletindent2">
    <w:name w:val="bullet indent 2"/>
    <w:basedOn w:val="bullet2"/>
    <w:uiPriority w:val="99"/>
    <w:rsid w:val="00490EE6"/>
    <w:pPr>
      <w:numPr>
        <w:ilvl w:val="3"/>
      </w:numPr>
    </w:pPr>
  </w:style>
  <w:style w:type="paragraph" w:customStyle="1" w:styleId="bulletindent3">
    <w:name w:val="bullet indent 3"/>
    <w:basedOn w:val="bullet3"/>
    <w:uiPriority w:val="99"/>
    <w:rsid w:val="00490EE6"/>
    <w:pPr>
      <w:numPr>
        <w:ilvl w:val="5"/>
      </w:numPr>
    </w:pPr>
  </w:style>
  <w:style w:type="paragraph" w:customStyle="1" w:styleId="bulletindent4">
    <w:name w:val="bullet indent 4"/>
    <w:basedOn w:val="bullet4"/>
    <w:uiPriority w:val="99"/>
    <w:rsid w:val="00490EE6"/>
    <w:pPr>
      <w:numPr>
        <w:ilvl w:val="7"/>
      </w:numPr>
    </w:pPr>
  </w:style>
  <w:style w:type="paragraph" w:customStyle="1" w:styleId="bullet5">
    <w:name w:val="bullet 5"/>
    <w:basedOn w:val="Normal"/>
    <w:uiPriority w:val="99"/>
    <w:rsid w:val="00490EE6"/>
    <w:pPr>
      <w:numPr>
        <w:ilvl w:val="8"/>
        <w:numId w:val="11"/>
      </w:numPr>
      <w:spacing w:after="120" w:line="240" w:lineRule="auto"/>
    </w:pPr>
    <w:rPr>
      <w:rFonts w:ascii="Arial" w:eastAsia="Times New Roman" w:hAnsi="Arial" w:cs="Arial"/>
    </w:rPr>
  </w:style>
  <w:style w:type="numbering" w:customStyle="1" w:styleId="Bullets">
    <w:name w:val="Bullets"/>
    <w:basedOn w:val="NoList"/>
    <w:rsid w:val="00490EE6"/>
    <w:pPr>
      <w:numPr>
        <w:numId w:val="11"/>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490EE6"/>
    <w:pPr>
      <w:keepNext/>
      <w:numPr>
        <w:numId w:val="12"/>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character" w:customStyle="1" w:styleId="homepageheader1">
    <w:name w:val="homepageheader1"/>
    <w:basedOn w:val="DefaultParagraphFont"/>
    <w:rsid w:val="003502DD"/>
    <w:rPr>
      <w:b/>
      <w:bCs/>
      <w:sz w:val="27"/>
      <w:szCs w:val="27"/>
    </w:rPr>
  </w:style>
  <w:style w:type="character" w:styleId="UnresolvedMention">
    <w:name w:val="Unresolved Mention"/>
    <w:basedOn w:val="DefaultParagraphFont"/>
    <w:uiPriority w:val="99"/>
    <w:semiHidden/>
    <w:unhideWhenUsed/>
    <w:rsid w:val="00F5539E"/>
    <w:rPr>
      <w:color w:val="605E5C"/>
      <w:shd w:val="clear" w:color="auto" w:fill="E1DFDD"/>
    </w:rPr>
  </w:style>
  <w:style w:type="character" w:styleId="PlaceholderText">
    <w:name w:val="Placeholder Text"/>
    <w:basedOn w:val="DefaultParagraphFont"/>
    <w:uiPriority w:val="99"/>
    <w:semiHidden/>
    <w:rsid w:val="00996DA2"/>
    <w:rPr>
      <w:color w:val="808080"/>
    </w:rPr>
  </w:style>
  <w:style w:type="paragraph" w:styleId="TOCHeading">
    <w:name w:val="TOC Heading"/>
    <w:basedOn w:val="Heading1"/>
    <w:next w:val="Normal"/>
    <w:uiPriority w:val="39"/>
    <w:unhideWhenUsed/>
    <w:qFormat/>
    <w:rsid w:val="005717F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table" w:customStyle="1" w:styleId="TableGrid1">
    <w:name w:val="Table Grid1"/>
    <w:basedOn w:val="TableNormal"/>
    <w:next w:val="TableGrid"/>
    <w:uiPriority w:val="59"/>
    <w:rsid w:val="00356B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UDTables1">
    <w:name w:val="HUD Tables1"/>
    <w:basedOn w:val="TableNormal"/>
    <w:uiPriority w:val="99"/>
    <w:rsid w:val="00356B6D"/>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ListParagraphChar">
    <w:name w:val="List Paragraph Char"/>
    <w:aliases w:val="Clean Titles By G Char,Numbered list 1 Char"/>
    <w:basedOn w:val="DefaultParagraphFont"/>
    <w:link w:val="ListParagraph"/>
    <w:uiPriority w:val="34"/>
    <w:locked/>
    <w:rsid w:val="008D6A8F"/>
    <w:rPr>
      <w:sz w:val="22"/>
      <w:szCs w:val="22"/>
    </w:rPr>
  </w:style>
  <w:style w:type="table" w:customStyle="1" w:styleId="TableGrid4">
    <w:name w:val="Table Grid4"/>
    <w:basedOn w:val="TableNormal"/>
    <w:next w:val="TableGrid"/>
    <w:uiPriority w:val="59"/>
    <w:rsid w:val="008D6A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255">
      <w:bodyDiv w:val="1"/>
      <w:marLeft w:val="0"/>
      <w:marRight w:val="0"/>
      <w:marTop w:val="0"/>
      <w:marBottom w:val="0"/>
      <w:divBdr>
        <w:top w:val="none" w:sz="0" w:space="0" w:color="auto"/>
        <w:left w:val="none" w:sz="0" w:space="0" w:color="auto"/>
        <w:bottom w:val="none" w:sz="0" w:space="0" w:color="auto"/>
        <w:right w:val="none" w:sz="0" w:space="0" w:color="auto"/>
      </w:divBdr>
    </w:div>
    <w:div w:id="66078747">
      <w:bodyDiv w:val="1"/>
      <w:marLeft w:val="0"/>
      <w:marRight w:val="0"/>
      <w:marTop w:val="0"/>
      <w:marBottom w:val="0"/>
      <w:divBdr>
        <w:top w:val="none" w:sz="0" w:space="0" w:color="auto"/>
        <w:left w:val="none" w:sz="0" w:space="0" w:color="auto"/>
        <w:bottom w:val="none" w:sz="0" w:space="0" w:color="auto"/>
        <w:right w:val="none" w:sz="0" w:space="0" w:color="auto"/>
      </w:divBdr>
    </w:div>
    <w:div w:id="69430928">
      <w:bodyDiv w:val="1"/>
      <w:marLeft w:val="0"/>
      <w:marRight w:val="0"/>
      <w:marTop w:val="0"/>
      <w:marBottom w:val="0"/>
      <w:divBdr>
        <w:top w:val="none" w:sz="0" w:space="0" w:color="auto"/>
        <w:left w:val="none" w:sz="0" w:space="0" w:color="auto"/>
        <w:bottom w:val="none" w:sz="0" w:space="0" w:color="auto"/>
        <w:right w:val="none" w:sz="0" w:space="0" w:color="auto"/>
      </w:divBdr>
    </w:div>
    <w:div w:id="321616777">
      <w:bodyDiv w:val="1"/>
      <w:marLeft w:val="0"/>
      <w:marRight w:val="0"/>
      <w:marTop w:val="0"/>
      <w:marBottom w:val="0"/>
      <w:divBdr>
        <w:top w:val="none" w:sz="0" w:space="0" w:color="auto"/>
        <w:left w:val="none" w:sz="0" w:space="0" w:color="auto"/>
        <w:bottom w:val="none" w:sz="0" w:space="0" w:color="auto"/>
        <w:right w:val="none" w:sz="0" w:space="0" w:color="auto"/>
      </w:divBdr>
    </w:div>
    <w:div w:id="401412059">
      <w:bodyDiv w:val="1"/>
      <w:marLeft w:val="0"/>
      <w:marRight w:val="0"/>
      <w:marTop w:val="0"/>
      <w:marBottom w:val="0"/>
      <w:divBdr>
        <w:top w:val="none" w:sz="0" w:space="0" w:color="auto"/>
        <w:left w:val="none" w:sz="0" w:space="0" w:color="auto"/>
        <w:bottom w:val="none" w:sz="0" w:space="0" w:color="auto"/>
        <w:right w:val="none" w:sz="0" w:space="0" w:color="auto"/>
      </w:divBdr>
    </w:div>
    <w:div w:id="428624226">
      <w:bodyDiv w:val="1"/>
      <w:marLeft w:val="0"/>
      <w:marRight w:val="0"/>
      <w:marTop w:val="0"/>
      <w:marBottom w:val="0"/>
      <w:divBdr>
        <w:top w:val="none" w:sz="0" w:space="0" w:color="auto"/>
        <w:left w:val="none" w:sz="0" w:space="0" w:color="auto"/>
        <w:bottom w:val="none" w:sz="0" w:space="0" w:color="auto"/>
        <w:right w:val="none" w:sz="0" w:space="0" w:color="auto"/>
      </w:divBdr>
      <w:divsChild>
        <w:div w:id="146627588">
          <w:marLeft w:val="0"/>
          <w:marRight w:val="0"/>
          <w:marTop w:val="0"/>
          <w:marBottom w:val="0"/>
          <w:divBdr>
            <w:top w:val="none" w:sz="0" w:space="0" w:color="auto"/>
            <w:left w:val="none" w:sz="0" w:space="0" w:color="auto"/>
            <w:bottom w:val="none" w:sz="0" w:space="0" w:color="auto"/>
            <w:right w:val="none" w:sz="0" w:space="0" w:color="auto"/>
          </w:divBdr>
          <w:divsChild>
            <w:div w:id="1822110914">
              <w:marLeft w:val="0"/>
              <w:marRight w:val="0"/>
              <w:marTop w:val="0"/>
              <w:marBottom w:val="0"/>
              <w:divBdr>
                <w:top w:val="none" w:sz="0" w:space="0" w:color="auto"/>
                <w:left w:val="none" w:sz="0" w:space="0" w:color="auto"/>
                <w:bottom w:val="none" w:sz="0" w:space="0" w:color="auto"/>
                <w:right w:val="none" w:sz="0" w:space="0" w:color="auto"/>
              </w:divBdr>
              <w:divsChild>
                <w:div w:id="2061127014">
                  <w:marLeft w:val="0"/>
                  <w:marRight w:val="0"/>
                  <w:marTop w:val="0"/>
                  <w:marBottom w:val="0"/>
                  <w:divBdr>
                    <w:top w:val="none" w:sz="0" w:space="0" w:color="auto"/>
                    <w:left w:val="none" w:sz="0" w:space="0" w:color="auto"/>
                    <w:bottom w:val="none" w:sz="0" w:space="0" w:color="auto"/>
                    <w:right w:val="none" w:sz="0" w:space="0" w:color="auto"/>
                  </w:divBdr>
                  <w:divsChild>
                    <w:div w:id="2028098379">
                      <w:marLeft w:val="0"/>
                      <w:marRight w:val="0"/>
                      <w:marTop w:val="0"/>
                      <w:marBottom w:val="0"/>
                      <w:divBdr>
                        <w:top w:val="none" w:sz="0" w:space="0" w:color="auto"/>
                        <w:left w:val="none" w:sz="0" w:space="0" w:color="auto"/>
                        <w:bottom w:val="none" w:sz="0" w:space="0" w:color="auto"/>
                        <w:right w:val="none" w:sz="0" w:space="0" w:color="auto"/>
                      </w:divBdr>
                      <w:divsChild>
                        <w:div w:id="411853944">
                          <w:marLeft w:val="405"/>
                          <w:marRight w:val="0"/>
                          <w:marTop w:val="0"/>
                          <w:marBottom w:val="0"/>
                          <w:divBdr>
                            <w:top w:val="none" w:sz="0" w:space="0" w:color="auto"/>
                            <w:left w:val="none" w:sz="0" w:space="0" w:color="auto"/>
                            <w:bottom w:val="none" w:sz="0" w:space="0" w:color="auto"/>
                            <w:right w:val="none" w:sz="0" w:space="0" w:color="auto"/>
                          </w:divBdr>
                          <w:divsChild>
                            <w:div w:id="1573850657">
                              <w:marLeft w:val="0"/>
                              <w:marRight w:val="0"/>
                              <w:marTop w:val="0"/>
                              <w:marBottom w:val="0"/>
                              <w:divBdr>
                                <w:top w:val="none" w:sz="0" w:space="0" w:color="auto"/>
                                <w:left w:val="none" w:sz="0" w:space="0" w:color="auto"/>
                                <w:bottom w:val="none" w:sz="0" w:space="0" w:color="auto"/>
                                <w:right w:val="none" w:sz="0" w:space="0" w:color="auto"/>
                              </w:divBdr>
                              <w:divsChild>
                                <w:div w:id="1505516746">
                                  <w:marLeft w:val="0"/>
                                  <w:marRight w:val="0"/>
                                  <w:marTop w:val="0"/>
                                  <w:marBottom w:val="0"/>
                                  <w:divBdr>
                                    <w:top w:val="none" w:sz="0" w:space="0" w:color="auto"/>
                                    <w:left w:val="none" w:sz="0" w:space="0" w:color="auto"/>
                                    <w:bottom w:val="none" w:sz="0" w:space="0" w:color="auto"/>
                                    <w:right w:val="none" w:sz="0" w:space="0" w:color="auto"/>
                                  </w:divBdr>
                                  <w:divsChild>
                                    <w:div w:id="1919631353">
                                      <w:marLeft w:val="0"/>
                                      <w:marRight w:val="0"/>
                                      <w:marTop w:val="60"/>
                                      <w:marBottom w:val="0"/>
                                      <w:divBdr>
                                        <w:top w:val="none" w:sz="0" w:space="0" w:color="auto"/>
                                        <w:left w:val="none" w:sz="0" w:space="0" w:color="auto"/>
                                        <w:bottom w:val="none" w:sz="0" w:space="0" w:color="auto"/>
                                        <w:right w:val="none" w:sz="0" w:space="0" w:color="auto"/>
                                      </w:divBdr>
                                      <w:divsChild>
                                        <w:div w:id="262961066">
                                          <w:marLeft w:val="0"/>
                                          <w:marRight w:val="0"/>
                                          <w:marTop w:val="0"/>
                                          <w:marBottom w:val="0"/>
                                          <w:divBdr>
                                            <w:top w:val="none" w:sz="0" w:space="0" w:color="auto"/>
                                            <w:left w:val="none" w:sz="0" w:space="0" w:color="auto"/>
                                            <w:bottom w:val="none" w:sz="0" w:space="0" w:color="auto"/>
                                            <w:right w:val="none" w:sz="0" w:space="0" w:color="auto"/>
                                          </w:divBdr>
                                          <w:divsChild>
                                            <w:div w:id="56249386">
                                              <w:marLeft w:val="0"/>
                                              <w:marRight w:val="0"/>
                                              <w:marTop w:val="0"/>
                                              <w:marBottom w:val="0"/>
                                              <w:divBdr>
                                                <w:top w:val="none" w:sz="0" w:space="0" w:color="auto"/>
                                                <w:left w:val="none" w:sz="0" w:space="0" w:color="auto"/>
                                                <w:bottom w:val="none" w:sz="0" w:space="0" w:color="auto"/>
                                                <w:right w:val="none" w:sz="0" w:space="0" w:color="auto"/>
                                              </w:divBdr>
                                              <w:divsChild>
                                                <w:div w:id="1133668453">
                                                  <w:marLeft w:val="0"/>
                                                  <w:marRight w:val="0"/>
                                                  <w:marTop w:val="0"/>
                                                  <w:marBottom w:val="0"/>
                                                  <w:divBdr>
                                                    <w:top w:val="none" w:sz="0" w:space="0" w:color="auto"/>
                                                    <w:left w:val="none" w:sz="0" w:space="0" w:color="auto"/>
                                                    <w:bottom w:val="none" w:sz="0" w:space="0" w:color="auto"/>
                                                    <w:right w:val="none" w:sz="0" w:space="0" w:color="auto"/>
                                                  </w:divBdr>
                                                  <w:divsChild>
                                                    <w:div w:id="1320693828">
                                                      <w:marLeft w:val="0"/>
                                                      <w:marRight w:val="0"/>
                                                      <w:marTop w:val="0"/>
                                                      <w:marBottom w:val="0"/>
                                                      <w:divBdr>
                                                        <w:top w:val="none" w:sz="0" w:space="0" w:color="auto"/>
                                                        <w:left w:val="none" w:sz="0" w:space="0" w:color="auto"/>
                                                        <w:bottom w:val="none" w:sz="0" w:space="0" w:color="auto"/>
                                                        <w:right w:val="none" w:sz="0" w:space="0" w:color="auto"/>
                                                      </w:divBdr>
                                                      <w:divsChild>
                                                        <w:div w:id="908535663">
                                                          <w:marLeft w:val="0"/>
                                                          <w:marRight w:val="0"/>
                                                          <w:marTop w:val="0"/>
                                                          <w:marBottom w:val="0"/>
                                                          <w:divBdr>
                                                            <w:top w:val="none" w:sz="0" w:space="0" w:color="auto"/>
                                                            <w:left w:val="none" w:sz="0" w:space="0" w:color="auto"/>
                                                            <w:bottom w:val="none" w:sz="0" w:space="0" w:color="auto"/>
                                                            <w:right w:val="none" w:sz="0" w:space="0" w:color="auto"/>
                                                          </w:divBdr>
                                                          <w:divsChild>
                                                            <w:div w:id="304627788">
                                                              <w:marLeft w:val="0"/>
                                                              <w:marRight w:val="0"/>
                                                              <w:marTop w:val="0"/>
                                                              <w:marBottom w:val="0"/>
                                                              <w:divBdr>
                                                                <w:top w:val="none" w:sz="0" w:space="0" w:color="auto"/>
                                                                <w:left w:val="none" w:sz="0" w:space="0" w:color="auto"/>
                                                                <w:bottom w:val="none" w:sz="0" w:space="0" w:color="auto"/>
                                                                <w:right w:val="none" w:sz="0" w:space="0" w:color="auto"/>
                                                              </w:divBdr>
                                                              <w:divsChild>
                                                                <w:div w:id="52966404">
                                                                  <w:marLeft w:val="0"/>
                                                                  <w:marRight w:val="0"/>
                                                                  <w:marTop w:val="0"/>
                                                                  <w:marBottom w:val="0"/>
                                                                  <w:divBdr>
                                                                    <w:top w:val="none" w:sz="0" w:space="0" w:color="auto"/>
                                                                    <w:left w:val="none" w:sz="0" w:space="0" w:color="auto"/>
                                                                    <w:bottom w:val="none" w:sz="0" w:space="0" w:color="auto"/>
                                                                    <w:right w:val="none" w:sz="0" w:space="0" w:color="auto"/>
                                                                  </w:divBdr>
                                                                  <w:divsChild>
                                                                    <w:div w:id="460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472533">
      <w:bodyDiv w:val="1"/>
      <w:marLeft w:val="0"/>
      <w:marRight w:val="0"/>
      <w:marTop w:val="0"/>
      <w:marBottom w:val="0"/>
      <w:divBdr>
        <w:top w:val="none" w:sz="0" w:space="0" w:color="auto"/>
        <w:left w:val="none" w:sz="0" w:space="0" w:color="auto"/>
        <w:bottom w:val="none" w:sz="0" w:space="0" w:color="auto"/>
        <w:right w:val="none" w:sz="0" w:space="0" w:color="auto"/>
      </w:divBdr>
    </w:div>
    <w:div w:id="978071204">
      <w:bodyDiv w:val="1"/>
      <w:marLeft w:val="0"/>
      <w:marRight w:val="0"/>
      <w:marTop w:val="0"/>
      <w:marBottom w:val="0"/>
      <w:divBdr>
        <w:top w:val="none" w:sz="0" w:space="0" w:color="auto"/>
        <w:left w:val="none" w:sz="0" w:space="0" w:color="auto"/>
        <w:bottom w:val="none" w:sz="0" w:space="0" w:color="auto"/>
        <w:right w:val="none" w:sz="0" w:space="0" w:color="auto"/>
      </w:divBdr>
    </w:div>
    <w:div w:id="1181551146">
      <w:bodyDiv w:val="1"/>
      <w:marLeft w:val="0"/>
      <w:marRight w:val="0"/>
      <w:marTop w:val="0"/>
      <w:marBottom w:val="0"/>
      <w:divBdr>
        <w:top w:val="none" w:sz="0" w:space="0" w:color="auto"/>
        <w:left w:val="none" w:sz="0" w:space="0" w:color="auto"/>
        <w:bottom w:val="none" w:sz="0" w:space="0" w:color="auto"/>
        <w:right w:val="none" w:sz="0" w:space="0" w:color="auto"/>
      </w:divBdr>
    </w:div>
    <w:div w:id="1202937299">
      <w:bodyDiv w:val="1"/>
      <w:marLeft w:val="0"/>
      <w:marRight w:val="0"/>
      <w:marTop w:val="0"/>
      <w:marBottom w:val="0"/>
      <w:divBdr>
        <w:top w:val="none" w:sz="0" w:space="0" w:color="auto"/>
        <w:left w:val="none" w:sz="0" w:space="0" w:color="auto"/>
        <w:bottom w:val="none" w:sz="0" w:space="0" w:color="auto"/>
        <w:right w:val="none" w:sz="0" w:space="0" w:color="auto"/>
      </w:divBdr>
    </w:div>
    <w:div w:id="1204555864">
      <w:bodyDiv w:val="1"/>
      <w:marLeft w:val="0"/>
      <w:marRight w:val="0"/>
      <w:marTop w:val="0"/>
      <w:marBottom w:val="0"/>
      <w:divBdr>
        <w:top w:val="none" w:sz="0" w:space="0" w:color="auto"/>
        <w:left w:val="none" w:sz="0" w:space="0" w:color="auto"/>
        <w:bottom w:val="none" w:sz="0" w:space="0" w:color="auto"/>
        <w:right w:val="none" w:sz="0" w:space="0" w:color="auto"/>
      </w:divBdr>
    </w:div>
    <w:div w:id="1211383727">
      <w:bodyDiv w:val="1"/>
      <w:marLeft w:val="0"/>
      <w:marRight w:val="0"/>
      <w:marTop w:val="0"/>
      <w:marBottom w:val="0"/>
      <w:divBdr>
        <w:top w:val="none" w:sz="0" w:space="0" w:color="auto"/>
        <w:left w:val="none" w:sz="0" w:space="0" w:color="auto"/>
        <w:bottom w:val="none" w:sz="0" w:space="0" w:color="auto"/>
        <w:right w:val="none" w:sz="0" w:space="0" w:color="auto"/>
      </w:divBdr>
    </w:div>
    <w:div w:id="1221329716">
      <w:bodyDiv w:val="1"/>
      <w:marLeft w:val="0"/>
      <w:marRight w:val="0"/>
      <w:marTop w:val="0"/>
      <w:marBottom w:val="0"/>
      <w:divBdr>
        <w:top w:val="none" w:sz="0" w:space="0" w:color="auto"/>
        <w:left w:val="none" w:sz="0" w:space="0" w:color="auto"/>
        <w:bottom w:val="none" w:sz="0" w:space="0" w:color="auto"/>
        <w:right w:val="none" w:sz="0" w:space="0" w:color="auto"/>
      </w:divBdr>
    </w:div>
    <w:div w:id="1285238379">
      <w:bodyDiv w:val="1"/>
      <w:marLeft w:val="0"/>
      <w:marRight w:val="0"/>
      <w:marTop w:val="0"/>
      <w:marBottom w:val="0"/>
      <w:divBdr>
        <w:top w:val="none" w:sz="0" w:space="0" w:color="auto"/>
        <w:left w:val="none" w:sz="0" w:space="0" w:color="auto"/>
        <w:bottom w:val="none" w:sz="0" w:space="0" w:color="auto"/>
        <w:right w:val="none" w:sz="0" w:space="0" w:color="auto"/>
      </w:divBdr>
    </w:div>
    <w:div w:id="1346247623">
      <w:bodyDiv w:val="1"/>
      <w:marLeft w:val="0"/>
      <w:marRight w:val="0"/>
      <w:marTop w:val="0"/>
      <w:marBottom w:val="0"/>
      <w:divBdr>
        <w:top w:val="none" w:sz="0" w:space="0" w:color="auto"/>
        <w:left w:val="none" w:sz="0" w:space="0" w:color="auto"/>
        <w:bottom w:val="none" w:sz="0" w:space="0" w:color="auto"/>
        <w:right w:val="none" w:sz="0" w:space="0" w:color="auto"/>
      </w:divBdr>
    </w:div>
    <w:div w:id="1347554886">
      <w:bodyDiv w:val="1"/>
      <w:marLeft w:val="0"/>
      <w:marRight w:val="0"/>
      <w:marTop w:val="0"/>
      <w:marBottom w:val="0"/>
      <w:divBdr>
        <w:top w:val="none" w:sz="0" w:space="0" w:color="auto"/>
        <w:left w:val="none" w:sz="0" w:space="0" w:color="auto"/>
        <w:bottom w:val="none" w:sz="0" w:space="0" w:color="auto"/>
        <w:right w:val="none" w:sz="0" w:space="0" w:color="auto"/>
      </w:divBdr>
    </w:div>
    <w:div w:id="1370688812">
      <w:bodyDiv w:val="1"/>
      <w:marLeft w:val="0"/>
      <w:marRight w:val="0"/>
      <w:marTop w:val="0"/>
      <w:marBottom w:val="0"/>
      <w:divBdr>
        <w:top w:val="none" w:sz="0" w:space="0" w:color="auto"/>
        <w:left w:val="none" w:sz="0" w:space="0" w:color="auto"/>
        <w:bottom w:val="none" w:sz="0" w:space="0" w:color="auto"/>
        <w:right w:val="none" w:sz="0" w:space="0" w:color="auto"/>
      </w:divBdr>
    </w:div>
    <w:div w:id="1404568411">
      <w:bodyDiv w:val="1"/>
      <w:marLeft w:val="0"/>
      <w:marRight w:val="0"/>
      <w:marTop w:val="0"/>
      <w:marBottom w:val="0"/>
      <w:divBdr>
        <w:top w:val="none" w:sz="0" w:space="0" w:color="auto"/>
        <w:left w:val="none" w:sz="0" w:space="0" w:color="auto"/>
        <w:bottom w:val="none" w:sz="0" w:space="0" w:color="auto"/>
        <w:right w:val="none" w:sz="0" w:space="0" w:color="auto"/>
      </w:divBdr>
    </w:div>
    <w:div w:id="1508904655">
      <w:bodyDiv w:val="1"/>
      <w:marLeft w:val="0"/>
      <w:marRight w:val="0"/>
      <w:marTop w:val="0"/>
      <w:marBottom w:val="0"/>
      <w:divBdr>
        <w:top w:val="none" w:sz="0" w:space="0" w:color="auto"/>
        <w:left w:val="none" w:sz="0" w:space="0" w:color="auto"/>
        <w:bottom w:val="none" w:sz="0" w:space="0" w:color="auto"/>
        <w:right w:val="none" w:sz="0" w:space="0" w:color="auto"/>
      </w:divBdr>
    </w:div>
    <w:div w:id="1738242142">
      <w:bodyDiv w:val="1"/>
      <w:marLeft w:val="0"/>
      <w:marRight w:val="0"/>
      <w:marTop w:val="0"/>
      <w:marBottom w:val="0"/>
      <w:divBdr>
        <w:top w:val="none" w:sz="0" w:space="0" w:color="auto"/>
        <w:left w:val="none" w:sz="0" w:space="0" w:color="auto"/>
        <w:bottom w:val="none" w:sz="0" w:space="0" w:color="auto"/>
        <w:right w:val="none" w:sz="0" w:space="0" w:color="auto"/>
      </w:divBdr>
    </w:div>
    <w:div w:id="1813478216">
      <w:bodyDiv w:val="1"/>
      <w:marLeft w:val="0"/>
      <w:marRight w:val="0"/>
      <w:marTop w:val="0"/>
      <w:marBottom w:val="0"/>
      <w:divBdr>
        <w:top w:val="none" w:sz="0" w:space="0" w:color="auto"/>
        <w:left w:val="none" w:sz="0" w:space="0" w:color="auto"/>
        <w:bottom w:val="none" w:sz="0" w:space="0" w:color="auto"/>
        <w:right w:val="none" w:sz="0" w:space="0" w:color="auto"/>
      </w:divBdr>
    </w:div>
    <w:div w:id="1916166454">
      <w:bodyDiv w:val="1"/>
      <w:marLeft w:val="0"/>
      <w:marRight w:val="0"/>
      <w:marTop w:val="0"/>
      <w:marBottom w:val="0"/>
      <w:divBdr>
        <w:top w:val="none" w:sz="0" w:space="0" w:color="auto"/>
        <w:left w:val="none" w:sz="0" w:space="0" w:color="auto"/>
        <w:bottom w:val="none" w:sz="0" w:space="0" w:color="auto"/>
        <w:right w:val="none" w:sz="0" w:space="0" w:color="auto"/>
      </w:divBdr>
    </w:div>
    <w:div w:id="1929845430">
      <w:bodyDiv w:val="1"/>
      <w:marLeft w:val="0"/>
      <w:marRight w:val="0"/>
      <w:marTop w:val="0"/>
      <w:marBottom w:val="0"/>
      <w:divBdr>
        <w:top w:val="none" w:sz="0" w:space="0" w:color="auto"/>
        <w:left w:val="none" w:sz="0" w:space="0" w:color="auto"/>
        <w:bottom w:val="none" w:sz="0" w:space="0" w:color="auto"/>
        <w:right w:val="none" w:sz="0" w:space="0" w:color="auto"/>
      </w:divBdr>
    </w:div>
    <w:div w:id="1998266917">
      <w:bodyDiv w:val="1"/>
      <w:marLeft w:val="0"/>
      <w:marRight w:val="0"/>
      <w:marTop w:val="0"/>
      <w:marBottom w:val="0"/>
      <w:divBdr>
        <w:top w:val="none" w:sz="0" w:space="0" w:color="auto"/>
        <w:left w:val="none" w:sz="0" w:space="0" w:color="auto"/>
        <w:bottom w:val="none" w:sz="0" w:space="0" w:color="auto"/>
        <w:right w:val="none" w:sz="0" w:space="0" w:color="auto"/>
      </w:divBdr>
      <w:divsChild>
        <w:div w:id="1583298036">
          <w:marLeft w:val="0"/>
          <w:marRight w:val="0"/>
          <w:marTop w:val="0"/>
          <w:marBottom w:val="0"/>
          <w:divBdr>
            <w:top w:val="none" w:sz="0" w:space="0" w:color="auto"/>
            <w:left w:val="none" w:sz="0" w:space="0" w:color="auto"/>
            <w:bottom w:val="none" w:sz="0" w:space="0" w:color="auto"/>
            <w:right w:val="none" w:sz="0" w:space="0" w:color="auto"/>
          </w:divBdr>
          <w:divsChild>
            <w:div w:id="774523034">
              <w:marLeft w:val="0"/>
              <w:marRight w:val="0"/>
              <w:marTop w:val="0"/>
              <w:marBottom w:val="0"/>
              <w:divBdr>
                <w:top w:val="none" w:sz="0" w:space="0" w:color="auto"/>
                <w:left w:val="none" w:sz="0" w:space="0" w:color="auto"/>
                <w:bottom w:val="none" w:sz="0" w:space="0" w:color="auto"/>
                <w:right w:val="none" w:sz="0" w:space="0" w:color="auto"/>
              </w:divBdr>
              <w:divsChild>
                <w:div w:id="1192955683">
                  <w:marLeft w:val="0"/>
                  <w:marRight w:val="0"/>
                  <w:marTop w:val="0"/>
                  <w:marBottom w:val="0"/>
                  <w:divBdr>
                    <w:top w:val="none" w:sz="0" w:space="0" w:color="auto"/>
                    <w:left w:val="none" w:sz="0" w:space="0" w:color="auto"/>
                    <w:bottom w:val="none" w:sz="0" w:space="0" w:color="auto"/>
                    <w:right w:val="none" w:sz="0" w:space="0" w:color="auto"/>
                  </w:divBdr>
                  <w:divsChild>
                    <w:div w:id="1412776349">
                      <w:marLeft w:val="0"/>
                      <w:marRight w:val="0"/>
                      <w:marTop w:val="0"/>
                      <w:marBottom w:val="0"/>
                      <w:divBdr>
                        <w:top w:val="none" w:sz="0" w:space="0" w:color="auto"/>
                        <w:left w:val="none" w:sz="0" w:space="0" w:color="auto"/>
                        <w:bottom w:val="none" w:sz="0" w:space="0" w:color="auto"/>
                        <w:right w:val="none" w:sz="0" w:space="0" w:color="auto"/>
                      </w:divBdr>
                      <w:divsChild>
                        <w:div w:id="269702068">
                          <w:marLeft w:val="0"/>
                          <w:marRight w:val="0"/>
                          <w:marTop w:val="0"/>
                          <w:marBottom w:val="0"/>
                          <w:divBdr>
                            <w:top w:val="none" w:sz="0" w:space="0" w:color="auto"/>
                            <w:left w:val="none" w:sz="0" w:space="0" w:color="auto"/>
                            <w:bottom w:val="none" w:sz="0" w:space="0" w:color="auto"/>
                            <w:right w:val="none" w:sz="0" w:space="0" w:color="auto"/>
                          </w:divBdr>
                          <w:divsChild>
                            <w:div w:id="71464849">
                              <w:marLeft w:val="15"/>
                              <w:marRight w:val="195"/>
                              <w:marTop w:val="0"/>
                              <w:marBottom w:val="0"/>
                              <w:divBdr>
                                <w:top w:val="none" w:sz="0" w:space="0" w:color="auto"/>
                                <w:left w:val="none" w:sz="0" w:space="0" w:color="auto"/>
                                <w:bottom w:val="none" w:sz="0" w:space="0" w:color="auto"/>
                                <w:right w:val="none" w:sz="0" w:space="0" w:color="auto"/>
                              </w:divBdr>
                              <w:divsChild>
                                <w:div w:id="1519931077">
                                  <w:marLeft w:val="0"/>
                                  <w:marRight w:val="0"/>
                                  <w:marTop w:val="0"/>
                                  <w:marBottom w:val="0"/>
                                  <w:divBdr>
                                    <w:top w:val="none" w:sz="0" w:space="0" w:color="auto"/>
                                    <w:left w:val="none" w:sz="0" w:space="0" w:color="auto"/>
                                    <w:bottom w:val="none" w:sz="0" w:space="0" w:color="auto"/>
                                    <w:right w:val="none" w:sz="0" w:space="0" w:color="auto"/>
                                  </w:divBdr>
                                  <w:divsChild>
                                    <w:div w:id="2063282542">
                                      <w:marLeft w:val="0"/>
                                      <w:marRight w:val="0"/>
                                      <w:marTop w:val="0"/>
                                      <w:marBottom w:val="0"/>
                                      <w:divBdr>
                                        <w:top w:val="none" w:sz="0" w:space="0" w:color="auto"/>
                                        <w:left w:val="none" w:sz="0" w:space="0" w:color="auto"/>
                                        <w:bottom w:val="none" w:sz="0" w:space="0" w:color="auto"/>
                                        <w:right w:val="none" w:sz="0" w:space="0" w:color="auto"/>
                                      </w:divBdr>
                                      <w:divsChild>
                                        <w:div w:id="1855800241">
                                          <w:marLeft w:val="0"/>
                                          <w:marRight w:val="0"/>
                                          <w:marTop w:val="0"/>
                                          <w:marBottom w:val="0"/>
                                          <w:divBdr>
                                            <w:top w:val="none" w:sz="0" w:space="0" w:color="auto"/>
                                            <w:left w:val="none" w:sz="0" w:space="0" w:color="auto"/>
                                            <w:bottom w:val="none" w:sz="0" w:space="0" w:color="auto"/>
                                            <w:right w:val="none" w:sz="0" w:space="0" w:color="auto"/>
                                          </w:divBdr>
                                          <w:divsChild>
                                            <w:div w:id="16782253">
                                              <w:marLeft w:val="0"/>
                                              <w:marRight w:val="0"/>
                                              <w:marTop w:val="0"/>
                                              <w:marBottom w:val="0"/>
                                              <w:divBdr>
                                                <w:top w:val="none" w:sz="0" w:space="0" w:color="auto"/>
                                                <w:left w:val="none" w:sz="0" w:space="0" w:color="auto"/>
                                                <w:bottom w:val="none" w:sz="0" w:space="0" w:color="auto"/>
                                                <w:right w:val="none" w:sz="0" w:space="0" w:color="auto"/>
                                              </w:divBdr>
                                              <w:divsChild>
                                                <w:div w:id="426270883">
                                                  <w:marLeft w:val="0"/>
                                                  <w:marRight w:val="0"/>
                                                  <w:marTop w:val="0"/>
                                                  <w:marBottom w:val="0"/>
                                                  <w:divBdr>
                                                    <w:top w:val="none" w:sz="0" w:space="0" w:color="auto"/>
                                                    <w:left w:val="none" w:sz="0" w:space="0" w:color="auto"/>
                                                    <w:bottom w:val="none" w:sz="0" w:space="0" w:color="auto"/>
                                                    <w:right w:val="none" w:sz="0" w:space="0" w:color="auto"/>
                                                  </w:divBdr>
                                                  <w:divsChild>
                                                    <w:div w:id="1989506157">
                                                      <w:marLeft w:val="0"/>
                                                      <w:marRight w:val="0"/>
                                                      <w:marTop w:val="0"/>
                                                      <w:marBottom w:val="0"/>
                                                      <w:divBdr>
                                                        <w:top w:val="none" w:sz="0" w:space="0" w:color="auto"/>
                                                        <w:left w:val="none" w:sz="0" w:space="0" w:color="auto"/>
                                                        <w:bottom w:val="none" w:sz="0" w:space="0" w:color="auto"/>
                                                        <w:right w:val="none" w:sz="0" w:space="0" w:color="auto"/>
                                                      </w:divBdr>
                                                      <w:divsChild>
                                                        <w:div w:id="977880479">
                                                          <w:marLeft w:val="0"/>
                                                          <w:marRight w:val="0"/>
                                                          <w:marTop w:val="0"/>
                                                          <w:marBottom w:val="0"/>
                                                          <w:divBdr>
                                                            <w:top w:val="none" w:sz="0" w:space="0" w:color="auto"/>
                                                            <w:left w:val="none" w:sz="0" w:space="0" w:color="auto"/>
                                                            <w:bottom w:val="none" w:sz="0" w:space="0" w:color="auto"/>
                                                            <w:right w:val="none" w:sz="0" w:space="0" w:color="auto"/>
                                                          </w:divBdr>
                                                          <w:divsChild>
                                                            <w:div w:id="1721704298">
                                                              <w:marLeft w:val="0"/>
                                                              <w:marRight w:val="0"/>
                                                              <w:marTop w:val="0"/>
                                                              <w:marBottom w:val="0"/>
                                                              <w:divBdr>
                                                                <w:top w:val="none" w:sz="0" w:space="0" w:color="auto"/>
                                                                <w:left w:val="none" w:sz="0" w:space="0" w:color="auto"/>
                                                                <w:bottom w:val="none" w:sz="0" w:space="0" w:color="auto"/>
                                                                <w:right w:val="none" w:sz="0" w:space="0" w:color="auto"/>
                                                              </w:divBdr>
                                                              <w:divsChild>
                                                                <w:div w:id="46531994">
                                                                  <w:marLeft w:val="0"/>
                                                                  <w:marRight w:val="0"/>
                                                                  <w:marTop w:val="0"/>
                                                                  <w:marBottom w:val="0"/>
                                                                  <w:divBdr>
                                                                    <w:top w:val="none" w:sz="0" w:space="0" w:color="auto"/>
                                                                    <w:left w:val="none" w:sz="0" w:space="0" w:color="auto"/>
                                                                    <w:bottom w:val="none" w:sz="0" w:space="0" w:color="auto"/>
                                                                    <w:right w:val="none" w:sz="0" w:space="0" w:color="auto"/>
                                                                  </w:divBdr>
                                                                  <w:divsChild>
                                                                    <w:div w:id="1400206294">
                                                                      <w:marLeft w:val="405"/>
                                                                      <w:marRight w:val="0"/>
                                                                      <w:marTop w:val="0"/>
                                                                      <w:marBottom w:val="0"/>
                                                                      <w:divBdr>
                                                                        <w:top w:val="none" w:sz="0" w:space="0" w:color="auto"/>
                                                                        <w:left w:val="none" w:sz="0" w:space="0" w:color="auto"/>
                                                                        <w:bottom w:val="none" w:sz="0" w:space="0" w:color="auto"/>
                                                                        <w:right w:val="none" w:sz="0" w:space="0" w:color="auto"/>
                                                                      </w:divBdr>
                                                                      <w:divsChild>
                                                                        <w:div w:id="1722435621">
                                                                          <w:marLeft w:val="0"/>
                                                                          <w:marRight w:val="0"/>
                                                                          <w:marTop w:val="0"/>
                                                                          <w:marBottom w:val="0"/>
                                                                          <w:divBdr>
                                                                            <w:top w:val="none" w:sz="0" w:space="0" w:color="auto"/>
                                                                            <w:left w:val="none" w:sz="0" w:space="0" w:color="auto"/>
                                                                            <w:bottom w:val="none" w:sz="0" w:space="0" w:color="auto"/>
                                                                            <w:right w:val="none" w:sz="0" w:space="0" w:color="auto"/>
                                                                          </w:divBdr>
                                                                          <w:divsChild>
                                                                            <w:div w:id="1807971222">
                                                                              <w:marLeft w:val="0"/>
                                                                              <w:marRight w:val="0"/>
                                                                              <w:marTop w:val="0"/>
                                                                              <w:marBottom w:val="0"/>
                                                                              <w:divBdr>
                                                                                <w:top w:val="none" w:sz="0" w:space="0" w:color="auto"/>
                                                                                <w:left w:val="none" w:sz="0" w:space="0" w:color="auto"/>
                                                                                <w:bottom w:val="none" w:sz="0" w:space="0" w:color="auto"/>
                                                                                <w:right w:val="none" w:sz="0" w:space="0" w:color="auto"/>
                                                                              </w:divBdr>
                                                                              <w:divsChild>
                                                                                <w:div w:id="1160268958">
                                                                                  <w:marLeft w:val="0"/>
                                                                                  <w:marRight w:val="0"/>
                                                                                  <w:marTop w:val="60"/>
                                                                                  <w:marBottom w:val="0"/>
                                                                                  <w:divBdr>
                                                                                    <w:top w:val="none" w:sz="0" w:space="0" w:color="auto"/>
                                                                                    <w:left w:val="none" w:sz="0" w:space="0" w:color="auto"/>
                                                                                    <w:bottom w:val="none" w:sz="0" w:space="0" w:color="auto"/>
                                                                                    <w:right w:val="none" w:sz="0" w:space="0" w:color="auto"/>
                                                                                  </w:divBdr>
                                                                                  <w:divsChild>
                                                                                    <w:div w:id="250358382">
                                                                                      <w:marLeft w:val="0"/>
                                                                                      <w:marRight w:val="0"/>
                                                                                      <w:marTop w:val="0"/>
                                                                                      <w:marBottom w:val="0"/>
                                                                                      <w:divBdr>
                                                                                        <w:top w:val="none" w:sz="0" w:space="0" w:color="auto"/>
                                                                                        <w:left w:val="none" w:sz="0" w:space="0" w:color="auto"/>
                                                                                        <w:bottom w:val="none" w:sz="0" w:space="0" w:color="auto"/>
                                                                                        <w:right w:val="none" w:sz="0" w:space="0" w:color="auto"/>
                                                                                      </w:divBdr>
                                                                                      <w:divsChild>
                                                                                        <w:div w:id="726992049">
                                                                                          <w:marLeft w:val="0"/>
                                                                                          <w:marRight w:val="0"/>
                                                                                          <w:marTop w:val="0"/>
                                                                                          <w:marBottom w:val="0"/>
                                                                                          <w:divBdr>
                                                                                            <w:top w:val="none" w:sz="0" w:space="0" w:color="auto"/>
                                                                                            <w:left w:val="none" w:sz="0" w:space="0" w:color="auto"/>
                                                                                            <w:bottom w:val="none" w:sz="0" w:space="0" w:color="auto"/>
                                                                                            <w:right w:val="none" w:sz="0" w:space="0" w:color="auto"/>
                                                                                          </w:divBdr>
                                                                                          <w:divsChild>
                                                                                            <w:div w:id="1612080813">
                                                                                              <w:marLeft w:val="0"/>
                                                                                              <w:marRight w:val="0"/>
                                                                                              <w:marTop w:val="0"/>
                                                                                              <w:marBottom w:val="0"/>
                                                                                              <w:divBdr>
                                                                                                <w:top w:val="none" w:sz="0" w:space="0" w:color="auto"/>
                                                                                                <w:left w:val="none" w:sz="0" w:space="0" w:color="auto"/>
                                                                                                <w:bottom w:val="none" w:sz="0" w:space="0" w:color="auto"/>
                                                                                                <w:right w:val="none" w:sz="0" w:space="0" w:color="auto"/>
                                                                                              </w:divBdr>
                                                                                              <w:divsChild>
                                                                                                <w:div w:id="40174158">
                                                                                                  <w:marLeft w:val="0"/>
                                                                                                  <w:marRight w:val="0"/>
                                                                                                  <w:marTop w:val="0"/>
                                                                                                  <w:marBottom w:val="0"/>
                                                                                                  <w:divBdr>
                                                                                                    <w:top w:val="none" w:sz="0" w:space="0" w:color="auto"/>
                                                                                                    <w:left w:val="none" w:sz="0" w:space="0" w:color="auto"/>
                                                                                                    <w:bottom w:val="none" w:sz="0" w:space="0" w:color="auto"/>
                                                                                                    <w:right w:val="none" w:sz="0" w:space="0" w:color="auto"/>
                                                                                                  </w:divBdr>
                                                                                                  <w:divsChild>
                                                                                                    <w:div w:id="1828671457">
                                                                                                      <w:marLeft w:val="0"/>
                                                                                                      <w:marRight w:val="0"/>
                                                                                                      <w:marTop w:val="0"/>
                                                                                                      <w:marBottom w:val="0"/>
                                                                                                      <w:divBdr>
                                                                                                        <w:top w:val="none" w:sz="0" w:space="0" w:color="auto"/>
                                                                                                        <w:left w:val="none" w:sz="0" w:space="0" w:color="auto"/>
                                                                                                        <w:bottom w:val="none" w:sz="0" w:space="0" w:color="auto"/>
                                                                                                        <w:right w:val="none" w:sz="0" w:space="0" w:color="auto"/>
                                                                                                      </w:divBdr>
                                                                                                      <w:divsChild>
                                                                                                        <w:div w:id="181092416">
                                                                                                          <w:marLeft w:val="0"/>
                                                                                                          <w:marRight w:val="0"/>
                                                                                                          <w:marTop w:val="0"/>
                                                                                                          <w:marBottom w:val="0"/>
                                                                                                          <w:divBdr>
                                                                                                            <w:top w:val="none" w:sz="0" w:space="0" w:color="auto"/>
                                                                                                            <w:left w:val="none" w:sz="0" w:space="0" w:color="auto"/>
                                                                                                            <w:bottom w:val="none" w:sz="0" w:space="0" w:color="auto"/>
                                                                                                            <w:right w:val="none" w:sz="0" w:space="0" w:color="auto"/>
                                                                                                          </w:divBdr>
                                                                                                          <w:divsChild>
                                                                                                            <w:div w:id="1189830693">
                                                                                                              <w:marLeft w:val="0"/>
                                                                                                              <w:marRight w:val="0"/>
                                                                                                              <w:marTop w:val="0"/>
                                                                                                              <w:marBottom w:val="0"/>
                                                                                                              <w:divBdr>
                                                                                                                <w:top w:val="none" w:sz="0" w:space="0" w:color="auto"/>
                                                                                                                <w:left w:val="none" w:sz="0" w:space="0" w:color="auto"/>
                                                                                                                <w:bottom w:val="none" w:sz="0" w:space="0" w:color="auto"/>
                                                                                                                <w:right w:val="none" w:sz="0" w:space="0" w:color="auto"/>
                                                                                                              </w:divBdr>
                                                                                                              <w:divsChild>
                                                                                                                <w:div w:id="11707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1172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fs.contracts@tax.ny.gov" TargetMode="External"/><Relationship Id="rId26" Type="http://schemas.openxmlformats.org/officeDocument/2006/relationships/hyperlink" Target="https://ny.newnycontracts.com" TargetMode="External"/><Relationship Id="rId39" Type="http://schemas.openxmlformats.org/officeDocument/2006/relationships/hyperlink" Target="file:///\\dtf-smb\dtf_shared\Share\Obma\BBUDACTG-BPROCURE\CMU\RFP's\PENDING%20RFP's\dtf_home\P39442\bfs.contracts@tax.ny.gov" TargetMode="External"/><Relationship Id="rId3" Type="http://schemas.openxmlformats.org/officeDocument/2006/relationships/styles" Target="styles.xml"/><Relationship Id="rId21" Type="http://schemas.openxmlformats.org/officeDocument/2006/relationships/hyperlink" Target="http://www.tax.ny.gov/about/procure" TargetMode="External"/><Relationship Id="rId34" Type="http://schemas.openxmlformats.org/officeDocument/2006/relationships/hyperlink" Target="http://www.tax.ny.gov/about/procur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s://ny.newnycontracts.com" TargetMode="External"/><Relationship Id="rId33" Type="http://schemas.openxmlformats.org/officeDocument/2006/relationships/hyperlink" Target="http://www.tax.ny.gov/about/procure" TargetMode="External"/><Relationship Id="rId38" Type="http://schemas.openxmlformats.org/officeDocument/2006/relationships/hyperlink" Target="http://online.onetcenter.org" TargetMode="External"/><Relationship Id="rId2" Type="http://schemas.openxmlformats.org/officeDocument/2006/relationships/numbering" Target="numbering.xml"/><Relationship Id="rId16" Type="http://schemas.openxmlformats.org/officeDocument/2006/relationships/hyperlink" Target="https://www.tax.ny.gov/about/procure/current-bid-opportunities.htm" TargetMode="External"/><Relationship Id="rId20" Type="http://schemas.openxmlformats.org/officeDocument/2006/relationships/hyperlink" Target="http://www.tax.ny.gov/about/procure" TargetMode="External"/><Relationship Id="rId29" Type="http://schemas.openxmlformats.org/officeDocument/2006/relationships/hyperlink" Target="http://www.wcb.ny.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sc.state.ny.us/state-vendors/portal/enroll-vendor-self-service-portal" TargetMode="External"/><Relationship Id="rId32" Type="http://schemas.openxmlformats.org/officeDocument/2006/relationships/hyperlink" Target="http://www.osc.state.ny.us/vendrep" TargetMode="External"/><Relationship Id="rId37" Type="http://schemas.openxmlformats.org/officeDocument/2006/relationships/hyperlink" Target="mailto:bfs.contracts@tax.ny.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www.osc.state.ny.us/agencies/travel/manual.pdf" TargetMode="External"/><Relationship Id="rId28" Type="http://schemas.openxmlformats.org/officeDocument/2006/relationships/hyperlink" Target="mailto:VeteransDevelopment@ogs.ny.gov" TargetMode="External"/><Relationship Id="rId36" Type="http://schemas.openxmlformats.org/officeDocument/2006/relationships/hyperlink" Target="http://www.osc.state.ny.us/agencies/guide/MyWebHelp/Content/XI/18/C.htm" TargetMode="External"/><Relationship Id="rId10" Type="http://schemas.openxmlformats.org/officeDocument/2006/relationships/footer" Target="footer1.xml"/><Relationship Id="rId19" Type="http://schemas.openxmlformats.org/officeDocument/2006/relationships/hyperlink" Target="http://www.tax.ny.gov/about/procure" TargetMode="External"/><Relationship Id="rId31" Type="http://schemas.openxmlformats.org/officeDocument/2006/relationships/hyperlink" Target="mailto:ITSERVICEDESK@OSC.NY.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ax.ny.gov/about/procure"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hyperlink" Target="https://ogs.ny.gov/veterans/" TargetMode="External"/><Relationship Id="rId30" Type="http://schemas.openxmlformats.org/officeDocument/2006/relationships/hyperlink" Target="http://www.osc.state.ny.us/vendrep" TargetMode="External"/><Relationship Id="rId35" Type="http://schemas.openxmlformats.org/officeDocument/2006/relationships/hyperlink" Target="http://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994A-8CEF-49A7-96BC-DBE56C24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16912</Words>
  <Characters>96400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113086</CharactersWithSpaces>
  <SharedDoc>false</SharedDoc>
  <HLinks>
    <vt:vector size="54" baseType="variant">
      <vt:variant>
        <vt:i4>917572</vt:i4>
      </vt:variant>
      <vt:variant>
        <vt:i4>24</vt:i4>
      </vt:variant>
      <vt:variant>
        <vt:i4>0</vt:i4>
      </vt:variant>
      <vt:variant>
        <vt:i4>5</vt:i4>
      </vt:variant>
      <vt:variant>
        <vt:lpwstr>http://www.osc.state.ny.us/agencies/travel/manual.pdf</vt:lpwstr>
      </vt:variant>
      <vt:variant>
        <vt:lpwstr/>
      </vt:variant>
      <vt:variant>
        <vt:i4>8126567</vt:i4>
      </vt:variant>
      <vt:variant>
        <vt:i4>21</vt:i4>
      </vt:variant>
      <vt:variant>
        <vt:i4>0</vt:i4>
      </vt:variant>
      <vt:variant>
        <vt:i4>5</vt:i4>
      </vt:variant>
      <vt:variant>
        <vt:lpwstr>http://www.tax.ny.gov/about/procure</vt:lpwstr>
      </vt:variant>
      <vt:variant>
        <vt:lpwstr/>
      </vt:variant>
      <vt:variant>
        <vt:i4>8126567</vt:i4>
      </vt:variant>
      <vt:variant>
        <vt:i4>18</vt:i4>
      </vt:variant>
      <vt:variant>
        <vt:i4>0</vt:i4>
      </vt:variant>
      <vt:variant>
        <vt:i4>5</vt:i4>
      </vt:variant>
      <vt:variant>
        <vt:lpwstr>http://www.tax.ny.gov/about/procure</vt:lpwstr>
      </vt:variant>
      <vt:variant>
        <vt:lpwstr/>
      </vt:variant>
      <vt:variant>
        <vt:i4>8126567</vt:i4>
      </vt:variant>
      <vt:variant>
        <vt:i4>15</vt:i4>
      </vt:variant>
      <vt:variant>
        <vt:i4>0</vt:i4>
      </vt:variant>
      <vt:variant>
        <vt:i4>5</vt:i4>
      </vt:variant>
      <vt:variant>
        <vt:lpwstr>http://www.tax.ny.gov/about/procure</vt:lpwstr>
      </vt:variant>
      <vt:variant>
        <vt:lpwstr/>
      </vt:variant>
      <vt:variant>
        <vt:i4>4128797</vt:i4>
      </vt:variant>
      <vt:variant>
        <vt:i4>12</vt:i4>
      </vt:variant>
      <vt:variant>
        <vt:i4>0</vt:i4>
      </vt:variant>
      <vt:variant>
        <vt:i4>5</vt:i4>
      </vt:variant>
      <vt:variant>
        <vt:lpwstr>mailto:bfs.contracts@tax.ny.gov</vt:lpwstr>
      </vt:variant>
      <vt:variant>
        <vt:lpwstr/>
      </vt:variant>
      <vt:variant>
        <vt:i4>8126567</vt:i4>
      </vt:variant>
      <vt:variant>
        <vt:i4>9</vt:i4>
      </vt:variant>
      <vt:variant>
        <vt:i4>0</vt:i4>
      </vt:variant>
      <vt:variant>
        <vt:i4>5</vt:i4>
      </vt:variant>
      <vt:variant>
        <vt:lpwstr>http://www.tax.ny.gov/about/procure</vt:lpwstr>
      </vt:variant>
      <vt:variant>
        <vt:lpwstr/>
      </vt:variant>
      <vt:variant>
        <vt:i4>7471222</vt:i4>
      </vt:variant>
      <vt:variant>
        <vt:i4>6</vt:i4>
      </vt:variant>
      <vt:variant>
        <vt:i4>0</vt:i4>
      </vt:variant>
      <vt:variant>
        <vt:i4>5</vt:i4>
      </vt:variant>
      <vt:variant>
        <vt:lpwstr>https://www.tax.ny.gov/about/procure/current_bid_opportunities.htm</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8126567</vt:i4>
      </vt:variant>
      <vt:variant>
        <vt:i4>0</vt:i4>
      </vt:variant>
      <vt:variant>
        <vt:i4>0</vt:i4>
      </vt:variant>
      <vt:variant>
        <vt:i4>5</vt:i4>
      </vt:variant>
      <vt:variant>
        <vt:lpwstr>http://www.tax.ny.gov/about/procure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dc:description/>
  <cp:lastModifiedBy>Brownell, Kevin (TAX)</cp:lastModifiedBy>
  <cp:revision>9</cp:revision>
  <cp:lastPrinted>2025-01-30T19:57:00Z</cp:lastPrinted>
  <dcterms:created xsi:type="dcterms:W3CDTF">2025-02-06T19:43:00Z</dcterms:created>
  <dcterms:modified xsi:type="dcterms:W3CDTF">2025-02-11T15:02:00Z</dcterms:modified>
</cp:coreProperties>
</file>