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483" w:type="dxa"/>
        <w:jc w:val="cente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3432"/>
        <w:gridCol w:w="4174"/>
        <w:gridCol w:w="2877"/>
      </w:tblGrid>
      <w:tr w:rsidR="00E603AA" w:rsidRPr="00885BE8" w14:paraId="1BC0880D" w14:textId="77777777" w:rsidTr="0023229E">
        <w:trPr>
          <w:trHeight w:val="450"/>
          <w:jc w:val="center"/>
        </w:trPr>
        <w:tc>
          <w:tcPr>
            <w:tcW w:w="10483" w:type="dxa"/>
            <w:gridSpan w:val="3"/>
          </w:tcPr>
          <w:p w14:paraId="6220B4AF" w14:textId="20378EDF" w:rsidR="00E603AA" w:rsidRPr="00885BE8" w:rsidRDefault="000113F1" w:rsidP="00BA4F1D">
            <w:pPr>
              <w:ind w:left="297"/>
              <w:jc w:val="center"/>
              <w:rPr>
                <w:rFonts w:ascii="Arial" w:hAnsi="Arial" w:cs="Arial"/>
              </w:rPr>
            </w:pPr>
            <w:bookmarkStart w:id="0" w:name="_Toc513475170"/>
            <w:r w:rsidRPr="00885BE8">
              <w:rPr>
                <w:rFonts w:ascii="Arial" w:hAnsi="Arial" w:cs="Arial"/>
                <w:noProof/>
              </w:rPr>
              <w:drawing>
                <wp:inline distT="0" distB="0" distL="0" distR="0" wp14:anchorId="0E70B17E" wp14:editId="1455F642">
                  <wp:extent cx="6067425" cy="108764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TF Identifier Lockup 7474C.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067425" cy="1087642"/>
                          </a:xfrm>
                          <a:prstGeom prst="rect">
                            <a:avLst/>
                          </a:prstGeom>
                        </pic:spPr>
                      </pic:pic>
                    </a:graphicData>
                  </a:graphic>
                </wp:inline>
              </w:drawing>
            </w:r>
          </w:p>
        </w:tc>
      </w:tr>
      <w:tr w:rsidR="00E603AA" w:rsidRPr="00885BE8" w14:paraId="0A3C3629" w14:textId="77777777" w:rsidTr="0023229E">
        <w:trPr>
          <w:trHeight w:val="180"/>
          <w:jc w:val="center"/>
        </w:trPr>
        <w:tc>
          <w:tcPr>
            <w:tcW w:w="3432" w:type="dxa"/>
            <w:vAlign w:val="center"/>
          </w:tcPr>
          <w:p w14:paraId="44301278" w14:textId="77777777" w:rsidR="00E603AA" w:rsidRPr="00885BE8" w:rsidRDefault="00E603AA" w:rsidP="003F4482">
            <w:pPr>
              <w:ind w:left="297" w:right="-243"/>
              <w:rPr>
                <w:rFonts w:ascii="Arial" w:hAnsi="Arial" w:cs="Arial"/>
                <w:noProof/>
                <w:color w:val="000000" w:themeColor="text1"/>
              </w:rPr>
            </w:pPr>
          </w:p>
        </w:tc>
        <w:tc>
          <w:tcPr>
            <w:tcW w:w="4174" w:type="dxa"/>
            <w:vAlign w:val="center"/>
          </w:tcPr>
          <w:p w14:paraId="034164D5" w14:textId="77777777" w:rsidR="00E603AA" w:rsidRPr="00885BE8" w:rsidRDefault="00E603AA" w:rsidP="000113F1">
            <w:pPr>
              <w:rPr>
                <w:rFonts w:ascii="Arial" w:hAnsi="Arial" w:cs="Arial"/>
                <w:noProof/>
                <w:color w:val="000000" w:themeColor="text1"/>
              </w:rPr>
            </w:pPr>
          </w:p>
        </w:tc>
        <w:tc>
          <w:tcPr>
            <w:tcW w:w="2875" w:type="dxa"/>
            <w:vAlign w:val="center"/>
          </w:tcPr>
          <w:p w14:paraId="7EC5EDAE" w14:textId="77777777" w:rsidR="00E603AA" w:rsidRPr="00885BE8" w:rsidRDefault="00E603AA" w:rsidP="003F4482">
            <w:pPr>
              <w:ind w:left="297"/>
              <w:rPr>
                <w:rFonts w:ascii="Arial" w:hAnsi="Arial" w:cs="Arial"/>
                <w:caps/>
                <w:noProof/>
                <w:color w:val="646569"/>
                <w:sz w:val="20"/>
              </w:rPr>
            </w:pPr>
          </w:p>
        </w:tc>
      </w:tr>
    </w:tbl>
    <w:p w14:paraId="1E122B1E" w14:textId="004551D3" w:rsidR="00F2594D" w:rsidRPr="00885BE8" w:rsidRDefault="00F2594D" w:rsidP="00172B9E">
      <w:pPr>
        <w:pStyle w:val="Text"/>
        <w:sectPr w:rsidR="00F2594D" w:rsidRPr="00885BE8" w:rsidSect="00F2594D">
          <w:headerReference w:type="default" r:id="rId9"/>
          <w:footerReference w:type="default" r:id="rId10"/>
          <w:footerReference w:type="first" r:id="rId11"/>
          <w:pgSz w:w="12240" w:h="15840"/>
          <w:pgMar w:top="1440" w:right="1440" w:bottom="1440" w:left="1440" w:header="720" w:footer="720" w:gutter="0"/>
          <w:pgNumType w:start="0"/>
          <w:cols w:space="720"/>
          <w:titlePg/>
          <w:docGrid w:linePitch="360"/>
        </w:sectPr>
      </w:pPr>
    </w:p>
    <w:p w14:paraId="1AA08C57" w14:textId="77777777" w:rsidR="00F2594D" w:rsidRPr="00885BE8" w:rsidRDefault="00F2594D" w:rsidP="000113F1">
      <w:pPr>
        <w:spacing w:line="240" w:lineRule="auto"/>
        <w:rPr>
          <w:rFonts w:ascii="Arial" w:hAnsi="Arial" w:cs="Arial"/>
        </w:rPr>
      </w:pPr>
      <w:r w:rsidRPr="00885BE8">
        <w:rPr>
          <w:rFonts w:ascii="Arial" w:hAnsi="Arial" w:cs="Arial"/>
          <w:noProof/>
        </w:rPr>
        <mc:AlternateContent>
          <mc:Choice Requires="wps">
            <w:drawing>
              <wp:anchor distT="0" distB="0" distL="114300" distR="114300" simplePos="0" relativeHeight="251659264" behindDoc="1" locked="0" layoutInCell="1" allowOverlap="1" wp14:anchorId="162811B1" wp14:editId="1A3B63B5">
                <wp:simplePos x="0" y="0"/>
                <wp:positionH relativeFrom="column">
                  <wp:posOffset>-1013460</wp:posOffset>
                </wp:positionH>
                <wp:positionV relativeFrom="paragraph">
                  <wp:posOffset>315595</wp:posOffset>
                </wp:positionV>
                <wp:extent cx="8118475" cy="5424170"/>
                <wp:effectExtent l="0" t="0" r="0" b="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118475" cy="5424170"/>
                        </a:xfrm>
                        <a:prstGeom prst="rect">
                          <a:avLst/>
                        </a:prstGeom>
                        <a:solidFill>
                          <a:srgbClr val="7FA9AE"/>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CB8849" id="Rectangle 5" o:spid="_x0000_s1026" style="position:absolute;margin-left:-79.8pt;margin-top:24.85pt;width:639.25pt;height:427.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" fillcolor="#7fa9ae" stroked="f" strokeweight="2pt"/>
            </w:pict>
          </mc:Fallback>
        </mc:AlternateContent>
      </w:r>
    </w:p>
    <w:p w14:paraId="1C34A752" w14:textId="77777777" w:rsidR="00F2594D" w:rsidRPr="00885BE8" w:rsidRDefault="00F2594D" w:rsidP="00172B9E">
      <w:pPr>
        <w:spacing w:line="240" w:lineRule="auto"/>
        <w:ind w:left="3600"/>
        <w:jc w:val="center"/>
        <w:rPr>
          <w:rFonts w:ascii="Arial" w:hAnsi="Arial" w:cs="Arial"/>
        </w:rPr>
      </w:pPr>
      <w:r w:rsidRPr="00885BE8">
        <w:rPr>
          <w:rFonts w:ascii="Arial" w:hAnsi="Arial" w:cs="Arial"/>
          <w:noProof/>
        </w:rPr>
        <mc:AlternateContent>
          <mc:Choice Requires="wps">
            <w:drawing>
              <wp:anchor distT="0" distB="0" distL="114300" distR="114300" simplePos="0" relativeHeight="251660288" behindDoc="1" locked="0" layoutInCell="1" allowOverlap="1" wp14:anchorId="736CD744" wp14:editId="318B349B">
                <wp:simplePos x="0" y="0"/>
                <wp:positionH relativeFrom="column">
                  <wp:posOffset>-896620</wp:posOffset>
                </wp:positionH>
                <wp:positionV relativeFrom="paragraph">
                  <wp:posOffset>318770</wp:posOffset>
                </wp:positionV>
                <wp:extent cx="7920355" cy="4781550"/>
                <wp:effectExtent l="0" t="0" r="0" b="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920355" cy="4781550"/>
                        </a:xfrm>
                        <a:prstGeom prst="rect">
                          <a:avLst/>
                        </a:prstGeom>
                        <a:solidFill>
                          <a:srgbClr val="007681"/>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59F034" id="Rectangle 6" o:spid="_x0000_s1026" style="position:absolute;margin-left:-70.6pt;margin-top:25.1pt;width:623.65pt;height:376.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" fillcolor="#007681" stroked="f" strokeweight="2pt"/>
            </w:pict>
          </mc:Fallback>
        </mc:AlternateContent>
      </w:r>
    </w:p>
    <w:p w14:paraId="2B03B3BB" w14:textId="4BDBE717" w:rsidR="00F2594D" w:rsidRPr="00885BE8" w:rsidRDefault="00F2594D" w:rsidP="00172B9E">
      <w:pPr>
        <w:spacing w:line="240" w:lineRule="auto"/>
        <w:jc w:val="center"/>
        <w:rPr>
          <w:rFonts w:ascii="Arial" w:hAnsi="Arial" w:cs="Arial"/>
        </w:rPr>
      </w:pPr>
    </w:p>
    <w:p w14:paraId="4812D697" w14:textId="77777777" w:rsidR="00F2594D" w:rsidRPr="00885BE8" w:rsidRDefault="00F2594D" w:rsidP="00172B9E">
      <w:pPr>
        <w:spacing w:line="240" w:lineRule="auto"/>
        <w:jc w:val="center"/>
        <w:rPr>
          <w:rFonts w:ascii="Arial" w:hAnsi="Arial" w:cs="Arial"/>
        </w:rPr>
      </w:pPr>
    </w:p>
    <w:p w14:paraId="15BF278A" w14:textId="77777777" w:rsidR="00F2594D" w:rsidRPr="00885BE8" w:rsidRDefault="00F2594D" w:rsidP="00172B9E">
      <w:pPr>
        <w:spacing w:line="240" w:lineRule="auto"/>
        <w:jc w:val="center"/>
        <w:rPr>
          <w:rFonts w:ascii="Arial" w:hAnsi="Arial" w:cs="Arial"/>
        </w:rPr>
      </w:pPr>
    </w:p>
    <w:p w14:paraId="615C93F3" w14:textId="77777777" w:rsidR="00F2594D" w:rsidRPr="00885BE8" w:rsidRDefault="00F2594D" w:rsidP="00172B9E">
      <w:pPr>
        <w:spacing w:line="240" w:lineRule="auto"/>
        <w:jc w:val="center"/>
        <w:rPr>
          <w:rFonts w:ascii="Arial" w:hAnsi="Arial" w:cs="Arial"/>
          <w:b/>
          <w:color w:val="FFFFFF"/>
          <w:sz w:val="72"/>
          <w:szCs w:val="72"/>
        </w:rPr>
        <w:sectPr w:rsidR="00F2594D" w:rsidRPr="00885BE8" w:rsidSect="00B34687">
          <w:type w:val="continuous"/>
          <w:pgSz w:w="12240" w:h="15840"/>
          <w:pgMar w:top="1440" w:right="1440" w:bottom="1440" w:left="1440" w:header="720" w:footer="720" w:gutter="0"/>
          <w:cols w:num="2" w:space="720"/>
          <w:docGrid w:linePitch="360"/>
        </w:sectPr>
      </w:pPr>
    </w:p>
    <w:p w14:paraId="37A4C1AC" w14:textId="77777777" w:rsidR="00F2594D" w:rsidRPr="00885BE8" w:rsidRDefault="00F2594D" w:rsidP="00172B9E">
      <w:pPr>
        <w:spacing w:line="240" w:lineRule="auto"/>
        <w:jc w:val="center"/>
        <w:rPr>
          <w:rFonts w:ascii="Arial" w:hAnsi="Arial" w:cs="Arial"/>
          <w:b/>
          <w:color w:val="FFFFFF"/>
          <w:sz w:val="72"/>
          <w:szCs w:val="72"/>
        </w:rPr>
      </w:pPr>
    </w:p>
    <w:p w14:paraId="46A6A8A5" w14:textId="77777777" w:rsidR="00F2594D" w:rsidRPr="00885BE8" w:rsidRDefault="00F2594D" w:rsidP="00172B9E">
      <w:pPr>
        <w:spacing w:line="240" w:lineRule="auto"/>
        <w:jc w:val="center"/>
        <w:rPr>
          <w:rFonts w:ascii="Arial" w:hAnsi="Arial" w:cs="Arial"/>
          <w:b/>
          <w:color w:val="FFFFFF"/>
          <w:sz w:val="44"/>
          <w:szCs w:val="44"/>
        </w:rPr>
      </w:pPr>
      <w:bookmarkStart w:id="1" w:name="_Hlk80368873"/>
      <w:r w:rsidRPr="00885BE8">
        <w:rPr>
          <w:rFonts w:ascii="Arial" w:hAnsi="Arial" w:cs="Arial"/>
          <w:b/>
          <w:color w:val="FFFFFF"/>
          <w:sz w:val="44"/>
          <w:szCs w:val="44"/>
        </w:rPr>
        <w:t>Request for Proposals</w:t>
      </w:r>
    </w:p>
    <w:bookmarkEnd w:id="1"/>
    <w:p w14:paraId="41282B85" w14:textId="5A1593E9" w:rsidR="005F7770" w:rsidRPr="00885BE8" w:rsidRDefault="000D63FC" w:rsidP="005F7770">
      <w:pPr>
        <w:jc w:val="center"/>
        <w:rPr>
          <w:rFonts w:ascii="Arial" w:hAnsi="Arial" w:cs="Arial"/>
          <w:b/>
          <w:color w:val="FFFFFF"/>
          <w:sz w:val="44"/>
          <w:szCs w:val="44"/>
        </w:rPr>
      </w:pPr>
      <w:r>
        <w:rPr>
          <w:rFonts w:ascii="Arial" w:hAnsi="Arial" w:cs="Arial"/>
          <w:b/>
          <w:color w:val="FFFFFF"/>
          <w:sz w:val="44"/>
          <w:szCs w:val="44"/>
        </w:rPr>
        <w:t>23-102</w:t>
      </w:r>
    </w:p>
    <w:p w14:paraId="41468742" w14:textId="7F2068EA" w:rsidR="00E33937" w:rsidRPr="00E33937" w:rsidRDefault="0088301C" w:rsidP="00E33937">
      <w:pPr>
        <w:jc w:val="center"/>
        <w:rPr>
          <w:rFonts w:ascii="Arial" w:hAnsi="Arial" w:cs="Arial"/>
          <w:b/>
          <w:color w:val="FFFFFF"/>
          <w:sz w:val="72"/>
          <w:szCs w:val="72"/>
        </w:rPr>
      </w:pPr>
      <w:r>
        <w:rPr>
          <w:rFonts w:ascii="Arial" w:hAnsi="Arial" w:cs="Arial"/>
          <w:b/>
          <w:color w:val="FFFFFF"/>
          <w:sz w:val="72"/>
          <w:szCs w:val="72"/>
        </w:rPr>
        <w:t>Financial Institution Data Match Services</w:t>
      </w:r>
    </w:p>
    <w:p w14:paraId="5C7A4E42" w14:textId="77777777" w:rsidR="00F2594D" w:rsidRPr="00885BE8" w:rsidRDefault="00F2594D" w:rsidP="00172B9E">
      <w:pPr>
        <w:spacing w:line="240" w:lineRule="auto"/>
        <w:rPr>
          <w:rFonts w:ascii="Arial" w:hAnsi="Arial" w:cs="Arial"/>
          <w:noProof/>
        </w:rPr>
        <w:sectPr w:rsidR="00F2594D" w:rsidRPr="00885BE8" w:rsidSect="001004EA">
          <w:type w:val="continuous"/>
          <w:pgSz w:w="12240" w:h="15840"/>
          <w:pgMar w:top="1440" w:right="1440" w:bottom="1440" w:left="1440" w:header="720" w:footer="720" w:gutter="0"/>
          <w:cols w:space="720"/>
          <w:docGrid w:linePitch="360"/>
        </w:sectPr>
      </w:pPr>
    </w:p>
    <w:sdt>
      <w:sdtPr>
        <w:rPr>
          <w:rFonts w:ascii="Arial" w:eastAsia="Calibri" w:hAnsi="Arial" w:cs="Arial"/>
          <w:color w:val="auto"/>
          <w:sz w:val="22"/>
          <w:szCs w:val="22"/>
        </w:rPr>
        <w:id w:val="1936785787"/>
        <w:docPartObj>
          <w:docPartGallery w:val="Table of Contents"/>
          <w:docPartUnique/>
        </w:docPartObj>
      </w:sdtPr>
      <w:sdtEndPr>
        <w:rPr>
          <w:b/>
          <w:bCs/>
          <w:noProof/>
        </w:rPr>
      </w:sdtEndPr>
      <w:sdtContent>
        <w:p w14:paraId="30C1CDE1" w14:textId="59847F31" w:rsidR="005717F1" w:rsidRPr="00885BE8" w:rsidRDefault="005717F1" w:rsidP="007712D6">
          <w:pPr>
            <w:pStyle w:val="TOCHeading"/>
            <w:spacing w:before="0"/>
            <w:jc w:val="center"/>
            <w:rPr>
              <w:rFonts w:ascii="Arial" w:hAnsi="Arial" w:cs="Arial"/>
              <w:b/>
              <w:bCs/>
              <w:color w:val="007681"/>
            </w:rPr>
          </w:pPr>
          <w:r w:rsidRPr="00885BE8">
            <w:rPr>
              <w:rFonts w:ascii="Arial" w:hAnsi="Arial" w:cs="Arial"/>
              <w:b/>
              <w:bCs/>
              <w:color w:val="007681"/>
            </w:rPr>
            <w:t>Table of Contents</w:t>
          </w:r>
        </w:p>
        <w:p w14:paraId="12558C2E" w14:textId="5A6DACF9" w:rsidR="00DC2AB0" w:rsidRPr="00DC2AB0" w:rsidRDefault="005717F1">
          <w:pPr>
            <w:pStyle w:val="TOC1"/>
            <w:rPr>
              <w:rFonts w:ascii="Arial" w:eastAsiaTheme="minorEastAsia" w:hAnsi="Arial" w:cs="Arial"/>
              <w:b w:val="0"/>
              <w:bCs w:val="0"/>
            </w:rPr>
          </w:pPr>
          <w:r w:rsidRPr="00DC2AB0">
            <w:rPr>
              <w:rFonts w:ascii="Arial" w:hAnsi="Arial" w:cs="Arial"/>
            </w:rPr>
            <w:fldChar w:fldCharType="begin"/>
          </w:r>
          <w:r w:rsidRPr="00DC2AB0">
            <w:rPr>
              <w:rFonts w:ascii="Arial" w:hAnsi="Arial" w:cs="Arial"/>
            </w:rPr>
            <w:instrText xml:space="preserve"> TOC \o "1-3" \h \z \u </w:instrText>
          </w:r>
          <w:r w:rsidRPr="00DC2AB0">
            <w:rPr>
              <w:rFonts w:ascii="Arial" w:hAnsi="Arial" w:cs="Arial"/>
            </w:rPr>
            <w:fldChar w:fldCharType="separate"/>
          </w:r>
          <w:hyperlink w:anchor="_Toc149911565" w:history="1">
            <w:r w:rsidR="00DC2AB0" w:rsidRPr="00DC2AB0">
              <w:rPr>
                <w:rStyle w:val="Hyperlink"/>
                <w:rFonts w:ascii="Arial" w:hAnsi="Arial" w:cs="Arial"/>
              </w:rPr>
              <w:t>Preface</w:t>
            </w:r>
            <w:r w:rsidR="00DC2AB0" w:rsidRPr="00DC2AB0">
              <w:rPr>
                <w:rFonts w:ascii="Arial" w:hAnsi="Arial" w:cs="Arial"/>
                <w:webHidden/>
              </w:rPr>
              <w:tab/>
            </w:r>
            <w:r w:rsidR="00DC2AB0" w:rsidRPr="00DC2AB0">
              <w:rPr>
                <w:rFonts w:ascii="Arial" w:hAnsi="Arial" w:cs="Arial"/>
                <w:webHidden/>
              </w:rPr>
              <w:fldChar w:fldCharType="begin"/>
            </w:r>
            <w:r w:rsidR="00DC2AB0" w:rsidRPr="00DC2AB0">
              <w:rPr>
                <w:rFonts w:ascii="Arial" w:hAnsi="Arial" w:cs="Arial"/>
                <w:webHidden/>
              </w:rPr>
              <w:instrText xml:space="preserve"> PAGEREF _Toc149911565 \h </w:instrText>
            </w:r>
            <w:r w:rsidR="00DC2AB0" w:rsidRPr="00DC2AB0">
              <w:rPr>
                <w:rFonts w:ascii="Arial" w:hAnsi="Arial" w:cs="Arial"/>
                <w:webHidden/>
              </w:rPr>
            </w:r>
            <w:r w:rsidR="00DC2AB0" w:rsidRPr="00DC2AB0">
              <w:rPr>
                <w:rFonts w:ascii="Arial" w:hAnsi="Arial" w:cs="Arial"/>
                <w:webHidden/>
              </w:rPr>
              <w:fldChar w:fldCharType="separate"/>
            </w:r>
            <w:r w:rsidR="00350176">
              <w:rPr>
                <w:rFonts w:ascii="Arial" w:hAnsi="Arial" w:cs="Arial"/>
                <w:webHidden/>
              </w:rPr>
              <w:t>6</w:t>
            </w:r>
            <w:r w:rsidR="00DC2AB0" w:rsidRPr="00DC2AB0">
              <w:rPr>
                <w:rFonts w:ascii="Arial" w:hAnsi="Arial" w:cs="Arial"/>
                <w:webHidden/>
              </w:rPr>
              <w:fldChar w:fldCharType="end"/>
            </w:r>
          </w:hyperlink>
        </w:p>
        <w:p w14:paraId="76EF8D96" w14:textId="176FD1B8" w:rsidR="00DC2AB0" w:rsidRPr="00DC2AB0" w:rsidRDefault="002423EA" w:rsidP="00350176">
          <w:pPr>
            <w:pStyle w:val="TOC2"/>
            <w:rPr>
              <w:rFonts w:eastAsiaTheme="minorEastAsia"/>
              <w:lang w:val="en-US" w:eastAsia="en-US"/>
            </w:rPr>
          </w:pPr>
          <w:hyperlink w:anchor="_Toc149911566" w:history="1">
            <w:r w:rsidR="00DC2AB0" w:rsidRPr="00DC2AB0">
              <w:rPr>
                <w:rStyle w:val="Hyperlink"/>
              </w:rPr>
              <w:t>A.</w:t>
            </w:r>
            <w:r w:rsidR="00DC2AB0" w:rsidRPr="00DC2AB0">
              <w:rPr>
                <w:rFonts w:eastAsiaTheme="minorEastAsia"/>
                <w:lang w:val="en-US" w:eastAsia="en-US"/>
              </w:rPr>
              <w:tab/>
            </w:r>
            <w:r w:rsidR="00DC2AB0" w:rsidRPr="00DC2AB0">
              <w:rPr>
                <w:rStyle w:val="Hyperlink"/>
              </w:rPr>
              <w:t>Procurement Lobbying – Offerer Understanding of, and Compliance with, Procurement Lobbying Guidelines</w:t>
            </w:r>
            <w:r w:rsidR="00DC2AB0" w:rsidRPr="00DC2AB0">
              <w:rPr>
                <w:webHidden/>
              </w:rPr>
              <w:tab/>
            </w:r>
            <w:r w:rsidR="00DC2AB0" w:rsidRPr="00DC2AB0">
              <w:rPr>
                <w:webHidden/>
              </w:rPr>
              <w:fldChar w:fldCharType="begin"/>
            </w:r>
            <w:r w:rsidR="00DC2AB0" w:rsidRPr="00DC2AB0">
              <w:rPr>
                <w:webHidden/>
              </w:rPr>
              <w:instrText xml:space="preserve"> PAGEREF _Toc149911566 \h </w:instrText>
            </w:r>
            <w:r w:rsidR="00DC2AB0" w:rsidRPr="00DC2AB0">
              <w:rPr>
                <w:webHidden/>
              </w:rPr>
            </w:r>
            <w:r w:rsidR="00DC2AB0" w:rsidRPr="00DC2AB0">
              <w:rPr>
                <w:webHidden/>
              </w:rPr>
              <w:fldChar w:fldCharType="separate"/>
            </w:r>
            <w:r w:rsidR="00350176">
              <w:rPr>
                <w:webHidden/>
              </w:rPr>
              <w:t>6</w:t>
            </w:r>
            <w:r w:rsidR="00DC2AB0" w:rsidRPr="00DC2AB0">
              <w:rPr>
                <w:webHidden/>
              </w:rPr>
              <w:fldChar w:fldCharType="end"/>
            </w:r>
          </w:hyperlink>
        </w:p>
        <w:p w14:paraId="5F179B44" w14:textId="2DC1E102" w:rsidR="00DC2AB0" w:rsidRPr="00DC2AB0" w:rsidRDefault="002423EA" w:rsidP="00350176">
          <w:pPr>
            <w:pStyle w:val="TOC2"/>
            <w:rPr>
              <w:rFonts w:eastAsiaTheme="minorEastAsia"/>
              <w:lang w:val="en-US" w:eastAsia="en-US"/>
            </w:rPr>
          </w:pPr>
          <w:hyperlink w:anchor="_Toc149911567" w:history="1">
            <w:r w:rsidR="00DC2AB0" w:rsidRPr="00DC2AB0">
              <w:rPr>
                <w:rStyle w:val="Hyperlink"/>
              </w:rPr>
              <w:t>B.</w:t>
            </w:r>
            <w:r w:rsidR="00DC2AB0" w:rsidRPr="00DC2AB0">
              <w:rPr>
                <w:rFonts w:eastAsiaTheme="minorEastAsia"/>
                <w:lang w:val="en-US" w:eastAsia="en-US"/>
              </w:rPr>
              <w:tab/>
            </w:r>
            <w:r w:rsidR="00DC2AB0" w:rsidRPr="00DC2AB0">
              <w:rPr>
                <w:rStyle w:val="Hyperlink"/>
              </w:rPr>
              <w:t>Proposal Questions/Inquiries</w:t>
            </w:r>
            <w:r w:rsidR="00DC2AB0" w:rsidRPr="00DC2AB0">
              <w:rPr>
                <w:webHidden/>
              </w:rPr>
              <w:tab/>
            </w:r>
            <w:r w:rsidR="00DC2AB0" w:rsidRPr="00DC2AB0">
              <w:rPr>
                <w:webHidden/>
              </w:rPr>
              <w:fldChar w:fldCharType="begin"/>
            </w:r>
            <w:r w:rsidR="00DC2AB0" w:rsidRPr="00DC2AB0">
              <w:rPr>
                <w:webHidden/>
              </w:rPr>
              <w:instrText xml:space="preserve"> PAGEREF _Toc149911567 \h </w:instrText>
            </w:r>
            <w:r w:rsidR="00DC2AB0" w:rsidRPr="00DC2AB0">
              <w:rPr>
                <w:webHidden/>
              </w:rPr>
            </w:r>
            <w:r w:rsidR="00DC2AB0" w:rsidRPr="00DC2AB0">
              <w:rPr>
                <w:webHidden/>
              </w:rPr>
              <w:fldChar w:fldCharType="separate"/>
            </w:r>
            <w:r w:rsidR="00350176">
              <w:rPr>
                <w:webHidden/>
              </w:rPr>
              <w:t>6</w:t>
            </w:r>
            <w:r w:rsidR="00DC2AB0" w:rsidRPr="00DC2AB0">
              <w:rPr>
                <w:webHidden/>
              </w:rPr>
              <w:fldChar w:fldCharType="end"/>
            </w:r>
          </w:hyperlink>
        </w:p>
        <w:p w14:paraId="27AC6F93" w14:textId="73288355" w:rsidR="00DC2AB0" w:rsidRPr="00DC2AB0" w:rsidRDefault="002423EA" w:rsidP="00350176">
          <w:pPr>
            <w:pStyle w:val="TOC2"/>
            <w:rPr>
              <w:rFonts w:eastAsiaTheme="minorEastAsia"/>
              <w:lang w:val="en-US" w:eastAsia="en-US"/>
            </w:rPr>
          </w:pPr>
          <w:hyperlink w:anchor="_Toc149911568" w:history="1">
            <w:r w:rsidR="00DC2AB0" w:rsidRPr="00DC2AB0">
              <w:rPr>
                <w:rStyle w:val="Hyperlink"/>
              </w:rPr>
              <w:t>C.</w:t>
            </w:r>
            <w:r w:rsidR="00DC2AB0" w:rsidRPr="00DC2AB0">
              <w:rPr>
                <w:rFonts w:eastAsiaTheme="minorEastAsia"/>
                <w:lang w:val="en-US" w:eastAsia="en-US"/>
              </w:rPr>
              <w:tab/>
            </w:r>
            <w:r w:rsidR="00DC2AB0" w:rsidRPr="00DC2AB0">
              <w:rPr>
                <w:rStyle w:val="Hyperlink"/>
                <w:lang w:val="en-US"/>
              </w:rPr>
              <w:t>RFP</w:t>
            </w:r>
            <w:r w:rsidR="00DC2AB0" w:rsidRPr="00DC2AB0">
              <w:rPr>
                <w:rStyle w:val="Hyperlink"/>
              </w:rPr>
              <w:t xml:space="preserve"> Amendments/Announcements</w:t>
            </w:r>
            <w:r w:rsidR="00DC2AB0" w:rsidRPr="00DC2AB0">
              <w:rPr>
                <w:webHidden/>
              </w:rPr>
              <w:tab/>
            </w:r>
            <w:r w:rsidR="00DC2AB0" w:rsidRPr="00DC2AB0">
              <w:rPr>
                <w:webHidden/>
              </w:rPr>
              <w:fldChar w:fldCharType="begin"/>
            </w:r>
            <w:r w:rsidR="00DC2AB0" w:rsidRPr="00DC2AB0">
              <w:rPr>
                <w:webHidden/>
              </w:rPr>
              <w:instrText xml:space="preserve"> PAGEREF _Toc149911568 \h </w:instrText>
            </w:r>
            <w:r w:rsidR="00DC2AB0" w:rsidRPr="00DC2AB0">
              <w:rPr>
                <w:webHidden/>
              </w:rPr>
            </w:r>
            <w:r w:rsidR="00DC2AB0" w:rsidRPr="00DC2AB0">
              <w:rPr>
                <w:webHidden/>
              </w:rPr>
              <w:fldChar w:fldCharType="separate"/>
            </w:r>
            <w:r w:rsidR="00350176">
              <w:rPr>
                <w:webHidden/>
              </w:rPr>
              <w:t>7</w:t>
            </w:r>
            <w:r w:rsidR="00DC2AB0" w:rsidRPr="00DC2AB0">
              <w:rPr>
                <w:webHidden/>
              </w:rPr>
              <w:fldChar w:fldCharType="end"/>
            </w:r>
          </w:hyperlink>
        </w:p>
        <w:p w14:paraId="1D411526" w14:textId="57A158CB" w:rsidR="00DC2AB0" w:rsidRPr="00DC2AB0" w:rsidRDefault="002423EA" w:rsidP="00350176">
          <w:pPr>
            <w:pStyle w:val="TOC2"/>
            <w:rPr>
              <w:rFonts w:eastAsiaTheme="minorEastAsia"/>
              <w:lang w:val="en-US" w:eastAsia="en-US"/>
            </w:rPr>
          </w:pPr>
          <w:hyperlink w:anchor="_Toc149911569" w:history="1">
            <w:r w:rsidR="00DC2AB0" w:rsidRPr="00DC2AB0">
              <w:rPr>
                <w:rStyle w:val="Hyperlink"/>
              </w:rPr>
              <w:t>D.</w:t>
            </w:r>
            <w:r w:rsidR="00DC2AB0" w:rsidRPr="00DC2AB0">
              <w:rPr>
                <w:rFonts w:eastAsiaTheme="minorEastAsia"/>
                <w:lang w:val="en-US" w:eastAsia="en-US"/>
              </w:rPr>
              <w:tab/>
            </w:r>
            <w:r w:rsidR="00DC2AB0" w:rsidRPr="00DC2AB0">
              <w:rPr>
                <w:rStyle w:val="Hyperlink"/>
              </w:rPr>
              <w:t>Response to Bidder Questions and Requests for Clarification</w:t>
            </w:r>
            <w:r w:rsidR="00DC2AB0" w:rsidRPr="00DC2AB0">
              <w:rPr>
                <w:webHidden/>
              </w:rPr>
              <w:tab/>
            </w:r>
            <w:r w:rsidR="00DC2AB0" w:rsidRPr="00DC2AB0">
              <w:rPr>
                <w:webHidden/>
              </w:rPr>
              <w:fldChar w:fldCharType="begin"/>
            </w:r>
            <w:r w:rsidR="00DC2AB0" w:rsidRPr="00DC2AB0">
              <w:rPr>
                <w:webHidden/>
              </w:rPr>
              <w:instrText xml:space="preserve"> PAGEREF _Toc149911569 \h </w:instrText>
            </w:r>
            <w:r w:rsidR="00DC2AB0" w:rsidRPr="00DC2AB0">
              <w:rPr>
                <w:webHidden/>
              </w:rPr>
            </w:r>
            <w:r w:rsidR="00DC2AB0" w:rsidRPr="00DC2AB0">
              <w:rPr>
                <w:webHidden/>
              </w:rPr>
              <w:fldChar w:fldCharType="separate"/>
            </w:r>
            <w:r w:rsidR="00350176">
              <w:rPr>
                <w:webHidden/>
              </w:rPr>
              <w:t>7</w:t>
            </w:r>
            <w:r w:rsidR="00DC2AB0" w:rsidRPr="00DC2AB0">
              <w:rPr>
                <w:webHidden/>
              </w:rPr>
              <w:fldChar w:fldCharType="end"/>
            </w:r>
          </w:hyperlink>
        </w:p>
        <w:p w14:paraId="64D515DD" w14:textId="6A0760F3" w:rsidR="00DC2AB0" w:rsidRPr="00DC2AB0" w:rsidRDefault="002423EA" w:rsidP="00350176">
          <w:pPr>
            <w:pStyle w:val="TOC2"/>
            <w:rPr>
              <w:rFonts w:eastAsiaTheme="minorEastAsia"/>
              <w:lang w:val="en-US" w:eastAsia="en-US"/>
            </w:rPr>
          </w:pPr>
          <w:hyperlink w:anchor="_Toc149911570" w:history="1">
            <w:r w:rsidR="00DC2AB0" w:rsidRPr="00DC2AB0">
              <w:rPr>
                <w:rStyle w:val="Hyperlink"/>
              </w:rPr>
              <w:t>E.</w:t>
            </w:r>
            <w:r w:rsidR="00DC2AB0" w:rsidRPr="00DC2AB0">
              <w:rPr>
                <w:rFonts w:eastAsiaTheme="minorEastAsia"/>
                <w:lang w:val="en-US" w:eastAsia="en-US"/>
              </w:rPr>
              <w:tab/>
            </w:r>
            <w:r w:rsidR="00DC2AB0" w:rsidRPr="00DC2AB0">
              <w:rPr>
                <w:rStyle w:val="Hyperlink"/>
              </w:rPr>
              <w:t>Submission of Proposals</w:t>
            </w:r>
            <w:r w:rsidR="00DC2AB0" w:rsidRPr="00DC2AB0">
              <w:rPr>
                <w:webHidden/>
              </w:rPr>
              <w:tab/>
            </w:r>
            <w:r w:rsidR="00DC2AB0" w:rsidRPr="00DC2AB0">
              <w:rPr>
                <w:webHidden/>
              </w:rPr>
              <w:fldChar w:fldCharType="begin"/>
            </w:r>
            <w:r w:rsidR="00DC2AB0" w:rsidRPr="00DC2AB0">
              <w:rPr>
                <w:webHidden/>
              </w:rPr>
              <w:instrText xml:space="preserve"> PAGEREF _Toc149911570 \h </w:instrText>
            </w:r>
            <w:r w:rsidR="00DC2AB0" w:rsidRPr="00DC2AB0">
              <w:rPr>
                <w:webHidden/>
              </w:rPr>
            </w:r>
            <w:r w:rsidR="00DC2AB0" w:rsidRPr="00DC2AB0">
              <w:rPr>
                <w:webHidden/>
              </w:rPr>
              <w:fldChar w:fldCharType="separate"/>
            </w:r>
            <w:r w:rsidR="00350176">
              <w:rPr>
                <w:webHidden/>
              </w:rPr>
              <w:t>7</w:t>
            </w:r>
            <w:r w:rsidR="00DC2AB0" w:rsidRPr="00DC2AB0">
              <w:rPr>
                <w:webHidden/>
              </w:rPr>
              <w:fldChar w:fldCharType="end"/>
            </w:r>
          </w:hyperlink>
        </w:p>
        <w:p w14:paraId="5DB4AEED" w14:textId="6809D1DF" w:rsidR="00DC2AB0" w:rsidRPr="00DC2AB0" w:rsidRDefault="002423EA" w:rsidP="00350176">
          <w:pPr>
            <w:pStyle w:val="TOC2"/>
            <w:rPr>
              <w:rFonts w:eastAsiaTheme="minorEastAsia"/>
              <w:lang w:val="en-US" w:eastAsia="en-US"/>
            </w:rPr>
          </w:pPr>
          <w:hyperlink w:anchor="_Toc149911571" w:history="1">
            <w:r w:rsidR="00DC2AB0" w:rsidRPr="00DC2AB0">
              <w:rPr>
                <w:rStyle w:val="Hyperlink"/>
              </w:rPr>
              <w:t>F.</w:t>
            </w:r>
            <w:r w:rsidR="00DC2AB0" w:rsidRPr="00DC2AB0">
              <w:rPr>
                <w:rFonts w:eastAsiaTheme="minorEastAsia"/>
                <w:lang w:val="en-US" w:eastAsia="en-US"/>
              </w:rPr>
              <w:tab/>
            </w:r>
            <w:r w:rsidR="00DC2AB0" w:rsidRPr="00DC2AB0">
              <w:rPr>
                <w:rStyle w:val="Hyperlink"/>
              </w:rPr>
              <w:t>Contract Signing</w:t>
            </w:r>
            <w:r w:rsidR="00DC2AB0" w:rsidRPr="00DC2AB0">
              <w:rPr>
                <w:webHidden/>
              </w:rPr>
              <w:tab/>
            </w:r>
            <w:r w:rsidR="00DC2AB0" w:rsidRPr="00DC2AB0">
              <w:rPr>
                <w:webHidden/>
              </w:rPr>
              <w:fldChar w:fldCharType="begin"/>
            </w:r>
            <w:r w:rsidR="00DC2AB0" w:rsidRPr="00DC2AB0">
              <w:rPr>
                <w:webHidden/>
              </w:rPr>
              <w:instrText xml:space="preserve"> PAGEREF _Toc149911571 \h </w:instrText>
            </w:r>
            <w:r w:rsidR="00DC2AB0" w:rsidRPr="00DC2AB0">
              <w:rPr>
                <w:webHidden/>
              </w:rPr>
            </w:r>
            <w:r w:rsidR="00DC2AB0" w:rsidRPr="00DC2AB0">
              <w:rPr>
                <w:webHidden/>
              </w:rPr>
              <w:fldChar w:fldCharType="separate"/>
            </w:r>
            <w:r w:rsidR="00350176">
              <w:rPr>
                <w:webHidden/>
              </w:rPr>
              <w:t>8</w:t>
            </w:r>
            <w:r w:rsidR="00DC2AB0" w:rsidRPr="00DC2AB0">
              <w:rPr>
                <w:webHidden/>
              </w:rPr>
              <w:fldChar w:fldCharType="end"/>
            </w:r>
          </w:hyperlink>
        </w:p>
        <w:p w14:paraId="77A7ACA9" w14:textId="06338F31" w:rsidR="00DC2AB0" w:rsidRPr="00DC2AB0" w:rsidRDefault="002423EA" w:rsidP="00350176">
          <w:pPr>
            <w:pStyle w:val="TOC2"/>
            <w:rPr>
              <w:rFonts w:eastAsiaTheme="minorEastAsia"/>
              <w:lang w:val="en-US" w:eastAsia="en-US"/>
            </w:rPr>
          </w:pPr>
          <w:hyperlink w:anchor="_Toc149911572" w:history="1">
            <w:r w:rsidR="00DC2AB0" w:rsidRPr="00DC2AB0">
              <w:rPr>
                <w:rStyle w:val="Hyperlink"/>
              </w:rPr>
              <w:t>G.</w:t>
            </w:r>
            <w:r w:rsidR="00DC2AB0" w:rsidRPr="00DC2AB0">
              <w:rPr>
                <w:rFonts w:eastAsiaTheme="minorEastAsia"/>
                <w:lang w:val="en-US" w:eastAsia="en-US"/>
              </w:rPr>
              <w:tab/>
            </w:r>
            <w:r w:rsidR="00DC2AB0" w:rsidRPr="00DC2AB0">
              <w:rPr>
                <w:rStyle w:val="Hyperlink"/>
              </w:rPr>
              <w:t>Contract Term</w:t>
            </w:r>
            <w:r w:rsidR="00DC2AB0" w:rsidRPr="00DC2AB0">
              <w:rPr>
                <w:webHidden/>
              </w:rPr>
              <w:tab/>
            </w:r>
            <w:r w:rsidR="00DC2AB0" w:rsidRPr="00DC2AB0">
              <w:rPr>
                <w:webHidden/>
              </w:rPr>
              <w:fldChar w:fldCharType="begin"/>
            </w:r>
            <w:r w:rsidR="00DC2AB0" w:rsidRPr="00DC2AB0">
              <w:rPr>
                <w:webHidden/>
              </w:rPr>
              <w:instrText xml:space="preserve"> PAGEREF _Toc149911572 \h </w:instrText>
            </w:r>
            <w:r w:rsidR="00DC2AB0" w:rsidRPr="00DC2AB0">
              <w:rPr>
                <w:webHidden/>
              </w:rPr>
            </w:r>
            <w:r w:rsidR="00DC2AB0" w:rsidRPr="00DC2AB0">
              <w:rPr>
                <w:webHidden/>
              </w:rPr>
              <w:fldChar w:fldCharType="separate"/>
            </w:r>
            <w:r w:rsidR="00350176">
              <w:rPr>
                <w:webHidden/>
              </w:rPr>
              <w:t>8</w:t>
            </w:r>
            <w:r w:rsidR="00DC2AB0" w:rsidRPr="00DC2AB0">
              <w:rPr>
                <w:webHidden/>
              </w:rPr>
              <w:fldChar w:fldCharType="end"/>
            </w:r>
          </w:hyperlink>
        </w:p>
        <w:p w14:paraId="7697C52E" w14:textId="14C08D4A" w:rsidR="00DC2AB0" w:rsidRPr="00DC2AB0" w:rsidRDefault="002423EA">
          <w:pPr>
            <w:pStyle w:val="TOC1"/>
            <w:rPr>
              <w:rFonts w:ascii="Arial" w:eastAsiaTheme="minorEastAsia" w:hAnsi="Arial" w:cs="Arial"/>
              <w:b w:val="0"/>
              <w:bCs w:val="0"/>
            </w:rPr>
          </w:pPr>
          <w:hyperlink w:anchor="_Toc149911573" w:history="1">
            <w:r w:rsidR="00DC2AB0" w:rsidRPr="00DC2AB0">
              <w:rPr>
                <w:rStyle w:val="Hyperlink"/>
                <w:rFonts w:ascii="Arial" w:hAnsi="Arial" w:cs="Arial"/>
              </w:rPr>
              <w:t>RFP Key Points</w:t>
            </w:r>
            <w:r w:rsidR="00DC2AB0" w:rsidRPr="00DC2AB0">
              <w:rPr>
                <w:rFonts w:ascii="Arial" w:hAnsi="Arial" w:cs="Arial"/>
                <w:webHidden/>
              </w:rPr>
              <w:tab/>
            </w:r>
            <w:r w:rsidR="00DC2AB0" w:rsidRPr="00DC2AB0">
              <w:rPr>
                <w:rFonts w:ascii="Arial" w:hAnsi="Arial" w:cs="Arial"/>
                <w:webHidden/>
              </w:rPr>
              <w:fldChar w:fldCharType="begin"/>
            </w:r>
            <w:r w:rsidR="00DC2AB0" w:rsidRPr="00DC2AB0">
              <w:rPr>
                <w:rFonts w:ascii="Arial" w:hAnsi="Arial" w:cs="Arial"/>
                <w:webHidden/>
              </w:rPr>
              <w:instrText xml:space="preserve"> PAGEREF _Toc149911573 \h </w:instrText>
            </w:r>
            <w:r w:rsidR="00DC2AB0" w:rsidRPr="00DC2AB0">
              <w:rPr>
                <w:rFonts w:ascii="Arial" w:hAnsi="Arial" w:cs="Arial"/>
                <w:webHidden/>
              </w:rPr>
            </w:r>
            <w:r w:rsidR="00DC2AB0" w:rsidRPr="00DC2AB0">
              <w:rPr>
                <w:rFonts w:ascii="Arial" w:hAnsi="Arial" w:cs="Arial"/>
                <w:webHidden/>
              </w:rPr>
              <w:fldChar w:fldCharType="separate"/>
            </w:r>
            <w:r w:rsidR="00350176">
              <w:rPr>
                <w:rFonts w:ascii="Arial" w:hAnsi="Arial" w:cs="Arial"/>
                <w:webHidden/>
              </w:rPr>
              <w:t>9</w:t>
            </w:r>
            <w:r w:rsidR="00DC2AB0" w:rsidRPr="00DC2AB0">
              <w:rPr>
                <w:rFonts w:ascii="Arial" w:hAnsi="Arial" w:cs="Arial"/>
                <w:webHidden/>
              </w:rPr>
              <w:fldChar w:fldCharType="end"/>
            </w:r>
          </w:hyperlink>
        </w:p>
        <w:p w14:paraId="3774643B" w14:textId="6DA2A88D" w:rsidR="00DC2AB0" w:rsidRPr="00DC2AB0" w:rsidRDefault="002423EA">
          <w:pPr>
            <w:pStyle w:val="TOC1"/>
            <w:rPr>
              <w:rFonts w:ascii="Arial" w:eastAsiaTheme="minorEastAsia" w:hAnsi="Arial" w:cs="Arial"/>
              <w:b w:val="0"/>
              <w:bCs w:val="0"/>
            </w:rPr>
          </w:pPr>
          <w:hyperlink w:anchor="_Toc149911574" w:history="1">
            <w:r w:rsidR="00DC2AB0" w:rsidRPr="00DC2AB0">
              <w:rPr>
                <w:rStyle w:val="Hyperlink"/>
                <w:rFonts w:ascii="Arial" w:hAnsi="Arial" w:cs="Arial"/>
              </w:rPr>
              <w:t>1.</w:t>
            </w:r>
            <w:r w:rsidR="00DC2AB0" w:rsidRPr="00DC2AB0">
              <w:rPr>
                <w:rFonts w:ascii="Arial" w:eastAsiaTheme="minorEastAsia" w:hAnsi="Arial" w:cs="Arial"/>
                <w:b w:val="0"/>
                <w:bCs w:val="0"/>
              </w:rPr>
              <w:tab/>
            </w:r>
            <w:r w:rsidR="00DC2AB0" w:rsidRPr="00DC2AB0">
              <w:rPr>
                <w:rStyle w:val="Hyperlink"/>
                <w:rFonts w:ascii="Arial" w:hAnsi="Arial" w:cs="Arial"/>
              </w:rPr>
              <w:t>Introduction</w:t>
            </w:r>
            <w:r w:rsidR="00DC2AB0" w:rsidRPr="00DC2AB0">
              <w:rPr>
                <w:rFonts w:ascii="Arial" w:hAnsi="Arial" w:cs="Arial"/>
                <w:webHidden/>
              </w:rPr>
              <w:tab/>
            </w:r>
            <w:r w:rsidR="00DC2AB0" w:rsidRPr="00DC2AB0">
              <w:rPr>
                <w:rFonts w:ascii="Arial" w:hAnsi="Arial" w:cs="Arial"/>
                <w:webHidden/>
              </w:rPr>
              <w:fldChar w:fldCharType="begin"/>
            </w:r>
            <w:r w:rsidR="00DC2AB0" w:rsidRPr="00DC2AB0">
              <w:rPr>
                <w:rFonts w:ascii="Arial" w:hAnsi="Arial" w:cs="Arial"/>
                <w:webHidden/>
              </w:rPr>
              <w:instrText xml:space="preserve"> PAGEREF _Toc149911574 \h </w:instrText>
            </w:r>
            <w:r w:rsidR="00DC2AB0" w:rsidRPr="00DC2AB0">
              <w:rPr>
                <w:rFonts w:ascii="Arial" w:hAnsi="Arial" w:cs="Arial"/>
                <w:webHidden/>
              </w:rPr>
            </w:r>
            <w:r w:rsidR="00DC2AB0" w:rsidRPr="00DC2AB0">
              <w:rPr>
                <w:rFonts w:ascii="Arial" w:hAnsi="Arial" w:cs="Arial"/>
                <w:webHidden/>
              </w:rPr>
              <w:fldChar w:fldCharType="separate"/>
            </w:r>
            <w:r w:rsidR="00350176">
              <w:rPr>
                <w:rFonts w:ascii="Arial" w:hAnsi="Arial" w:cs="Arial"/>
                <w:webHidden/>
              </w:rPr>
              <w:t>10</w:t>
            </w:r>
            <w:r w:rsidR="00DC2AB0" w:rsidRPr="00DC2AB0">
              <w:rPr>
                <w:rFonts w:ascii="Arial" w:hAnsi="Arial" w:cs="Arial"/>
                <w:webHidden/>
              </w:rPr>
              <w:fldChar w:fldCharType="end"/>
            </w:r>
          </w:hyperlink>
        </w:p>
        <w:p w14:paraId="07360247" w14:textId="6C7F2447" w:rsidR="00DC2AB0" w:rsidRPr="00DC2AB0" w:rsidRDefault="002423EA" w:rsidP="00350176">
          <w:pPr>
            <w:pStyle w:val="TOC2"/>
            <w:rPr>
              <w:rFonts w:eastAsiaTheme="minorEastAsia"/>
              <w:lang w:val="en-US" w:eastAsia="en-US"/>
            </w:rPr>
          </w:pPr>
          <w:hyperlink w:anchor="_Toc149911575" w:history="1">
            <w:r w:rsidR="00DC2AB0" w:rsidRPr="00DC2AB0">
              <w:rPr>
                <w:rStyle w:val="Hyperlink"/>
              </w:rPr>
              <w:t>1.1.</w:t>
            </w:r>
            <w:r w:rsidR="00DC2AB0" w:rsidRPr="00DC2AB0">
              <w:rPr>
                <w:rFonts w:eastAsiaTheme="minorEastAsia"/>
                <w:lang w:val="en-US" w:eastAsia="en-US"/>
              </w:rPr>
              <w:tab/>
            </w:r>
            <w:r w:rsidR="00DC2AB0" w:rsidRPr="00DC2AB0">
              <w:rPr>
                <w:rStyle w:val="Hyperlink"/>
              </w:rPr>
              <w:t>Purpose</w:t>
            </w:r>
            <w:r w:rsidR="00DC2AB0" w:rsidRPr="00DC2AB0">
              <w:rPr>
                <w:webHidden/>
              </w:rPr>
              <w:tab/>
            </w:r>
            <w:r w:rsidR="00DC2AB0" w:rsidRPr="00DC2AB0">
              <w:rPr>
                <w:webHidden/>
              </w:rPr>
              <w:fldChar w:fldCharType="begin"/>
            </w:r>
            <w:r w:rsidR="00DC2AB0" w:rsidRPr="00DC2AB0">
              <w:rPr>
                <w:webHidden/>
              </w:rPr>
              <w:instrText xml:space="preserve"> PAGEREF _Toc149911575 \h </w:instrText>
            </w:r>
            <w:r w:rsidR="00DC2AB0" w:rsidRPr="00DC2AB0">
              <w:rPr>
                <w:webHidden/>
              </w:rPr>
            </w:r>
            <w:r w:rsidR="00DC2AB0" w:rsidRPr="00DC2AB0">
              <w:rPr>
                <w:webHidden/>
              </w:rPr>
              <w:fldChar w:fldCharType="separate"/>
            </w:r>
            <w:r w:rsidR="00350176">
              <w:rPr>
                <w:webHidden/>
              </w:rPr>
              <w:t>10</w:t>
            </w:r>
            <w:r w:rsidR="00DC2AB0" w:rsidRPr="00DC2AB0">
              <w:rPr>
                <w:webHidden/>
              </w:rPr>
              <w:fldChar w:fldCharType="end"/>
            </w:r>
          </w:hyperlink>
        </w:p>
        <w:p w14:paraId="3E022546" w14:textId="6D0801C3" w:rsidR="00DC2AB0" w:rsidRPr="00DC2AB0" w:rsidRDefault="002423EA" w:rsidP="00350176">
          <w:pPr>
            <w:pStyle w:val="TOC2"/>
            <w:rPr>
              <w:rFonts w:eastAsiaTheme="minorEastAsia"/>
              <w:lang w:val="en-US" w:eastAsia="en-US"/>
            </w:rPr>
          </w:pPr>
          <w:hyperlink w:anchor="_Toc149911576" w:history="1">
            <w:r w:rsidR="00DC2AB0" w:rsidRPr="00DC2AB0">
              <w:rPr>
                <w:rStyle w:val="Hyperlink"/>
                <w:lang w:val="en-US"/>
              </w:rPr>
              <w:t>1.2.</w:t>
            </w:r>
            <w:r w:rsidR="00DC2AB0" w:rsidRPr="00DC2AB0">
              <w:rPr>
                <w:rFonts w:eastAsiaTheme="minorEastAsia"/>
                <w:lang w:val="en-US" w:eastAsia="en-US"/>
              </w:rPr>
              <w:tab/>
            </w:r>
            <w:r w:rsidR="00DC2AB0" w:rsidRPr="00DC2AB0">
              <w:rPr>
                <w:rStyle w:val="Hyperlink"/>
                <w:lang w:val="en-US"/>
              </w:rPr>
              <w:t>Program Review</w:t>
            </w:r>
            <w:r w:rsidR="00DC2AB0" w:rsidRPr="00DC2AB0">
              <w:rPr>
                <w:webHidden/>
              </w:rPr>
              <w:tab/>
            </w:r>
            <w:r w:rsidR="00DC2AB0" w:rsidRPr="00DC2AB0">
              <w:rPr>
                <w:webHidden/>
              </w:rPr>
              <w:fldChar w:fldCharType="begin"/>
            </w:r>
            <w:r w:rsidR="00DC2AB0" w:rsidRPr="00DC2AB0">
              <w:rPr>
                <w:webHidden/>
              </w:rPr>
              <w:instrText xml:space="preserve"> PAGEREF _Toc149911576 \h </w:instrText>
            </w:r>
            <w:r w:rsidR="00DC2AB0" w:rsidRPr="00DC2AB0">
              <w:rPr>
                <w:webHidden/>
              </w:rPr>
            </w:r>
            <w:r w:rsidR="00DC2AB0" w:rsidRPr="00DC2AB0">
              <w:rPr>
                <w:webHidden/>
              </w:rPr>
              <w:fldChar w:fldCharType="separate"/>
            </w:r>
            <w:r w:rsidR="00350176">
              <w:rPr>
                <w:webHidden/>
              </w:rPr>
              <w:t>10</w:t>
            </w:r>
            <w:r w:rsidR="00DC2AB0" w:rsidRPr="00DC2AB0">
              <w:rPr>
                <w:webHidden/>
              </w:rPr>
              <w:fldChar w:fldCharType="end"/>
            </w:r>
          </w:hyperlink>
        </w:p>
        <w:p w14:paraId="735CD335" w14:textId="0099536A" w:rsidR="00DC2AB0" w:rsidRPr="00DC2AB0" w:rsidRDefault="002423EA" w:rsidP="00350176">
          <w:pPr>
            <w:pStyle w:val="TOC2"/>
            <w:rPr>
              <w:rFonts w:eastAsiaTheme="minorEastAsia"/>
              <w:lang w:val="en-US" w:eastAsia="en-US"/>
            </w:rPr>
          </w:pPr>
          <w:hyperlink w:anchor="_Toc149911577" w:history="1">
            <w:r w:rsidR="00DC2AB0" w:rsidRPr="00DC2AB0">
              <w:rPr>
                <w:rStyle w:val="Hyperlink"/>
                <w:lang w:val="en-US"/>
              </w:rPr>
              <w:t>1.3.</w:t>
            </w:r>
            <w:r w:rsidR="00DC2AB0" w:rsidRPr="00DC2AB0">
              <w:rPr>
                <w:rFonts w:eastAsiaTheme="minorEastAsia"/>
                <w:lang w:val="en-US" w:eastAsia="en-US"/>
              </w:rPr>
              <w:tab/>
            </w:r>
            <w:r w:rsidR="00DC2AB0" w:rsidRPr="00DC2AB0">
              <w:rPr>
                <w:rStyle w:val="Hyperlink"/>
                <w:lang w:val="en-US"/>
              </w:rPr>
              <w:t>Background</w:t>
            </w:r>
            <w:r w:rsidR="00DC2AB0" w:rsidRPr="00DC2AB0">
              <w:rPr>
                <w:webHidden/>
              </w:rPr>
              <w:tab/>
            </w:r>
            <w:r w:rsidR="00DC2AB0" w:rsidRPr="00DC2AB0">
              <w:rPr>
                <w:webHidden/>
              </w:rPr>
              <w:fldChar w:fldCharType="begin"/>
            </w:r>
            <w:r w:rsidR="00DC2AB0" w:rsidRPr="00DC2AB0">
              <w:rPr>
                <w:webHidden/>
              </w:rPr>
              <w:instrText xml:space="preserve"> PAGEREF _Toc149911577 \h </w:instrText>
            </w:r>
            <w:r w:rsidR="00DC2AB0" w:rsidRPr="00DC2AB0">
              <w:rPr>
                <w:webHidden/>
              </w:rPr>
            </w:r>
            <w:r w:rsidR="00DC2AB0" w:rsidRPr="00DC2AB0">
              <w:rPr>
                <w:webHidden/>
              </w:rPr>
              <w:fldChar w:fldCharType="separate"/>
            </w:r>
            <w:r w:rsidR="00350176">
              <w:rPr>
                <w:webHidden/>
              </w:rPr>
              <w:t>10</w:t>
            </w:r>
            <w:r w:rsidR="00DC2AB0" w:rsidRPr="00DC2AB0">
              <w:rPr>
                <w:webHidden/>
              </w:rPr>
              <w:fldChar w:fldCharType="end"/>
            </w:r>
          </w:hyperlink>
        </w:p>
        <w:p w14:paraId="4B1F7DDB" w14:textId="47D12B8D" w:rsidR="00DC2AB0" w:rsidRPr="00DC2AB0" w:rsidRDefault="002423EA" w:rsidP="00350176">
          <w:pPr>
            <w:pStyle w:val="TOC2"/>
            <w:rPr>
              <w:rFonts w:eastAsiaTheme="minorEastAsia"/>
              <w:lang w:val="en-US" w:eastAsia="en-US"/>
            </w:rPr>
          </w:pPr>
          <w:hyperlink w:anchor="_Toc149911578" w:history="1">
            <w:r w:rsidR="00DC2AB0" w:rsidRPr="00DC2AB0">
              <w:rPr>
                <w:rStyle w:val="Hyperlink"/>
                <w:lang w:val="en-US"/>
              </w:rPr>
              <w:t>1.4.</w:t>
            </w:r>
            <w:r w:rsidR="00DC2AB0" w:rsidRPr="00DC2AB0">
              <w:rPr>
                <w:rFonts w:eastAsiaTheme="minorEastAsia"/>
                <w:lang w:val="en-US" w:eastAsia="en-US"/>
              </w:rPr>
              <w:tab/>
            </w:r>
            <w:r w:rsidR="00DC2AB0" w:rsidRPr="00DC2AB0">
              <w:rPr>
                <w:rStyle w:val="Hyperlink"/>
                <w:lang w:val="en-US"/>
              </w:rPr>
              <w:t>Scope of Services</w:t>
            </w:r>
            <w:r w:rsidR="00DC2AB0" w:rsidRPr="00DC2AB0">
              <w:rPr>
                <w:webHidden/>
              </w:rPr>
              <w:tab/>
            </w:r>
            <w:r w:rsidR="00DC2AB0" w:rsidRPr="00DC2AB0">
              <w:rPr>
                <w:webHidden/>
              </w:rPr>
              <w:fldChar w:fldCharType="begin"/>
            </w:r>
            <w:r w:rsidR="00DC2AB0" w:rsidRPr="00DC2AB0">
              <w:rPr>
                <w:webHidden/>
              </w:rPr>
              <w:instrText xml:space="preserve"> PAGEREF _Toc149911578 \h </w:instrText>
            </w:r>
            <w:r w:rsidR="00DC2AB0" w:rsidRPr="00DC2AB0">
              <w:rPr>
                <w:webHidden/>
              </w:rPr>
            </w:r>
            <w:r w:rsidR="00DC2AB0" w:rsidRPr="00DC2AB0">
              <w:rPr>
                <w:webHidden/>
              </w:rPr>
              <w:fldChar w:fldCharType="separate"/>
            </w:r>
            <w:r w:rsidR="00350176">
              <w:rPr>
                <w:webHidden/>
              </w:rPr>
              <w:t>11</w:t>
            </w:r>
            <w:r w:rsidR="00DC2AB0" w:rsidRPr="00DC2AB0">
              <w:rPr>
                <w:webHidden/>
              </w:rPr>
              <w:fldChar w:fldCharType="end"/>
            </w:r>
          </w:hyperlink>
        </w:p>
        <w:p w14:paraId="122C2017" w14:textId="39DC7C25" w:rsidR="00DC2AB0" w:rsidRPr="00DC2AB0" w:rsidRDefault="002423EA" w:rsidP="00350176">
          <w:pPr>
            <w:pStyle w:val="TOC2"/>
            <w:rPr>
              <w:rFonts w:eastAsiaTheme="minorEastAsia"/>
              <w:lang w:val="en-US" w:eastAsia="en-US"/>
            </w:rPr>
          </w:pPr>
          <w:hyperlink w:anchor="_Toc149911579" w:history="1">
            <w:r w:rsidR="00DC2AB0" w:rsidRPr="00DC2AB0">
              <w:rPr>
                <w:rStyle w:val="Hyperlink"/>
                <w:lang w:val="en-US"/>
              </w:rPr>
              <w:t>1.5.</w:t>
            </w:r>
            <w:r w:rsidR="00DC2AB0" w:rsidRPr="00DC2AB0">
              <w:rPr>
                <w:rFonts w:eastAsiaTheme="minorEastAsia"/>
                <w:lang w:val="en-US" w:eastAsia="en-US"/>
              </w:rPr>
              <w:tab/>
            </w:r>
            <w:r w:rsidR="00DC2AB0" w:rsidRPr="00DC2AB0">
              <w:rPr>
                <w:rStyle w:val="Hyperlink"/>
                <w:lang w:val="en-US"/>
              </w:rPr>
              <w:t>Implementation</w:t>
            </w:r>
            <w:r w:rsidR="00DC2AB0" w:rsidRPr="00DC2AB0">
              <w:rPr>
                <w:webHidden/>
              </w:rPr>
              <w:tab/>
            </w:r>
            <w:r w:rsidR="00DC2AB0" w:rsidRPr="00DC2AB0">
              <w:rPr>
                <w:webHidden/>
              </w:rPr>
              <w:fldChar w:fldCharType="begin"/>
            </w:r>
            <w:r w:rsidR="00DC2AB0" w:rsidRPr="00DC2AB0">
              <w:rPr>
                <w:webHidden/>
              </w:rPr>
              <w:instrText xml:space="preserve"> PAGEREF _Toc149911579 \h </w:instrText>
            </w:r>
            <w:r w:rsidR="00DC2AB0" w:rsidRPr="00DC2AB0">
              <w:rPr>
                <w:webHidden/>
              </w:rPr>
            </w:r>
            <w:r w:rsidR="00DC2AB0" w:rsidRPr="00DC2AB0">
              <w:rPr>
                <w:webHidden/>
              </w:rPr>
              <w:fldChar w:fldCharType="separate"/>
            </w:r>
            <w:r w:rsidR="00350176">
              <w:rPr>
                <w:webHidden/>
              </w:rPr>
              <w:t>12</w:t>
            </w:r>
            <w:r w:rsidR="00DC2AB0" w:rsidRPr="00DC2AB0">
              <w:rPr>
                <w:webHidden/>
              </w:rPr>
              <w:fldChar w:fldCharType="end"/>
            </w:r>
          </w:hyperlink>
        </w:p>
        <w:p w14:paraId="41D7CA8D" w14:textId="7C628CDC" w:rsidR="00DC2AB0" w:rsidRPr="00DC2AB0" w:rsidRDefault="002423EA" w:rsidP="00350176">
          <w:pPr>
            <w:pStyle w:val="TOC2"/>
            <w:rPr>
              <w:rFonts w:eastAsiaTheme="minorEastAsia"/>
              <w:lang w:val="en-US" w:eastAsia="en-US"/>
            </w:rPr>
          </w:pPr>
          <w:hyperlink w:anchor="_Toc149911580" w:history="1">
            <w:r w:rsidR="00DC2AB0" w:rsidRPr="00DC2AB0">
              <w:rPr>
                <w:rStyle w:val="Hyperlink"/>
                <w:lang w:val="en-US"/>
              </w:rPr>
              <w:t>1.6.</w:t>
            </w:r>
            <w:r w:rsidR="00DC2AB0" w:rsidRPr="00DC2AB0">
              <w:rPr>
                <w:rFonts w:eastAsiaTheme="minorEastAsia"/>
                <w:lang w:val="en-US" w:eastAsia="en-US"/>
              </w:rPr>
              <w:tab/>
            </w:r>
            <w:r w:rsidR="00DC2AB0" w:rsidRPr="00DC2AB0">
              <w:rPr>
                <w:rStyle w:val="Hyperlink"/>
                <w:lang w:val="en-US"/>
              </w:rPr>
              <w:t>Cover/Substitute Services</w:t>
            </w:r>
            <w:r w:rsidR="00DC2AB0" w:rsidRPr="00DC2AB0">
              <w:rPr>
                <w:webHidden/>
              </w:rPr>
              <w:tab/>
            </w:r>
            <w:r w:rsidR="00DC2AB0" w:rsidRPr="00DC2AB0">
              <w:rPr>
                <w:webHidden/>
              </w:rPr>
              <w:fldChar w:fldCharType="begin"/>
            </w:r>
            <w:r w:rsidR="00DC2AB0" w:rsidRPr="00DC2AB0">
              <w:rPr>
                <w:webHidden/>
              </w:rPr>
              <w:instrText xml:space="preserve"> PAGEREF _Toc149911580 \h </w:instrText>
            </w:r>
            <w:r w:rsidR="00DC2AB0" w:rsidRPr="00DC2AB0">
              <w:rPr>
                <w:webHidden/>
              </w:rPr>
            </w:r>
            <w:r w:rsidR="00DC2AB0" w:rsidRPr="00DC2AB0">
              <w:rPr>
                <w:webHidden/>
              </w:rPr>
              <w:fldChar w:fldCharType="separate"/>
            </w:r>
            <w:r w:rsidR="00350176">
              <w:rPr>
                <w:webHidden/>
              </w:rPr>
              <w:t>13</w:t>
            </w:r>
            <w:r w:rsidR="00DC2AB0" w:rsidRPr="00DC2AB0">
              <w:rPr>
                <w:webHidden/>
              </w:rPr>
              <w:fldChar w:fldCharType="end"/>
            </w:r>
          </w:hyperlink>
        </w:p>
        <w:p w14:paraId="0E8265E8" w14:textId="5557351E" w:rsidR="00DC2AB0" w:rsidRPr="00DC2AB0" w:rsidRDefault="002423EA">
          <w:pPr>
            <w:pStyle w:val="TOC1"/>
            <w:rPr>
              <w:rFonts w:ascii="Arial" w:eastAsiaTheme="minorEastAsia" w:hAnsi="Arial" w:cs="Arial"/>
              <w:b w:val="0"/>
              <w:bCs w:val="0"/>
            </w:rPr>
          </w:pPr>
          <w:hyperlink w:anchor="_Toc149911581" w:history="1">
            <w:r w:rsidR="00DC2AB0" w:rsidRPr="00DC2AB0">
              <w:rPr>
                <w:rStyle w:val="Hyperlink"/>
                <w:rFonts w:ascii="Arial" w:hAnsi="Arial" w:cs="Arial"/>
              </w:rPr>
              <w:t>2.</w:t>
            </w:r>
            <w:r w:rsidR="00DC2AB0" w:rsidRPr="00DC2AB0">
              <w:rPr>
                <w:rFonts w:ascii="Arial" w:eastAsiaTheme="minorEastAsia" w:hAnsi="Arial" w:cs="Arial"/>
                <w:b w:val="0"/>
                <w:bCs w:val="0"/>
              </w:rPr>
              <w:tab/>
            </w:r>
            <w:r w:rsidR="00DC2AB0" w:rsidRPr="00DC2AB0">
              <w:rPr>
                <w:rStyle w:val="Hyperlink"/>
                <w:rFonts w:ascii="Arial" w:hAnsi="Arial" w:cs="Arial"/>
              </w:rPr>
              <w:t>Qualifying Requirements</w:t>
            </w:r>
            <w:r w:rsidR="00DC2AB0" w:rsidRPr="00DC2AB0">
              <w:rPr>
                <w:rFonts w:ascii="Arial" w:hAnsi="Arial" w:cs="Arial"/>
                <w:webHidden/>
              </w:rPr>
              <w:tab/>
            </w:r>
            <w:r w:rsidR="00DC2AB0" w:rsidRPr="00DC2AB0">
              <w:rPr>
                <w:rFonts w:ascii="Arial" w:hAnsi="Arial" w:cs="Arial"/>
                <w:webHidden/>
              </w:rPr>
              <w:fldChar w:fldCharType="begin"/>
            </w:r>
            <w:r w:rsidR="00DC2AB0" w:rsidRPr="00DC2AB0">
              <w:rPr>
                <w:rFonts w:ascii="Arial" w:hAnsi="Arial" w:cs="Arial"/>
                <w:webHidden/>
              </w:rPr>
              <w:instrText xml:space="preserve"> PAGEREF _Toc149911581 \h </w:instrText>
            </w:r>
            <w:r w:rsidR="00DC2AB0" w:rsidRPr="00DC2AB0">
              <w:rPr>
                <w:rFonts w:ascii="Arial" w:hAnsi="Arial" w:cs="Arial"/>
                <w:webHidden/>
              </w:rPr>
            </w:r>
            <w:r w:rsidR="00DC2AB0" w:rsidRPr="00DC2AB0">
              <w:rPr>
                <w:rFonts w:ascii="Arial" w:hAnsi="Arial" w:cs="Arial"/>
                <w:webHidden/>
              </w:rPr>
              <w:fldChar w:fldCharType="separate"/>
            </w:r>
            <w:r w:rsidR="00350176">
              <w:rPr>
                <w:rFonts w:ascii="Arial" w:hAnsi="Arial" w:cs="Arial"/>
                <w:webHidden/>
              </w:rPr>
              <w:t>13</w:t>
            </w:r>
            <w:r w:rsidR="00DC2AB0" w:rsidRPr="00DC2AB0">
              <w:rPr>
                <w:rFonts w:ascii="Arial" w:hAnsi="Arial" w:cs="Arial"/>
                <w:webHidden/>
              </w:rPr>
              <w:fldChar w:fldCharType="end"/>
            </w:r>
          </w:hyperlink>
        </w:p>
        <w:p w14:paraId="3B8C3139" w14:textId="6F1E8692" w:rsidR="00DC2AB0" w:rsidRPr="00DC2AB0" w:rsidRDefault="002423EA" w:rsidP="00350176">
          <w:pPr>
            <w:pStyle w:val="TOC2"/>
            <w:rPr>
              <w:rFonts w:eastAsiaTheme="minorEastAsia"/>
              <w:lang w:val="en-US" w:eastAsia="en-US"/>
            </w:rPr>
          </w:pPr>
          <w:hyperlink w:anchor="_Toc149911582" w:history="1">
            <w:r w:rsidR="00DC2AB0" w:rsidRPr="00DC2AB0">
              <w:rPr>
                <w:rStyle w:val="Hyperlink"/>
              </w:rPr>
              <w:t>2.1</w:t>
            </w:r>
            <w:r w:rsidR="00DC2AB0" w:rsidRPr="00DC2AB0">
              <w:rPr>
                <w:rFonts w:eastAsiaTheme="minorEastAsia"/>
                <w:lang w:val="en-US" w:eastAsia="en-US"/>
              </w:rPr>
              <w:tab/>
            </w:r>
            <w:r w:rsidR="00DC2AB0" w:rsidRPr="00DC2AB0">
              <w:rPr>
                <w:rStyle w:val="Hyperlink"/>
              </w:rPr>
              <w:t>Attestation</w:t>
            </w:r>
            <w:r w:rsidR="00DC2AB0" w:rsidRPr="00DC2AB0">
              <w:rPr>
                <w:webHidden/>
              </w:rPr>
              <w:tab/>
            </w:r>
            <w:r w:rsidR="00DC2AB0" w:rsidRPr="00DC2AB0">
              <w:rPr>
                <w:webHidden/>
              </w:rPr>
              <w:fldChar w:fldCharType="begin"/>
            </w:r>
            <w:r w:rsidR="00DC2AB0" w:rsidRPr="00DC2AB0">
              <w:rPr>
                <w:webHidden/>
              </w:rPr>
              <w:instrText xml:space="preserve"> PAGEREF _Toc149911582 \h </w:instrText>
            </w:r>
            <w:r w:rsidR="00DC2AB0" w:rsidRPr="00DC2AB0">
              <w:rPr>
                <w:webHidden/>
              </w:rPr>
            </w:r>
            <w:r w:rsidR="00DC2AB0" w:rsidRPr="00DC2AB0">
              <w:rPr>
                <w:webHidden/>
              </w:rPr>
              <w:fldChar w:fldCharType="separate"/>
            </w:r>
            <w:r w:rsidR="00350176">
              <w:rPr>
                <w:webHidden/>
              </w:rPr>
              <w:t>13</w:t>
            </w:r>
            <w:r w:rsidR="00DC2AB0" w:rsidRPr="00DC2AB0">
              <w:rPr>
                <w:webHidden/>
              </w:rPr>
              <w:fldChar w:fldCharType="end"/>
            </w:r>
          </w:hyperlink>
        </w:p>
        <w:p w14:paraId="0C493D8A" w14:textId="0CF1A5DB" w:rsidR="00DC2AB0" w:rsidRPr="00DC2AB0" w:rsidRDefault="002423EA" w:rsidP="00350176">
          <w:pPr>
            <w:pStyle w:val="TOC2"/>
            <w:rPr>
              <w:rFonts w:eastAsiaTheme="minorEastAsia"/>
              <w:lang w:val="en-US" w:eastAsia="en-US"/>
            </w:rPr>
          </w:pPr>
          <w:hyperlink w:anchor="_Toc149911583" w:history="1">
            <w:r w:rsidR="00DC2AB0" w:rsidRPr="00DC2AB0">
              <w:rPr>
                <w:rStyle w:val="Hyperlink"/>
              </w:rPr>
              <w:t>2.2</w:t>
            </w:r>
            <w:r w:rsidR="00DC2AB0" w:rsidRPr="00DC2AB0">
              <w:rPr>
                <w:rFonts w:eastAsiaTheme="minorEastAsia"/>
                <w:lang w:val="en-US" w:eastAsia="en-US"/>
              </w:rPr>
              <w:tab/>
            </w:r>
            <w:r w:rsidR="00DC2AB0" w:rsidRPr="00DC2AB0">
              <w:rPr>
                <w:rStyle w:val="Hyperlink"/>
              </w:rPr>
              <w:t>Qualifying Experience</w:t>
            </w:r>
            <w:r w:rsidR="00DC2AB0" w:rsidRPr="00DC2AB0">
              <w:rPr>
                <w:webHidden/>
              </w:rPr>
              <w:tab/>
            </w:r>
            <w:r w:rsidR="00DC2AB0" w:rsidRPr="00DC2AB0">
              <w:rPr>
                <w:webHidden/>
              </w:rPr>
              <w:fldChar w:fldCharType="begin"/>
            </w:r>
            <w:r w:rsidR="00DC2AB0" w:rsidRPr="00DC2AB0">
              <w:rPr>
                <w:webHidden/>
              </w:rPr>
              <w:instrText xml:space="preserve"> PAGEREF _Toc149911583 \h </w:instrText>
            </w:r>
            <w:r w:rsidR="00DC2AB0" w:rsidRPr="00DC2AB0">
              <w:rPr>
                <w:webHidden/>
              </w:rPr>
            </w:r>
            <w:r w:rsidR="00DC2AB0" w:rsidRPr="00DC2AB0">
              <w:rPr>
                <w:webHidden/>
              </w:rPr>
              <w:fldChar w:fldCharType="separate"/>
            </w:r>
            <w:r w:rsidR="00350176">
              <w:rPr>
                <w:webHidden/>
              </w:rPr>
              <w:t>13</w:t>
            </w:r>
            <w:r w:rsidR="00DC2AB0" w:rsidRPr="00DC2AB0">
              <w:rPr>
                <w:webHidden/>
              </w:rPr>
              <w:fldChar w:fldCharType="end"/>
            </w:r>
          </w:hyperlink>
        </w:p>
        <w:p w14:paraId="70CA84D6" w14:textId="02588C5C" w:rsidR="00DC2AB0" w:rsidRPr="00DC2AB0" w:rsidRDefault="002423EA" w:rsidP="00350176">
          <w:pPr>
            <w:pStyle w:val="TOC2"/>
            <w:rPr>
              <w:rFonts w:eastAsiaTheme="minorEastAsia"/>
              <w:lang w:val="en-US" w:eastAsia="en-US"/>
            </w:rPr>
          </w:pPr>
          <w:hyperlink w:anchor="_Toc149911584" w:history="1">
            <w:r w:rsidR="00DC2AB0" w:rsidRPr="00DC2AB0">
              <w:rPr>
                <w:rStyle w:val="Hyperlink"/>
              </w:rPr>
              <w:t>2.3</w:t>
            </w:r>
            <w:r w:rsidR="00DC2AB0" w:rsidRPr="00DC2AB0">
              <w:rPr>
                <w:rFonts w:eastAsiaTheme="minorEastAsia"/>
                <w:lang w:val="en-US" w:eastAsia="en-US"/>
              </w:rPr>
              <w:tab/>
            </w:r>
            <w:r w:rsidR="00DC2AB0" w:rsidRPr="00DC2AB0">
              <w:rPr>
                <w:rStyle w:val="Hyperlink"/>
              </w:rPr>
              <w:t>Qualifying Insurance</w:t>
            </w:r>
            <w:r w:rsidR="00DC2AB0" w:rsidRPr="00DC2AB0">
              <w:rPr>
                <w:webHidden/>
              </w:rPr>
              <w:tab/>
            </w:r>
            <w:r w:rsidR="00DC2AB0" w:rsidRPr="00DC2AB0">
              <w:rPr>
                <w:webHidden/>
              </w:rPr>
              <w:fldChar w:fldCharType="begin"/>
            </w:r>
            <w:r w:rsidR="00DC2AB0" w:rsidRPr="00DC2AB0">
              <w:rPr>
                <w:webHidden/>
              </w:rPr>
              <w:instrText xml:space="preserve"> PAGEREF _Toc149911584 \h </w:instrText>
            </w:r>
            <w:r w:rsidR="00DC2AB0" w:rsidRPr="00DC2AB0">
              <w:rPr>
                <w:webHidden/>
              </w:rPr>
            </w:r>
            <w:r w:rsidR="00DC2AB0" w:rsidRPr="00DC2AB0">
              <w:rPr>
                <w:webHidden/>
              </w:rPr>
              <w:fldChar w:fldCharType="separate"/>
            </w:r>
            <w:r w:rsidR="00350176">
              <w:rPr>
                <w:webHidden/>
              </w:rPr>
              <w:t>14</w:t>
            </w:r>
            <w:r w:rsidR="00DC2AB0" w:rsidRPr="00DC2AB0">
              <w:rPr>
                <w:webHidden/>
              </w:rPr>
              <w:fldChar w:fldCharType="end"/>
            </w:r>
          </w:hyperlink>
        </w:p>
        <w:p w14:paraId="2456FE4E" w14:textId="1BA71489" w:rsidR="00DC2AB0" w:rsidRPr="00DC2AB0" w:rsidRDefault="002423EA">
          <w:pPr>
            <w:pStyle w:val="TOC1"/>
            <w:rPr>
              <w:rFonts w:ascii="Arial" w:eastAsiaTheme="minorEastAsia" w:hAnsi="Arial" w:cs="Arial"/>
              <w:b w:val="0"/>
              <w:bCs w:val="0"/>
            </w:rPr>
          </w:pPr>
          <w:hyperlink w:anchor="_Toc149911585" w:history="1">
            <w:r w:rsidR="00DC2AB0" w:rsidRPr="00DC2AB0">
              <w:rPr>
                <w:rStyle w:val="Hyperlink"/>
                <w:rFonts w:ascii="Arial" w:hAnsi="Arial" w:cs="Arial"/>
              </w:rPr>
              <w:t>3.</w:t>
            </w:r>
            <w:r w:rsidR="00DC2AB0" w:rsidRPr="00DC2AB0">
              <w:rPr>
                <w:rFonts w:ascii="Arial" w:eastAsiaTheme="minorEastAsia" w:hAnsi="Arial" w:cs="Arial"/>
                <w:b w:val="0"/>
                <w:bCs w:val="0"/>
              </w:rPr>
              <w:tab/>
            </w:r>
            <w:r w:rsidR="00DC2AB0" w:rsidRPr="00DC2AB0">
              <w:rPr>
                <w:rStyle w:val="Hyperlink"/>
                <w:rFonts w:ascii="Arial" w:hAnsi="Arial" w:cs="Arial"/>
              </w:rPr>
              <w:t>Technical Requirements</w:t>
            </w:r>
            <w:r w:rsidR="00DC2AB0" w:rsidRPr="00DC2AB0">
              <w:rPr>
                <w:rFonts w:ascii="Arial" w:hAnsi="Arial" w:cs="Arial"/>
                <w:webHidden/>
              </w:rPr>
              <w:tab/>
            </w:r>
            <w:r w:rsidR="00DC2AB0" w:rsidRPr="00DC2AB0">
              <w:rPr>
                <w:rFonts w:ascii="Arial" w:hAnsi="Arial" w:cs="Arial"/>
                <w:webHidden/>
              </w:rPr>
              <w:fldChar w:fldCharType="begin"/>
            </w:r>
            <w:r w:rsidR="00DC2AB0" w:rsidRPr="00DC2AB0">
              <w:rPr>
                <w:rFonts w:ascii="Arial" w:hAnsi="Arial" w:cs="Arial"/>
                <w:webHidden/>
              </w:rPr>
              <w:instrText xml:space="preserve"> PAGEREF _Toc149911585 \h </w:instrText>
            </w:r>
            <w:r w:rsidR="00DC2AB0" w:rsidRPr="00DC2AB0">
              <w:rPr>
                <w:rFonts w:ascii="Arial" w:hAnsi="Arial" w:cs="Arial"/>
                <w:webHidden/>
              </w:rPr>
            </w:r>
            <w:r w:rsidR="00DC2AB0" w:rsidRPr="00DC2AB0">
              <w:rPr>
                <w:rFonts w:ascii="Arial" w:hAnsi="Arial" w:cs="Arial"/>
                <w:webHidden/>
              </w:rPr>
              <w:fldChar w:fldCharType="separate"/>
            </w:r>
            <w:r w:rsidR="00350176">
              <w:rPr>
                <w:rFonts w:ascii="Arial" w:hAnsi="Arial" w:cs="Arial"/>
                <w:webHidden/>
              </w:rPr>
              <w:t>14</w:t>
            </w:r>
            <w:r w:rsidR="00DC2AB0" w:rsidRPr="00DC2AB0">
              <w:rPr>
                <w:rFonts w:ascii="Arial" w:hAnsi="Arial" w:cs="Arial"/>
                <w:webHidden/>
              </w:rPr>
              <w:fldChar w:fldCharType="end"/>
            </w:r>
          </w:hyperlink>
        </w:p>
        <w:p w14:paraId="3866B3DA" w14:textId="715B34FD" w:rsidR="00DC2AB0" w:rsidRPr="00DC2AB0" w:rsidRDefault="002423EA" w:rsidP="00350176">
          <w:pPr>
            <w:pStyle w:val="TOC2"/>
            <w:rPr>
              <w:rFonts w:eastAsiaTheme="minorEastAsia"/>
              <w:lang w:val="en-US" w:eastAsia="en-US"/>
            </w:rPr>
          </w:pPr>
          <w:hyperlink w:anchor="_Toc149911586" w:history="1">
            <w:r w:rsidR="00DC2AB0" w:rsidRPr="00DC2AB0">
              <w:rPr>
                <w:rStyle w:val="Hyperlink"/>
              </w:rPr>
              <w:t>3.1</w:t>
            </w:r>
            <w:r w:rsidR="00DC2AB0" w:rsidRPr="00DC2AB0">
              <w:rPr>
                <w:rFonts w:eastAsiaTheme="minorEastAsia"/>
                <w:lang w:val="en-US" w:eastAsia="en-US"/>
              </w:rPr>
              <w:tab/>
            </w:r>
            <w:r w:rsidR="00DC2AB0" w:rsidRPr="00DC2AB0">
              <w:rPr>
                <w:rStyle w:val="Hyperlink"/>
              </w:rPr>
              <w:t>Bidder Experience and Reference Requirements</w:t>
            </w:r>
            <w:r w:rsidR="00DC2AB0" w:rsidRPr="00DC2AB0">
              <w:rPr>
                <w:webHidden/>
              </w:rPr>
              <w:tab/>
            </w:r>
            <w:r w:rsidR="00DC2AB0" w:rsidRPr="00DC2AB0">
              <w:rPr>
                <w:webHidden/>
              </w:rPr>
              <w:fldChar w:fldCharType="begin"/>
            </w:r>
            <w:r w:rsidR="00DC2AB0" w:rsidRPr="00DC2AB0">
              <w:rPr>
                <w:webHidden/>
              </w:rPr>
              <w:instrText xml:space="preserve"> PAGEREF _Toc149911586 \h </w:instrText>
            </w:r>
            <w:r w:rsidR="00DC2AB0" w:rsidRPr="00DC2AB0">
              <w:rPr>
                <w:webHidden/>
              </w:rPr>
            </w:r>
            <w:r w:rsidR="00DC2AB0" w:rsidRPr="00DC2AB0">
              <w:rPr>
                <w:webHidden/>
              </w:rPr>
              <w:fldChar w:fldCharType="separate"/>
            </w:r>
            <w:r w:rsidR="00350176">
              <w:rPr>
                <w:webHidden/>
              </w:rPr>
              <w:t>14</w:t>
            </w:r>
            <w:r w:rsidR="00DC2AB0" w:rsidRPr="00DC2AB0">
              <w:rPr>
                <w:webHidden/>
              </w:rPr>
              <w:fldChar w:fldCharType="end"/>
            </w:r>
          </w:hyperlink>
        </w:p>
        <w:p w14:paraId="570E90E7" w14:textId="116BC37C" w:rsidR="00DC2AB0" w:rsidRPr="00DC2AB0" w:rsidRDefault="002423EA" w:rsidP="00350176">
          <w:pPr>
            <w:pStyle w:val="TOC2"/>
            <w:rPr>
              <w:rFonts w:eastAsiaTheme="minorEastAsia"/>
              <w:lang w:val="en-US" w:eastAsia="en-US"/>
            </w:rPr>
          </w:pPr>
          <w:hyperlink w:anchor="_Toc149911587" w:history="1">
            <w:r w:rsidR="00DC2AB0" w:rsidRPr="00DC2AB0">
              <w:rPr>
                <w:rStyle w:val="Hyperlink"/>
              </w:rPr>
              <w:t>3.2</w:t>
            </w:r>
            <w:r w:rsidR="00DC2AB0" w:rsidRPr="00DC2AB0">
              <w:rPr>
                <w:rFonts w:eastAsiaTheme="minorEastAsia"/>
                <w:lang w:val="en-US" w:eastAsia="en-US"/>
              </w:rPr>
              <w:tab/>
            </w:r>
            <w:r w:rsidR="00DC2AB0" w:rsidRPr="00DC2AB0">
              <w:rPr>
                <w:rStyle w:val="Hyperlink"/>
              </w:rPr>
              <w:t>Implementation Plan</w:t>
            </w:r>
            <w:r w:rsidR="00DC2AB0" w:rsidRPr="00DC2AB0">
              <w:rPr>
                <w:webHidden/>
              </w:rPr>
              <w:tab/>
            </w:r>
            <w:r w:rsidR="00DC2AB0" w:rsidRPr="00DC2AB0">
              <w:rPr>
                <w:webHidden/>
              </w:rPr>
              <w:fldChar w:fldCharType="begin"/>
            </w:r>
            <w:r w:rsidR="00DC2AB0" w:rsidRPr="00DC2AB0">
              <w:rPr>
                <w:webHidden/>
              </w:rPr>
              <w:instrText xml:space="preserve"> PAGEREF _Toc149911587 \h </w:instrText>
            </w:r>
            <w:r w:rsidR="00DC2AB0" w:rsidRPr="00DC2AB0">
              <w:rPr>
                <w:webHidden/>
              </w:rPr>
            </w:r>
            <w:r w:rsidR="00DC2AB0" w:rsidRPr="00DC2AB0">
              <w:rPr>
                <w:webHidden/>
              </w:rPr>
              <w:fldChar w:fldCharType="separate"/>
            </w:r>
            <w:r w:rsidR="00350176">
              <w:rPr>
                <w:webHidden/>
              </w:rPr>
              <w:t>14</w:t>
            </w:r>
            <w:r w:rsidR="00DC2AB0" w:rsidRPr="00DC2AB0">
              <w:rPr>
                <w:webHidden/>
              </w:rPr>
              <w:fldChar w:fldCharType="end"/>
            </w:r>
          </w:hyperlink>
        </w:p>
        <w:p w14:paraId="64D9DE89" w14:textId="6151DB9F" w:rsidR="00DC2AB0" w:rsidRPr="00DC2AB0" w:rsidRDefault="002423EA" w:rsidP="00350176">
          <w:pPr>
            <w:pStyle w:val="TOC2"/>
            <w:rPr>
              <w:rFonts w:eastAsiaTheme="minorEastAsia"/>
              <w:lang w:val="en-US" w:eastAsia="en-US"/>
            </w:rPr>
          </w:pPr>
          <w:hyperlink w:anchor="_Toc149911588" w:history="1">
            <w:r w:rsidR="00DC2AB0" w:rsidRPr="00DC2AB0">
              <w:rPr>
                <w:rStyle w:val="Hyperlink"/>
              </w:rPr>
              <w:t>3.3</w:t>
            </w:r>
            <w:r w:rsidR="00DC2AB0" w:rsidRPr="00DC2AB0">
              <w:rPr>
                <w:rFonts w:eastAsiaTheme="minorEastAsia"/>
                <w:lang w:val="en-US" w:eastAsia="en-US"/>
              </w:rPr>
              <w:tab/>
            </w:r>
            <w:r w:rsidR="00DC2AB0" w:rsidRPr="00DC2AB0">
              <w:rPr>
                <w:rStyle w:val="Hyperlink"/>
              </w:rPr>
              <w:t>Outreach Plan</w:t>
            </w:r>
            <w:r w:rsidR="00DC2AB0" w:rsidRPr="00DC2AB0">
              <w:rPr>
                <w:webHidden/>
              </w:rPr>
              <w:tab/>
            </w:r>
            <w:r w:rsidR="00DC2AB0" w:rsidRPr="00DC2AB0">
              <w:rPr>
                <w:webHidden/>
              </w:rPr>
              <w:fldChar w:fldCharType="begin"/>
            </w:r>
            <w:r w:rsidR="00DC2AB0" w:rsidRPr="00DC2AB0">
              <w:rPr>
                <w:webHidden/>
              </w:rPr>
              <w:instrText xml:space="preserve"> PAGEREF _Toc149911588 \h </w:instrText>
            </w:r>
            <w:r w:rsidR="00DC2AB0" w:rsidRPr="00DC2AB0">
              <w:rPr>
                <w:webHidden/>
              </w:rPr>
            </w:r>
            <w:r w:rsidR="00DC2AB0" w:rsidRPr="00DC2AB0">
              <w:rPr>
                <w:webHidden/>
              </w:rPr>
              <w:fldChar w:fldCharType="separate"/>
            </w:r>
            <w:r w:rsidR="00350176">
              <w:rPr>
                <w:webHidden/>
              </w:rPr>
              <w:t>15</w:t>
            </w:r>
            <w:r w:rsidR="00DC2AB0" w:rsidRPr="00DC2AB0">
              <w:rPr>
                <w:webHidden/>
              </w:rPr>
              <w:fldChar w:fldCharType="end"/>
            </w:r>
          </w:hyperlink>
        </w:p>
        <w:p w14:paraId="153B07D6" w14:textId="2BB91168" w:rsidR="00DC2AB0" w:rsidRPr="00DC2AB0" w:rsidRDefault="002423EA" w:rsidP="00350176">
          <w:pPr>
            <w:pStyle w:val="TOC2"/>
            <w:rPr>
              <w:rFonts w:eastAsiaTheme="minorEastAsia"/>
              <w:lang w:val="en-US" w:eastAsia="en-US"/>
            </w:rPr>
          </w:pPr>
          <w:hyperlink w:anchor="_Toc149911589" w:history="1">
            <w:r w:rsidR="00DC2AB0" w:rsidRPr="00DC2AB0">
              <w:rPr>
                <w:rStyle w:val="Hyperlink"/>
              </w:rPr>
              <w:t>3.4</w:t>
            </w:r>
            <w:r w:rsidR="00DC2AB0" w:rsidRPr="00DC2AB0">
              <w:rPr>
                <w:rFonts w:eastAsiaTheme="minorEastAsia"/>
                <w:lang w:val="en-US" w:eastAsia="en-US"/>
              </w:rPr>
              <w:tab/>
            </w:r>
            <w:r w:rsidR="00DC2AB0" w:rsidRPr="00DC2AB0">
              <w:rPr>
                <w:rStyle w:val="Hyperlink"/>
              </w:rPr>
              <w:t>Reporting</w:t>
            </w:r>
            <w:r w:rsidR="00DC2AB0" w:rsidRPr="00DC2AB0">
              <w:rPr>
                <w:webHidden/>
              </w:rPr>
              <w:tab/>
            </w:r>
            <w:r w:rsidR="00DC2AB0" w:rsidRPr="00DC2AB0">
              <w:rPr>
                <w:webHidden/>
              </w:rPr>
              <w:fldChar w:fldCharType="begin"/>
            </w:r>
            <w:r w:rsidR="00DC2AB0" w:rsidRPr="00DC2AB0">
              <w:rPr>
                <w:webHidden/>
              </w:rPr>
              <w:instrText xml:space="preserve"> PAGEREF _Toc149911589 \h </w:instrText>
            </w:r>
            <w:r w:rsidR="00DC2AB0" w:rsidRPr="00DC2AB0">
              <w:rPr>
                <w:webHidden/>
              </w:rPr>
            </w:r>
            <w:r w:rsidR="00DC2AB0" w:rsidRPr="00DC2AB0">
              <w:rPr>
                <w:webHidden/>
              </w:rPr>
              <w:fldChar w:fldCharType="separate"/>
            </w:r>
            <w:r w:rsidR="00350176">
              <w:rPr>
                <w:webHidden/>
              </w:rPr>
              <w:t>15</w:t>
            </w:r>
            <w:r w:rsidR="00DC2AB0" w:rsidRPr="00DC2AB0">
              <w:rPr>
                <w:webHidden/>
              </w:rPr>
              <w:fldChar w:fldCharType="end"/>
            </w:r>
          </w:hyperlink>
        </w:p>
        <w:p w14:paraId="14A85CF5" w14:textId="617C6FDC" w:rsidR="00DC2AB0" w:rsidRPr="00DC2AB0" w:rsidRDefault="002423EA" w:rsidP="00350176">
          <w:pPr>
            <w:pStyle w:val="TOC2"/>
            <w:rPr>
              <w:rFonts w:eastAsiaTheme="minorEastAsia"/>
              <w:lang w:val="en-US" w:eastAsia="en-US"/>
            </w:rPr>
          </w:pPr>
          <w:hyperlink w:anchor="_Toc149911590" w:history="1">
            <w:r w:rsidR="00DC2AB0" w:rsidRPr="00DC2AB0">
              <w:rPr>
                <w:rStyle w:val="Hyperlink"/>
              </w:rPr>
              <w:t>3.5</w:t>
            </w:r>
            <w:r w:rsidR="00DC2AB0" w:rsidRPr="00DC2AB0">
              <w:rPr>
                <w:rFonts w:eastAsiaTheme="minorEastAsia"/>
                <w:lang w:val="en-US" w:eastAsia="en-US"/>
              </w:rPr>
              <w:tab/>
            </w:r>
            <w:r w:rsidR="00DC2AB0" w:rsidRPr="00DC2AB0">
              <w:rPr>
                <w:rStyle w:val="Hyperlink"/>
              </w:rPr>
              <w:t>Organization and Staffing Plan</w:t>
            </w:r>
            <w:r w:rsidR="00DC2AB0" w:rsidRPr="00DC2AB0">
              <w:rPr>
                <w:webHidden/>
              </w:rPr>
              <w:tab/>
            </w:r>
            <w:r w:rsidR="00DC2AB0" w:rsidRPr="00DC2AB0">
              <w:rPr>
                <w:webHidden/>
              </w:rPr>
              <w:fldChar w:fldCharType="begin"/>
            </w:r>
            <w:r w:rsidR="00DC2AB0" w:rsidRPr="00DC2AB0">
              <w:rPr>
                <w:webHidden/>
              </w:rPr>
              <w:instrText xml:space="preserve"> PAGEREF _Toc149911590 \h </w:instrText>
            </w:r>
            <w:r w:rsidR="00DC2AB0" w:rsidRPr="00DC2AB0">
              <w:rPr>
                <w:webHidden/>
              </w:rPr>
            </w:r>
            <w:r w:rsidR="00DC2AB0" w:rsidRPr="00DC2AB0">
              <w:rPr>
                <w:webHidden/>
              </w:rPr>
              <w:fldChar w:fldCharType="separate"/>
            </w:r>
            <w:r w:rsidR="00350176">
              <w:rPr>
                <w:webHidden/>
              </w:rPr>
              <w:t>16</w:t>
            </w:r>
            <w:r w:rsidR="00DC2AB0" w:rsidRPr="00DC2AB0">
              <w:rPr>
                <w:webHidden/>
              </w:rPr>
              <w:fldChar w:fldCharType="end"/>
            </w:r>
          </w:hyperlink>
        </w:p>
        <w:p w14:paraId="1A02F008" w14:textId="7AA49EAB" w:rsidR="00DC2AB0" w:rsidRPr="00DC2AB0" w:rsidRDefault="002423EA" w:rsidP="00350176">
          <w:pPr>
            <w:pStyle w:val="TOC2"/>
            <w:rPr>
              <w:rFonts w:eastAsiaTheme="minorEastAsia"/>
              <w:lang w:val="en-US" w:eastAsia="en-US"/>
            </w:rPr>
          </w:pPr>
          <w:hyperlink w:anchor="_Toc149911591" w:history="1">
            <w:r w:rsidR="00DC2AB0" w:rsidRPr="00DC2AB0">
              <w:rPr>
                <w:rStyle w:val="Hyperlink"/>
              </w:rPr>
              <w:t>3.6</w:t>
            </w:r>
            <w:r w:rsidR="00DC2AB0" w:rsidRPr="00DC2AB0">
              <w:rPr>
                <w:rFonts w:eastAsiaTheme="minorEastAsia"/>
                <w:lang w:val="en-US" w:eastAsia="en-US"/>
              </w:rPr>
              <w:tab/>
            </w:r>
            <w:r w:rsidR="00DC2AB0" w:rsidRPr="00DC2AB0">
              <w:rPr>
                <w:rStyle w:val="Hyperlink"/>
              </w:rPr>
              <w:t>Disengagement</w:t>
            </w:r>
            <w:r w:rsidR="00DC2AB0" w:rsidRPr="00DC2AB0">
              <w:rPr>
                <w:webHidden/>
              </w:rPr>
              <w:tab/>
            </w:r>
            <w:r w:rsidR="00DC2AB0" w:rsidRPr="00DC2AB0">
              <w:rPr>
                <w:webHidden/>
              </w:rPr>
              <w:fldChar w:fldCharType="begin"/>
            </w:r>
            <w:r w:rsidR="00DC2AB0" w:rsidRPr="00DC2AB0">
              <w:rPr>
                <w:webHidden/>
              </w:rPr>
              <w:instrText xml:space="preserve"> PAGEREF _Toc149911591 \h </w:instrText>
            </w:r>
            <w:r w:rsidR="00DC2AB0" w:rsidRPr="00DC2AB0">
              <w:rPr>
                <w:webHidden/>
              </w:rPr>
            </w:r>
            <w:r w:rsidR="00DC2AB0" w:rsidRPr="00DC2AB0">
              <w:rPr>
                <w:webHidden/>
              </w:rPr>
              <w:fldChar w:fldCharType="separate"/>
            </w:r>
            <w:r w:rsidR="00350176">
              <w:rPr>
                <w:webHidden/>
              </w:rPr>
              <w:t>16</w:t>
            </w:r>
            <w:r w:rsidR="00DC2AB0" w:rsidRPr="00DC2AB0">
              <w:rPr>
                <w:webHidden/>
              </w:rPr>
              <w:fldChar w:fldCharType="end"/>
            </w:r>
          </w:hyperlink>
        </w:p>
        <w:p w14:paraId="7DBF3240" w14:textId="2113C9E0" w:rsidR="00DC2AB0" w:rsidRPr="00DC2AB0" w:rsidRDefault="002423EA" w:rsidP="00350176">
          <w:pPr>
            <w:pStyle w:val="TOC2"/>
            <w:rPr>
              <w:rFonts w:eastAsiaTheme="minorEastAsia"/>
              <w:lang w:val="en-US" w:eastAsia="en-US"/>
            </w:rPr>
          </w:pPr>
          <w:hyperlink w:anchor="_Toc149911592" w:history="1">
            <w:r w:rsidR="00DC2AB0" w:rsidRPr="00DC2AB0">
              <w:rPr>
                <w:rStyle w:val="Hyperlink"/>
              </w:rPr>
              <w:t>3.7</w:t>
            </w:r>
            <w:r w:rsidR="00DC2AB0" w:rsidRPr="00DC2AB0">
              <w:rPr>
                <w:rFonts w:eastAsiaTheme="minorEastAsia"/>
                <w:lang w:val="en-US" w:eastAsia="en-US"/>
              </w:rPr>
              <w:tab/>
            </w:r>
            <w:r w:rsidR="00DC2AB0" w:rsidRPr="00DC2AB0">
              <w:rPr>
                <w:rStyle w:val="Hyperlink"/>
              </w:rPr>
              <w:t>IT System Requirements</w:t>
            </w:r>
            <w:r w:rsidR="00DC2AB0" w:rsidRPr="00DC2AB0">
              <w:rPr>
                <w:webHidden/>
              </w:rPr>
              <w:tab/>
            </w:r>
            <w:r w:rsidR="00DC2AB0" w:rsidRPr="00DC2AB0">
              <w:rPr>
                <w:webHidden/>
              </w:rPr>
              <w:fldChar w:fldCharType="begin"/>
            </w:r>
            <w:r w:rsidR="00DC2AB0" w:rsidRPr="00DC2AB0">
              <w:rPr>
                <w:webHidden/>
              </w:rPr>
              <w:instrText xml:space="preserve"> PAGEREF _Toc149911592 \h </w:instrText>
            </w:r>
            <w:r w:rsidR="00DC2AB0" w:rsidRPr="00DC2AB0">
              <w:rPr>
                <w:webHidden/>
              </w:rPr>
            </w:r>
            <w:r w:rsidR="00DC2AB0" w:rsidRPr="00DC2AB0">
              <w:rPr>
                <w:webHidden/>
              </w:rPr>
              <w:fldChar w:fldCharType="separate"/>
            </w:r>
            <w:r w:rsidR="00350176">
              <w:rPr>
                <w:webHidden/>
              </w:rPr>
              <w:t>17</w:t>
            </w:r>
            <w:r w:rsidR="00DC2AB0" w:rsidRPr="00DC2AB0">
              <w:rPr>
                <w:webHidden/>
              </w:rPr>
              <w:fldChar w:fldCharType="end"/>
            </w:r>
          </w:hyperlink>
        </w:p>
        <w:p w14:paraId="2AF7CF2A" w14:textId="6D4E5821" w:rsidR="00DC2AB0" w:rsidRPr="00DC2AB0" w:rsidRDefault="002423EA">
          <w:pPr>
            <w:pStyle w:val="TOC3"/>
            <w:rPr>
              <w:rFonts w:ascii="Arial" w:eastAsiaTheme="minorEastAsia" w:hAnsi="Arial" w:cs="Arial"/>
              <w:noProof/>
            </w:rPr>
          </w:pPr>
          <w:hyperlink w:anchor="_Toc149911593" w:history="1">
            <w:r w:rsidR="00DC2AB0" w:rsidRPr="00DC2AB0">
              <w:rPr>
                <w:rStyle w:val="Hyperlink"/>
                <w:rFonts w:ascii="Arial" w:hAnsi="Arial" w:cs="Arial"/>
                <w:b/>
                <w:bCs/>
                <w:noProof/>
              </w:rPr>
              <w:t>3.7.1</w:t>
            </w:r>
            <w:r w:rsidR="00DC2AB0" w:rsidRPr="00DC2AB0">
              <w:rPr>
                <w:rFonts w:ascii="Arial" w:eastAsiaTheme="minorEastAsia" w:hAnsi="Arial" w:cs="Arial"/>
                <w:noProof/>
              </w:rPr>
              <w:tab/>
            </w:r>
            <w:r w:rsidR="00DC2AB0" w:rsidRPr="00DC2AB0">
              <w:rPr>
                <w:rStyle w:val="Hyperlink"/>
                <w:rFonts w:ascii="Arial" w:hAnsi="Arial" w:cs="Arial"/>
                <w:b/>
                <w:bCs/>
                <w:noProof/>
              </w:rPr>
              <w:t>Security and Confidentiality</w:t>
            </w:r>
            <w:r w:rsidR="00DC2AB0" w:rsidRPr="00DC2AB0">
              <w:rPr>
                <w:rFonts w:ascii="Arial" w:hAnsi="Arial" w:cs="Arial"/>
                <w:noProof/>
                <w:webHidden/>
              </w:rPr>
              <w:tab/>
            </w:r>
            <w:r w:rsidR="00DC2AB0" w:rsidRPr="00DC2AB0">
              <w:rPr>
                <w:rFonts w:ascii="Arial" w:hAnsi="Arial" w:cs="Arial"/>
                <w:noProof/>
                <w:webHidden/>
              </w:rPr>
              <w:fldChar w:fldCharType="begin"/>
            </w:r>
            <w:r w:rsidR="00DC2AB0" w:rsidRPr="00DC2AB0">
              <w:rPr>
                <w:rFonts w:ascii="Arial" w:hAnsi="Arial" w:cs="Arial"/>
                <w:noProof/>
                <w:webHidden/>
              </w:rPr>
              <w:instrText xml:space="preserve"> PAGEREF _Toc149911593 \h </w:instrText>
            </w:r>
            <w:r w:rsidR="00DC2AB0" w:rsidRPr="00DC2AB0">
              <w:rPr>
                <w:rFonts w:ascii="Arial" w:hAnsi="Arial" w:cs="Arial"/>
                <w:noProof/>
                <w:webHidden/>
              </w:rPr>
            </w:r>
            <w:r w:rsidR="00DC2AB0" w:rsidRPr="00DC2AB0">
              <w:rPr>
                <w:rFonts w:ascii="Arial" w:hAnsi="Arial" w:cs="Arial"/>
                <w:noProof/>
                <w:webHidden/>
              </w:rPr>
              <w:fldChar w:fldCharType="separate"/>
            </w:r>
            <w:r w:rsidR="00350176">
              <w:rPr>
                <w:rFonts w:ascii="Arial" w:hAnsi="Arial" w:cs="Arial"/>
                <w:noProof/>
                <w:webHidden/>
              </w:rPr>
              <w:t>17</w:t>
            </w:r>
            <w:r w:rsidR="00DC2AB0" w:rsidRPr="00DC2AB0">
              <w:rPr>
                <w:rFonts w:ascii="Arial" w:hAnsi="Arial" w:cs="Arial"/>
                <w:noProof/>
                <w:webHidden/>
              </w:rPr>
              <w:fldChar w:fldCharType="end"/>
            </w:r>
          </w:hyperlink>
        </w:p>
        <w:p w14:paraId="7FD3594B" w14:textId="0F338E95" w:rsidR="00DC2AB0" w:rsidRPr="00DC2AB0" w:rsidRDefault="002423EA">
          <w:pPr>
            <w:pStyle w:val="TOC3"/>
            <w:rPr>
              <w:rFonts w:ascii="Arial" w:eastAsiaTheme="minorEastAsia" w:hAnsi="Arial" w:cs="Arial"/>
              <w:noProof/>
            </w:rPr>
          </w:pPr>
          <w:hyperlink w:anchor="_Toc149911594" w:history="1">
            <w:r w:rsidR="00DC2AB0" w:rsidRPr="00DC2AB0">
              <w:rPr>
                <w:rStyle w:val="Hyperlink"/>
                <w:rFonts w:ascii="Arial" w:hAnsi="Arial" w:cs="Arial"/>
                <w:b/>
                <w:bCs/>
                <w:noProof/>
              </w:rPr>
              <w:t>3.7.2</w:t>
            </w:r>
            <w:r w:rsidR="00DC2AB0" w:rsidRPr="00DC2AB0">
              <w:rPr>
                <w:rFonts w:ascii="Arial" w:eastAsiaTheme="minorEastAsia" w:hAnsi="Arial" w:cs="Arial"/>
                <w:noProof/>
              </w:rPr>
              <w:tab/>
            </w:r>
            <w:r w:rsidR="00DC2AB0" w:rsidRPr="00DC2AB0">
              <w:rPr>
                <w:rStyle w:val="Hyperlink"/>
                <w:rFonts w:ascii="Arial" w:hAnsi="Arial" w:cs="Arial"/>
                <w:b/>
                <w:bCs/>
                <w:noProof/>
              </w:rPr>
              <w:t>Data Security</w:t>
            </w:r>
            <w:r w:rsidR="00DC2AB0" w:rsidRPr="00DC2AB0">
              <w:rPr>
                <w:rFonts w:ascii="Arial" w:hAnsi="Arial" w:cs="Arial"/>
                <w:noProof/>
                <w:webHidden/>
              </w:rPr>
              <w:tab/>
            </w:r>
            <w:r w:rsidR="00DC2AB0" w:rsidRPr="00DC2AB0">
              <w:rPr>
                <w:rFonts w:ascii="Arial" w:hAnsi="Arial" w:cs="Arial"/>
                <w:noProof/>
                <w:webHidden/>
              </w:rPr>
              <w:fldChar w:fldCharType="begin"/>
            </w:r>
            <w:r w:rsidR="00DC2AB0" w:rsidRPr="00DC2AB0">
              <w:rPr>
                <w:rFonts w:ascii="Arial" w:hAnsi="Arial" w:cs="Arial"/>
                <w:noProof/>
                <w:webHidden/>
              </w:rPr>
              <w:instrText xml:space="preserve"> PAGEREF _Toc149911594 \h </w:instrText>
            </w:r>
            <w:r w:rsidR="00DC2AB0" w:rsidRPr="00DC2AB0">
              <w:rPr>
                <w:rFonts w:ascii="Arial" w:hAnsi="Arial" w:cs="Arial"/>
                <w:noProof/>
                <w:webHidden/>
              </w:rPr>
            </w:r>
            <w:r w:rsidR="00DC2AB0" w:rsidRPr="00DC2AB0">
              <w:rPr>
                <w:rFonts w:ascii="Arial" w:hAnsi="Arial" w:cs="Arial"/>
                <w:noProof/>
                <w:webHidden/>
              </w:rPr>
              <w:fldChar w:fldCharType="separate"/>
            </w:r>
            <w:r w:rsidR="00350176">
              <w:rPr>
                <w:rFonts w:ascii="Arial" w:hAnsi="Arial" w:cs="Arial"/>
                <w:noProof/>
                <w:webHidden/>
              </w:rPr>
              <w:t>18</w:t>
            </w:r>
            <w:r w:rsidR="00DC2AB0" w:rsidRPr="00DC2AB0">
              <w:rPr>
                <w:rFonts w:ascii="Arial" w:hAnsi="Arial" w:cs="Arial"/>
                <w:noProof/>
                <w:webHidden/>
              </w:rPr>
              <w:fldChar w:fldCharType="end"/>
            </w:r>
          </w:hyperlink>
        </w:p>
        <w:p w14:paraId="6A1586AF" w14:textId="4BF42B7D" w:rsidR="00DC2AB0" w:rsidRPr="00DC2AB0" w:rsidRDefault="002423EA">
          <w:pPr>
            <w:pStyle w:val="TOC3"/>
            <w:rPr>
              <w:rFonts w:ascii="Arial" w:eastAsiaTheme="minorEastAsia" w:hAnsi="Arial" w:cs="Arial"/>
              <w:noProof/>
            </w:rPr>
          </w:pPr>
          <w:hyperlink w:anchor="_Toc149911595" w:history="1">
            <w:r w:rsidR="00DC2AB0" w:rsidRPr="00DC2AB0">
              <w:rPr>
                <w:rStyle w:val="Hyperlink"/>
                <w:rFonts w:ascii="Arial" w:hAnsi="Arial" w:cs="Arial"/>
                <w:b/>
                <w:bCs/>
                <w:noProof/>
              </w:rPr>
              <w:t>3.7.3</w:t>
            </w:r>
            <w:r w:rsidR="00DC2AB0" w:rsidRPr="00DC2AB0">
              <w:rPr>
                <w:rFonts w:ascii="Arial" w:eastAsiaTheme="minorEastAsia" w:hAnsi="Arial" w:cs="Arial"/>
                <w:noProof/>
              </w:rPr>
              <w:tab/>
            </w:r>
            <w:r w:rsidR="00DC2AB0" w:rsidRPr="00DC2AB0">
              <w:rPr>
                <w:rStyle w:val="Hyperlink"/>
                <w:rFonts w:ascii="Arial" w:hAnsi="Arial" w:cs="Arial"/>
                <w:b/>
                <w:bCs/>
                <w:noProof/>
              </w:rPr>
              <w:t>Connectivity</w:t>
            </w:r>
            <w:r w:rsidR="00DC2AB0" w:rsidRPr="00DC2AB0">
              <w:rPr>
                <w:rFonts w:ascii="Arial" w:hAnsi="Arial" w:cs="Arial"/>
                <w:noProof/>
                <w:webHidden/>
              </w:rPr>
              <w:tab/>
            </w:r>
            <w:r w:rsidR="00DC2AB0" w:rsidRPr="00DC2AB0">
              <w:rPr>
                <w:rFonts w:ascii="Arial" w:hAnsi="Arial" w:cs="Arial"/>
                <w:noProof/>
                <w:webHidden/>
              </w:rPr>
              <w:fldChar w:fldCharType="begin"/>
            </w:r>
            <w:r w:rsidR="00DC2AB0" w:rsidRPr="00DC2AB0">
              <w:rPr>
                <w:rFonts w:ascii="Arial" w:hAnsi="Arial" w:cs="Arial"/>
                <w:noProof/>
                <w:webHidden/>
              </w:rPr>
              <w:instrText xml:space="preserve"> PAGEREF _Toc149911595 \h </w:instrText>
            </w:r>
            <w:r w:rsidR="00DC2AB0" w:rsidRPr="00DC2AB0">
              <w:rPr>
                <w:rFonts w:ascii="Arial" w:hAnsi="Arial" w:cs="Arial"/>
                <w:noProof/>
                <w:webHidden/>
              </w:rPr>
            </w:r>
            <w:r w:rsidR="00DC2AB0" w:rsidRPr="00DC2AB0">
              <w:rPr>
                <w:rFonts w:ascii="Arial" w:hAnsi="Arial" w:cs="Arial"/>
                <w:noProof/>
                <w:webHidden/>
              </w:rPr>
              <w:fldChar w:fldCharType="separate"/>
            </w:r>
            <w:r w:rsidR="00350176">
              <w:rPr>
                <w:rFonts w:ascii="Arial" w:hAnsi="Arial" w:cs="Arial"/>
                <w:noProof/>
                <w:webHidden/>
              </w:rPr>
              <w:t>18</w:t>
            </w:r>
            <w:r w:rsidR="00DC2AB0" w:rsidRPr="00DC2AB0">
              <w:rPr>
                <w:rFonts w:ascii="Arial" w:hAnsi="Arial" w:cs="Arial"/>
                <w:noProof/>
                <w:webHidden/>
              </w:rPr>
              <w:fldChar w:fldCharType="end"/>
            </w:r>
          </w:hyperlink>
        </w:p>
        <w:p w14:paraId="56DCCBE7" w14:textId="75077AD5" w:rsidR="00DC2AB0" w:rsidRPr="00DC2AB0" w:rsidRDefault="002423EA">
          <w:pPr>
            <w:pStyle w:val="TOC3"/>
            <w:rPr>
              <w:rFonts w:ascii="Arial" w:eastAsiaTheme="minorEastAsia" w:hAnsi="Arial" w:cs="Arial"/>
              <w:noProof/>
            </w:rPr>
          </w:pPr>
          <w:hyperlink w:anchor="_Toc149911596" w:history="1">
            <w:r w:rsidR="00DC2AB0" w:rsidRPr="00DC2AB0">
              <w:rPr>
                <w:rStyle w:val="Hyperlink"/>
                <w:rFonts w:ascii="Arial" w:hAnsi="Arial" w:cs="Arial"/>
                <w:b/>
                <w:bCs/>
                <w:noProof/>
              </w:rPr>
              <w:t>3.7.4</w:t>
            </w:r>
            <w:r w:rsidR="00DC2AB0" w:rsidRPr="00DC2AB0">
              <w:rPr>
                <w:rFonts w:ascii="Arial" w:eastAsiaTheme="minorEastAsia" w:hAnsi="Arial" w:cs="Arial"/>
                <w:noProof/>
              </w:rPr>
              <w:tab/>
            </w:r>
            <w:r w:rsidR="00DC2AB0" w:rsidRPr="00DC2AB0">
              <w:rPr>
                <w:rStyle w:val="Hyperlink"/>
                <w:rFonts w:ascii="Arial" w:hAnsi="Arial" w:cs="Arial"/>
                <w:b/>
                <w:bCs/>
                <w:noProof/>
              </w:rPr>
              <w:t>Technology Upgrades</w:t>
            </w:r>
            <w:r w:rsidR="00DC2AB0" w:rsidRPr="00DC2AB0">
              <w:rPr>
                <w:rFonts w:ascii="Arial" w:hAnsi="Arial" w:cs="Arial"/>
                <w:noProof/>
                <w:webHidden/>
              </w:rPr>
              <w:tab/>
            </w:r>
            <w:r w:rsidR="00DC2AB0" w:rsidRPr="00DC2AB0">
              <w:rPr>
                <w:rFonts w:ascii="Arial" w:hAnsi="Arial" w:cs="Arial"/>
                <w:noProof/>
                <w:webHidden/>
              </w:rPr>
              <w:fldChar w:fldCharType="begin"/>
            </w:r>
            <w:r w:rsidR="00DC2AB0" w:rsidRPr="00DC2AB0">
              <w:rPr>
                <w:rFonts w:ascii="Arial" w:hAnsi="Arial" w:cs="Arial"/>
                <w:noProof/>
                <w:webHidden/>
              </w:rPr>
              <w:instrText xml:space="preserve"> PAGEREF _Toc149911596 \h </w:instrText>
            </w:r>
            <w:r w:rsidR="00DC2AB0" w:rsidRPr="00DC2AB0">
              <w:rPr>
                <w:rFonts w:ascii="Arial" w:hAnsi="Arial" w:cs="Arial"/>
                <w:noProof/>
                <w:webHidden/>
              </w:rPr>
            </w:r>
            <w:r w:rsidR="00DC2AB0" w:rsidRPr="00DC2AB0">
              <w:rPr>
                <w:rFonts w:ascii="Arial" w:hAnsi="Arial" w:cs="Arial"/>
                <w:noProof/>
                <w:webHidden/>
              </w:rPr>
              <w:fldChar w:fldCharType="separate"/>
            </w:r>
            <w:r w:rsidR="00350176">
              <w:rPr>
                <w:rFonts w:ascii="Arial" w:hAnsi="Arial" w:cs="Arial"/>
                <w:noProof/>
                <w:webHidden/>
              </w:rPr>
              <w:t>19</w:t>
            </w:r>
            <w:r w:rsidR="00DC2AB0" w:rsidRPr="00DC2AB0">
              <w:rPr>
                <w:rFonts w:ascii="Arial" w:hAnsi="Arial" w:cs="Arial"/>
                <w:noProof/>
                <w:webHidden/>
              </w:rPr>
              <w:fldChar w:fldCharType="end"/>
            </w:r>
          </w:hyperlink>
        </w:p>
        <w:p w14:paraId="6F873F12" w14:textId="29B3C007" w:rsidR="00DC2AB0" w:rsidRPr="00DC2AB0" w:rsidRDefault="002423EA">
          <w:pPr>
            <w:pStyle w:val="TOC3"/>
            <w:rPr>
              <w:rFonts w:ascii="Arial" w:eastAsiaTheme="minorEastAsia" w:hAnsi="Arial" w:cs="Arial"/>
              <w:noProof/>
            </w:rPr>
          </w:pPr>
          <w:hyperlink w:anchor="_Toc149911597" w:history="1">
            <w:r w:rsidR="00DC2AB0" w:rsidRPr="00DC2AB0">
              <w:rPr>
                <w:rStyle w:val="Hyperlink"/>
                <w:rFonts w:ascii="Arial" w:hAnsi="Arial" w:cs="Arial"/>
                <w:b/>
                <w:bCs/>
                <w:noProof/>
              </w:rPr>
              <w:t>3.7.5</w:t>
            </w:r>
            <w:r w:rsidR="00DC2AB0" w:rsidRPr="00DC2AB0">
              <w:rPr>
                <w:rFonts w:ascii="Arial" w:eastAsiaTheme="minorEastAsia" w:hAnsi="Arial" w:cs="Arial"/>
                <w:noProof/>
              </w:rPr>
              <w:tab/>
            </w:r>
            <w:r w:rsidR="00DC2AB0" w:rsidRPr="00DC2AB0">
              <w:rPr>
                <w:rStyle w:val="Hyperlink"/>
                <w:rFonts w:ascii="Arial" w:hAnsi="Arial" w:cs="Arial"/>
                <w:b/>
                <w:bCs/>
                <w:noProof/>
              </w:rPr>
              <w:t>File Processing</w:t>
            </w:r>
            <w:r w:rsidR="00DC2AB0" w:rsidRPr="00DC2AB0">
              <w:rPr>
                <w:rFonts w:ascii="Arial" w:hAnsi="Arial" w:cs="Arial"/>
                <w:noProof/>
                <w:webHidden/>
              </w:rPr>
              <w:tab/>
            </w:r>
            <w:r w:rsidR="00DC2AB0" w:rsidRPr="00DC2AB0">
              <w:rPr>
                <w:rFonts w:ascii="Arial" w:hAnsi="Arial" w:cs="Arial"/>
                <w:noProof/>
                <w:webHidden/>
              </w:rPr>
              <w:fldChar w:fldCharType="begin"/>
            </w:r>
            <w:r w:rsidR="00DC2AB0" w:rsidRPr="00DC2AB0">
              <w:rPr>
                <w:rFonts w:ascii="Arial" w:hAnsi="Arial" w:cs="Arial"/>
                <w:noProof/>
                <w:webHidden/>
              </w:rPr>
              <w:instrText xml:space="preserve"> PAGEREF _Toc149911597 \h </w:instrText>
            </w:r>
            <w:r w:rsidR="00DC2AB0" w:rsidRPr="00DC2AB0">
              <w:rPr>
                <w:rFonts w:ascii="Arial" w:hAnsi="Arial" w:cs="Arial"/>
                <w:noProof/>
                <w:webHidden/>
              </w:rPr>
            </w:r>
            <w:r w:rsidR="00DC2AB0" w:rsidRPr="00DC2AB0">
              <w:rPr>
                <w:rFonts w:ascii="Arial" w:hAnsi="Arial" w:cs="Arial"/>
                <w:noProof/>
                <w:webHidden/>
              </w:rPr>
              <w:fldChar w:fldCharType="separate"/>
            </w:r>
            <w:r w:rsidR="00350176">
              <w:rPr>
                <w:rFonts w:ascii="Arial" w:hAnsi="Arial" w:cs="Arial"/>
                <w:noProof/>
                <w:webHidden/>
              </w:rPr>
              <w:t>19</w:t>
            </w:r>
            <w:r w:rsidR="00DC2AB0" w:rsidRPr="00DC2AB0">
              <w:rPr>
                <w:rFonts w:ascii="Arial" w:hAnsi="Arial" w:cs="Arial"/>
                <w:noProof/>
                <w:webHidden/>
              </w:rPr>
              <w:fldChar w:fldCharType="end"/>
            </w:r>
          </w:hyperlink>
        </w:p>
        <w:p w14:paraId="328B93CB" w14:textId="53B566E9" w:rsidR="00DC2AB0" w:rsidRPr="00DC2AB0" w:rsidRDefault="002423EA">
          <w:pPr>
            <w:pStyle w:val="TOC1"/>
            <w:rPr>
              <w:rFonts w:ascii="Arial" w:eastAsiaTheme="minorEastAsia" w:hAnsi="Arial" w:cs="Arial"/>
              <w:b w:val="0"/>
              <w:bCs w:val="0"/>
            </w:rPr>
          </w:pPr>
          <w:hyperlink w:anchor="_Toc149911598" w:history="1">
            <w:r w:rsidR="00DC2AB0" w:rsidRPr="00DC2AB0">
              <w:rPr>
                <w:rStyle w:val="Hyperlink"/>
                <w:rFonts w:ascii="Arial" w:hAnsi="Arial" w:cs="Arial"/>
              </w:rPr>
              <w:t>4.</w:t>
            </w:r>
            <w:r w:rsidR="00DC2AB0" w:rsidRPr="00DC2AB0">
              <w:rPr>
                <w:rFonts w:ascii="Arial" w:eastAsiaTheme="minorEastAsia" w:hAnsi="Arial" w:cs="Arial"/>
                <w:b w:val="0"/>
                <w:bCs w:val="0"/>
              </w:rPr>
              <w:tab/>
            </w:r>
            <w:r w:rsidR="00DC2AB0" w:rsidRPr="00DC2AB0">
              <w:rPr>
                <w:rStyle w:val="Hyperlink"/>
                <w:rFonts w:ascii="Arial" w:hAnsi="Arial" w:cs="Arial"/>
              </w:rPr>
              <w:t>Tax Secrecy: Non-Disclosure Forms, Record Keeping &amp; Training Requirements</w:t>
            </w:r>
            <w:r w:rsidR="00DC2AB0" w:rsidRPr="00DC2AB0">
              <w:rPr>
                <w:rFonts w:ascii="Arial" w:hAnsi="Arial" w:cs="Arial"/>
                <w:webHidden/>
              </w:rPr>
              <w:tab/>
            </w:r>
            <w:r w:rsidR="00DC2AB0" w:rsidRPr="00DC2AB0">
              <w:rPr>
                <w:rFonts w:ascii="Arial" w:hAnsi="Arial" w:cs="Arial"/>
                <w:webHidden/>
              </w:rPr>
              <w:fldChar w:fldCharType="begin"/>
            </w:r>
            <w:r w:rsidR="00DC2AB0" w:rsidRPr="00DC2AB0">
              <w:rPr>
                <w:rFonts w:ascii="Arial" w:hAnsi="Arial" w:cs="Arial"/>
                <w:webHidden/>
              </w:rPr>
              <w:instrText xml:space="preserve"> PAGEREF _Toc149911598 \h </w:instrText>
            </w:r>
            <w:r w:rsidR="00DC2AB0" w:rsidRPr="00DC2AB0">
              <w:rPr>
                <w:rFonts w:ascii="Arial" w:hAnsi="Arial" w:cs="Arial"/>
                <w:webHidden/>
              </w:rPr>
            </w:r>
            <w:r w:rsidR="00DC2AB0" w:rsidRPr="00DC2AB0">
              <w:rPr>
                <w:rFonts w:ascii="Arial" w:hAnsi="Arial" w:cs="Arial"/>
                <w:webHidden/>
              </w:rPr>
              <w:fldChar w:fldCharType="separate"/>
            </w:r>
            <w:r w:rsidR="00350176">
              <w:rPr>
                <w:rFonts w:ascii="Arial" w:hAnsi="Arial" w:cs="Arial"/>
                <w:webHidden/>
              </w:rPr>
              <w:t>19</w:t>
            </w:r>
            <w:r w:rsidR="00DC2AB0" w:rsidRPr="00DC2AB0">
              <w:rPr>
                <w:rFonts w:ascii="Arial" w:hAnsi="Arial" w:cs="Arial"/>
                <w:webHidden/>
              </w:rPr>
              <w:fldChar w:fldCharType="end"/>
            </w:r>
          </w:hyperlink>
        </w:p>
        <w:p w14:paraId="2FB1AF22" w14:textId="219558BE" w:rsidR="00DC2AB0" w:rsidRPr="00DC2AB0" w:rsidRDefault="002423EA" w:rsidP="00350176">
          <w:pPr>
            <w:pStyle w:val="TOC2"/>
            <w:rPr>
              <w:rFonts w:eastAsiaTheme="minorEastAsia"/>
              <w:lang w:val="en-US" w:eastAsia="en-US"/>
            </w:rPr>
          </w:pPr>
          <w:hyperlink w:anchor="_Toc149911603" w:history="1">
            <w:r w:rsidR="00DC2AB0" w:rsidRPr="00DC2AB0">
              <w:rPr>
                <w:rStyle w:val="Hyperlink"/>
              </w:rPr>
              <w:t>4.1.</w:t>
            </w:r>
            <w:r w:rsidR="00DC2AB0" w:rsidRPr="00DC2AB0">
              <w:rPr>
                <w:rFonts w:eastAsiaTheme="minorEastAsia"/>
                <w:lang w:val="en-US" w:eastAsia="en-US"/>
              </w:rPr>
              <w:tab/>
            </w:r>
            <w:r w:rsidR="00DC2AB0" w:rsidRPr="00DC2AB0">
              <w:rPr>
                <w:rStyle w:val="Hyperlink"/>
              </w:rPr>
              <w:t>Tax Secrecy and Contractor Non-Disclosure</w:t>
            </w:r>
            <w:r w:rsidR="00DC2AB0" w:rsidRPr="00DC2AB0">
              <w:rPr>
                <w:webHidden/>
              </w:rPr>
              <w:tab/>
            </w:r>
            <w:r w:rsidR="00DC2AB0" w:rsidRPr="00DC2AB0">
              <w:rPr>
                <w:webHidden/>
              </w:rPr>
              <w:fldChar w:fldCharType="begin"/>
            </w:r>
            <w:r w:rsidR="00DC2AB0" w:rsidRPr="00DC2AB0">
              <w:rPr>
                <w:webHidden/>
              </w:rPr>
              <w:instrText xml:space="preserve"> PAGEREF _Toc149911603 \h </w:instrText>
            </w:r>
            <w:r w:rsidR="00DC2AB0" w:rsidRPr="00DC2AB0">
              <w:rPr>
                <w:webHidden/>
              </w:rPr>
            </w:r>
            <w:r w:rsidR="00DC2AB0" w:rsidRPr="00DC2AB0">
              <w:rPr>
                <w:webHidden/>
              </w:rPr>
              <w:fldChar w:fldCharType="separate"/>
            </w:r>
            <w:r w:rsidR="00350176">
              <w:rPr>
                <w:webHidden/>
              </w:rPr>
              <w:t>19</w:t>
            </w:r>
            <w:r w:rsidR="00DC2AB0" w:rsidRPr="00DC2AB0">
              <w:rPr>
                <w:webHidden/>
              </w:rPr>
              <w:fldChar w:fldCharType="end"/>
            </w:r>
          </w:hyperlink>
        </w:p>
        <w:p w14:paraId="4E9883C4" w14:textId="08AD6E5C" w:rsidR="00DC2AB0" w:rsidRPr="00DC2AB0" w:rsidRDefault="002423EA" w:rsidP="00350176">
          <w:pPr>
            <w:pStyle w:val="TOC2"/>
            <w:rPr>
              <w:rFonts w:eastAsiaTheme="minorEastAsia"/>
              <w:lang w:val="en-US" w:eastAsia="en-US"/>
            </w:rPr>
          </w:pPr>
          <w:hyperlink w:anchor="_Toc149911604" w:history="1">
            <w:r w:rsidR="00DC2AB0" w:rsidRPr="00DC2AB0">
              <w:rPr>
                <w:rStyle w:val="Hyperlink"/>
              </w:rPr>
              <w:t>4.2.</w:t>
            </w:r>
            <w:r w:rsidR="00DC2AB0" w:rsidRPr="00DC2AB0">
              <w:rPr>
                <w:rFonts w:eastAsiaTheme="minorEastAsia"/>
                <w:lang w:val="en-US" w:eastAsia="en-US"/>
              </w:rPr>
              <w:tab/>
            </w:r>
            <w:r w:rsidR="00DC2AB0" w:rsidRPr="00DC2AB0">
              <w:rPr>
                <w:rStyle w:val="Hyperlink"/>
              </w:rPr>
              <w:t>Contractor Signature on Non-Disclosure Forms</w:t>
            </w:r>
            <w:r w:rsidR="00DC2AB0" w:rsidRPr="00DC2AB0">
              <w:rPr>
                <w:webHidden/>
              </w:rPr>
              <w:tab/>
            </w:r>
            <w:r w:rsidR="00DC2AB0" w:rsidRPr="00DC2AB0">
              <w:rPr>
                <w:webHidden/>
              </w:rPr>
              <w:fldChar w:fldCharType="begin"/>
            </w:r>
            <w:r w:rsidR="00DC2AB0" w:rsidRPr="00DC2AB0">
              <w:rPr>
                <w:webHidden/>
              </w:rPr>
              <w:instrText xml:space="preserve"> PAGEREF _Toc149911604 \h </w:instrText>
            </w:r>
            <w:r w:rsidR="00DC2AB0" w:rsidRPr="00DC2AB0">
              <w:rPr>
                <w:webHidden/>
              </w:rPr>
            </w:r>
            <w:r w:rsidR="00DC2AB0" w:rsidRPr="00DC2AB0">
              <w:rPr>
                <w:webHidden/>
              </w:rPr>
              <w:fldChar w:fldCharType="separate"/>
            </w:r>
            <w:r w:rsidR="00350176">
              <w:rPr>
                <w:webHidden/>
              </w:rPr>
              <w:t>20</w:t>
            </w:r>
            <w:r w:rsidR="00DC2AB0" w:rsidRPr="00DC2AB0">
              <w:rPr>
                <w:webHidden/>
              </w:rPr>
              <w:fldChar w:fldCharType="end"/>
            </w:r>
          </w:hyperlink>
        </w:p>
        <w:p w14:paraId="4C03DCEE" w14:textId="53E568B3" w:rsidR="00DC2AB0" w:rsidRPr="00DC2AB0" w:rsidRDefault="002423EA" w:rsidP="00350176">
          <w:pPr>
            <w:pStyle w:val="TOC2"/>
            <w:rPr>
              <w:rFonts w:eastAsiaTheme="minorEastAsia"/>
              <w:lang w:val="en-US" w:eastAsia="en-US"/>
            </w:rPr>
          </w:pPr>
          <w:hyperlink w:anchor="_Toc149911605" w:history="1">
            <w:r w:rsidR="00DC2AB0" w:rsidRPr="00DC2AB0">
              <w:rPr>
                <w:rStyle w:val="Hyperlink"/>
              </w:rPr>
              <w:t>4.3.</w:t>
            </w:r>
            <w:r w:rsidR="00DC2AB0" w:rsidRPr="00DC2AB0">
              <w:rPr>
                <w:rFonts w:eastAsiaTheme="minorEastAsia"/>
                <w:lang w:val="en-US" w:eastAsia="en-US"/>
              </w:rPr>
              <w:tab/>
            </w:r>
            <w:r w:rsidR="00DC2AB0" w:rsidRPr="00DC2AB0">
              <w:rPr>
                <w:rStyle w:val="Hyperlink"/>
              </w:rPr>
              <w:t>Disclosure List of Personnel with Access</w:t>
            </w:r>
            <w:r w:rsidR="00DC2AB0" w:rsidRPr="00DC2AB0">
              <w:rPr>
                <w:webHidden/>
              </w:rPr>
              <w:tab/>
            </w:r>
            <w:r w:rsidR="00DC2AB0" w:rsidRPr="00DC2AB0">
              <w:rPr>
                <w:webHidden/>
              </w:rPr>
              <w:fldChar w:fldCharType="begin"/>
            </w:r>
            <w:r w:rsidR="00DC2AB0" w:rsidRPr="00DC2AB0">
              <w:rPr>
                <w:webHidden/>
              </w:rPr>
              <w:instrText xml:space="preserve"> PAGEREF _Toc149911605 \h </w:instrText>
            </w:r>
            <w:r w:rsidR="00DC2AB0" w:rsidRPr="00DC2AB0">
              <w:rPr>
                <w:webHidden/>
              </w:rPr>
            </w:r>
            <w:r w:rsidR="00DC2AB0" w:rsidRPr="00DC2AB0">
              <w:rPr>
                <w:webHidden/>
              </w:rPr>
              <w:fldChar w:fldCharType="separate"/>
            </w:r>
            <w:r w:rsidR="00350176">
              <w:rPr>
                <w:webHidden/>
              </w:rPr>
              <w:t>20</w:t>
            </w:r>
            <w:r w:rsidR="00DC2AB0" w:rsidRPr="00DC2AB0">
              <w:rPr>
                <w:webHidden/>
              </w:rPr>
              <w:fldChar w:fldCharType="end"/>
            </w:r>
          </w:hyperlink>
        </w:p>
        <w:p w14:paraId="4B3F716C" w14:textId="3140CD94" w:rsidR="00DC2AB0" w:rsidRPr="00DC2AB0" w:rsidRDefault="002423EA" w:rsidP="00350176">
          <w:pPr>
            <w:pStyle w:val="TOC2"/>
            <w:rPr>
              <w:rFonts w:eastAsiaTheme="minorEastAsia"/>
              <w:lang w:val="en-US" w:eastAsia="en-US"/>
            </w:rPr>
          </w:pPr>
          <w:hyperlink w:anchor="_Toc149911606" w:history="1">
            <w:r w:rsidR="00DC2AB0" w:rsidRPr="00DC2AB0">
              <w:rPr>
                <w:rStyle w:val="Hyperlink"/>
              </w:rPr>
              <w:t>4.4.</w:t>
            </w:r>
            <w:r w:rsidR="00DC2AB0" w:rsidRPr="00DC2AB0">
              <w:rPr>
                <w:rFonts w:eastAsiaTheme="minorEastAsia"/>
                <w:lang w:val="en-US" w:eastAsia="en-US"/>
              </w:rPr>
              <w:tab/>
            </w:r>
            <w:r w:rsidR="00DC2AB0" w:rsidRPr="00DC2AB0">
              <w:rPr>
                <w:rStyle w:val="Hyperlink"/>
              </w:rPr>
              <w:t>Non-Disclosure Forms and Requirements for Individuals</w:t>
            </w:r>
            <w:r w:rsidR="00DC2AB0" w:rsidRPr="00DC2AB0">
              <w:rPr>
                <w:webHidden/>
              </w:rPr>
              <w:tab/>
            </w:r>
            <w:r w:rsidR="00DC2AB0" w:rsidRPr="00DC2AB0">
              <w:rPr>
                <w:webHidden/>
              </w:rPr>
              <w:fldChar w:fldCharType="begin"/>
            </w:r>
            <w:r w:rsidR="00DC2AB0" w:rsidRPr="00DC2AB0">
              <w:rPr>
                <w:webHidden/>
              </w:rPr>
              <w:instrText xml:space="preserve"> PAGEREF _Toc149911606 \h </w:instrText>
            </w:r>
            <w:r w:rsidR="00DC2AB0" w:rsidRPr="00DC2AB0">
              <w:rPr>
                <w:webHidden/>
              </w:rPr>
            </w:r>
            <w:r w:rsidR="00DC2AB0" w:rsidRPr="00DC2AB0">
              <w:rPr>
                <w:webHidden/>
              </w:rPr>
              <w:fldChar w:fldCharType="separate"/>
            </w:r>
            <w:r w:rsidR="00350176">
              <w:rPr>
                <w:webHidden/>
              </w:rPr>
              <w:t>20</w:t>
            </w:r>
            <w:r w:rsidR="00DC2AB0" w:rsidRPr="00DC2AB0">
              <w:rPr>
                <w:webHidden/>
              </w:rPr>
              <w:fldChar w:fldCharType="end"/>
            </w:r>
          </w:hyperlink>
        </w:p>
        <w:p w14:paraId="5BEF29B4" w14:textId="27254278" w:rsidR="00DC2AB0" w:rsidRPr="00DC2AB0" w:rsidRDefault="002423EA" w:rsidP="00350176">
          <w:pPr>
            <w:pStyle w:val="TOC2"/>
            <w:rPr>
              <w:rFonts w:eastAsiaTheme="minorEastAsia"/>
              <w:lang w:val="en-US" w:eastAsia="en-US"/>
            </w:rPr>
          </w:pPr>
          <w:hyperlink w:anchor="_Toc149911607" w:history="1">
            <w:r w:rsidR="00DC2AB0" w:rsidRPr="00DC2AB0">
              <w:rPr>
                <w:rStyle w:val="Hyperlink"/>
              </w:rPr>
              <w:t>4.5.</w:t>
            </w:r>
            <w:r w:rsidR="00DC2AB0" w:rsidRPr="00DC2AB0">
              <w:rPr>
                <w:rFonts w:eastAsiaTheme="minorEastAsia"/>
                <w:lang w:val="en-US" w:eastAsia="en-US"/>
              </w:rPr>
              <w:tab/>
            </w:r>
            <w:r w:rsidR="00DC2AB0" w:rsidRPr="00DC2AB0">
              <w:rPr>
                <w:rStyle w:val="Hyperlink"/>
              </w:rPr>
              <w:t>Training Requirement and Record Keeping</w:t>
            </w:r>
            <w:r w:rsidR="00DC2AB0" w:rsidRPr="00DC2AB0">
              <w:rPr>
                <w:webHidden/>
              </w:rPr>
              <w:tab/>
            </w:r>
            <w:r w:rsidR="00DC2AB0" w:rsidRPr="00DC2AB0">
              <w:rPr>
                <w:webHidden/>
              </w:rPr>
              <w:fldChar w:fldCharType="begin"/>
            </w:r>
            <w:r w:rsidR="00DC2AB0" w:rsidRPr="00DC2AB0">
              <w:rPr>
                <w:webHidden/>
              </w:rPr>
              <w:instrText xml:space="preserve"> PAGEREF _Toc149911607 \h </w:instrText>
            </w:r>
            <w:r w:rsidR="00DC2AB0" w:rsidRPr="00DC2AB0">
              <w:rPr>
                <w:webHidden/>
              </w:rPr>
            </w:r>
            <w:r w:rsidR="00DC2AB0" w:rsidRPr="00DC2AB0">
              <w:rPr>
                <w:webHidden/>
              </w:rPr>
              <w:fldChar w:fldCharType="separate"/>
            </w:r>
            <w:r w:rsidR="00350176">
              <w:rPr>
                <w:webHidden/>
              </w:rPr>
              <w:t>20</w:t>
            </w:r>
            <w:r w:rsidR="00DC2AB0" w:rsidRPr="00DC2AB0">
              <w:rPr>
                <w:webHidden/>
              </w:rPr>
              <w:fldChar w:fldCharType="end"/>
            </w:r>
          </w:hyperlink>
        </w:p>
        <w:p w14:paraId="011FC6B2" w14:textId="6E38197D" w:rsidR="00DC2AB0" w:rsidRPr="00DC2AB0" w:rsidRDefault="002423EA">
          <w:pPr>
            <w:pStyle w:val="TOC1"/>
            <w:rPr>
              <w:rFonts w:ascii="Arial" w:eastAsiaTheme="minorEastAsia" w:hAnsi="Arial" w:cs="Arial"/>
              <w:b w:val="0"/>
              <w:bCs w:val="0"/>
            </w:rPr>
          </w:pPr>
          <w:hyperlink w:anchor="_Toc149911608" w:history="1">
            <w:r w:rsidR="00DC2AB0" w:rsidRPr="00DC2AB0">
              <w:rPr>
                <w:rStyle w:val="Hyperlink"/>
                <w:rFonts w:ascii="Arial" w:hAnsi="Arial" w:cs="Arial"/>
              </w:rPr>
              <w:t>5.</w:t>
            </w:r>
            <w:r w:rsidR="00DC2AB0" w:rsidRPr="00DC2AB0">
              <w:rPr>
                <w:rFonts w:ascii="Arial" w:eastAsiaTheme="minorEastAsia" w:hAnsi="Arial" w:cs="Arial"/>
                <w:b w:val="0"/>
                <w:bCs w:val="0"/>
              </w:rPr>
              <w:tab/>
            </w:r>
            <w:r w:rsidR="00DC2AB0" w:rsidRPr="00DC2AB0">
              <w:rPr>
                <w:rStyle w:val="Hyperlink"/>
                <w:rFonts w:ascii="Arial" w:hAnsi="Arial" w:cs="Arial"/>
              </w:rPr>
              <w:t>Financial Requirements</w:t>
            </w:r>
            <w:r w:rsidR="00DC2AB0" w:rsidRPr="00DC2AB0">
              <w:rPr>
                <w:rFonts w:ascii="Arial" w:hAnsi="Arial" w:cs="Arial"/>
                <w:webHidden/>
              </w:rPr>
              <w:tab/>
            </w:r>
            <w:r w:rsidR="00DC2AB0" w:rsidRPr="00DC2AB0">
              <w:rPr>
                <w:rFonts w:ascii="Arial" w:hAnsi="Arial" w:cs="Arial"/>
                <w:webHidden/>
              </w:rPr>
              <w:fldChar w:fldCharType="begin"/>
            </w:r>
            <w:r w:rsidR="00DC2AB0" w:rsidRPr="00DC2AB0">
              <w:rPr>
                <w:rFonts w:ascii="Arial" w:hAnsi="Arial" w:cs="Arial"/>
                <w:webHidden/>
              </w:rPr>
              <w:instrText xml:space="preserve"> PAGEREF _Toc149911608 \h </w:instrText>
            </w:r>
            <w:r w:rsidR="00DC2AB0" w:rsidRPr="00DC2AB0">
              <w:rPr>
                <w:rFonts w:ascii="Arial" w:hAnsi="Arial" w:cs="Arial"/>
                <w:webHidden/>
              </w:rPr>
            </w:r>
            <w:r w:rsidR="00DC2AB0" w:rsidRPr="00DC2AB0">
              <w:rPr>
                <w:rFonts w:ascii="Arial" w:hAnsi="Arial" w:cs="Arial"/>
                <w:webHidden/>
              </w:rPr>
              <w:fldChar w:fldCharType="separate"/>
            </w:r>
            <w:r w:rsidR="00350176">
              <w:rPr>
                <w:rFonts w:ascii="Arial" w:hAnsi="Arial" w:cs="Arial"/>
                <w:webHidden/>
              </w:rPr>
              <w:t>21</w:t>
            </w:r>
            <w:r w:rsidR="00DC2AB0" w:rsidRPr="00DC2AB0">
              <w:rPr>
                <w:rFonts w:ascii="Arial" w:hAnsi="Arial" w:cs="Arial"/>
                <w:webHidden/>
              </w:rPr>
              <w:fldChar w:fldCharType="end"/>
            </w:r>
          </w:hyperlink>
        </w:p>
        <w:p w14:paraId="3B164825" w14:textId="75079576" w:rsidR="00DC2AB0" w:rsidRPr="00DC2AB0" w:rsidRDefault="002423EA" w:rsidP="00350176">
          <w:pPr>
            <w:pStyle w:val="TOC2"/>
            <w:rPr>
              <w:rFonts w:eastAsiaTheme="minorEastAsia"/>
              <w:lang w:val="en-US" w:eastAsia="en-US"/>
            </w:rPr>
          </w:pPr>
          <w:hyperlink w:anchor="_Toc149911610" w:history="1">
            <w:r w:rsidR="00DC2AB0" w:rsidRPr="00DC2AB0">
              <w:rPr>
                <w:rStyle w:val="Hyperlink"/>
              </w:rPr>
              <w:t>5.1.</w:t>
            </w:r>
            <w:r w:rsidR="00DC2AB0" w:rsidRPr="00DC2AB0">
              <w:rPr>
                <w:rFonts w:eastAsiaTheme="minorEastAsia"/>
                <w:lang w:val="en-US" w:eastAsia="en-US"/>
              </w:rPr>
              <w:tab/>
            </w:r>
            <w:r w:rsidR="00DC2AB0" w:rsidRPr="00DC2AB0">
              <w:rPr>
                <w:rStyle w:val="Hyperlink"/>
                <w:lang w:val="en-US"/>
              </w:rPr>
              <w:t>One-time Development Fee</w:t>
            </w:r>
            <w:r w:rsidR="00DC2AB0" w:rsidRPr="00DC2AB0">
              <w:rPr>
                <w:webHidden/>
              </w:rPr>
              <w:tab/>
            </w:r>
            <w:r w:rsidR="00DC2AB0" w:rsidRPr="00DC2AB0">
              <w:rPr>
                <w:webHidden/>
              </w:rPr>
              <w:fldChar w:fldCharType="begin"/>
            </w:r>
            <w:r w:rsidR="00DC2AB0" w:rsidRPr="00DC2AB0">
              <w:rPr>
                <w:webHidden/>
              </w:rPr>
              <w:instrText xml:space="preserve"> PAGEREF _Toc149911610 \h </w:instrText>
            </w:r>
            <w:r w:rsidR="00DC2AB0" w:rsidRPr="00DC2AB0">
              <w:rPr>
                <w:webHidden/>
              </w:rPr>
            </w:r>
            <w:r w:rsidR="00DC2AB0" w:rsidRPr="00DC2AB0">
              <w:rPr>
                <w:webHidden/>
              </w:rPr>
              <w:fldChar w:fldCharType="separate"/>
            </w:r>
            <w:r w:rsidR="00350176">
              <w:rPr>
                <w:webHidden/>
              </w:rPr>
              <w:t>21</w:t>
            </w:r>
            <w:r w:rsidR="00DC2AB0" w:rsidRPr="00DC2AB0">
              <w:rPr>
                <w:webHidden/>
              </w:rPr>
              <w:fldChar w:fldCharType="end"/>
            </w:r>
          </w:hyperlink>
        </w:p>
        <w:p w14:paraId="60DA9718" w14:textId="37FCD569" w:rsidR="00DC2AB0" w:rsidRPr="00DC2AB0" w:rsidRDefault="002423EA" w:rsidP="00350176">
          <w:pPr>
            <w:pStyle w:val="TOC2"/>
            <w:rPr>
              <w:rFonts w:eastAsiaTheme="minorEastAsia"/>
              <w:lang w:val="en-US" w:eastAsia="en-US"/>
            </w:rPr>
          </w:pPr>
          <w:hyperlink w:anchor="_Toc149911611" w:history="1">
            <w:r w:rsidR="00DC2AB0" w:rsidRPr="00DC2AB0">
              <w:rPr>
                <w:rStyle w:val="Hyperlink"/>
              </w:rPr>
              <w:t>5.2.</w:t>
            </w:r>
            <w:r w:rsidR="00DC2AB0" w:rsidRPr="00DC2AB0">
              <w:rPr>
                <w:rFonts w:eastAsiaTheme="minorEastAsia"/>
                <w:lang w:val="en-US" w:eastAsia="en-US"/>
              </w:rPr>
              <w:tab/>
            </w:r>
            <w:r w:rsidR="00DC2AB0" w:rsidRPr="00DC2AB0">
              <w:rPr>
                <w:rStyle w:val="Hyperlink"/>
                <w:lang w:val="en-US"/>
              </w:rPr>
              <w:t>Quarterly Match Fee</w:t>
            </w:r>
            <w:r w:rsidR="00DC2AB0" w:rsidRPr="00DC2AB0">
              <w:rPr>
                <w:webHidden/>
              </w:rPr>
              <w:tab/>
            </w:r>
            <w:r w:rsidR="00DC2AB0" w:rsidRPr="00DC2AB0">
              <w:rPr>
                <w:webHidden/>
              </w:rPr>
              <w:fldChar w:fldCharType="begin"/>
            </w:r>
            <w:r w:rsidR="00DC2AB0" w:rsidRPr="00DC2AB0">
              <w:rPr>
                <w:webHidden/>
              </w:rPr>
              <w:instrText xml:space="preserve"> PAGEREF _Toc149911611 \h </w:instrText>
            </w:r>
            <w:r w:rsidR="00DC2AB0" w:rsidRPr="00DC2AB0">
              <w:rPr>
                <w:webHidden/>
              </w:rPr>
            </w:r>
            <w:r w:rsidR="00DC2AB0" w:rsidRPr="00DC2AB0">
              <w:rPr>
                <w:webHidden/>
              </w:rPr>
              <w:fldChar w:fldCharType="separate"/>
            </w:r>
            <w:r w:rsidR="00350176">
              <w:rPr>
                <w:webHidden/>
              </w:rPr>
              <w:t>21</w:t>
            </w:r>
            <w:r w:rsidR="00DC2AB0" w:rsidRPr="00DC2AB0">
              <w:rPr>
                <w:webHidden/>
              </w:rPr>
              <w:fldChar w:fldCharType="end"/>
            </w:r>
          </w:hyperlink>
        </w:p>
        <w:p w14:paraId="3CE36F5A" w14:textId="77FFA310" w:rsidR="00DC2AB0" w:rsidRPr="00DC2AB0" w:rsidRDefault="002423EA" w:rsidP="00350176">
          <w:pPr>
            <w:pStyle w:val="TOC2"/>
            <w:rPr>
              <w:rFonts w:eastAsiaTheme="minorEastAsia"/>
              <w:lang w:val="en-US" w:eastAsia="en-US"/>
            </w:rPr>
          </w:pPr>
          <w:hyperlink w:anchor="_Toc149911612" w:history="1">
            <w:r w:rsidR="00DC2AB0" w:rsidRPr="00DC2AB0">
              <w:rPr>
                <w:rStyle w:val="Hyperlink"/>
              </w:rPr>
              <w:t>5.3.</w:t>
            </w:r>
            <w:r w:rsidR="00DC2AB0" w:rsidRPr="00DC2AB0">
              <w:rPr>
                <w:rFonts w:eastAsiaTheme="minorEastAsia"/>
                <w:lang w:val="en-US" w:eastAsia="en-US"/>
              </w:rPr>
              <w:tab/>
            </w:r>
            <w:r w:rsidR="00DC2AB0" w:rsidRPr="00DC2AB0">
              <w:rPr>
                <w:rStyle w:val="Hyperlink"/>
                <w:lang w:val="en-US"/>
              </w:rPr>
              <w:t>System Enhancement Services Fees – Post Development Fees</w:t>
            </w:r>
            <w:r w:rsidR="00DC2AB0" w:rsidRPr="00DC2AB0">
              <w:rPr>
                <w:webHidden/>
              </w:rPr>
              <w:tab/>
            </w:r>
            <w:r w:rsidR="00DC2AB0" w:rsidRPr="00DC2AB0">
              <w:rPr>
                <w:webHidden/>
              </w:rPr>
              <w:fldChar w:fldCharType="begin"/>
            </w:r>
            <w:r w:rsidR="00DC2AB0" w:rsidRPr="00DC2AB0">
              <w:rPr>
                <w:webHidden/>
              </w:rPr>
              <w:instrText xml:space="preserve"> PAGEREF _Toc149911612 \h </w:instrText>
            </w:r>
            <w:r w:rsidR="00DC2AB0" w:rsidRPr="00DC2AB0">
              <w:rPr>
                <w:webHidden/>
              </w:rPr>
            </w:r>
            <w:r w:rsidR="00DC2AB0" w:rsidRPr="00DC2AB0">
              <w:rPr>
                <w:webHidden/>
              </w:rPr>
              <w:fldChar w:fldCharType="separate"/>
            </w:r>
            <w:r w:rsidR="00350176">
              <w:rPr>
                <w:webHidden/>
              </w:rPr>
              <w:t>22</w:t>
            </w:r>
            <w:r w:rsidR="00DC2AB0" w:rsidRPr="00DC2AB0">
              <w:rPr>
                <w:webHidden/>
              </w:rPr>
              <w:fldChar w:fldCharType="end"/>
            </w:r>
          </w:hyperlink>
        </w:p>
        <w:p w14:paraId="7C339E4B" w14:textId="22985B6C" w:rsidR="00DC2AB0" w:rsidRPr="00DC2AB0" w:rsidRDefault="002423EA" w:rsidP="00350176">
          <w:pPr>
            <w:pStyle w:val="TOC2"/>
            <w:rPr>
              <w:rFonts w:eastAsiaTheme="minorEastAsia"/>
              <w:lang w:val="en-US" w:eastAsia="en-US"/>
            </w:rPr>
          </w:pPr>
          <w:hyperlink w:anchor="_Toc149911613" w:history="1">
            <w:r w:rsidR="00DC2AB0" w:rsidRPr="00DC2AB0">
              <w:rPr>
                <w:rStyle w:val="Hyperlink"/>
              </w:rPr>
              <w:t>5.4.</w:t>
            </w:r>
            <w:r w:rsidR="00DC2AB0" w:rsidRPr="00DC2AB0">
              <w:rPr>
                <w:rFonts w:eastAsiaTheme="minorEastAsia"/>
                <w:lang w:val="en-US" w:eastAsia="en-US"/>
              </w:rPr>
              <w:tab/>
            </w:r>
            <w:r w:rsidR="00DC2AB0" w:rsidRPr="00DC2AB0">
              <w:rPr>
                <w:rStyle w:val="Hyperlink"/>
                <w:lang w:val="en-US"/>
              </w:rPr>
              <w:t>Cost Increases</w:t>
            </w:r>
            <w:r w:rsidR="00DC2AB0" w:rsidRPr="00DC2AB0">
              <w:rPr>
                <w:webHidden/>
              </w:rPr>
              <w:tab/>
            </w:r>
            <w:r w:rsidR="00DC2AB0" w:rsidRPr="00DC2AB0">
              <w:rPr>
                <w:webHidden/>
              </w:rPr>
              <w:fldChar w:fldCharType="begin"/>
            </w:r>
            <w:r w:rsidR="00DC2AB0" w:rsidRPr="00DC2AB0">
              <w:rPr>
                <w:webHidden/>
              </w:rPr>
              <w:instrText xml:space="preserve"> PAGEREF _Toc149911613 \h </w:instrText>
            </w:r>
            <w:r w:rsidR="00DC2AB0" w:rsidRPr="00DC2AB0">
              <w:rPr>
                <w:webHidden/>
              </w:rPr>
            </w:r>
            <w:r w:rsidR="00DC2AB0" w:rsidRPr="00DC2AB0">
              <w:rPr>
                <w:webHidden/>
              </w:rPr>
              <w:fldChar w:fldCharType="separate"/>
            </w:r>
            <w:r w:rsidR="00350176">
              <w:rPr>
                <w:webHidden/>
              </w:rPr>
              <w:t>23</w:t>
            </w:r>
            <w:r w:rsidR="00DC2AB0" w:rsidRPr="00DC2AB0">
              <w:rPr>
                <w:webHidden/>
              </w:rPr>
              <w:fldChar w:fldCharType="end"/>
            </w:r>
          </w:hyperlink>
        </w:p>
        <w:p w14:paraId="634C91D7" w14:textId="49698B21" w:rsidR="00DC2AB0" w:rsidRPr="00DC2AB0" w:rsidRDefault="002423EA">
          <w:pPr>
            <w:pStyle w:val="TOC1"/>
            <w:rPr>
              <w:rFonts w:ascii="Arial" w:eastAsiaTheme="minorEastAsia" w:hAnsi="Arial" w:cs="Arial"/>
              <w:b w:val="0"/>
              <w:bCs w:val="0"/>
            </w:rPr>
          </w:pPr>
          <w:hyperlink w:anchor="_Toc149911614" w:history="1">
            <w:r w:rsidR="00DC2AB0" w:rsidRPr="00DC2AB0">
              <w:rPr>
                <w:rStyle w:val="Hyperlink"/>
                <w:rFonts w:ascii="Arial" w:hAnsi="Arial" w:cs="Arial"/>
              </w:rPr>
              <w:t>6.</w:t>
            </w:r>
            <w:r w:rsidR="00DC2AB0" w:rsidRPr="00DC2AB0">
              <w:rPr>
                <w:rFonts w:ascii="Arial" w:eastAsiaTheme="minorEastAsia" w:hAnsi="Arial" w:cs="Arial"/>
                <w:b w:val="0"/>
                <w:bCs w:val="0"/>
              </w:rPr>
              <w:tab/>
            </w:r>
            <w:r w:rsidR="00DC2AB0" w:rsidRPr="00DC2AB0">
              <w:rPr>
                <w:rStyle w:val="Hyperlink"/>
                <w:rFonts w:ascii="Arial" w:hAnsi="Arial" w:cs="Arial"/>
              </w:rPr>
              <w:t>Administrative Requirements</w:t>
            </w:r>
            <w:r w:rsidR="00DC2AB0" w:rsidRPr="00DC2AB0">
              <w:rPr>
                <w:rFonts w:ascii="Arial" w:hAnsi="Arial" w:cs="Arial"/>
                <w:webHidden/>
              </w:rPr>
              <w:tab/>
            </w:r>
            <w:r w:rsidR="00DC2AB0" w:rsidRPr="00DC2AB0">
              <w:rPr>
                <w:rFonts w:ascii="Arial" w:hAnsi="Arial" w:cs="Arial"/>
                <w:webHidden/>
              </w:rPr>
              <w:fldChar w:fldCharType="begin"/>
            </w:r>
            <w:r w:rsidR="00DC2AB0" w:rsidRPr="00DC2AB0">
              <w:rPr>
                <w:rFonts w:ascii="Arial" w:hAnsi="Arial" w:cs="Arial"/>
                <w:webHidden/>
              </w:rPr>
              <w:instrText xml:space="preserve"> PAGEREF _Toc149911614 \h </w:instrText>
            </w:r>
            <w:r w:rsidR="00DC2AB0" w:rsidRPr="00DC2AB0">
              <w:rPr>
                <w:rFonts w:ascii="Arial" w:hAnsi="Arial" w:cs="Arial"/>
                <w:webHidden/>
              </w:rPr>
            </w:r>
            <w:r w:rsidR="00DC2AB0" w:rsidRPr="00DC2AB0">
              <w:rPr>
                <w:rFonts w:ascii="Arial" w:hAnsi="Arial" w:cs="Arial"/>
                <w:webHidden/>
              </w:rPr>
              <w:fldChar w:fldCharType="separate"/>
            </w:r>
            <w:r w:rsidR="00350176">
              <w:rPr>
                <w:rFonts w:ascii="Arial" w:hAnsi="Arial" w:cs="Arial"/>
                <w:webHidden/>
              </w:rPr>
              <w:t>23</w:t>
            </w:r>
            <w:r w:rsidR="00DC2AB0" w:rsidRPr="00DC2AB0">
              <w:rPr>
                <w:rFonts w:ascii="Arial" w:hAnsi="Arial" w:cs="Arial"/>
                <w:webHidden/>
              </w:rPr>
              <w:fldChar w:fldCharType="end"/>
            </w:r>
          </w:hyperlink>
        </w:p>
        <w:p w14:paraId="0B83C2D8" w14:textId="1F559613" w:rsidR="00DC2AB0" w:rsidRPr="00DC2AB0" w:rsidRDefault="002423EA" w:rsidP="00350176">
          <w:pPr>
            <w:pStyle w:val="TOC2"/>
            <w:rPr>
              <w:rFonts w:eastAsiaTheme="minorEastAsia"/>
              <w:lang w:val="en-US" w:eastAsia="en-US"/>
            </w:rPr>
          </w:pPr>
          <w:hyperlink w:anchor="_Toc149911616" w:history="1">
            <w:r w:rsidR="00DC2AB0" w:rsidRPr="00DC2AB0">
              <w:rPr>
                <w:rStyle w:val="Hyperlink"/>
              </w:rPr>
              <w:t>6.1.</w:t>
            </w:r>
            <w:r w:rsidR="00DC2AB0" w:rsidRPr="00DC2AB0">
              <w:rPr>
                <w:rFonts w:eastAsiaTheme="minorEastAsia"/>
                <w:lang w:val="en-US" w:eastAsia="en-US"/>
              </w:rPr>
              <w:tab/>
            </w:r>
            <w:r w:rsidR="00DC2AB0" w:rsidRPr="00DC2AB0">
              <w:rPr>
                <w:rStyle w:val="Hyperlink"/>
              </w:rPr>
              <w:t>Administrative Proposal Conditions</w:t>
            </w:r>
            <w:r w:rsidR="00DC2AB0" w:rsidRPr="00DC2AB0">
              <w:rPr>
                <w:webHidden/>
              </w:rPr>
              <w:tab/>
            </w:r>
            <w:r w:rsidR="00DC2AB0" w:rsidRPr="00DC2AB0">
              <w:rPr>
                <w:webHidden/>
              </w:rPr>
              <w:fldChar w:fldCharType="begin"/>
            </w:r>
            <w:r w:rsidR="00DC2AB0" w:rsidRPr="00DC2AB0">
              <w:rPr>
                <w:webHidden/>
              </w:rPr>
              <w:instrText xml:space="preserve"> PAGEREF _Toc149911616 \h </w:instrText>
            </w:r>
            <w:r w:rsidR="00DC2AB0" w:rsidRPr="00DC2AB0">
              <w:rPr>
                <w:webHidden/>
              </w:rPr>
            </w:r>
            <w:r w:rsidR="00DC2AB0" w:rsidRPr="00DC2AB0">
              <w:rPr>
                <w:webHidden/>
              </w:rPr>
              <w:fldChar w:fldCharType="separate"/>
            </w:r>
            <w:r w:rsidR="00350176">
              <w:rPr>
                <w:webHidden/>
              </w:rPr>
              <w:t>23</w:t>
            </w:r>
            <w:r w:rsidR="00DC2AB0" w:rsidRPr="00DC2AB0">
              <w:rPr>
                <w:webHidden/>
              </w:rPr>
              <w:fldChar w:fldCharType="end"/>
            </w:r>
          </w:hyperlink>
        </w:p>
        <w:p w14:paraId="58D694DC" w14:textId="42CA4A2E" w:rsidR="00DC2AB0" w:rsidRPr="00DC2AB0" w:rsidRDefault="002423EA">
          <w:pPr>
            <w:pStyle w:val="TOC3"/>
            <w:rPr>
              <w:rFonts w:ascii="Arial" w:eastAsiaTheme="minorEastAsia" w:hAnsi="Arial" w:cs="Arial"/>
              <w:noProof/>
            </w:rPr>
          </w:pPr>
          <w:hyperlink w:anchor="_Toc149911624" w:history="1">
            <w:r w:rsidR="00DC2AB0" w:rsidRPr="00DC2AB0">
              <w:rPr>
                <w:rStyle w:val="Hyperlink"/>
                <w:rFonts w:ascii="Arial" w:hAnsi="Arial" w:cs="Arial"/>
                <w:b/>
                <w:bCs/>
                <w:noProof/>
                <w:lang w:val="x-none" w:eastAsia="x-none"/>
              </w:rPr>
              <w:t>6.1.1.</w:t>
            </w:r>
            <w:r w:rsidR="00DC2AB0" w:rsidRPr="00DC2AB0">
              <w:rPr>
                <w:rFonts w:ascii="Arial" w:eastAsiaTheme="minorEastAsia" w:hAnsi="Arial" w:cs="Arial"/>
                <w:noProof/>
              </w:rPr>
              <w:tab/>
            </w:r>
            <w:r w:rsidR="00DC2AB0" w:rsidRPr="00DC2AB0">
              <w:rPr>
                <w:rStyle w:val="Hyperlink"/>
                <w:rFonts w:ascii="Arial" w:hAnsi="Arial" w:cs="Arial"/>
                <w:b/>
                <w:bCs/>
                <w:noProof/>
                <w:lang w:val="x-none" w:eastAsia="x-none"/>
              </w:rPr>
              <w:t xml:space="preserve">Issuing </w:t>
            </w:r>
            <w:r w:rsidR="00DC2AB0" w:rsidRPr="00DC2AB0">
              <w:rPr>
                <w:rStyle w:val="Hyperlink"/>
                <w:rFonts w:ascii="Arial" w:hAnsi="Arial" w:cs="Arial"/>
                <w:b/>
                <w:bCs/>
                <w:noProof/>
                <w:lang w:eastAsia="x-none"/>
              </w:rPr>
              <w:t>Entity</w:t>
            </w:r>
            <w:r w:rsidR="00DC2AB0" w:rsidRPr="00DC2AB0">
              <w:rPr>
                <w:rFonts w:ascii="Arial" w:hAnsi="Arial" w:cs="Arial"/>
                <w:noProof/>
                <w:webHidden/>
              </w:rPr>
              <w:tab/>
            </w:r>
            <w:r w:rsidR="00DC2AB0" w:rsidRPr="00DC2AB0">
              <w:rPr>
                <w:rFonts w:ascii="Arial" w:hAnsi="Arial" w:cs="Arial"/>
                <w:noProof/>
                <w:webHidden/>
              </w:rPr>
              <w:fldChar w:fldCharType="begin"/>
            </w:r>
            <w:r w:rsidR="00DC2AB0" w:rsidRPr="00DC2AB0">
              <w:rPr>
                <w:rFonts w:ascii="Arial" w:hAnsi="Arial" w:cs="Arial"/>
                <w:noProof/>
                <w:webHidden/>
              </w:rPr>
              <w:instrText xml:space="preserve"> PAGEREF _Toc149911624 \h </w:instrText>
            </w:r>
            <w:r w:rsidR="00DC2AB0" w:rsidRPr="00DC2AB0">
              <w:rPr>
                <w:rFonts w:ascii="Arial" w:hAnsi="Arial" w:cs="Arial"/>
                <w:noProof/>
                <w:webHidden/>
              </w:rPr>
            </w:r>
            <w:r w:rsidR="00DC2AB0" w:rsidRPr="00DC2AB0">
              <w:rPr>
                <w:rFonts w:ascii="Arial" w:hAnsi="Arial" w:cs="Arial"/>
                <w:noProof/>
                <w:webHidden/>
              </w:rPr>
              <w:fldChar w:fldCharType="separate"/>
            </w:r>
            <w:r w:rsidR="00350176">
              <w:rPr>
                <w:rFonts w:ascii="Arial" w:hAnsi="Arial" w:cs="Arial"/>
                <w:noProof/>
                <w:webHidden/>
              </w:rPr>
              <w:t>24</w:t>
            </w:r>
            <w:r w:rsidR="00DC2AB0" w:rsidRPr="00DC2AB0">
              <w:rPr>
                <w:rFonts w:ascii="Arial" w:hAnsi="Arial" w:cs="Arial"/>
                <w:noProof/>
                <w:webHidden/>
              </w:rPr>
              <w:fldChar w:fldCharType="end"/>
            </w:r>
          </w:hyperlink>
        </w:p>
        <w:p w14:paraId="3B19A532" w14:textId="467A8605" w:rsidR="00DC2AB0" w:rsidRPr="00DC2AB0" w:rsidRDefault="002423EA">
          <w:pPr>
            <w:pStyle w:val="TOC3"/>
            <w:rPr>
              <w:rFonts w:ascii="Arial" w:eastAsiaTheme="minorEastAsia" w:hAnsi="Arial" w:cs="Arial"/>
              <w:noProof/>
            </w:rPr>
          </w:pPr>
          <w:hyperlink w:anchor="_Toc149911625" w:history="1">
            <w:r w:rsidR="00DC2AB0" w:rsidRPr="00DC2AB0">
              <w:rPr>
                <w:rStyle w:val="Hyperlink"/>
                <w:rFonts w:ascii="Arial" w:hAnsi="Arial" w:cs="Arial"/>
                <w:b/>
                <w:bCs/>
                <w:noProof/>
                <w:lang w:val="x-none" w:eastAsia="x-none"/>
              </w:rPr>
              <w:t>6.1.2.</w:t>
            </w:r>
            <w:r w:rsidR="00DC2AB0" w:rsidRPr="00DC2AB0">
              <w:rPr>
                <w:rFonts w:ascii="Arial" w:eastAsiaTheme="minorEastAsia" w:hAnsi="Arial" w:cs="Arial"/>
                <w:noProof/>
              </w:rPr>
              <w:tab/>
            </w:r>
            <w:r w:rsidR="00DC2AB0" w:rsidRPr="00DC2AB0">
              <w:rPr>
                <w:rStyle w:val="Hyperlink"/>
                <w:rFonts w:ascii="Arial" w:hAnsi="Arial" w:cs="Arial"/>
                <w:b/>
                <w:bCs/>
                <w:noProof/>
                <w:lang w:val="x-none" w:eastAsia="x-none"/>
              </w:rPr>
              <w:t>Solicitation</w:t>
            </w:r>
            <w:r w:rsidR="00DC2AB0" w:rsidRPr="00DC2AB0">
              <w:rPr>
                <w:rFonts w:ascii="Arial" w:hAnsi="Arial" w:cs="Arial"/>
                <w:noProof/>
                <w:webHidden/>
              </w:rPr>
              <w:tab/>
            </w:r>
            <w:r w:rsidR="00DC2AB0" w:rsidRPr="00DC2AB0">
              <w:rPr>
                <w:rFonts w:ascii="Arial" w:hAnsi="Arial" w:cs="Arial"/>
                <w:noProof/>
                <w:webHidden/>
              </w:rPr>
              <w:fldChar w:fldCharType="begin"/>
            </w:r>
            <w:r w:rsidR="00DC2AB0" w:rsidRPr="00DC2AB0">
              <w:rPr>
                <w:rFonts w:ascii="Arial" w:hAnsi="Arial" w:cs="Arial"/>
                <w:noProof/>
                <w:webHidden/>
              </w:rPr>
              <w:instrText xml:space="preserve"> PAGEREF _Toc149911625 \h </w:instrText>
            </w:r>
            <w:r w:rsidR="00DC2AB0" w:rsidRPr="00DC2AB0">
              <w:rPr>
                <w:rFonts w:ascii="Arial" w:hAnsi="Arial" w:cs="Arial"/>
                <w:noProof/>
                <w:webHidden/>
              </w:rPr>
            </w:r>
            <w:r w:rsidR="00DC2AB0" w:rsidRPr="00DC2AB0">
              <w:rPr>
                <w:rFonts w:ascii="Arial" w:hAnsi="Arial" w:cs="Arial"/>
                <w:noProof/>
                <w:webHidden/>
              </w:rPr>
              <w:fldChar w:fldCharType="separate"/>
            </w:r>
            <w:r w:rsidR="00350176">
              <w:rPr>
                <w:rFonts w:ascii="Arial" w:hAnsi="Arial" w:cs="Arial"/>
                <w:noProof/>
                <w:webHidden/>
              </w:rPr>
              <w:t>24</w:t>
            </w:r>
            <w:r w:rsidR="00DC2AB0" w:rsidRPr="00DC2AB0">
              <w:rPr>
                <w:rFonts w:ascii="Arial" w:hAnsi="Arial" w:cs="Arial"/>
                <w:noProof/>
                <w:webHidden/>
              </w:rPr>
              <w:fldChar w:fldCharType="end"/>
            </w:r>
          </w:hyperlink>
        </w:p>
        <w:p w14:paraId="61E350DE" w14:textId="0B41D1EE" w:rsidR="00DC2AB0" w:rsidRPr="00DC2AB0" w:rsidRDefault="002423EA">
          <w:pPr>
            <w:pStyle w:val="TOC3"/>
            <w:rPr>
              <w:rFonts w:ascii="Arial" w:eastAsiaTheme="minorEastAsia" w:hAnsi="Arial" w:cs="Arial"/>
              <w:noProof/>
            </w:rPr>
          </w:pPr>
          <w:hyperlink w:anchor="_Toc149911626" w:history="1">
            <w:r w:rsidR="00DC2AB0" w:rsidRPr="00DC2AB0">
              <w:rPr>
                <w:rStyle w:val="Hyperlink"/>
                <w:rFonts w:ascii="Arial" w:hAnsi="Arial" w:cs="Arial"/>
                <w:b/>
                <w:bCs/>
                <w:noProof/>
                <w:lang w:val="x-none" w:eastAsia="x-none"/>
              </w:rPr>
              <w:t>6.1.3.</w:t>
            </w:r>
            <w:r w:rsidR="00DC2AB0" w:rsidRPr="00DC2AB0">
              <w:rPr>
                <w:rFonts w:ascii="Arial" w:eastAsiaTheme="minorEastAsia" w:hAnsi="Arial" w:cs="Arial"/>
                <w:noProof/>
              </w:rPr>
              <w:tab/>
            </w:r>
            <w:r w:rsidR="00DC2AB0" w:rsidRPr="00DC2AB0">
              <w:rPr>
                <w:rStyle w:val="Hyperlink"/>
                <w:rFonts w:ascii="Arial" w:hAnsi="Arial" w:cs="Arial"/>
                <w:b/>
                <w:bCs/>
                <w:noProof/>
                <w:lang w:val="x-none" w:eastAsia="x-none"/>
              </w:rPr>
              <w:t>Liability</w:t>
            </w:r>
            <w:r w:rsidR="00DC2AB0" w:rsidRPr="00DC2AB0">
              <w:rPr>
                <w:rFonts w:ascii="Arial" w:hAnsi="Arial" w:cs="Arial"/>
                <w:noProof/>
                <w:webHidden/>
              </w:rPr>
              <w:tab/>
            </w:r>
            <w:r w:rsidR="00DC2AB0" w:rsidRPr="00DC2AB0">
              <w:rPr>
                <w:rFonts w:ascii="Arial" w:hAnsi="Arial" w:cs="Arial"/>
                <w:noProof/>
                <w:webHidden/>
              </w:rPr>
              <w:fldChar w:fldCharType="begin"/>
            </w:r>
            <w:r w:rsidR="00DC2AB0" w:rsidRPr="00DC2AB0">
              <w:rPr>
                <w:rFonts w:ascii="Arial" w:hAnsi="Arial" w:cs="Arial"/>
                <w:noProof/>
                <w:webHidden/>
              </w:rPr>
              <w:instrText xml:space="preserve"> PAGEREF _Toc149911626 \h </w:instrText>
            </w:r>
            <w:r w:rsidR="00DC2AB0" w:rsidRPr="00DC2AB0">
              <w:rPr>
                <w:rFonts w:ascii="Arial" w:hAnsi="Arial" w:cs="Arial"/>
                <w:noProof/>
                <w:webHidden/>
              </w:rPr>
            </w:r>
            <w:r w:rsidR="00DC2AB0" w:rsidRPr="00DC2AB0">
              <w:rPr>
                <w:rFonts w:ascii="Arial" w:hAnsi="Arial" w:cs="Arial"/>
                <w:noProof/>
                <w:webHidden/>
              </w:rPr>
              <w:fldChar w:fldCharType="separate"/>
            </w:r>
            <w:r w:rsidR="00350176">
              <w:rPr>
                <w:rFonts w:ascii="Arial" w:hAnsi="Arial" w:cs="Arial"/>
                <w:noProof/>
                <w:webHidden/>
              </w:rPr>
              <w:t>24</w:t>
            </w:r>
            <w:r w:rsidR="00DC2AB0" w:rsidRPr="00DC2AB0">
              <w:rPr>
                <w:rFonts w:ascii="Arial" w:hAnsi="Arial" w:cs="Arial"/>
                <w:noProof/>
                <w:webHidden/>
              </w:rPr>
              <w:fldChar w:fldCharType="end"/>
            </w:r>
          </w:hyperlink>
        </w:p>
        <w:p w14:paraId="68A24F74" w14:textId="0CBD90F9" w:rsidR="00DC2AB0" w:rsidRPr="00DC2AB0" w:rsidRDefault="002423EA">
          <w:pPr>
            <w:pStyle w:val="TOC3"/>
            <w:rPr>
              <w:rFonts w:ascii="Arial" w:eastAsiaTheme="minorEastAsia" w:hAnsi="Arial" w:cs="Arial"/>
              <w:noProof/>
            </w:rPr>
          </w:pPr>
          <w:hyperlink w:anchor="_Toc149911627" w:history="1">
            <w:r w:rsidR="00DC2AB0" w:rsidRPr="00DC2AB0">
              <w:rPr>
                <w:rStyle w:val="Hyperlink"/>
                <w:rFonts w:ascii="Arial" w:hAnsi="Arial" w:cs="Arial"/>
                <w:b/>
                <w:bCs/>
                <w:noProof/>
                <w:lang w:val="x-none" w:eastAsia="x-none"/>
              </w:rPr>
              <w:t>6.1.4.</w:t>
            </w:r>
            <w:r w:rsidR="00DC2AB0" w:rsidRPr="00DC2AB0">
              <w:rPr>
                <w:rFonts w:ascii="Arial" w:eastAsiaTheme="minorEastAsia" w:hAnsi="Arial" w:cs="Arial"/>
                <w:noProof/>
              </w:rPr>
              <w:tab/>
            </w:r>
            <w:r w:rsidR="00DC2AB0" w:rsidRPr="00DC2AB0">
              <w:rPr>
                <w:rStyle w:val="Hyperlink"/>
                <w:rFonts w:ascii="Arial" w:hAnsi="Arial" w:cs="Arial"/>
                <w:b/>
                <w:bCs/>
                <w:noProof/>
                <w:lang w:val="x-none" w:eastAsia="x-none"/>
              </w:rPr>
              <w:t>Proposal Ownership</w:t>
            </w:r>
            <w:r w:rsidR="00DC2AB0" w:rsidRPr="00DC2AB0">
              <w:rPr>
                <w:rFonts w:ascii="Arial" w:hAnsi="Arial" w:cs="Arial"/>
                <w:noProof/>
                <w:webHidden/>
              </w:rPr>
              <w:tab/>
            </w:r>
            <w:r w:rsidR="00DC2AB0" w:rsidRPr="00DC2AB0">
              <w:rPr>
                <w:rFonts w:ascii="Arial" w:hAnsi="Arial" w:cs="Arial"/>
                <w:noProof/>
                <w:webHidden/>
              </w:rPr>
              <w:fldChar w:fldCharType="begin"/>
            </w:r>
            <w:r w:rsidR="00DC2AB0" w:rsidRPr="00DC2AB0">
              <w:rPr>
                <w:rFonts w:ascii="Arial" w:hAnsi="Arial" w:cs="Arial"/>
                <w:noProof/>
                <w:webHidden/>
              </w:rPr>
              <w:instrText xml:space="preserve"> PAGEREF _Toc149911627 \h </w:instrText>
            </w:r>
            <w:r w:rsidR="00DC2AB0" w:rsidRPr="00DC2AB0">
              <w:rPr>
                <w:rFonts w:ascii="Arial" w:hAnsi="Arial" w:cs="Arial"/>
                <w:noProof/>
                <w:webHidden/>
              </w:rPr>
            </w:r>
            <w:r w:rsidR="00DC2AB0" w:rsidRPr="00DC2AB0">
              <w:rPr>
                <w:rFonts w:ascii="Arial" w:hAnsi="Arial" w:cs="Arial"/>
                <w:noProof/>
                <w:webHidden/>
              </w:rPr>
              <w:fldChar w:fldCharType="separate"/>
            </w:r>
            <w:r w:rsidR="00350176">
              <w:rPr>
                <w:rFonts w:ascii="Arial" w:hAnsi="Arial" w:cs="Arial"/>
                <w:noProof/>
                <w:webHidden/>
              </w:rPr>
              <w:t>24</w:t>
            </w:r>
            <w:r w:rsidR="00DC2AB0" w:rsidRPr="00DC2AB0">
              <w:rPr>
                <w:rFonts w:ascii="Arial" w:hAnsi="Arial" w:cs="Arial"/>
                <w:noProof/>
                <w:webHidden/>
              </w:rPr>
              <w:fldChar w:fldCharType="end"/>
            </w:r>
          </w:hyperlink>
        </w:p>
        <w:p w14:paraId="35CF0A2E" w14:textId="66A7BDC3" w:rsidR="00DC2AB0" w:rsidRPr="00DC2AB0" w:rsidRDefault="002423EA">
          <w:pPr>
            <w:pStyle w:val="TOC3"/>
            <w:rPr>
              <w:rFonts w:ascii="Arial" w:eastAsiaTheme="minorEastAsia" w:hAnsi="Arial" w:cs="Arial"/>
              <w:noProof/>
            </w:rPr>
          </w:pPr>
          <w:hyperlink w:anchor="_Toc149911628" w:history="1">
            <w:r w:rsidR="00DC2AB0" w:rsidRPr="00DC2AB0">
              <w:rPr>
                <w:rStyle w:val="Hyperlink"/>
                <w:rFonts w:ascii="Arial" w:hAnsi="Arial" w:cs="Arial"/>
                <w:b/>
                <w:bCs/>
                <w:noProof/>
                <w:lang w:val="x-none" w:eastAsia="x-none"/>
              </w:rPr>
              <w:t>6.1.5.</w:t>
            </w:r>
            <w:r w:rsidR="00DC2AB0" w:rsidRPr="00DC2AB0">
              <w:rPr>
                <w:rFonts w:ascii="Arial" w:eastAsiaTheme="minorEastAsia" w:hAnsi="Arial" w:cs="Arial"/>
                <w:noProof/>
              </w:rPr>
              <w:tab/>
            </w:r>
            <w:r w:rsidR="00DC2AB0" w:rsidRPr="00DC2AB0">
              <w:rPr>
                <w:rStyle w:val="Hyperlink"/>
                <w:rFonts w:ascii="Arial" w:hAnsi="Arial" w:cs="Arial"/>
                <w:b/>
                <w:bCs/>
                <w:noProof/>
                <w:lang w:val="x-none" w:eastAsia="x-none"/>
              </w:rPr>
              <w:t>Proposal Security</w:t>
            </w:r>
            <w:r w:rsidR="00DC2AB0" w:rsidRPr="00DC2AB0">
              <w:rPr>
                <w:rFonts w:ascii="Arial" w:hAnsi="Arial" w:cs="Arial"/>
                <w:noProof/>
                <w:webHidden/>
              </w:rPr>
              <w:tab/>
            </w:r>
            <w:r w:rsidR="00DC2AB0" w:rsidRPr="00DC2AB0">
              <w:rPr>
                <w:rFonts w:ascii="Arial" w:hAnsi="Arial" w:cs="Arial"/>
                <w:noProof/>
                <w:webHidden/>
              </w:rPr>
              <w:fldChar w:fldCharType="begin"/>
            </w:r>
            <w:r w:rsidR="00DC2AB0" w:rsidRPr="00DC2AB0">
              <w:rPr>
                <w:rFonts w:ascii="Arial" w:hAnsi="Arial" w:cs="Arial"/>
                <w:noProof/>
                <w:webHidden/>
              </w:rPr>
              <w:instrText xml:space="preserve"> PAGEREF _Toc149911628 \h </w:instrText>
            </w:r>
            <w:r w:rsidR="00DC2AB0" w:rsidRPr="00DC2AB0">
              <w:rPr>
                <w:rFonts w:ascii="Arial" w:hAnsi="Arial" w:cs="Arial"/>
                <w:noProof/>
                <w:webHidden/>
              </w:rPr>
            </w:r>
            <w:r w:rsidR="00DC2AB0" w:rsidRPr="00DC2AB0">
              <w:rPr>
                <w:rFonts w:ascii="Arial" w:hAnsi="Arial" w:cs="Arial"/>
                <w:noProof/>
                <w:webHidden/>
              </w:rPr>
              <w:fldChar w:fldCharType="separate"/>
            </w:r>
            <w:r w:rsidR="00350176">
              <w:rPr>
                <w:rFonts w:ascii="Arial" w:hAnsi="Arial" w:cs="Arial"/>
                <w:noProof/>
                <w:webHidden/>
              </w:rPr>
              <w:t>24</w:t>
            </w:r>
            <w:r w:rsidR="00DC2AB0" w:rsidRPr="00DC2AB0">
              <w:rPr>
                <w:rFonts w:ascii="Arial" w:hAnsi="Arial" w:cs="Arial"/>
                <w:noProof/>
                <w:webHidden/>
              </w:rPr>
              <w:fldChar w:fldCharType="end"/>
            </w:r>
          </w:hyperlink>
        </w:p>
        <w:p w14:paraId="62C655E9" w14:textId="626F75A2" w:rsidR="00DC2AB0" w:rsidRPr="00DC2AB0" w:rsidRDefault="002423EA">
          <w:pPr>
            <w:pStyle w:val="TOC3"/>
            <w:rPr>
              <w:rFonts w:ascii="Arial" w:eastAsiaTheme="minorEastAsia" w:hAnsi="Arial" w:cs="Arial"/>
              <w:noProof/>
            </w:rPr>
          </w:pPr>
          <w:hyperlink w:anchor="_Toc149911629" w:history="1">
            <w:r w:rsidR="00DC2AB0" w:rsidRPr="00DC2AB0">
              <w:rPr>
                <w:rStyle w:val="Hyperlink"/>
                <w:rFonts w:ascii="Arial" w:hAnsi="Arial" w:cs="Arial"/>
                <w:b/>
                <w:bCs/>
                <w:noProof/>
                <w:lang w:val="x-none" w:eastAsia="x-none"/>
              </w:rPr>
              <w:t>6.1.6.</w:t>
            </w:r>
            <w:r w:rsidR="00DC2AB0" w:rsidRPr="00DC2AB0">
              <w:rPr>
                <w:rFonts w:ascii="Arial" w:eastAsiaTheme="minorEastAsia" w:hAnsi="Arial" w:cs="Arial"/>
                <w:noProof/>
              </w:rPr>
              <w:tab/>
            </w:r>
            <w:r w:rsidR="00DC2AB0" w:rsidRPr="00DC2AB0">
              <w:rPr>
                <w:rStyle w:val="Hyperlink"/>
                <w:rFonts w:ascii="Arial" w:hAnsi="Arial" w:cs="Arial"/>
                <w:b/>
                <w:bCs/>
                <w:noProof/>
                <w:lang w:val="x-none" w:eastAsia="x-none"/>
              </w:rPr>
              <w:t>Timely Submission</w:t>
            </w:r>
            <w:r w:rsidR="00DC2AB0" w:rsidRPr="00DC2AB0">
              <w:rPr>
                <w:rFonts w:ascii="Arial" w:hAnsi="Arial" w:cs="Arial"/>
                <w:noProof/>
                <w:webHidden/>
              </w:rPr>
              <w:tab/>
            </w:r>
            <w:r w:rsidR="00DC2AB0" w:rsidRPr="00DC2AB0">
              <w:rPr>
                <w:rFonts w:ascii="Arial" w:hAnsi="Arial" w:cs="Arial"/>
                <w:noProof/>
                <w:webHidden/>
              </w:rPr>
              <w:fldChar w:fldCharType="begin"/>
            </w:r>
            <w:r w:rsidR="00DC2AB0" w:rsidRPr="00DC2AB0">
              <w:rPr>
                <w:rFonts w:ascii="Arial" w:hAnsi="Arial" w:cs="Arial"/>
                <w:noProof/>
                <w:webHidden/>
              </w:rPr>
              <w:instrText xml:space="preserve"> PAGEREF _Toc149911629 \h </w:instrText>
            </w:r>
            <w:r w:rsidR="00DC2AB0" w:rsidRPr="00DC2AB0">
              <w:rPr>
                <w:rFonts w:ascii="Arial" w:hAnsi="Arial" w:cs="Arial"/>
                <w:noProof/>
                <w:webHidden/>
              </w:rPr>
            </w:r>
            <w:r w:rsidR="00DC2AB0" w:rsidRPr="00DC2AB0">
              <w:rPr>
                <w:rFonts w:ascii="Arial" w:hAnsi="Arial" w:cs="Arial"/>
                <w:noProof/>
                <w:webHidden/>
              </w:rPr>
              <w:fldChar w:fldCharType="separate"/>
            </w:r>
            <w:r w:rsidR="00350176">
              <w:rPr>
                <w:rFonts w:ascii="Arial" w:hAnsi="Arial" w:cs="Arial"/>
                <w:noProof/>
                <w:webHidden/>
              </w:rPr>
              <w:t>25</w:t>
            </w:r>
            <w:r w:rsidR="00DC2AB0" w:rsidRPr="00DC2AB0">
              <w:rPr>
                <w:rFonts w:ascii="Arial" w:hAnsi="Arial" w:cs="Arial"/>
                <w:noProof/>
                <w:webHidden/>
              </w:rPr>
              <w:fldChar w:fldCharType="end"/>
            </w:r>
          </w:hyperlink>
        </w:p>
        <w:p w14:paraId="6DDAA542" w14:textId="59F46470" w:rsidR="00DC2AB0" w:rsidRPr="00DC2AB0" w:rsidRDefault="002423EA">
          <w:pPr>
            <w:pStyle w:val="TOC3"/>
            <w:rPr>
              <w:rFonts w:ascii="Arial" w:eastAsiaTheme="minorEastAsia" w:hAnsi="Arial" w:cs="Arial"/>
              <w:noProof/>
            </w:rPr>
          </w:pPr>
          <w:hyperlink w:anchor="_Toc149911630" w:history="1">
            <w:r w:rsidR="00DC2AB0" w:rsidRPr="00DC2AB0">
              <w:rPr>
                <w:rStyle w:val="Hyperlink"/>
                <w:rFonts w:ascii="Arial" w:hAnsi="Arial" w:cs="Arial"/>
                <w:b/>
                <w:bCs/>
                <w:noProof/>
                <w:lang w:val="x-none" w:eastAsia="x-none"/>
              </w:rPr>
              <w:t>6.1.7.</w:t>
            </w:r>
            <w:r w:rsidR="00DC2AB0" w:rsidRPr="00DC2AB0">
              <w:rPr>
                <w:rFonts w:ascii="Arial" w:eastAsiaTheme="minorEastAsia" w:hAnsi="Arial" w:cs="Arial"/>
                <w:noProof/>
              </w:rPr>
              <w:tab/>
            </w:r>
            <w:r w:rsidR="00DC2AB0" w:rsidRPr="00DC2AB0">
              <w:rPr>
                <w:rStyle w:val="Hyperlink"/>
                <w:rFonts w:ascii="Arial" w:hAnsi="Arial" w:cs="Arial"/>
                <w:b/>
                <w:bCs/>
                <w:noProof/>
                <w:lang w:val="x-none" w:eastAsia="x-none"/>
              </w:rPr>
              <w:t>Proposal Effective Period</w:t>
            </w:r>
            <w:r w:rsidR="00DC2AB0" w:rsidRPr="00DC2AB0">
              <w:rPr>
                <w:rFonts w:ascii="Arial" w:hAnsi="Arial" w:cs="Arial"/>
                <w:noProof/>
                <w:webHidden/>
              </w:rPr>
              <w:tab/>
            </w:r>
            <w:r w:rsidR="00DC2AB0" w:rsidRPr="00DC2AB0">
              <w:rPr>
                <w:rFonts w:ascii="Arial" w:hAnsi="Arial" w:cs="Arial"/>
                <w:noProof/>
                <w:webHidden/>
              </w:rPr>
              <w:fldChar w:fldCharType="begin"/>
            </w:r>
            <w:r w:rsidR="00DC2AB0" w:rsidRPr="00DC2AB0">
              <w:rPr>
                <w:rFonts w:ascii="Arial" w:hAnsi="Arial" w:cs="Arial"/>
                <w:noProof/>
                <w:webHidden/>
              </w:rPr>
              <w:instrText xml:space="preserve"> PAGEREF _Toc149911630 \h </w:instrText>
            </w:r>
            <w:r w:rsidR="00DC2AB0" w:rsidRPr="00DC2AB0">
              <w:rPr>
                <w:rFonts w:ascii="Arial" w:hAnsi="Arial" w:cs="Arial"/>
                <w:noProof/>
                <w:webHidden/>
              </w:rPr>
            </w:r>
            <w:r w:rsidR="00DC2AB0" w:rsidRPr="00DC2AB0">
              <w:rPr>
                <w:rFonts w:ascii="Arial" w:hAnsi="Arial" w:cs="Arial"/>
                <w:noProof/>
                <w:webHidden/>
              </w:rPr>
              <w:fldChar w:fldCharType="separate"/>
            </w:r>
            <w:r w:rsidR="00350176">
              <w:rPr>
                <w:rFonts w:ascii="Arial" w:hAnsi="Arial" w:cs="Arial"/>
                <w:noProof/>
                <w:webHidden/>
              </w:rPr>
              <w:t>25</w:t>
            </w:r>
            <w:r w:rsidR="00DC2AB0" w:rsidRPr="00DC2AB0">
              <w:rPr>
                <w:rFonts w:ascii="Arial" w:hAnsi="Arial" w:cs="Arial"/>
                <w:noProof/>
                <w:webHidden/>
              </w:rPr>
              <w:fldChar w:fldCharType="end"/>
            </w:r>
          </w:hyperlink>
        </w:p>
        <w:p w14:paraId="7802B81B" w14:textId="279363BA" w:rsidR="00DC2AB0" w:rsidRPr="00DC2AB0" w:rsidRDefault="002423EA">
          <w:pPr>
            <w:pStyle w:val="TOC3"/>
            <w:rPr>
              <w:rFonts w:ascii="Arial" w:eastAsiaTheme="minorEastAsia" w:hAnsi="Arial" w:cs="Arial"/>
              <w:noProof/>
            </w:rPr>
          </w:pPr>
          <w:hyperlink w:anchor="_Toc149911631" w:history="1">
            <w:r w:rsidR="00DC2AB0" w:rsidRPr="00DC2AB0">
              <w:rPr>
                <w:rStyle w:val="Hyperlink"/>
                <w:rFonts w:ascii="Arial" w:hAnsi="Arial" w:cs="Arial"/>
                <w:b/>
                <w:bCs/>
                <w:noProof/>
                <w:lang w:val="x-none" w:eastAsia="x-none"/>
              </w:rPr>
              <w:t>6.1.8.</w:t>
            </w:r>
            <w:r w:rsidR="00DC2AB0" w:rsidRPr="00DC2AB0">
              <w:rPr>
                <w:rFonts w:ascii="Arial" w:eastAsiaTheme="minorEastAsia" w:hAnsi="Arial" w:cs="Arial"/>
                <w:noProof/>
              </w:rPr>
              <w:tab/>
            </w:r>
            <w:r w:rsidR="00DC2AB0" w:rsidRPr="00DC2AB0">
              <w:rPr>
                <w:rStyle w:val="Hyperlink"/>
                <w:rFonts w:ascii="Arial" w:hAnsi="Arial" w:cs="Arial"/>
                <w:b/>
                <w:bCs/>
                <w:noProof/>
                <w:lang w:val="x-none" w:eastAsia="x-none"/>
              </w:rPr>
              <w:t>Proposal Opening</w:t>
            </w:r>
            <w:r w:rsidR="00DC2AB0" w:rsidRPr="00DC2AB0">
              <w:rPr>
                <w:rFonts w:ascii="Arial" w:hAnsi="Arial" w:cs="Arial"/>
                <w:noProof/>
                <w:webHidden/>
              </w:rPr>
              <w:tab/>
            </w:r>
            <w:r w:rsidR="00DC2AB0" w:rsidRPr="00DC2AB0">
              <w:rPr>
                <w:rFonts w:ascii="Arial" w:hAnsi="Arial" w:cs="Arial"/>
                <w:noProof/>
                <w:webHidden/>
              </w:rPr>
              <w:fldChar w:fldCharType="begin"/>
            </w:r>
            <w:r w:rsidR="00DC2AB0" w:rsidRPr="00DC2AB0">
              <w:rPr>
                <w:rFonts w:ascii="Arial" w:hAnsi="Arial" w:cs="Arial"/>
                <w:noProof/>
                <w:webHidden/>
              </w:rPr>
              <w:instrText xml:space="preserve"> PAGEREF _Toc149911631 \h </w:instrText>
            </w:r>
            <w:r w:rsidR="00DC2AB0" w:rsidRPr="00DC2AB0">
              <w:rPr>
                <w:rFonts w:ascii="Arial" w:hAnsi="Arial" w:cs="Arial"/>
                <w:noProof/>
                <w:webHidden/>
              </w:rPr>
            </w:r>
            <w:r w:rsidR="00DC2AB0" w:rsidRPr="00DC2AB0">
              <w:rPr>
                <w:rFonts w:ascii="Arial" w:hAnsi="Arial" w:cs="Arial"/>
                <w:noProof/>
                <w:webHidden/>
              </w:rPr>
              <w:fldChar w:fldCharType="separate"/>
            </w:r>
            <w:r w:rsidR="00350176">
              <w:rPr>
                <w:rFonts w:ascii="Arial" w:hAnsi="Arial" w:cs="Arial"/>
                <w:noProof/>
                <w:webHidden/>
              </w:rPr>
              <w:t>25</w:t>
            </w:r>
            <w:r w:rsidR="00DC2AB0" w:rsidRPr="00DC2AB0">
              <w:rPr>
                <w:rFonts w:ascii="Arial" w:hAnsi="Arial" w:cs="Arial"/>
                <w:noProof/>
                <w:webHidden/>
              </w:rPr>
              <w:fldChar w:fldCharType="end"/>
            </w:r>
          </w:hyperlink>
        </w:p>
        <w:p w14:paraId="1B5DC9A4" w14:textId="6D772A7A" w:rsidR="00DC2AB0" w:rsidRPr="00DC2AB0" w:rsidRDefault="002423EA">
          <w:pPr>
            <w:pStyle w:val="TOC3"/>
            <w:rPr>
              <w:rFonts w:ascii="Arial" w:eastAsiaTheme="minorEastAsia" w:hAnsi="Arial" w:cs="Arial"/>
              <w:noProof/>
            </w:rPr>
          </w:pPr>
          <w:hyperlink w:anchor="_Toc149911632" w:history="1">
            <w:r w:rsidR="00DC2AB0" w:rsidRPr="00DC2AB0">
              <w:rPr>
                <w:rStyle w:val="Hyperlink"/>
                <w:rFonts w:ascii="Arial" w:hAnsi="Arial" w:cs="Arial"/>
                <w:b/>
                <w:bCs/>
                <w:noProof/>
                <w:lang w:val="x-none" w:eastAsia="x-none"/>
              </w:rPr>
              <w:t>6.1.9.</w:t>
            </w:r>
            <w:r w:rsidR="00DC2AB0" w:rsidRPr="00DC2AB0">
              <w:rPr>
                <w:rFonts w:ascii="Arial" w:eastAsiaTheme="minorEastAsia" w:hAnsi="Arial" w:cs="Arial"/>
                <w:noProof/>
              </w:rPr>
              <w:tab/>
            </w:r>
            <w:r w:rsidR="00DC2AB0" w:rsidRPr="00DC2AB0">
              <w:rPr>
                <w:rStyle w:val="Hyperlink"/>
                <w:rFonts w:ascii="Arial" w:hAnsi="Arial" w:cs="Arial"/>
                <w:b/>
                <w:bCs/>
                <w:noProof/>
                <w:lang w:val="x-none" w:eastAsia="x-none"/>
              </w:rPr>
              <w:t>Bidder Proposal Clarification</w:t>
            </w:r>
            <w:r w:rsidR="00DC2AB0" w:rsidRPr="00DC2AB0">
              <w:rPr>
                <w:rFonts w:ascii="Arial" w:hAnsi="Arial" w:cs="Arial"/>
                <w:noProof/>
                <w:webHidden/>
              </w:rPr>
              <w:tab/>
            </w:r>
            <w:r w:rsidR="00DC2AB0" w:rsidRPr="00DC2AB0">
              <w:rPr>
                <w:rFonts w:ascii="Arial" w:hAnsi="Arial" w:cs="Arial"/>
                <w:noProof/>
                <w:webHidden/>
              </w:rPr>
              <w:fldChar w:fldCharType="begin"/>
            </w:r>
            <w:r w:rsidR="00DC2AB0" w:rsidRPr="00DC2AB0">
              <w:rPr>
                <w:rFonts w:ascii="Arial" w:hAnsi="Arial" w:cs="Arial"/>
                <w:noProof/>
                <w:webHidden/>
              </w:rPr>
              <w:instrText xml:space="preserve"> PAGEREF _Toc149911632 \h </w:instrText>
            </w:r>
            <w:r w:rsidR="00DC2AB0" w:rsidRPr="00DC2AB0">
              <w:rPr>
                <w:rFonts w:ascii="Arial" w:hAnsi="Arial" w:cs="Arial"/>
                <w:noProof/>
                <w:webHidden/>
              </w:rPr>
            </w:r>
            <w:r w:rsidR="00DC2AB0" w:rsidRPr="00DC2AB0">
              <w:rPr>
                <w:rFonts w:ascii="Arial" w:hAnsi="Arial" w:cs="Arial"/>
                <w:noProof/>
                <w:webHidden/>
              </w:rPr>
              <w:fldChar w:fldCharType="separate"/>
            </w:r>
            <w:r w:rsidR="00350176">
              <w:rPr>
                <w:rFonts w:ascii="Arial" w:hAnsi="Arial" w:cs="Arial"/>
                <w:noProof/>
                <w:webHidden/>
              </w:rPr>
              <w:t>25</w:t>
            </w:r>
            <w:r w:rsidR="00DC2AB0" w:rsidRPr="00DC2AB0">
              <w:rPr>
                <w:rFonts w:ascii="Arial" w:hAnsi="Arial" w:cs="Arial"/>
                <w:noProof/>
                <w:webHidden/>
              </w:rPr>
              <w:fldChar w:fldCharType="end"/>
            </w:r>
          </w:hyperlink>
        </w:p>
        <w:p w14:paraId="780D465B" w14:textId="25267FC3" w:rsidR="00DC2AB0" w:rsidRPr="00DC2AB0" w:rsidRDefault="002423EA">
          <w:pPr>
            <w:pStyle w:val="TOC3"/>
            <w:rPr>
              <w:rFonts w:ascii="Arial" w:eastAsiaTheme="minorEastAsia" w:hAnsi="Arial" w:cs="Arial"/>
              <w:noProof/>
            </w:rPr>
          </w:pPr>
          <w:hyperlink w:anchor="_Toc149911633" w:history="1">
            <w:r w:rsidR="00DC2AB0" w:rsidRPr="00DC2AB0">
              <w:rPr>
                <w:rStyle w:val="Hyperlink"/>
                <w:rFonts w:ascii="Arial" w:hAnsi="Arial" w:cs="Arial"/>
                <w:b/>
                <w:bCs/>
                <w:noProof/>
                <w:lang w:val="x-none" w:eastAsia="x-none"/>
              </w:rPr>
              <w:t>6.1.10.</w:t>
            </w:r>
            <w:r w:rsidR="00DC2AB0" w:rsidRPr="00DC2AB0">
              <w:rPr>
                <w:rFonts w:ascii="Arial" w:eastAsiaTheme="minorEastAsia" w:hAnsi="Arial" w:cs="Arial"/>
                <w:noProof/>
              </w:rPr>
              <w:tab/>
            </w:r>
            <w:r w:rsidR="00DC2AB0" w:rsidRPr="00DC2AB0">
              <w:rPr>
                <w:rStyle w:val="Hyperlink"/>
                <w:rFonts w:ascii="Arial" w:hAnsi="Arial" w:cs="Arial"/>
                <w:b/>
                <w:bCs/>
                <w:noProof/>
                <w:lang w:val="x-none" w:eastAsia="x-none"/>
              </w:rPr>
              <w:t>Proposal Evaluation and Selection</w:t>
            </w:r>
            <w:r w:rsidR="00DC2AB0" w:rsidRPr="00DC2AB0">
              <w:rPr>
                <w:rFonts w:ascii="Arial" w:hAnsi="Arial" w:cs="Arial"/>
                <w:noProof/>
                <w:webHidden/>
              </w:rPr>
              <w:tab/>
            </w:r>
            <w:r w:rsidR="00DC2AB0" w:rsidRPr="00DC2AB0">
              <w:rPr>
                <w:rFonts w:ascii="Arial" w:hAnsi="Arial" w:cs="Arial"/>
                <w:noProof/>
                <w:webHidden/>
              </w:rPr>
              <w:fldChar w:fldCharType="begin"/>
            </w:r>
            <w:r w:rsidR="00DC2AB0" w:rsidRPr="00DC2AB0">
              <w:rPr>
                <w:rFonts w:ascii="Arial" w:hAnsi="Arial" w:cs="Arial"/>
                <w:noProof/>
                <w:webHidden/>
              </w:rPr>
              <w:instrText xml:space="preserve"> PAGEREF _Toc149911633 \h </w:instrText>
            </w:r>
            <w:r w:rsidR="00DC2AB0" w:rsidRPr="00DC2AB0">
              <w:rPr>
                <w:rFonts w:ascii="Arial" w:hAnsi="Arial" w:cs="Arial"/>
                <w:noProof/>
                <w:webHidden/>
              </w:rPr>
            </w:r>
            <w:r w:rsidR="00DC2AB0" w:rsidRPr="00DC2AB0">
              <w:rPr>
                <w:rFonts w:ascii="Arial" w:hAnsi="Arial" w:cs="Arial"/>
                <w:noProof/>
                <w:webHidden/>
              </w:rPr>
              <w:fldChar w:fldCharType="separate"/>
            </w:r>
            <w:r w:rsidR="00350176">
              <w:rPr>
                <w:rFonts w:ascii="Arial" w:hAnsi="Arial" w:cs="Arial"/>
                <w:noProof/>
                <w:webHidden/>
              </w:rPr>
              <w:t>25</w:t>
            </w:r>
            <w:r w:rsidR="00DC2AB0" w:rsidRPr="00DC2AB0">
              <w:rPr>
                <w:rFonts w:ascii="Arial" w:hAnsi="Arial" w:cs="Arial"/>
                <w:noProof/>
                <w:webHidden/>
              </w:rPr>
              <w:fldChar w:fldCharType="end"/>
            </w:r>
          </w:hyperlink>
        </w:p>
        <w:p w14:paraId="30511096" w14:textId="60C6C482" w:rsidR="00DC2AB0" w:rsidRPr="00DC2AB0" w:rsidRDefault="002423EA">
          <w:pPr>
            <w:pStyle w:val="TOC3"/>
            <w:rPr>
              <w:rFonts w:ascii="Arial" w:eastAsiaTheme="minorEastAsia" w:hAnsi="Arial" w:cs="Arial"/>
              <w:noProof/>
            </w:rPr>
          </w:pPr>
          <w:hyperlink w:anchor="_Toc149911634" w:history="1">
            <w:r w:rsidR="00DC2AB0" w:rsidRPr="00DC2AB0">
              <w:rPr>
                <w:rStyle w:val="Hyperlink"/>
                <w:rFonts w:ascii="Arial" w:hAnsi="Arial" w:cs="Arial"/>
                <w:b/>
                <w:bCs/>
                <w:noProof/>
                <w:lang w:val="x-none" w:eastAsia="x-none"/>
              </w:rPr>
              <w:t>6.1.11.</w:t>
            </w:r>
            <w:r w:rsidR="00DC2AB0" w:rsidRPr="00DC2AB0">
              <w:rPr>
                <w:rFonts w:ascii="Arial" w:eastAsiaTheme="minorEastAsia" w:hAnsi="Arial" w:cs="Arial"/>
                <w:noProof/>
              </w:rPr>
              <w:tab/>
            </w:r>
            <w:r w:rsidR="00DC2AB0" w:rsidRPr="00DC2AB0">
              <w:rPr>
                <w:rStyle w:val="Hyperlink"/>
                <w:rFonts w:ascii="Arial" w:hAnsi="Arial" w:cs="Arial"/>
                <w:b/>
                <w:bCs/>
                <w:noProof/>
                <w:lang w:val="x-none" w:eastAsia="x-none"/>
              </w:rPr>
              <w:t>Contract Negotiations and Authorized Negotiators</w:t>
            </w:r>
            <w:r w:rsidR="00DC2AB0" w:rsidRPr="00DC2AB0">
              <w:rPr>
                <w:rFonts w:ascii="Arial" w:hAnsi="Arial" w:cs="Arial"/>
                <w:noProof/>
                <w:webHidden/>
              </w:rPr>
              <w:tab/>
            </w:r>
            <w:r w:rsidR="00DC2AB0" w:rsidRPr="00DC2AB0">
              <w:rPr>
                <w:rFonts w:ascii="Arial" w:hAnsi="Arial" w:cs="Arial"/>
                <w:noProof/>
                <w:webHidden/>
              </w:rPr>
              <w:fldChar w:fldCharType="begin"/>
            </w:r>
            <w:r w:rsidR="00DC2AB0" w:rsidRPr="00DC2AB0">
              <w:rPr>
                <w:rFonts w:ascii="Arial" w:hAnsi="Arial" w:cs="Arial"/>
                <w:noProof/>
                <w:webHidden/>
              </w:rPr>
              <w:instrText xml:space="preserve"> PAGEREF _Toc149911634 \h </w:instrText>
            </w:r>
            <w:r w:rsidR="00DC2AB0" w:rsidRPr="00DC2AB0">
              <w:rPr>
                <w:rFonts w:ascii="Arial" w:hAnsi="Arial" w:cs="Arial"/>
                <w:noProof/>
                <w:webHidden/>
              </w:rPr>
            </w:r>
            <w:r w:rsidR="00DC2AB0" w:rsidRPr="00DC2AB0">
              <w:rPr>
                <w:rFonts w:ascii="Arial" w:hAnsi="Arial" w:cs="Arial"/>
                <w:noProof/>
                <w:webHidden/>
              </w:rPr>
              <w:fldChar w:fldCharType="separate"/>
            </w:r>
            <w:r w:rsidR="00350176">
              <w:rPr>
                <w:rFonts w:ascii="Arial" w:hAnsi="Arial" w:cs="Arial"/>
                <w:noProof/>
                <w:webHidden/>
              </w:rPr>
              <w:t>25</w:t>
            </w:r>
            <w:r w:rsidR="00DC2AB0" w:rsidRPr="00DC2AB0">
              <w:rPr>
                <w:rFonts w:ascii="Arial" w:hAnsi="Arial" w:cs="Arial"/>
                <w:noProof/>
                <w:webHidden/>
              </w:rPr>
              <w:fldChar w:fldCharType="end"/>
            </w:r>
          </w:hyperlink>
        </w:p>
        <w:p w14:paraId="30F62A54" w14:textId="2A09C756" w:rsidR="00DC2AB0" w:rsidRPr="00DC2AB0" w:rsidRDefault="002423EA">
          <w:pPr>
            <w:pStyle w:val="TOC3"/>
            <w:rPr>
              <w:rFonts w:ascii="Arial" w:eastAsiaTheme="minorEastAsia" w:hAnsi="Arial" w:cs="Arial"/>
              <w:noProof/>
            </w:rPr>
          </w:pPr>
          <w:hyperlink w:anchor="_Toc149911635" w:history="1">
            <w:r w:rsidR="00DC2AB0" w:rsidRPr="00DC2AB0">
              <w:rPr>
                <w:rStyle w:val="Hyperlink"/>
                <w:rFonts w:ascii="Arial" w:hAnsi="Arial" w:cs="Arial"/>
                <w:b/>
                <w:bCs/>
                <w:noProof/>
                <w:lang w:val="x-none" w:eastAsia="x-none"/>
              </w:rPr>
              <w:t>6.1.12.</w:t>
            </w:r>
            <w:r w:rsidR="00DC2AB0" w:rsidRPr="00DC2AB0">
              <w:rPr>
                <w:rFonts w:ascii="Arial" w:eastAsiaTheme="minorEastAsia" w:hAnsi="Arial" w:cs="Arial"/>
                <w:noProof/>
              </w:rPr>
              <w:tab/>
            </w:r>
            <w:r w:rsidR="00DC2AB0" w:rsidRPr="00DC2AB0">
              <w:rPr>
                <w:rStyle w:val="Hyperlink"/>
                <w:rFonts w:ascii="Arial" w:hAnsi="Arial" w:cs="Arial"/>
                <w:b/>
                <w:bCs/>
                <w:noProof/>
                <w:lang w:val="x-none" w:eastAsia="x-none"/>
              </w:rPr>
              <w:t>Bidder Notification of Intent to Award</w:t>
            </w:r>
            <w:r w:rsidR="00DC2AB0" w:rsidRPr="00DC2AB0">
              <w:rPr>
                <w:rFonts w:ascii="Arial" w:hAnsi="Arial" w:cs="Arial"/>
                <w:noProof/>
                <w:webHidden/>
              </w:rPr>
              <w:tab/>
            </w:r>
            <w:r w:rsidR="00DC2AB0" w:rsidRPr="00DC2AB0">
              <w:rPr>
                <w:rFonts w:ascii="Arial" w:hAnsi="Arial" w:cs="Arial"/>
                <w:noProof/>
                <w:webHidden/>
              </w:rPr>
              <w:fldChar w:fldCharType="begin"/>
            </w:r>
            <w:r w:rsidR="00DC2AB0" w:rsidRPr="00DC2AB0">
              <w:rPr>
                <w:rFonts w:ascii="Arial" w:hAnsi="Arial" w:cs="Arial"/>
                <w:noProof/>
                <w:webHidden/>
              </w:rPr>
              <w:instrText xml:space="preserve"> PAGEREF _Toc149911635 \h </w:instrText>
            </w:r>
            <w:r w:rsidR="00DC2AB0" w:rsidRPr="00DC2AB0">
              <w:rPr>
                <w:rFonts w:ascii="Arial" w:hAnsi="Arial" w:cs="Arial"/>
                <w:noProof/>
                <w:webHidden/>
              </w:rPr>
            </w:r>
            <w:r w:rsidR="00DC2AB0" w:rsidRPr="00DC2AB0">
              <w:rPr>
                <w:rFonts w:ascii="Arial" w:hAnsi="Arial" w:cs="Arial"/>
                <w:noProof/>
                <w:webHidden/>
              </w:rPr>
              <w:fldChar w:fldCharType="separate"/>
            </w:r>
            <w:r w:rsidR="00350176">
              <w:rPr>
                <w:rFonts w:ascii="Arial" w:hAnsi="Arial" w:cs="Arial"/>
                <w:noProof/>
                <w:webHidden/>
              </w:rPr>
              <w:t>25</w:t>
            </w:r>
            <w:r w:rsidR="00DC2AB0" w:rsidRPr="00DC2AB0">
              <w:rPr>
                <w:rFonts w:ascii="Arial" w:hAnsi="Arial" w:cs="Arial"/>
                <w:noProof/>
                <w:webHidden/>
              </w:rPr>
              <w:fldChar w:fldCharType="end"/>
            </w:r>
          </w:hyperlink>
        </w:p>
        <w:p w14:paraId="6EC29834" w14:textId="7324CCD9" w:rsidR="00DC2AB0" w:rsidRPr="00DC2AB0" w:rsidRDefault="002423EA">
          <w:pPr>
            <w:pStyle w:val="TOC3"/>
            <w:rPr>
              <w:rFonts w:ascii="Arial" w:eastAsiaTheme="minorEastAsia" w:hAnsi="Arial" w:cs="Arial"/>
              <w:noProof/>
            </w:rPr>
          </w:pPr>
          <w:hyperlink w:anchor="_Toc149911636" w:history="1">
            <w:r w:rsidR="00DC2AB0" w:rsidRPr="00DC2AB0">
              <w:rPr>
                <w:rStyle w:val="Hyperlink"/>
                <w:rFonts w:ascii="Arial" w:hAnsi="Arial" w:cs="Arial"/>
                <w:b/>
                <w:bCs/>
                <w:noProof/>
                <w:lang w:val="x-none" w:eastAsia="x-none"/>
              </w:rPr>
              <w:t>6.1.13.</w:t>
            </w:r>
            <w:r w:rsidR="00DC2AB0" w:rsidRPr="00DC2AB0">
              <w:rPr>
                <w:rFonts w:ascii="Arial" w:eastAsiaTheme="minorEastAsia" w:hAnsi="Arial" w:cs="Arial"/>
                <w:noProof/>
              </w:rPr>
              <w:tab/>
            </w:r>
            <w:r w:rsidR="00DC2AB0" w:rsidRPr="00DC2AB0">
              <w:rPr>
                <w:rStyle w:val="Hyperlink"/>
                <w:rFonts w:ascii="Arial" w:hAnsi="Arial" w:cs="Arial"/>
                <w:b/>
                <w:bCs/>
                <w:noProof/>
                <w:lang w:val="x-none" w:eastAsia="x-none"/>
              </w:rPr>
              <w:t>Proposal Review and Contract Approval</w:t>
            </w:r>
            <w:r w:rsidR="00DC2AB0" w:rsidRPr="00DC2AB0">
              <w:rPr>
                <w:rFonts w:ascii="Arial" w:hAnsi="Arial" w:cs="Arial"/>
                <w:noProof/>
                <w:webHidden/>
              </w:rPr>
              <w:tab/>
            </w:r>
            <w:r w:rsidR="00DC2AB0" w:rsidRPr="00DC2AB0">
              <w:rPr>
                <w:rFonts w:ascii="Arial" w:hAnsi="Arial" w:cs="Arial"/>
                <w:noProof/>
                <w:webHidden/>
              </w:rPr>
              <w:fldChar w:fldCharType="begin"/>
            </w:r>
            <w:r w:rsidR="00DC2AB0" w:rsidRPr="00DC2AB0">
              <w:rPr>
                <w:rFonts w:ascii="Arial" w:hAnsi="Arial" w:cs="Arial"/>
                <w:noProof/>
                <w:webHidden/>
              </w:rPr>
              <w:instrText xml:space="preserve"> PAGEREF _Toc149911636 \h </w:instrText>
            </w:r>
            <w:r w:rsidR="00DC2AB0" w:rsidRPr="00DC2AB0">
              <w:rPr>
                <w:rFonts w:ascii="Arial" w:hAnsi="Arial" w:cs="Arial"/>
                <w:noProof/>
                <w:webHidden/>
              </w:rPr>
            </w:r>
            <w:r w:rsidR="00DC2AB0" w:rsidRPr="00DC2AB0">
              <w:rPr>
                <w:rFonts w:ascii="Arial" w:hAnsi="Arial" w:cs="Arial"/>
                <w:noProof/>
                <w:webHidden/>
              </w:rPr>
              <w:fldChar w:fldCharType="separate"/>
            </w:r>
            <w:r w:rsidR="00350176">
              <w:rPr>
                <w:rFonts w:ascii="Arial" w:hAnsi="Arial" w:cs="Arial"/>
                <w:noProof/>
                <w:webHidden/>
              </w:rPr>
              <w:t>25</w:t>
            </w:r>
            <w:r w:rsidR="00DC2AB0" w:rsidRPr="00DC2AB0">
              <w:rPr>
                <w:rFonts w:ascii="Arial" w:hAnsi="Arial" w:cs="Arial"/>
                <w:noProof/>
                <w:webHidden/>
              </w:rPr>
              <w:fldChar w:fldCharType="end"/>
            </w:r>
          </w:hyperlink>
        </w:p>
        <w:p w14:paraId="3A55EBDE" w14:textId="05A32725" w:rsidR="00DC2AB0" w:rsidRPr="00DC2AB0" w:rsidRDefault="002423EA">
          <w:pPr>
            <w:pStyle w:val="TOC3"/>
            <w:rPr>
              <w:rFonts w:ascii="Arial" w:eastAsiaTheme="minorEastAsia" w:hAnsi="Arial" w:cs="Arial"/>
              <w:noProof/>
            </w:rPr>
          </w:pPr>
          <w:hyperlink w:anchor="_Toc149911637" w:history="1">
            <w:r w:rsidR="00DC2AB0" w:rsidRPr="00DC2AB0">
              <w:rPr>
                <w:rStyle w:val="Hyperlink"/>
                <w:rFonts w:ascii="Arial" w:hAnsi="Arial" w:cs="Arial"/>
                <w:b/>
                <w:bCs/>
                <w:noProof/>
                <w:lang w:val="x-none" w:eastAsia="x-none"/>
              </w:rPr>
              <w:t>6.1.14.</w:t>
            </w:r>
            <w:r w:rsidR="00DC2AB0" w:rsidRPr="00DC2AB0">
              <w:rPr>
                <w:rFonts w:ascii="Arial" w:eastAsiaTheme="minorEastAsia" w:hAnsi="Arial" w:cs="Arial"/>
                <w:noProof/>
              </w:rPr>
              <w:tab/>
            </w:r>
            <w:r w:rsidR="00DC2AB0" w:rsidRPr="00DC2AB0">
              <w:rPr>
                <w:rStyle w:val="Hyperlink"/>
                <w:rFonts w:ascii="Arial" w:hAnsi="Arial" w:cs="Arial"/>
                <w:b/>
                <w:bCs/>
                <w:noProof/>
                <w:lang w:val="x-none" w:eastAsia="x-none"/>
              </w:rPr>
              <w:t>Debriefing Sessions</w:t>
            </w:r>
            <w:r w:rsidR="00DC2AB0" w:rsidRPr="00DC2AB0">
              <w:rPr>
                <w:rFonts w:ascii="Arial" w:hAnsi="Arial" w:cs="Arial"/>
                <w:noProof/>
                <w:webHidden/>
              </w:rPr>
              <w:tab/>
            </w:r>
            <w:r w:rsidR="00DC2AB0" w:rsidRPr="00DC2AB0">
              <w:rPr>
                <w:rFonts w:ascii="Arial" w:hAnsi="Arial" w:cs="Arial"/>
                <w:noProof/>
                <w:webHidden/>
              </w:rPr>
              <w:fldChar w:fldCharType="begin"/>
            </w:r>
            <w:r w:rsidR="00DC2AB0" w:rsidRPr="00DC2AB0">
              <w:rPr>
                <w:rFonts w:ascii="Arial" w:hAnsi="Arial" w:cs="Arial"/>
                <w:noProof/>
                <w:webHidden/>
              </w:rPr>
              <w:instrText xml:space="preserve"> PAGEREF _Toc149911637 \h </w:instrText>
            </w:r>
            <w:r w:rsidR="00DC2AB0" w:rsidRPr="00DC2AB0">
              <w:rPr>
                <w:rFonts w:ascii="Arial" w:hAnsi="Arial" w:cs="Arial"/>
                <w:noProof/>
                <w:webHidden/>
              </w:rPr>
            </w:r>
            <w:r w:rsidR="00DC2AB0" w:rsidRPr="00DC2AB0">
              <w:rPr>
                <w:rFonts w:ascii="Arial" w:hAnsi="Arial" w:cs="Arial"/>
                <w:noProof/>
                <w:webHidden/>
              </w:rPr>
              <w:fldChar w:fldCharType="separate"/>
            </w:r>
            <w:r w:rsidR="00350176">
              <w:rPr>
                <w:rFonts w:ascii="Arial" w:hAnsi="Arial" w:cs="Arial"/>
                <w:noProof/>
                <w:webHidden/>
              </w:rPr>
              <w:t>26</w:t>
            </w:r>
            <w:r w:rsidR="00DC2AB0" w:rsidRPr="00DC2AB0">
              <w:rPr>
                <w:rFonts w:ascii="Arial" w:hAnsi="Arial" w:cs="Arial"/>
                <w:noProof/>
                <w:webHidden/>
              </w:rPr>
              <w:fldChar w:fldCharType="end"/>
            </w:r>
          </w:hyperlink>
        </w:p>
        <w:p w14:paraId="0D46698F" w14:textId="694AB312" w:rsidR="00DC2AB0" w:rsidRPr="00DC2AB0" w:rsidRDefault="002423EA">
          <w:pPr>
            <w:pStyle w:val="TOC3"/>
            <w:rPr>
              <w:rFonts w:ascii="Arial" w:eastAsiaTheme="minorEastAsia" w:hAnsi="Arial" w:cs="Arial"/>
              <w:noProof/>
            </w:rPr>
          </w:pPr>
          <w:hyperlink w:anchor="_Toc149911638" w:history="1">
            <w:r w:rsidR="00DC2AB0" w:rsidRPr="00DC2AB0">
              <w:rPr>
                <w:rStyle w:val="Hyperlink"/>
                <w:rFonts w:ascii="Arial" w:hAnsi="Arial" w:cs="Arial"/>
                <w:b/>
                <w:bCs/>
                <w:noProof/>
                <w:lang w:val="x-none" w:eastAsia="x-none"/>
              </w:rPr>
              <w:t>6.1.15.</w:t>
            </w:r>
            <w:r w:rsidR="00DC2AB0" w:rsidRPr="00DC2AB0">
              <w:rPr>
                <w:rFonts w:ascii="Arial" w:eastAsiaTheme="minorEastAsia" w:hAnsi="Arial" w:cs="Arial"/>
                <w:noProof/>
              </w:rPr>
              <w:tab/>
            </w:r>
            <w:r w:rsidR="00DC2AB0" w:rsidRPr="00DC2AB0">
              <w:rPr>
                <w:rStyle w:val="Hyperlink"/>
                <w:rFonts w:ascii="Arial" w:hAnsi="Arial" w:cs="Arial"/>
                <w:b/>
                <w:bCs/>
                <w:noProof/>
                <w:lang w:val="x-none" w:eastAsia="x-none"/>
              </w:rPr>
              <w:t>Bid Protest Policy</w:t>
            </w:r>
            <w:r w:rsidR="00DC2AB0" w:rsidRPr="00DC2AB0">
              <w:rPr>
                <w:rFonts w:ascii="Arial" w:hAnsi="Arial" w:cs="Arial"/>
                <w:noProof/>
                <w:webHidden/>
              </w:rPr>
              <w:tab/>
            </w:r>
            <w:r w:rsidR="00DC2AB0" w:rsidRPr="00DC2AB0">
              <w:rPr>
                <w:rFonts w:ascii="Arial" w:hAnsi="Arial" w:cs="Arial"/>
                <w:noProof/>
                <w:webHidden/>
              </w:rPr>
              <w:fldChar w:fldCharType="begin"/>
            </w:r>
            <w:r w:rsidR="00DC2AB0" w:rsidRPr="00DC2AB0">
              <w:rPr>
                <w:rFonts w:ascii="Arial" w:hAnsi="Arial" w:cs="Arial"/>
                <w:noProof/>
                <w:webHidden/>
              </w:rPr>
              <w:instrText xml:space="preserve"> PAGEREF _Toc149911638 \h </w:instrText>
            </w:r>
            <w:r w:rsidR="00DC2AB0" w:rsidRPr="00DC2AB0">
              <w:rPr>
                <w:rFonts w:ascii="Arial" w:hAnsi="Arial" w:cs="Arial"/>
                <w:noProof/>
                <w:webHidden/>
              </w:rPr>
            </w:r>
            <w:r w:rsidR="00DC2AB0" w:rsidRPr="00DC2AB0">
              <w:rPr>
                <w:rFonts w:ascii="Arial" w:hAnsi="Arial" w:cs="Arial"/>
                <w:noProof/>
                <w:webHidden/>
              </w:rPr>
              <w:fldChar w:fldCharType="separate"/>
            </w:r>
            <w:r w:rsidR="00350176">
              <w:rPr>
                <w:rFonts w:ascii="Arial" w:hAnsi="Arial" w:cs="Arial"/>
                <w:noProof/>
                <w:webHidden/>
              </w:rPr>
              <w:t>26</w:t>
            </w:r>
            <w:r w:rsidR="00DC2AB0" w:rsidRPr="00DC2AB0">
              <w:rPr>
                <w:rFonts w:ascii="Arial" w:hAnsi="Arial" w:cs="Arial"/>
                <w:noProof/>
                <w:webHidden/>
              </w:rPr>
              <w:fldChar w:fldCharType="end"/>
            </w:r>
          </w:hyperlink>
        </w:p>
        <w:p w14:paraId="614C587B" w14:textId="6D080080" w:rsidR="00DC2AB0" w:rsidRPr="00DC2AB0" w:rsidRDefault="002423EA">
          <w:pPr>
            <w:pStyle w:val="TOC3"/>
            <w:rPr>
              <w:rFonts w:ascii="Arial" w:eastAsiaTheme="minorEastAsia" w:hAnsi="Arial" w:cs="Arial"/>
              <w:noProof/>
            </w:rPr>
          </w:pPr>
          <w:hyperlink w:anchor="_Toc149911639" w:history="1">
            <w:r w:rsidR="00DC2AB0" w:rsidRPr="00DC2AB0">
              <w:rPr>
                <w:rStyle w:val="Hyperlink"/>
                <w:rFonts w:ascii="Arial" w:hAnsi="Arial" w:cs="Arial"/>
                <w:b/>
                <w:bCs/>
                <w:noProof/>
                <w:lang w:val="x-none" w:eastAsia="x-none"/>
              </w:rPr>
              <w:t>6.1.16.</w:t>
            </w:r>
            <w:r w:rsidR="00DC2AB0" w:rsidRPr="00DC2AB0">
              <w:rPr>
                <w:rFonts w:ascii="Arial" w:eastAsiaTheme="minorEastAsia" w:hAnsi="Arial" w:cs="Arial"/>
                <w:noProof/>
              </w:rPr>
              <w:tab/>
            </w:r>
            <w:r w:rsidR="00DC2AB0" w:rsidRPr="00DC2AB0">
              <w:rPr>
                <w:rStyle w:val="Hyperlink"/>
                <w:rFonts w:ascii="Arial" w:hAnsi="Arial" w:cs="Arial"/>
                <w:b/>
                <w:bCs/>
                <w:noProof/>
                <w:lang w:val="x-none" w:eastAsia="x-none"/>
              </w:rPr>
              <w:t>Reserved Rights</w:t>
            </w:r>
            <w:r w:rsidR="00DC2AB0" w:rsidRPr="00DC2AB0">
              <w:rPr>
                <w:rFonts w:ascii="Arial" w:hAnsi="Arial" w:cs="Arial"/>
                <w:noProof/>
                <w:webHidden/>
              </w:rPr>
              <w:tab/>
            </w:r>
            <w:r w:rsidR="00DC2AB0" w:rsidRPr="00DC2AB0">
              <w:rPr>
                <w:rFonts w:ascii="Arial" w:hAnsi="Arial" w:cs="Arial"/>
                <w:noProof/>
                <w:webHidden/>
              </w:rPr>
              <w:fldChar w:fldCharType="begin"/>
            </w:r>
            <w:r w:rsidR="00DC2AB0" w:rsidRPr="00DC2AB0">
              <w:rPr>
                <w:rFonts w:ascii="Arial" w:hAnsi="Arial" w:cs="Arial"/>
                <w:noProof/>
                <w:webHidden/>
              </w:rPr>
              <w:instrText xml:space="preserve"> PAGEREF _Toc149911639 \h </w:instrText>
            </w:r>
            <w:r w:rsidR="00DC2AB0" w:rsidRPr="00DC2AB0">
              <w:rPr>
                <w:rFonts w:ascii="Arial" w:hAnsi="Arial" w:cs="Arial"/>
                <w:noProof/>
                <w:webHidden/>
              </w:rPr>
            </w:r>
            <w:r w:rsidR="00DC2AB0" w:rsidRPr="00DC2AB0">
              <w:rPr>
                <w:rFonts w:ascii="Arial" w:hAnsi="Arial" w:cs="Arial"/>
                <w:noProof/>
                <w:webHidden/>
              </w:rPr>
              <w:fldChar w:fldCharType="separate"/>
            </w:r>
            <w:r w:rsidR="00350176">
              <w:rPr>
                <w:rFonts w:ascii="Arial" w:hAnsi="Arial" w:cs="Arial"/>
                <w:noProof/>
                <w:webHidden/>
              </w:rPr>
              <w:t>26</w:t>
            </w:r>
            <w:r w:rsidR="00DC2AB0" w:rsidRPr="00DC2AB0">
              <w:rPr>
                <w:rFonts w:ascii="Arial" w:hAnsi="Arial" w:cs="Arial"/>
                <w:noProof/>
                <w:webHidden/>
              </w:rPr>
              <w:fldChar w:fldCharType="end"/>
            </w:r>
          </w:hyperlink>
        </w:p>
        <w:p w14:paraId="48EB561A" w14:textId="4B930BAD" w:rsidR="00DC2AB0" w:rsidRPr="00DC2AB0" w:rsidRDefault="002423EA" w:rsidP="00350176">
          <w:pPr>
            <w:pStyle w:val="TOC2"/>
            <w:rPr>
              <w:rFonts w:eastAsiaTheme="minorEastAsia"/>
              <w:lang w:val="en-US" w:eastAsia="en-US"/>
            </w:rPr>
          </w:pPr>
          <w:hyperlink w:anchor="_Toc149911640" w:history="1">
            <w:r w:rsidR="00DC2AB0" w:rsidRPr="00DC2AB0">
              <w:rPr>
                <w:rStyle w:val="Hyperlink"/>
              </w:rPr>
              <w:t>6.2.</w:t>
            </w:r>
            <w:r w:rsidR="00DC2AB0" w:rsidRPr="00DC2AB0">
              <w:rPr>
                <w:rFonts w:eastAsiaTheme="minorEastAsia"/>
                <w:lang w:val="en-US" w:eastAsia="en-US"/>
              </w:rPr>
              <w:tab/>
            </w:r>
            <w:r w:rsidR="00DC2AB0" w:rsidRPr="00DC2AB0">
              <w:rPr>
                <w:rStyle w:val="Hyperlink"/>
              </w:rPr>
              <w:t>Administrative Contract Conditions</w:t>
            </w:r>
            <w:r w:rsidR="00DC2AB0" w:rsidRPr="00DC2AB0">
              <w:rPr>
                <w:webHidden/>
              </w:rPr>
              <w:tab/>
            </w:r>
            <w:r w:rsidR="00DC2AB0" w:rsidRPr="00DC2AB0">
              <w:rPr>
                <w:webHidden/>
              </w:rPr>
              <w:fldChar w:fldCharType="begin"/>
            </w:r>
            <w:r w:rsidR="00DC2AB0" w:rsidRPr="00DC2AB0">
              <w:rPr>
                <w:webHidden/>
              </w:rPr>
              <w:instrText xml:space="preserve"> PAGEREF _Toc149911640 \h </w:instrText>
            </w:r>
            <w:r w:rsidR="00DC2AB0" w:rsidRPr="00DC2AB0">
              <w:rPr>
                <w:webHidden/>
              </w:rPr>
            </w:r>
            <w:r w:rsidR="00DC2AB0" w:rsidRPr="00DC2AB0">
              <w:rPr>
                <w:webHidden/>
              </w:rPr>
              <w:fldChar w:fldCharType="separate"/>
            </w:r>
            <w:r w:rsidR="00350176">
              <w:rPr>
                <w:webHidden/>
              </w:rPr>
              <w:t>27</w:t>
            </w:r>
            <w:r w:rsidR="00DC2AB0" w:rsidRPr="00DC2AB0">
              <w:rPr>
                <w:webHidden/>
              </w:rPr>
              <w:fldChar w:fldCharType="end"/>
            </w:r>
          </w:hyperlink>
        </w:p>
        <w:p w14:paraId="0753011C" w14:textId="1647CDB7" w:rsidR="00DC2AB0" w:rsidRPr="00DC2AB0" w:rsidRDefault="002423EA">
          <w:pPr>
            <w:pStyle w:val="TOC3"/>
            <w:rPr>
              <w:rFonts w:ascii="Arial" w:eastAsiaTheme="minorEastAsia" w:hAnsi="Arial" w:cs="Arial"/>
              <w:noProof/>
            </w:rPr>
          </w:pPr>
          <w:hyperlink w:anchor="_Toc149911641" w:history="1">
            <w:r w:rsidR="00DC2AB0" w:rsidRPr="00DC2AB0">
              <w:rPr>
                <w:rStyle w:val="Hyperlink"/>
                <w:rFonts w:ascii="Arial" w:hAnsi="Arial" w:cs="Arial"/>
                <w:b/>
                <w:bCs/>
                <w:noProof/>
                <w:lang w:val="x-none" w:eastAsia="x-none"/>
              </w:rPr>
              <w:t>6.2.1.</w:t>
            </w:r>
            <w:r w:rsidR="00DC2AB0" w:rsidRPr="00DC2AB0">
              <w:rPr>
                <w:rFonts w:ascii="Arial" w:eastAsiaTheme="minorEastAsia" w:hAnsi="Arial" w:cs="Arial"/>
                <w:noProof/>
              </w:rPr>
              <w:tab/>
            </w:r>
            <w:r w:rsidR="00DC2AB0" w:rsidRPr="00DC2AB0">
              <w:rPr>
                <w:rStyle w:val="Hyperlink"/>
                <w:rFonts w:ascii="Arial" w:hAnsi="Arial" w:cs="Arial"/>
                <w:b/>
                <w:bCs/>
                <w:noProof/>
                <w:lang w:val="x-none" w:eastAsia="x-none"/>
              </w:rPr>
              <w:t>Appendix A</w:t>
            </w:r>
            <w:r w:rsidR="00DC2AB0" w:rsidRPr="00DC2AB0">
              <w:rPr>
                <w:rFonts w:ascii="Arial" w:hAnsi="Arial" w:cs="Arial"/>
                <w:noProof/>
                <w:webHidden/>
              </w:rPr>
              <w:tab/>
            </w:r>
            <w:r w:rsidR="00DC2AB0" w:rsidRPr="00DC2AB0">
              <w:rPr>
                <w:rFonts w:ascii="Arial" w:hAnsi="Arial" w:cs="Arial"/>
                <w:noProof/>
                <w:webHidden/>
              </w:rPr>
              <w:fldChar w:fldCharType="begin"/>
            </w:r>
            <w:r w:rsidR="00DC2AB0" w:rsidRPr="00DC2AB0">
              <w:rPr>
                <w:rFonts w:ascii="Arial" w:hAnsi="Arial" w:cs="Arial"/>
                <w:noProof/>
                <w:webHidden/>
              </w:rPr>
              <w:instrText xml:space="preserve"> PAGEREF _Toc149911641 \h </w:instrText>
            </w:r>
            <w:r w:rsidR="00DC2AB0" w:rsidRPr="00DC2AB0">
              <w:rPr>
                <w:rFonts w:ascii="Arial" w:hAnsi="Arial" w:cs="Arial"/>
                <w:noProof/>
                <w:webHidden/>
              </w:rPr>
            </w:r>
            <w:r w:rsidR="00DC2AB0" w:rsidRPr="00DC2AB0">
              <w:rPr>
                <w:rFonts w:ascii="Arial" w:hAnsi="Arial" w:cs="Arial"/>
                <w:noProof/>
                <w:webHidden/>
              </w:rPr>
              <w:fldChar w:fldCharType="separate"/>
            </w:r>
            <w:r w:rsidR="00350176">
              <w:rPr>
                <w:rFonts w:ascii="Arial" w:hAnsi="Arial" w:cs="Arial"/>
                <w:noProof/>
                <w:webHidden/>
              </w:rPr>
              <w:t>27</w:t>
            </w:r>
            <w:r w:rsidR="00DC2AB0" w:rsidRPr="00DC2AB0">
              <w:rPr>
                <w:rFonts w:ascii="Arial" w:hAnsi="Arial" w:cs="Arial"/>
                <w:noProof/>
                <w:webHidden/>
              </w:rPr>
              <w:fldChar w:fldCharType="end"/>
            </w:r>
          </w:hyperlink>
        </w:p>
        <w:p w14:paraId="165E4499" w14:textId="47FF7977" w:rsidR="00DC2AB0" w:rsidRPr="00DC2AB0" w:rsidRDefault="002423EA">
          <w:pPr>
            <w:pStyle w:val="TOC3"/>
            <w:rPr>
              <w:rFonts w:ascii="Arial" w:eastAsiaTheme="minorEastAsia" w:hAnsi="Arial" w:cs="Arial"/>
              <w:noProof/>
            </w:rPr>
          </w:pPr>
          <w:hyperlink w:anchor="_Toc149911642" w:history="1">
            <w:r w:rsidR="00DC2AB0" w:rsidRPr="00DC2AB0">
              <w:rPr>
                <w:rStyle w:val="Hyperlink"/>
                <w:rFonts w:ascii="Arial" w:hAnsi="Arial" w:cs="Arial"/>
                <w:b/>
                <w:bCs/>
                <w:noProof/>
                <w:lang w:val="x-none" w:eastAsia="x-none"/>
              </w:rPr>
              <w:t>6.2.2.</w:t>
            </w:r>
            <w:r w:rsidR="00DC2AB0" w:rsidRPr="00DC2AB0">
              <w:rPr>
                <w:rFonts w:ascii="Arial" w:eastAsiaTheme="minorEastAsia" w:hAnsi="Arial" w:cs="Arial"/>
                <w:noProof/>
              </w:rPr>
              <w:tab/>
            </w:r>
            <w:r w:rsidR="00DC2AB0" w:rsidRPr="00DC2AB0">
              <w:rPr>
                <w:rStyle w:val="Hyperlink"/>
                <w:rFonts w:ascii="Arial" w:hAnsi="Arial" w:cs="Arial"/>
                <w:b/>
                <w:bCs/>
                <w:noProof/>
                <w:lang w:val="x-none" w:eastAsia="x-none"/>
              </w:rPr>
              <w:t>Payments</w:t>
            </w:r>
            <w:r w:rsidR="00DC2AB0" w:rsidRPr="00DC2AB0">
              <w:rPr>
                <w:rFonts w:ascii="Arial" w:hAnsi="Arial" w:cs="Arial"/>
                <w:noProof/>
                <w:webHidden/>
              </w:rPr>
              <w:tab/>
            </w:r>
            <w:r w:rsidR="00DC2AB0" w:rsidRPr="00DC2AB0">
              <w:rPr>
                <w:rFonts w:ascii="Arial" w:hAnsi="Arial" w:cs="Arial"/>
                <w:noProof/>
                <w:webHidden/>
              </w:rPr>
              <w:fldChar w:fldCharType="begin"/>
            </w:r>
            <w:r w:rsidR="00DC2AB0" w:rsidRPr="00DC2AB0">
              <w:rPr>
                <w:rFonts w:ascii="Arial" w:hAnsi="Arial" w:cs="Arial"/>
                <w:noProof/>
                <w:webHidden/>
              </w:rPr>
              <w:instrText xml:space="preserve"> PAGEREF _Toc149911642 \h </w:instrText>
            </w:r>
            <w:r w:rsidR="00DC2AB0" w:rsidRPr="00DC2AB0">
              <w:rPr>
                <w:rFonts w:ascii="Arial" w:hAnsi="Arial" w:cs="Arial"/>
                <w:noProof/>
                <w:webHidden/>
              </w:rPr>
            </w:r>
            <w:r w:rsidR="00DC2AB0" w:rsidRPr="00DC2AB0">
              <w:rPr>
                <w:rFonts w:ascii="Arial" w:hAnsi="Arial" w:cs="Arial"/>
                <w:noProof/>
                <w:webHidden/>
              </w:rPr>
              <w:fldChar w:fldCharType="separate"/>
            </w:r>
            <w:r w:rsidR="00350176">
              <w:rPr>
                <w:rFonts w:ascii="Arial" w:hAnsi="Arial" w:cs="Arial"/>
                <w:noProof/>
                <w:webHidden/>
              </w:rPr>
              <w:t>28</w:t>
            </w:r>
            <w:r w:rsidR="00DC2AB0" w:rsidRPr="00DC2AB0">
              <w:rPr>
                <w:rFonts w:ascii="Arial" w:hAnsi="Arial" w:cs="Arial"/>
                <w:noProof/>
                <w:webHidden/>
              </w:rPr>
              <w:fldChar w:fldCharType="end"/>
            </w:r>
          </w:hyperlink>
        </w:p>
        <w:p w14:paraId="397A689D" w14:textId="32BCDC25" w:rsidR="00DC2AB0" w:rsidRPr="00DC2AB0" w:rsidRDefault="002423EA">
          <w:pPr>
            <w:pStyle w:val="TOC3"/>
            <w:rPr>
              <w:rFonts w:ascii="Arial" w:eastAsiaTheme="minorEastAsia" w:hAnsi="Arial" w:cs="Arial"/>
              <w:noProof/>
            </w:rPr>
          </w:pPr>
          <w:hyperlink w:anchor="_Toc149911643" w:history="1">
            <w:r w:rsidR="00DC2AB0" w:rsidRPr="00DC2AB0">
              <w:rPr>
                <w:rStyle w:val="Hyperlink"/>
                <w:rFonts w:ascii="Arial" w:hAnsi="Arial" w:cs="Arial"/>
                <w:b/>
                <w:bCs/>
                <w:noProof/>
                <w:lang w:val="x-none" w:eastAsia="x-none"/>
              </w:rPr>
              <w:t>6.2.3.</w:t>
            </w:r>
            <w:r w:rsidR="00DC2AB0" w:rsidRPr="00DC2AB0">
              <w:rPr>
                <w:rFonts w:ascii="Arial" w:eastAsiaTheme="minorEastAsia" w:hAnsi="Arial" w:cs="Arial"/>
                <w:noProof/>
              </w:rPr>
              <w:tab/>
            </w:r>
            <w:r w:rsidR="00DC2AB0" w:rsidRPr="00DC2AB0">
              <w:rPr>
                <w:rStyle w:val="Hyperlink"/>
                <w:rFonts w:ascii="Arial" w:hAnsi="Arial" w:cs="Arial"/>
                <w:b/>
                <w:bCs/>
                <w:noProof/>
                <w:lang w:val="x-none" w:eastAsia="x-none"/>
              </w:rPr>
              <w:t>Public Announcements</w:t>
            </w:r>
            <w:r w:rsidR="00DC2AB0" w:rsidRPr="00DC2AB0">
              <w:rPr>
                <w:rFonts w:ascii="Arial" w:hAnsi="Arial" w:cs="Arial"/>
                <w:noProof/>
                <w:webHidden/>
              </w:rPr>
              <w:tab/>
            </w:r>
            <w:r w:rsidR="00DC2AB0" w:rsidRPr="00DC2AB0">
              <w:rPr>
                <w:rFonts w:ascii="Arial" w:hAnsi="Arial" w:cs="Arial"/>
                <w:noProof/>
                <w:webHidden/>
              </w:rPr>
              <w:fldChar w:fldCharType="begin"/>
            </w:r>
            <w:r w:rsidR="00DC2AB0" w:rsidRPr="00DC2AB0">
              <w:rPr>
                <w:rFonts w:ascii="Arial" w:hAnsi="Arial" w:cs="Arial"/>
                <w:noProof/>
                <w:webHidden/>
              </w:rPr>
              <w:instrText xml:space="preserve"> PAGEREF _Toc149911643 \h </w:instrText>
            </w:r>
            <w:r w:rsidR="00DC2AB0" w:rsidRPr="00DC2AB0">
              <w:rPr>
                <w:rFonts w:ascii="Arial" w:hAnsi="Arial" w:cs="Arial"/>
                <w:noProof/>
                <w:webHidden/>
              </w:rPr>
            </w:r>
            <w:r w:rsidR="00DC2AB0" w:rsidRPr="00DC2AB0">
              <w:rPr>
                <w:rFonts w:ascii="Arial" w:hAnsi="Arial" w:cs="Arial"/>
                <w:noProof/>
                <w:webHidden/>
              </w:rPr>
              <w:fldChar w:fldCharType="separate"/>
            </w:r>
            <w:r w:rsidR="00350176">
              <w:rPr>
                <w:rFonts w:ascii="Arial" w:hAnsi="Arial" w:cs="Arial"/>
                <w:noProof/>
                <w:webHidden/>
              </w:rPr>
              <w:t>28</w:t>
            </w:r>
            <w:r w:rsidR="00DC2AB0" w:rsidRPr="00DC2AB0">
              <w:rPr>
                <w:rFonts w:ascii="Arial" w:hAnsi="Arial" w:cs="Arial"/>
                <w:noProof/>
                <w:webHidden/>
              </w:rPr>
              <w:fldChar w:fldCharType="end"/>
            </w:r>
          </w:hyperlink>
        </w:p>
        <w:p w14:paraId="280C305E" w14:textId="208F7ADD" w:rsidR="00DC2AB0" w:rsidRPr="00DC2AB0" w:rsidRDefault="002423EA">
          <w:pPr>
            <w:pStyle w:val="TOC3"/>
            <w:rPr>
              <w:rFonts w:ascii="Arial" w:eastAsiaTheme="minorEastAsia" w:hAnsi="Arial" w:cs="Arial"/>
              <w:noProof/>
            </w:rPr>
          </w:pPr>
          <w:hyperlink w:anchor="_Toc149911644" w:history="1">
            <w:r w:rsidR="00DC2AB0" w:rsidRPr="00DC2AB0">
              <w:rPr>
                <w:rStyle w:val="Hyperlink"/>
                <w:rFonts w:ascii="Arial" w:hAnsi="Arial" w:cs="Arial"/>
                <w:b/>
                <w:bCs/>
                <w:noProof/>
                <w:lang w:val="x-none" w:eastAsia="x-none"/>
              </w:rPr>
              <w:t>6.2.4.</w:t>
            </w:r>
            <w:r w:rsidR="00DC2AB0" w:rsidRPr="00DC2AB0">
              <w:rPr>
                <w:rFonts w:ascii="Arial" w:eastAsiaTheme="minorEastAsia" w:hAnsi="Arial" w:cs="Arial"/>
                <w:noProof/>
              </w:rPr>
              <w:tab/>
            </w:r>
            <w:r w:rsidR="00DC2AB0" w:rsidRPr="00DC2AB0">
              <w:rPr>
                <w:rStyle w:val="Hyperlink"/>
                <w:rFonts w:ascii="Arial" w:hAnsi="Arial" w:cs="Arial"/>
                <w:b/>
                <w:bCs/>
                <w:noProof/>
                <w:lang w:val="x-none" w:eastAsia="x-none"/>
              </w:rPr>
              <w:t>New York State Vendor File</w:t>
            </w:r>
            <w:r w:rsidR="00DC2AB0" w:rsidRPr="00DC2AB0">
              <w:rPr>
                <w:rFonts w:ascii="Arial" w:hAnsi="Arial" w:cs="Arial"/>
                <w:noProof/>
                <w:webHidden/>
              </w:rPr>
              <w:tab/>
            </w:r>
            <w:r w:rsidR="00DC2AB0" w:rsidRPr="00DC2AB0">
              <w:rPr>
                <w:rFonts w:ascii="Arial" w:hAnsi="Arial" w:cs="Arial"/>
                <w:noProof/>
                <w:webHidden/>
              </w:rPr>
              <w:fldChar w:fldCharType="begin"/>
            </w:r>
            <w:r w:rsidR="00DC2AB0" w:rsidRPr="00DC2AB0">
              <w:rPr>
                <w:rFonts w:ascii="Arial" w:hAnsi="Arial" w:cs="Arial"/>
                <w:noProof/>
                <w:webHidden/>
              </w:rPr>
              <w:instrText xml:space="preserve"> PAGEREF _Toc149911644 \h </w:instrText>
            </w:r>
            <w:r w:rsidR="00DC2AB0" w:rsidRPr="00DC2AB0">
              <w:rPr>
                <w:rFonts w:ascii="Arial" w:hAnsi="Arial" w:cs="Arial"/>
                <w:noProof/>
                <w:webHidden/>
              </w:rPr>
            </w:r>
            <w:r w:rsidR="00DC2AB0" w:rsidRPr="00DC2AB0">
              <w:rPr>
                <w:rFonts w:ascii="Arial" w:hAnsi="Arial" w:cs="Arial"/>
                <w:noProof/>
                <w:webHidden/>
              </w:rPr>
              <w:fldChar w:fldCharType="separate"/>
            </w:r>
            <w:r w:rsidR="00350176">
              <w:rPr>
                <w:rFonts w:ascii="Arial" w:hAnsi="Arial" w:cs="Arial"/>
                <w:noProof/>
                <w:webHidden/>
              </w:rPr>
              <w:t>28</w:t>
            </w:r>
            <w:r w:rsidR="00DC2AB0" w:rsidRPr="00DC2AB0">
              <w:rPr>
                <w:rFonts w:ascii="Arial" w:hAnsi="Arial" w:cs="Arial"/>
                <w:noProof/>
                <w:webHidden/>
              </w:rPr>
              <w:fldChar w:fldCharType="end"/>
            </w:r>
          </w:hyperlink>
        </w:p>
        <w:p w14:paraId="76A85E1C" w14:textId="1E196148" w:rsidR="00DC2AB0" w:rsidRPr="00DC2AB0" w:rsidRDefault="002423EA">
          <w:pPr>
            <w:pStyle w:val="TOC3"/>
            <w:rPr>
              <w:rFonts w:ascii="Arial" w:eastAsiaTheme="minorEastAsia" w:hAnsi="Arial" w:cs="Arial"/>
              <w:noProof/>
            </w:rPr>
          </w:pPr>
          <w:hyperlink w:anchor="_Toc149911645" w:history="1">
            <w:r w:rsidR="00DC2AB0" w:rsidRPr="00DC2AB0">
              <w:rPr>
                <w:rStyle w:val="Hyperlink"/>
                <w:rFonts w:ascii="Arial" w:hAnsi="Arial" w:cs="Arial"/>
                <w:b/>
                <w:bCs/>
                <w:noProof/>
                <w:lang w:val="x-none" w:eastAsia="x-none"/>
              </w:rPr>
              <w:t>6.2.5.</w:t>
            </w:r>
            <w:r w:rsidR="00DC2AB0" w:rsidRPr="00DC2AB0">
              <w:rPr>
                <w:rFonts w:ascii="Arial" w:eastAsiaTheme="minorEastAsia" w:hAnsi="Arial" w:cs="Arial"/>
                <w:noProof/>
              </w:rPr>
              <w:tab/>
            </w:r>
            <w:r w:rsidR="00DC2AB0" w:rsidRPr="00DC2AB0">
              <w:rPr>
                <w:rStyle w:val="Hyperlink"/>
                <w:rFonts w:ascii="Arial" w:hAnsi="Arial" w:cs="Arial"/>
                <w:b/>
                <w:bCs/>
                <w:noProof/>
                <w:lang w:val="x-none" w:eastAsia="x-none"/>
              </w:rPr>
              <w:t>Contractor Requirements and Procedures for Participation by New York State-Certified Minority and Women-Owned Business Enterprises and Equal Employment Opportunities for Minority Group Members and Women</w:t>
            </w:r>
            <w:r w:rsidR="00DC2AB0" w:rsidRPr="00DC2AB0">
              <w:rPr>
                <w:rFonts w:ascii="Arial" w:hAnsi="Arial" w:cs="Arial"/>
                <w:noProof/>
                <w:webHidden/>
              </w:rPr>
              <w:tab/>
            </w:r>
            <w:r w:rsidR="00DC2AB0" w:rsidRPr="00DC2AB0">
              <w:rPr>
                <w:rFonts w:ascii="Arial" w:hAnsi="Arial" w:cs="Arial"/>
                <w:noProof/>
                <w:webHidden/>
              </w:rPr>
              <w:fldChar w:fldCharType="begin"/>
            </w:r>
            <w:r w:rsidR="00DC2AB0" w:rsidRPr="00DC2AB0">
              <w:rPr>
                <w:rFonts w:ascii="Arial" w:hAnsi="Arial" w:cs="Arial"/>
                <w:noProof/>
                <w:webHidden/>
              </w:rPr>
              <w:instrText xml:space="preserve"> PAGEREF _Toc149911645 \h </w:instrText>
            </w:r>
            <w:r w:rsidR="00DC2AB0" w:rsidRPr="00DC2AB0">
              <w:rPr>
                <w:rFonts w:ascii="Arial" w:hAnsi="Arial" w:cs="Arial"/>
                <w:noProof/>
                <w:webHidden/>
              </w:rPr>
            </w:r>
            <w:r w:rsidR="00DC2AB0" w:rsidRPr="00DC2AB0">
              <w:rPr>
                <w:rFonts w:ascii="Arial" w:hAnsi="Arial" w:cs="Arial"/>
                <w:noProof/>
                <w:webHidden/>
              </w:rPr>
              <w:fldChar w:fldCharType="separate"/>
            </w:r>
            <w:r w:rsidR="00350176">
              <w:rPr>
                <w:rFonts w:ascii="Arial" w:hAnsi="Arial" w:cs="Arial"/>
                <w:noProof/>
                <w:webHidden/>
              </w:rPr>
              <w:t>28</w:t>
            </w:r>
            <w:r w:rsidR="00DC2AB0" w:rsidRPr="00DC2AB0">
              <w:rPr>
                <w:rFonts w:ascii="Arial" w:hAnsi="Arial" w:cs="Arial"/>
                <w:noProof/>
                <w:webHidden/>
              </w:rPr>
              <w:fldChar w:fldCharType="end"/>
            </w:r>
          </w:hyperlink>
        </w:p>
        <w:p w14:paraId="342F61D1" w14:textId="0EAC8183" w:rsidR="00DC2AB0" w:rsidRPr="00DC2AB0" w:rsidRDefault="002423EA">
          <w:pPr>
            <w:pStyle w:val="TOC3"/>
            <w:rPr>
              <w:rFonts w:ascii="Arial" w:eastAsiaTheme="minorEastAsia" w:hAnsi="Arial" w:cs="Arial"/>
              <w:noProof/>
            </w:rPr>
          </w:pPr>
          <w:hyperlink w:anchor="_Toc149911646" w:history="1">
            <w:r w:rsidR="00DC2AB0" w:rsidRPr="00DC2AB0">
              <w:rPr>
                <w:rStyle w:val="Hyperlink"/>
                <w:rFonts w:ascii="Arial" w:hAnsi="Arial" w:cs="Arial"/>
                <w:b/>
                <w:bCs/>
                <w:noProof/>
                <w:lang w:val="x-none" w:eastAsia="x-none"/>
              </w:rPr>
              <w:t>6.2.6.</w:t>
            </w:r>
            <w:r w:rsidR="00DC2AB0" w:rsidRPr="00DC2AB0">
              <w:rPr>
                <w:rFonts w:ascii="Arial" w:eastAsiaTheme="minorEastAsia" w:hAnsi="Arial" w:cs="Arial"/>
                <w:noProof/>
              </w:rPr>
              <w:tab/>
            </w:r>
            <w:r w:rsidR="00DC2AB0" w:rsidRPr="00DC2AB0">
              <w:rPr>
                <w:rStyle w:val="Hyperlink"/>
                <w:rFonts w:ascii="Arial" w:hAnsi="Arial" w:cs="Arial"/>
                <w:b/>
                <w:bCs/>
                <w:noProof/>
                <w:lang w:val="x-none" w:eastAsia="x-none"/>
              </w:rPr>
              <w:t>Equal Employment Opportunity Requirements</w:t>
            </w:r>
            <w:r w:rsidR="00DC2AB0" w:rsidRPr="00DC2AB0">
              <w:rPr>
                <w:rFonts w:ascii="Arial" w:hAnsi="Arial" w:cs="Arial"/>
                <w:noProof/>
                <w:webHidden/>
              </w:rPr>
              <w:tab/>
            </w:r>
            <w:r w:rsidR="00DC2AB0" w:rsidRPr="00DC2AB0">
              <w:rPr>
                <w:rFonts w:ascii="Arial" w:hAnsi="Arial" w:cs="Arial"/>
                <w:noProof/>
                <w:webHidden/>
              </w:rPr>
              <w:fldChar w:fldCharType="begin"/>
            </w:r>
            <w:r w:rsidR="00DC2AB0" w:rsidRPr="00DC2AB0">
              <w:rPr>
                <w:rFonts w:ascii="Arial" w:hAnsi="Arial" w:cs="Arial"/>
                <w:noProof/>
                <w:webHidden/>
              </w:rPr>
              <w:instrText xml:space="preserve"> PAGEREF _Toc149911646 \h </w:instrText>
            </w:r>
            <w:r w:rsidR="00DC2AB0" w:rsidRPr="00DC2AB0">
              <w:rPr>
                <w:rFonts w:ascii="Arial" w:hAnsi="Arial" w:cs="Arial"/>
                <w:noProof/>
                <w:webHidden/>
              </w:rPr>
            </w:r>
            <w:r w:rsidR="00DC2AB0" w:rsidRPr="00DC2AB0">
              <w:rPr>
                <w:rFonts w:ascii="Arial" w:hAnsi="Arial" w:cs="Arial"/>
                <w:noProof/>
                <w:webHidden/>
              </w:rPr>
              <w:fldChar w:fldCharType="separate"/>
            </w:r>
            <w:r w:rsidR="00350176">
              <w:rPr>
                <w:rFonts w:ascii="Arial" w:hAnsi="Arial" w:cs="Arial"/>
                <w:noProof/>
                <w:webHidden/>
              </w:rPr>
              <w:t>29</w:t>
            </w:r>
            <w:r w:rsidR="00DC2AB0" w:rsidRPr="00DC2AB0">
              <w:rPr>
                <w:rFonts w:ascii="Arial" w:hAnsi="Arial" w:cs="Arial"/>
                <w:noProof/>
                <w:webHidden/>
              </w:rPr>
              <w:fldChar w:fldCharType="end"/>
            </w:r>
          </w:hyperlink>
        </w:p>
        <w:p w14:paraId="18C85C54" w14:textId="24BC635F" w:rsidR="00DC2AB0" w:rsidRPr="00DC2AB0" w:rsidRDefault="002423EA">
          <w:pPr>
            <w:pStyle w:val="TOC3"/>
            <w:rPr>
              <w:rFonts w:ascii="Arial" w:eastAsiaTheme="minorEastAsia" w:hAnsi="Arial" w:cs="Arial"/>
              <w:noProof/>
            </w:rPr>
          </w:pPr>
          <w:hyperlink w:anchor="_Toc149911647" w:history="1">
            <w:r w:rsidR="00DC2AB0" w:rsidRPr="00DC2AB0">
              <w:rPr>
                <w:rStyle w:val="Hyperlink"/>
                <w:rFonts w:ascii="Arial" w:hAnsi="Arial" w:cs="Arial"/>
                <w:b/>
                <w:bCs/>
                <w:noProof/>
                <w:lang w:val="x-none" w:eastAsia="x-none"/>
              </w:rPr>
              <w:t>6.2.7.</w:t>
            </w:r>
            <w:r w:rsidR="00DC2AB0" w:rsidRPr="00DC2AB0">
              <w:rPr>
                <w:rFonts w:ascii="Arial" w:eastAsiaTheme="minorEastAsia" w:hAnsi="Arial" w:cs="Arial"/>
                <w:noProof/>
              </w:rPr>
              <w:tab/>
            </w:r>
            <w:r w:rsidR="00DC2AB0" w:rsidRPr="00DC2AB0">
              <w:rPr>
                <w:rStyle w:val="Hyperlink"/>
                <w:rFonts w:ascii="Arial" w:hAnsi="Arial" w:cs="Arial"/>
                <w:b/>
                <w:bCs/>
                <w:noProof/>
                <w:lang w:val="x-none" w:eastAsia="x-none"/>
              </w:rPr>
              <w:t>Participation Opportunities for New York State Certified Service-Disabled Veteran-Owned Business Enterprises</w:t>
            </w:r>
            <w:r w:rsidR="00DC2AB0" w:rsidRPr="00DC2AB0">
              <w:rPr>
                <w:rFonts w:ascii="Arial" w:hAnsi="Arial" w:cs="Arial"/>
                <w:noProof/>
                <w:webHidden/>
              </w:rPr>
              <w:tab/>
            </w:r>
            <w:r w:rsidR="00DC2AB0" w:rsidRPr="00DC2AB0">
              <w:rPr>
                <w:rFonts w:ascii="Arial" w:hAnsi="Arial" w:cs="Arial"/>
                <w:noProof/>
                <w:webHidden/>
              </w:rPr>
              <w:fldChar w:fldCharType="begin"/>
            </w:r>
            <w:r w:rsidR="00DC2AB0" w:rsidRPr="00DC2AB0">
              <w:rPr>
                <w:rFonts w:ascii="Arial" w:hAnsi="Arial" w:cs="Arial"/>
                <w:noProof/>
                <w:webHidden/>
              </w:rPr>
              <w:instrText xml:space="preserve"> PAGEREF _Toc149911647 \h </w:instrText>
            </w:r>
            <w:r w:rsidR="00DC2AB0" w:rsidRPr="00DC2AB0">
              <w:rPr>
                <w:rFonts w:ascii="Arial" w:hAnsi="Arial" w:cs="Arial"/>
                <w:noProof/>
                <w:webHidden/>
              </w:rPr>
            </w:r>
            <w:r w:rsidR="00DC2AB0" w:rsidRPr="00DC2AB0">
              <w:rPr>
                <w:rFonts w:ascii="Arial" w:hAnsi="Arial" w:cs="Arial"/>
                <w:noProof/>
                <w:webHidden/>
              </w:rPr>
              <w:fldChar w:fldCharType="separate"/>
            </w:r>
            <w:r w:rsidR="00350176">
              <w:rPr>
                <w:rFonts w:ascii="Arial" w:hAnsi="Arial" w:cs="Arial"/>
                <w:noProof/>
                <w:webHidden/>
              </w:rPr>
              <w:t>30</w:t>
            </w:r>
            <w:r w:rsidR="00DC2AB0" w:rsidRPr="00DC2AB0">
              <w:rPr>
                <w:rFonts w:ascii="Arial" w:hAnsi="Arial" w:cs="Arial"/>
                <w:noProof/>
                <w:webHidden/>
              </w:rPr>
              <w:fldChar w:fldCharType="end"/>
            </w:r>
          </w:hyperlink>
        </w:p>
        <w:p w14:paraId="598ACE58" w14:textId="79E5B02C" w:rsidR="00DC2AB0" w:rsidRPr="00DC2AB0" w:rsidRDefault="002423EA">
          <w:pPr>
            <w:pStyle w:val="TOC3"/>
            <w:rPr>
              <w:rFonts w:ascii="Arial" w:eastAsiaTheme="minorEastAsia" w:hAnsi="Arial" w:cs="Arial"/>
              <w:noProof/>
            </w:rPr>
          </w:pPr>
          <w:hyperlink w:anchor="_Toc149911648" w:history="1">
            <w:r w:rsidR="00DC2AB0" w:rsidRPr="00DC2AB0">
              <w:rPr>
                <w:rStyle w:val="Hyperlink"/>
                <w:rFonts w:ascii="Arial" w:hAnsi="Arial" w:cs="Arial"/>
                <w:b/>
                <w:bCs/>
                <w:noProof/>
                <w:lang w:val="x-none" w:eastAsia="x-none"/>
              </w:rPr>
              <w:t>6.2.8.</w:t>
            </w:r>
            <w:r w:rsidR="00DC2AB0" w:rsidRPr="00DC2AB0">
              <w:rPr>
                <w:rFonts w:ascii="Arial" w:eastAsiaTheme="minorEastAsia" w:hAnsi="Arial" w:cs="Arial"/>
                <w:noProof/>
              </w:rPr>
              <w:tab/>
            </w:r>
            <w:r w:rsidR="00DC2AB0" w:rsidRPr="00DC2AB0">
              <w:rPr>
                <w:rStyle w:val="Hyperlink"/>
                <w:rFonts w:ascii="Arial" w:hAnsi="Arial" w:cs="Arial"/>
                <w:b/>
                <w:bCs/>
                <w:noProof/>
                <w:lang w:val="x-none" w:eastAsia="x-none"/>
              </w:rPr>
              <w:t>Permission to Investigate</w:t>
            </w:r>
            <w:r w:rsidR="00DC2AB0" w:rsidRPr="00DC2AB0">
              <w:rPr>
                <w:rFonts w:ascii="Arial" w:hAnsi="Arial" w:cs="Arial"/>
                <w:noProof/>
                <w:webHidden/>
              </w:rPr>
              <w:tab/>
            </w:r>
            <w:r w:rsidR="00DC2AB0" w:rsidRPr="00DC2AB0">
              <w:rPr>
                <w:rFonts w:ascii="Arial" w:hAnsi="Arial" w:cs="Arial"/>
                <w:noProof/>
                <w:webHidden/>
              </w:rPr>
              <w:fldChar w:fldCharType="begin"/>
            </w:r>
            <w:r w:rsidR="00DC2AB0" w:rsidRPr="00DC2AB0">
              <w:rPr>
                <w:rFonts w:ascii="Arial" w:hAnsi="Arial" w:cs="Arial"/>
                <w:noProof/>
                <w:webHidden/>
              </w:rPr>
              <w:instrText xml:space="preserve"> PAGEREF _Toc149911648 \h </w:instrText>
            </w:r>
            <w:r w:rsidR="00DC2AB0" w:rsidRPr="00DC2AB0">
              <w:rPr>
                <w:rFonts w:ascii="Arial" w:hAnsi="Arial" w:cs="Arial"/>
                <w:noProof/>
                <w:webHidden/>
              </w:rPr>
            </w:r>
            <w:r w:rsidR="00DC2AB0" w:rsidRPr="00DC2AB0">
              <w:rPr>
                <w:rFonts w:ascii="Arial" w:hAnsi="Arial" w:cs="Arial"/>
                <w:noProof/>
                <w:webHidden/>
              </w:rPr>
              <w:fldChar w:fldCharType="separate"/>
            </w:r>
            <w:r w:rsidR="00350176">
              <w:rPr>
                <w:rFonts w:ascii="Arial" w:hAnsi="Arial" w:cs="Arial"/>
                <w:noProof/>
                <w:webHidden/>
              </w:rPr>
              <w:t>31</w:t>
            </w:r>
            <w:r w:rsidR="00DC2AB0" w:rsidRPr="00DC2AB0">
              <w:rPr>
                <w:rFonts w:ascii="Arial" w:hAnsi="Arial" w:cs="Arial"/>
                <w:noProof/>
                <w:webHidden/>
              </w:rPr>
              <w:fldChar w:fldCharType="end"/>
            </w:r>
          </w:hyperlink>
        </w:p>
        <w:p w14:paraId="3D1AD8EA" w14:textId="1586819F" w:rsidR="00DC2AB0" w:rsidRPr="00DC2AB0" w:rsidRDefault="002423EA">
          <w:pPr>
            <w:pStyle w:val="TOC3"/>
            <w:rPr>
              <w:rFonts w:ascii="Arial" w:eastAsiaTheme="minorEastAsia" w:hAnsi="Arial" w:cs="Arial"/>
              <w:noProof/>
            </w:rPr>
          </w:pPr>
          <w:hyperlink w:anchor="_Toc149911649" w:history="1">
            <w:r w:rsidR="00DC2AB0" w:rsidRPr="00DC2AB0">
              <w:rPr>
                <w:rStyle w:val="Hyperlink"/>
                <w:rFonts w:ascii="Arial" w:hAnsi="Arial" w:cs="Arial"/>
                <w:b/>
                <w:bCs/>
                <w:noProof/>
                <w:lang w:val="x-none" w:eastAsia="x-none"/>
              </w:rPr>
              <w:t>6.2.9.</w:t>
            </w:r>
            <w:r w:rsidR="00DC2AB0" w:rsidRPr="00DC2AB0">
              <w:rPr>
                <w:rFonts w:ascii="Arial" w:eastAsiaTheme="minorEastAsia" w:hAnsi="Arial" w:cs="Arial"/>
                <w:noProof/>
              </w:rPr>
              <w:tab/>
            </w:r>
            <w:r w:rsidR="00DC2AB0" w:rsidRPr="00DC2AB0">
              <w:rPr>
                <w:rStyle w:val="Hyperlink"/>
                <w:rFonts w:ascii="Arial" w:hAnsi="Arial" w:cs="Arial"/>
                <w:b/>
                <w:bCs/>
                <w:noProof/>
                <w:lang w:val="x-none" w:eastAsia="x-none"/>
              </w:rPr>
              <w:t>Workers’ Compensation and Disability Benefits Certifications</w:t>
            </w:r>
            <w:r w:rsidR="00DC2AB0" w:rsidRPr="00DC2AB0">
              <w:rPr>
                <w:rFonts w:ascii="Arial" w:hAnsi="Arial" w:cs="Arial"/>
                <w:noProof/>
                <w:webHidden/>
              </w:rPr>
              <w:tab/>
            </w:r>
            <w:r w:rsidR="00DC2AB0" w:rsidRPr="00DC2AB0">
              <w:rPr>
                <w:rFonts w:ascii="Arial" w:hAnsi="Arial" w:cs="Arial"/>
                <w:noProof/>
                <w:webHidden/>
              </w:rPr>
              <w:fldChar w:fldCharType="begin"/>
            </w:r>
            <w:r w:rsidR="00DC2AB0" w:rsidRPr="00DC2AB0">
              <w:rPr>
                <w:rFonts w:ascii="Arial" w:hAnsi="Arial" w:cs="Arial"/>
                <w:noProof/>
                <w:webHidden/>
              </w:rPr>
              <w:instrText xml:space="preserve"> PAGEREF _Toc149911649 \h </w:instrText>
            </w:r>
            <w:r w:rsidR="00DC2AB0" w:rsidRPr="00DC2AB0">
              <w:rPr>
                <w:rFonts w:ascii="Arial" w:hAnsi="Arial" w:cs="Arial"/>
                <w:noProof/>
                <w:webHidden/>
              </w:rPr>
            </w:r>
            <w:r w:rsidR="00DC2AB0" w:rsidRPr="00DC2AB0">
              <w:rPr>
                <w:rFonts w:ascii="Arial" w:hAnsi="Arial" w:cs="Arial"/>
                <w:noProof/>
                <w:webHidden/>
              </w:rPr>
              <w:fldChar w:fldCharType="separate"/>
            </w:r>
            <w:r w:rsidR="00350176">
              <w:rPr>
                <w:rFonts w:ascii="Arial" w:hAnsi="Arial" w:cs="Arial"/>
                <w:noProof/>
                <w:webHidden/>
              </w:rPr>
              <w:t>31</w:t>
            </w:r>
            <w:r w:rsidR="00DC2AB0" w:rsidRPr="00DC2AB0">
              <w:rPr>
                <w:rFonts w:ascii="Arial" w:hAnsi="Arial" w:cs="Arial"/>
                <w:noProof/>
                <w:webHidden/>
              </w:rPr>
              <w:fldChar w:fldCharType="end"/>
            </w:r>
          </w:hyperlink>
        </w:p>
        <w:p w14:paraId="4A0065C5" w14:textId="1612FAA5" w:rsidR="00DC2AB0" w:rsidRPr="00DC2AB0" w:rsidRDefault="002423EA">
          <w:pPr>
            <w:pStyle w:val="TOC3"/>
            <w:rPr>
              <w:rFonts w:ascii="Arial" w:eastAsiaTheme="minorEastAsia" w:hAnsi="Arial" w:cs="Arial"/>
              <w:noProof/>
            </w:rPr>
          </w:pPr>
          <w:hyperlink w:anchor="_Toc149911675" w:history="1">
            <w:r w:rsidR="00DC2AB0" w:rsidRPr="00DC2AB0">
              <w:rPr>
                <w:rStyle w:val="Hyperlink"/>
                <w:rFonts w:ascii="Arial" w:hAnsi="Arial" w:cs="Arial"/>
                <w:b/>
                <w:bCs/>
                <w:noProof/>
                <w:lang w:val="x-none" w:eastAsia="x-none"/>
              </w:rPr>
              <w:t>6.2.10.</w:t>
            </w:r>
            <w:r w:rsidR="00DC2AB0" w:rsidRPr="00DC2AB0">
              <w:rPr>
                <w:rFonts w:ascii="Arial" w:eastAsiaTheme="minorEastAsia" w:hAnsi="Arial" w:cs="Arial"/>
                <w:noProof/>
              </w:rPr>
              <w:tab/>
            </w:r>
            <w:r w:rsidR="00DC2AB0" w:rsidRPr="00DC2AB0">
              <w:rPr>
                <w:rStyle w:val="Hyperlink"/>
                <w:rFonts w:ascii="Arial" w:hAnsi="Arial" w:cs="Arial"/>
                <w:b/>
                <w:bCs/>
                <w:noProof/>
                <w:lang w:val="x-none" w:eastAsia="x-none"/>
              </w:rPr>
              <w:t>Cover Letter</w:t>
            </w:r>
            <w:r w:rsidR="00DC2AB0" w:rsidRPr="00DC2AB0">
              <w:rPr>
                <w:rFonts w:ascii="Arial" w:hAnsi="Arial" w:cs="Arial"/>
                <w:noProof/>
                <w:webHidden/>
              </w:rPr>
              <w:tab/>
            </w:r>
            <w:r w:rsidR="00DC2AB0" w:rsidRPr="00DC2AB0">
              <w:rPr>
                <w:rFonts w:ascii="Arial" w:hAnsi="Arial" w:cs="Arial"/>
                <w:noProof/>
                <w:webHidden/>
              </w:rPr>
              <w:fldChar w:fldCharType="begin"/>
            </w:r>
            <w:r w:rsidR="00DC2AB0" w:rsidRPr="00DC2AB0">
              <w:rPr>
                <w:rFonts w:ascii="Arial" w:hAnsi="Arial" w:cs="Arial"/>
                <w:noProof/>
                <w:webHidden/>
              </w:rPr>
              <w:instrText xml:space="preserve"> PAGEREF _Toc149911675 \h </w:instrText>
            </w:r>
            <w:r w:rsidR="00DC2AB0" w:rsidRPr="00DC2AB0">
              <w:rPr>
                <w:rFonts w:ascii="Arial" w:hAnsi="Arial" w:cs="Arial"/>
                <w:noProof/>
                <w:webHidden/>
              </w:rPr>
            </w:r>
            <w:r w:rsidR="00DC2AB0" w:rsidRPr="00DC2AB0">
              <w:rPr>
                <w:rFonts w:ascii="Arial" w:hAnsi="Arial" w:cs="Arial"/>
                <w:noProof/>
                <w:webHidden/>
              </w:rPr>
              <w:fldChar w:fldCharType="separate"/>
            </w:r>
            <w:r w:rsidR="00350176">
              <w:rPr>
                <w:rFonts w:ascii="Arial" w:hAnsi="Arial" w:cs="Arial"/>
                <w:noProof/>
                <w:webHidden/>
              </w:rPr>
              <w:t>32</w:t>
            </w:r>
            <w:r w:rsidR="00DC2AB0" w:rsidRPr="00DC2AB0">
              <w:rPr>
                <w:rFonts w:ascii="Arial" w:hAnsi="Arial" w:cs="Arial"/>
                <w:noProof/>
                <w:webHidden/>
              </w:rPr>
              <w:fldChar w:fldCharType="end"/>
            </w:r>
          </w:hyperlink>
        </w:p>
        <w:p w14:paraId="0C4D0B77" w14:textId="5EB4764D" w:rsidR="00DC2AB0" w:rsidRPr="00DC2AB0" w:rsidRDefault="002423EA">
          <w:pPr>
            <w:pStyle w:val="TOC3"/>
            <w:rPr>
              <w:rFonts w:ascii="Arial" w:eastAsiaTheme="minorEastAsia" w:hAnsi="Arial" w:cs="Arial"/>
              <w:noProof/>
            </w:rPr>
          </w:pPr>
          <w:hyperlink w:anchor="_Toc149911676" w:history="1">
            <w:r w:rsidR="00DC2AB0" w:rsidRPr="00DC2AB0">
              <w:rPr>
                <w:rStyle w:val="Hyperlink"/>
                <w:rFonts w:ascii="Arial" w:hAnsi="Arial" w:cs="Arial"/>
                <w:b/>
                <w:bCs/>
                <w:noProof/>
                <w:lang w:val="x-none" w:eastAsia="x-none"/>
              </w:rPr>
              <w:t>6.2.11.</w:t>
            </w:r>
            <w:r w:rsidR="00DC2AB0" w:rsidRPr="00DC2AB0">
              <w:rPr>
                <w:rFonts w:ascii="Arial" w:eastAsiaTheme="minorEastAsia" w:hAnsi="Arial" w:cs="Arial"/>
                <w:noProof/>
              </w:rPr>
              <w:tab/>
            </w:r>
            <w:r w:rsidR="00DC2AB0" w:rsidRPr="00DC2AB0">
              <w:rPr>
                <w:rStyle w:val="Hyperlink"/>
                <w:rFonts w:ascii="Arial" w:hAnsi="Arial" w:cs="Arial"/>
                <w:b/>
                <w:bCs/>
                <w:noProof/>
                <w:lang w:val="x-none" w:eastAsia="x-none"/>
              </w:rPr>
              <w:t>Vendor Responsibility Questionnaire</w:t>
            </w:r>
            <w:r w:rsidR="00DC2AB0" w:rsidRPr="00DC2AB0">
              <w:rPr>
                <w:rFonts w:ascii="Arial" w:hAnsi="Arial" w:cs="Arial"/>
                <w:noProof/>
                <w:webHidden/>
              </w:rPr>
              <w:tab/>
            </w:r>
            <w:r w:rsidR="00DC2AB0" w:rsidRPr="00DC2AB0">
              <w:rPr>
                <w:rFonts w:ascii="Arial" w:hAnsi="Arial" w:cs="Arial"/>
                <w:noProof/>
                <w:webHidden/>
              </w:rPr>
              <w:fldChar w:fldCharType="begin"/>
            </w:r>
            <w:r w:rsidR="00DC2AB0" w:rsidRPr="00DC2AB0">
              <w:rPr>
                <w:rFonts w:ascii="Arial" w:hAnsi="Arial" w:cs="Arial"/>
                <w:noProof/>
                <w:webHidden/>
              </w:rPr>
              <w:instrText xml:space="preserve"> PAGEREF _Toc149911676 \h </w:instrText>
            </w:r>
            <w:r w:rsidR="00DC2AB0" w:rsidRPr="00DC2AB0">
              <w:rPr>
                <w:rFonts w:ascii="Arial" w:hAnsi="Arial" w:cs="Arial"/>
                <w:noProof/>
                <w:webHidden/>
              </w:rPr>
            </w:r>
            <w:r w:rsidR="00DC2AB0" w:rsidRPr="00DC2AB0">
              <w:rPr>
                <w:rFonts w:ascii="Arial" w:hAnsi="Arial" w:cs="Arial"/>
                <w:noProof/>
                <w:webHidden/>
              </w:rPr>
              <w:fldChar w:fldCharType="separate"/>
            </w:r>
            <w:r w:rsidR="00350176">
              <w:rPr>
                <w:rFonts w:ascii="Arial" w:hAnsi="Arial" w:cs="Arial"/>
                <w:noProof/>
                <w:webHidden/>
              </w:rPr>
              <w:t>32</w:t>
            </w:r>
            <w:r w:rsidR="00DC2AB0" w:rsidRPr="00DC2AB0">
              <w:rPr>
                <w:rFonts w:ascii="Arial" w:hAnsi="Arial" w:cs="Arial"/>
                <w:noProof/>
                <w:webHidden/>
              </w:rPr>
              <w:fldChar w:fldCharType="end"/>
            </w:r>
          </w:hyperlink>
        </w:p>
        <w:p w14:paraId="02BD7FFE" w14:textId="23FE689C" w:rsidR="00DC2AB0" w:rsidRPr="00DC2AB0" w:rsidRDefault="002423EA">
          <w:pPr>
            <w:pStyle w:val="TOC3"/>
            <w:rPr>
              <w:rFonts w:ascii="Arial" w:eastAsiaTheme="minorEastAsia" w:hAnsi="Arial" w:cs="Arial"/>
              <w:noProof/>
            </w:rPr>
          </w:pPr>
          <w:hyperlink w:anchor="_Toc149911677" w:history="1">
            <w:r w:rsidR="00DC2AB0" w:rsidRPr="00DC2AB0">
              <w:rPr>
                <w:rStyle w:val="Hyperlink"/>
                <w:rFonts w:ascii="Arial" w:hAnsi="Arial" w:cs="Arial"/>
                <w:b/>
                <w:bCs/>
                <w:noProof/>
                <w:lang w:val="x-none" w:eastAsia="x-none"/>
              </w:rPr>
              <w:t>6.2.12.</w:t>
            </w:r>
            <w:r w:rsidR="00DC2AB0" w:rsidRPr="00DC2AB0">
              <w:rPr>
                <w:rFonts w:ascii="Arial" w:eastAsiaTheme="minorEastAsia" w:hAnsi="Arial" w:cs="Arial"/>
                <w:noProof/>
              </w:rPr>
              <w:tab/>
            </w:r>
            <w:r w:rsidR="00DC2AB0" w:rsidRPr="00DC2AB0">
              <w:rPr>
                <w:rStyle w:val="Hyperlink"/>
                <w:rFonts w:ascii="Arial" w:hAnsi="Arial" w:cs="Arial"/>
                <w:b/>
                <w:bCs/>
                <w:noProof/>
                <w:lang w:val="x-none" w:eastAsia="x-none"/>
              </w:rPr>
              <w:t>Designation of Prime Contact</w:t>
            </w:r>
            <w:r w:rsidR="00DC2AB0" w:rsidRPr="00DC2AB0">
              <w:rPr>
                <w:rFonts w:ascii="Arial" w:hAnsi="Arial" w:cs="Arial"/>
                <w:noProof/>
                <w:webHidden/>
              </w:rPr>
              <w:tab/>
            </w:r>
            <w:r w:rsidR="00DC2AB0" w:rsidRPr="00DC2AB0">
              <w:rPr>
                <w:rFonts w:ascii="Arial" w:hAnsi="Arial" w:cs="Arial"/>
                <w:noProof/>
                <w:webHidden/>
              </w:rPr>
              <w:fldChar w:fldCharType="begin"/>
            </w:r>
            <w:r w:rsidR="00DC2AB0" w:rsidRPr="00DC2AB0">
              <w:rPr>
                <w:rFonts w:ascii="Arial" w:hAnsi="Arial" w:cs="Arial"/>
                <w:noProof/>
                <w:webHidden/>
              </w:rPr>
              <w:instrText xml:space="preserve"> PAGEREF _Toc149911677 \h </w:instrText>
            </w:r>
            <w:r w:rsidR="00DC2AB0" w:rsidRPr="00DC2AB0">
              <w:rPr>
                <w:rFonts w:ascii="Arial" w:hAnsi="Arial" w:cs="Arial"/>
                <w:noProof/>
                <w:webHidden/>
              </w:rPr>
            </w:r>
            <w:r w:rsidR="00DC2AB0" w:rsidRPr="00DC2AB0">
              <w:rPr>
                <w:rFonts w:ascii="Arial" w:hAnsi="Arial" w:cs="Arial"/>
                <w:noProof/>
                <w:webHidden/>
              </w:rPr>
              <w:fldChar w:fldCharType="separate"/>
            </w:r>
            <w:r w:rsidR="00350176">
              <w:rPr>
                <w:rFonts w:ascii="Arial" w:hAnsi="Arial" w:cs="Arial"/>
                <w:noProof/>
                <w:webHidden/>
              </w:rPr>
              <w:t>33</w:t>
            </w:r>
            <w:r w:rsidR="00DC2AB0" w:rsidRPr="00DC2AB0">
              <w:rPr>
                <w:rFonts w:ascii="Arial" w:hAnsi="Arial" w:cs="Arial"/>
                <w:noProof/>
                <w:webHidden/>
              </w:rPr>
              <w:fldChar w:fldCharType="end"/>
            </w:r>
          </w:hyperlink>
        </w:p>
        <w:p w14:paraId="3AE3E9BF" w14:textId="03EB3CF0" w:rsidR="00DC2AB0" w:rsidRPr="00DC2AB0" w:rsidRDefault="002423EA">
          <w:pPr>
            <w:pStyle w:val="TOC3"/>
            <w:rPr>
              <w:rFonts w:ascii="Arial" w:eastAsiaTheme="minorEastAsia" w:hAnsi="Arial" w:cs="Arial"/>
              <w:noProof/>
            </w:rPr>
          </w:pPr>
          <w:hyperlink w:anchor="_Toc149911678" w:history="1">
            <w:r w:rsidR="00DC2AB0" w:rsidRPr="00DC2AB0">
              <w:rPr>
                <w:rStyle w:val="Hyperlink"/>
                <w:rFonts w:ascii="Arial" w:hAnsi="Arial" w:cs="Arial"/>
                <w:b/>
                <w:bCs/>
                <w:noProof/>
                <w:lang w:val="x-none" w:eastAsia="x-none"/>
              </w:rPr>
              <w:t>6.2.13.</w:t>
            </w:r>
            <w:r w:rsidR="00DC2AB0" w:rsidRPr="00DC2AB0">
              <w:rPr>
                <w:rFonts w:ascii="Arial" w:eastAsiaTheme="minorEastAsia" w:hAnsi="Arial" w:cs="Arial"/>
                <w:noProof/>
              </w:rPr>
              <w:tab/>
            </w:r>
            <w:r w:rsidR="00DC2AB0" w:rsidRPr="00DC2AB0">
              <w:rPr>
                <w:rStyle w:val="Hyperlink"/>
                <w:rFonts w:ascii="Arial" w:hAnsi="Arial" w:cs="Arial"/>
                <w:b/>
                <w:bCs/>
                <w:noProof/>
                <w:lang w:val="x-none" w:eastAsia="x-none"/>
              </w:rPr>
              <w:t>Non-Collusive Bidding Practices Certification</w:t>
            </w:r>
            <w:r w:rsidR="00DC2AB0" w:rsidRPr="00DC2AB0">
              <w:rPr>
                <w:rFonts w:ascii="Arial" w:hAnsi="Arial" w:cs="Arial"/>
                <w:noProof/>
                <w:webHidden/>
              </w:rPr>
              <w:tab/>
            </w:r>
            <w:r w:rsidR="00DC2AB0" w:rsidRPr="00DC2AB0">
              <w:rPr>
                <w:rFonts w:ascii="Arial" w:hAnsi="Arial" w:cs="Arial"/>
                <w:noProof/>
                <w:webHidden/>
              </w:rPr>
              <w:fldChar w:fldCharType="begin"/>
            </w:r>
            <w:r w:rsidR="00DC2AB0" w:rsidRPr="00DC2AB0">
              <w:rPr>
                <w:rFonts w:ascii="Arial" w:hAnsi="Arial" w:cs="Arial"/>
                <w:noProof/>
                <w:webHidden/>
              </w:rPr>
              <w:instrText xml:space="preserve"> PAGEREF _Toc149911678 \h </w:instrText>
            </w:r>
            <w:r w:rsidR="00DC2AB0" w:rsidRPr="00DC2AB0">
              <w:rPr>
                <w:rFonts w:ascii="Arial" w:hAnsi="Arial" w:cs="Arial"/>
                <w:noProof/>
                <w:webHidden/>
              </w:rPr>
            </w:r>
            <w:r w:rsidR="00DC2AB0" w:rsidRPr="00DC2AB0">
              <w:rPr>
                <w:rFonts w:ascii="Arial" w:hAnsi="Arial" w:cs="Arial"/>
                <w:noProof/>
                <w:webHidden/>
              </w:rPr>
              <w:fldChar w:fldCharType="separate"/>
            </w:r>
            <w:r w:rsidR="00350176">
              <w:rPr>
                <w:rFonts w:ascii="Arial" w:hAnsi="Arial" w:cs="Arial"/>
                <w:noProof/>
                <w:webHidden/>
              </w:rPr>
              <w:t>33</w:t>
            </w:r>
            <w:r w:rsidR="00DC2AB0" w:rsidRPr="00DC2AB0">
              <w:rPr>
                <w:rFonts w:ascii="Arial" w:hAnsi="Arial" w:cs="Arial"/>
                <w:noProof/>
                <w:webHidden/>
              </w:rPr>
              <w:fldChar w:fldCharType="end"/>
            </w:r>
          </w:hyperlink>
        </w:p>
        <w:p w14:paraId="548B2040" w14:textId="3369B9B5" w:rsidR="00DC2AB0" w:rsidRPr="00DC2AB0" w:rsidRDefault="002423EA">
          <w:pPr>
            <w:pStyle w:val="TOC3"/>
            <w:rPr>
              <w:rFonts w:ascii="Arial" w:eastAsiaTheme="minorEastAsia" w:hAnsi="Arial" w:cs="Arial"/>
              <w:noProof/>
            </w:rPr>
          </w:pPr>
          <w:hyperlink w:anchor="_Toc149911679" w:history="1">
            <w:r w:rsidR="00DC2AB0" w:rsidRPr="00DC2AB0">
              <w:rPr>
                <w:rStyle w:val="Hyperlink"/>
                <w:rFonts w:ascii="Arial" w:hAnsi="Arial" w:cs="Arial"/>
                <w:b/>
                <w:bCs/>
                <w:noProof/>
                <w:lang w:val="x-none" w:eastAsia="x-none"/>
              </w:rPr>
              <w:t>6.2.14.</w:t>
            </w:r>
            <w:r w:rsidR="00DC2AB0" w:rsidRPr="00DC2AB0">
              <w:rPr>
                <w:rFonts w:ascii="Arial" w:eastAsiaTheme="minorEastAsia" w:hAnsi="Arial" w:cs="Arial"/>
                <w:noProof/>
              </w:rPr>
              <w:tab/>
            </w:r>
            <w:r w:rsidR="00DC2AB0" w:rsidRPr="00DC2AB0">
              <w:rPr>
                <w:rStyle w:val="Hyperlink"/>
                <w:rFonts w:ascii="Arial" w:hAnsi="Arial" w:cs="Arial"/>
                <w:b/>
                <w:bCs/>
                <w:noProof/>
                <w:lang w:val="x-none" w:eastAsia="x-none"/>
              </w:rPr>
              <w:t>Procurement Lobbying</w:t>
            </w:r>
            <w:r w:rsidR="00DC2AB0" w:rsidRPr="00DC2AB0">
              <w:rPr>
                <w:rFonts w:ascii="Arial" w:hAnsi="Arial" w:cs="Arial"/>
                <w:noProof/>
                <w:webHidden/>
              </w:rPr>
              <w:tab/>
            </w:r>
            <w:r w:rsidR="00DC2AB0" w:rsidRPr="00DC2AB0">
              <w:rPr>
                <w:rFonts w:ascii="Arial" w:hAnsi="Arial" w:cs="Arial"/>
                <w:noProof/>
                <w:webHidden/>
              </w:rPr>
              <w:fldChar w:fldCharType="begin"/>
            </w:r>
            <w:r w:rsidR="00DC2AB0" w:rsidRPr="00DC2AB0">
              <w:rPr>
                <w:rFonts w:ascii="Arial" w:hAnsi="Arial" w:cs="Arial"/>
                <w:noProof/>
                <w:webHidden/>
              </w:rPr>
              <w:instrText xml:space="preserve"> PAGEREF _Toc149911679 \h </w:instrText>
            </w:r>
            <w:r w:rsidR="00DC2AB0" w:rsidRPr="00DC2AB0">
              <w:rPr>
                <w:rFonts w:ascii="Arial" w:hAnsi="Arial" w:cs="Arial"/>
                <w:noProof/>
                <w:webHidden/>
              </w:rPr>
            </w:r>
            <w:r w:rsidR="00DC2AB0" w:rsidRPr="00DC2AB0">
              <w:rPr>
                <w:rFonts w:ascii="Arial" w:hAnsi="Arial" w:cs="Arial"/>
                <w:noProof/>
                <w:webHidden/>
              </w:rPr>
              <w:fldChar w:fldCharType="separate"/>
            </w:r>
            <w:r w:rsidR="00350176">
              <w:rPr>
                <w:rFonts w:ascii="Arial" w:hAnsi="Arial" w:cs="Arial"/>
                <w:noProof/>
                <w:webHidden/>
              </w:rPr>
              <w:t>33</w:t>
            </w:r>
            <w:r w:rsidR="00DC2AB0" w:rsidRPr="00DC2AB0">
              <w:rPr>
                <w:rFonts w:ascii="Arial" w:hAnsi="Arial" w:cs="Arial"/>
                <w:noProof/>
                <w:webHidden/>
              </w:rPr>
              <w:fldChar w:fldCharType="end"/>
            </w:r>
          </w:hyperlink>
        </w:p>
        <w:p w14:paraId="78611C40" w14:textId="0C74135E" w:rsidR="00DC2AB0" w:rsidRPr="00DC2AB0" w:rsidRDefault="002423EA">
          <w:pPr>
            <w:pStyle w:val="TOC3"/>
            <w:rPr>
              <w:rFonts w:ascii="Arial" w:eastAsiaTheme="minorEastAsia" w:hAnsi="Arial" w:cs="Arial"/>
              <w:noProof/>
            </w:rPr>
          </w:pPr>
          <w:hyperlink w:anchor="_Toc149911680" w:history="1">
            <w:r w:rsidR="00DC2AB0" w:rsidRPr="00DC2AB0">
              <w:rPr>
                <w:rStyle w:val="Hyperlink"/>
                <w:rFonts w:ascii="Arial" w:hAnsi="Arial" w:cs="Arial"/>
                <w:b/>
                <w:bCs/>
                <w:noProof/>
                <w:lang w:val="x-none" w:eastAsia="x-none"/>
              </w:rPr>
              <w:t>6.2.15.</w:t>
            </w:r>
            <w:r w:rsidR="00DC2AB0" w:rsidRPr="00DC2AB0">
              <w:rPr>
                <w:rFonts w:ascii="Arial" w:eastAsiaTheme="minorEastAsia" w:hAnsi="Arial" w:cs="Arial"/>
                <w:noProof/>
              </w:rPr>
              <w:tab/>
            </w:r>
            <w:r w:rsidR="00DC2AB0" w:rsidRPr="00DC2AB0">
              <w:rPr>
                <w:rStyle w:val="Hyperlink"/>
                <w:rFonts w:ascii="Arial" w:hAnsi="Arial" w:cs="Arial"/>
                <w:b/>
                <w:bCs/>
                <w:noProof/>
                <w:lang w:val="x-none" w:eastAsia="x-none"/>
              </w:rPr>
              <w:t>Ethics Compliance</w:t>
            </w:r>
            <w:r w:rsidR="00DC2AB0" w:rsidRPr="00DC2AB0">
              <w:rPr>
                <w:rFonts w:ascii="Arial" w:hAnsi="Arial" w:cs="Arial"/>
                <w:noProof/>
                <w:webHidden/>
              </w:rPr>
              <w:tab/>
            </w:r>
            <w:r w:rsidR="00DC2AB0" w:rsidRPr="00DC2AB0">
              <w:rPr>
                <w:rFonts w:ascii="Arial" w:hAnsi="Arial" w:cs="Arial"/>
                <w:noProof/>
                <w:webHidden/>
              </w:rPr>
              <w:fldChar w:fldCharType="begin"/>
            </w:r>
            <w:r w:rsidR="00DC2AB0" w:rsidRPr="00DC2AB0">
              <w:rPr>
                <w:rFonts w:ascii="Arial" w:hAnsi="Arial" w:cs="Arial"/>
                <w:noProof/>
                <w:webHidden/>
              </w:rPr>
              <w:instrText xml:space="preserve"> PAGEREF _Toc149911680 \h </w:instrText>
            </w:r>
            <w:r w:rsidR="00DC2AB0" w:rsidRPr="00DC2AB0">
              <w:rPr>
                <w:rFonts w:ascii="Arial" w:hAnsi="Arial" w:cs="Arial"/>
                <w:noProof/>
                <w:webHidden/>
              </w:rPr>
            </w:r>
            <w:r w:rsidR="00DC2AB0" w:rsidRPr="00DC2AB0">
              <w:rPr>
                <w:rFonts w:ascii="Arial" w:hAnsi="Arial" w:cs="Arial"/>
                <w:noProof/>
                <w:webHidden/>
              </w:rPr>
              <w:fldChar w:fldCharType="separate"/>
            </w:r>
            <w:r w:rsidR="00350176">
              <w:rPr>
                <w:rFonts w:ascii="Arial" w:hAnsi="Arial" w:cs="Arial"/>
                <w:noProof/>
                <w:webHidden/>
              </w:rPr>
              <w:t>35</w:t>
            </w:r>
            <w:r w:rsidR="00DC2AB0" w:rsidRPr="00DC2AB0">
              <w:rPr>
                <w:rFonts w:ascii="Arial" w:hAnsi="Arial" w:cs="Arial"/>
                <w:noProof/>
                <w:webHidden/>
              </w:rPr>
              <w:fldChar w:fldCharType="end"/>
            </w:r>
          </w:hyperlink>
        </w:p>
        <w:p w14:paraId="4085BDC2" w14:textId="799FE2AA" w:rsidR="00DC2AB0" w:rsidRPr="00DC2AB0" w:rsidRDefault="002423EA">
          <w:pPr>
            <w:pStyle w:val="TOC3"/>
            <w:rPr>
              <w:rFonts w:ascii="Arial" w:eastAsiaTheme="minorEastAsia" w:hAnsi="Arial" w:cs="Arial"/>
              <w:noProof/>
            </w:rPr>
          </w:pPr>
          <w:hyperlink w:anchor="_Toc149911681" w:history="1">
            <w:r w:rsidR="00DC2AB0" w:rsidRPr="00DC2AB0">
              <w:rPr>
                <w:rStyle w:val="Hyperlink"/>
                <w:rFonts w:ascii="Arial" w:hAnsi="Arial" w:cs="Arial"/>
                <w:b/>
                <w:bCs/>
                <w:noProof/>
                <w:lang w:val="x-none" w:eastAsia="x-none"/>
              </w:rPr>
              <w:t>6.2.16.</w:t>
            </w:r>
            <w:r w:rsidR="00DC2AB0" w:rsidRPr="00DC2AB0">
              <w:rPr>
                <w:rFonts w:ascii="Arial" w:eastAsiaTheme="minorEastAsia" w:hAnsi="Arial" w:cs="Arial"/>
                <w:noProof/>
              </w:rPr>
              <w:tab/>
            </w:r>
            <w:r w:rsidR="00DC2AB0" w:rsidRPr="00DC2AB0">
              <w:rPr>
                <w:rStyle w:val="Hyperlink"/>
                <w:rFonts w:ascii="Arial" w:hAnsi="Arial" w:cs="Arial"/>
                <w:b/>
                <w:bCs/>
                <w:noProof/>
                <w:lang w:val="x-none" w:eastAsia="x-none"/>
              </w:rPr>
              <w:t>Sales and Compensating Use Tax Documentation</w:t>
            </w:r>
            <w:r w:rsidR="00DC2AB0" w:rsidRPr="00DC2AB0">
              <w:rPr>
                <w:rFonts w:ascii="Arial" w:hAnsi="Arial" w:cs="Arial"/>
                <w:noProof/>
                <w:webHidden/>
              </w:rPr>
              <w:tab/>
            </w:r>
            <w:r w:rsidR="00DC2AB0" w:rsidRPr="00DC2AB0">
              <w:rPr>
                <w:rFonts w:ascii="Arial" w:hAnsi="Arial" w:cs="Arial"/>
                <w:noProof/>
                <w:webHidden/>
              </w:rPr>
              <w:fldChar w:fldCharType="begin"/>
            </w:r>
            <w:r w:rsidR="00DC2AB0" w:rsidRPr="00DC2AB0">
              <w:rPr>
                <w:rFonts w:ascii="Arial" w:hAnsi="Arial" w:cs="Arial"/>
                <w:noProof/>
                <w:webHidden/>
              </w:rPr>
              <w:instrText xml:space="preserve"> PAGEREF _Toc149911681 \h </w:instrText>
            </w:r>
            <w:r w:rsidR="00DC2AB0" w:rsidRPr="00DC2AB0">
              <w:rPr>
                <w:rFonts w:ascii="Arial" w:hAnsi="Arial" w:cs="Arial"/>
                <w:noProof/>
                <w:webHidden/>
              </w:rPr>
            </w:r>
            <w:r w:rsidR="00DC2AB0" w:rsidRPr="00DC2AB0">
              <w:rPr>
                <w:rFonts w:ascii="Arial" w:hAnsi="Arial" w:cs="Arial"/>
                <w:noProof/>
                <w:webHidden/>
              </w:rPr>
              <w:fldChar w:fldCharType="separate"/>
            </w:r>
            <w:r w:rsidR="00350176">
              <w:rPr>
                <w:rFonts w:ascii="Arial" w:hAnsi="Arial" w:cs="Arial"/>
                <w:noProof/>
                <w:webHidden/>
              </w:rPr>
              <w:t>35</w:t>
            </w:r>
            <w:r w:rsidR="00DC2AB0" w:rsidRPr="00DC2AB0">
              <w:rPr>
                <w:rFonts w:ascii="Arial" w:hAnsi="Arial" w:cs="Arial"/>
                <w:noProof/>
                <w:webHidden/>
              </w:rPr>
              <w:fldChar w:fldCharType="end"/>
            </w:r>
          </w:hyperlink>
        </w:p>
        <w:p w14:paraId="65CD94B7" w14:textId="649C8AB3" w:rsidR="00DC2AB0" w:rsidRPr="00DC2AB0" w:rsidRDefault="002423EA">
          <w:pPr>
            <w:pStyle w:val="TOC3"/>
            <w:rPr>
              <w:rFonts w:ascii="Arial" w:eastAsiaTheme="minorEastAsia" w:hAnsi="Arial" w:cs="Arial"/>
              <w:noProof/>
            </w:rPr>
          </w:pPr>
          <w:hyperlink w:anchor="_Toc149911682" w:history="1">
            <w:r w:rsidR="00DC2AB0" w:rsidRPr="00DC2AB0">
              <w:rPr>
                <w:rStyle w:val="Hyperlink"/>
                <w:rFonts w:ascii="Arial" w:hAnsi="Arial" w:cs="Arial"/>
                <w:b/>
                <w:bCs/>
                <w:noProof/>
                <w:lang w:val="x-none" w:eastAsia="x-none"/>
              </w:rPr>
              <w:t>6.2.17.</w:t>
            </w:r>
            <w:r w:rsidR="00DC2AB0" w:rsidRPr="00DC2AB0">
              <w:rPr>
                <w:rFonts w:ascii="Arial" w:eastAsiaTheme="minorEastAsia" w:hAnsi="Arial" w:cs="Arial"/>
                <w:noProof/>
              </w:rPr>
              <w:tab/>
            </w:r>
            <w:r w:rsidR="00DC2AB0" w:rsidRPr="00DC2AB0">
              <w:rPr>
                <w:rStyle w:val="Hyperlink"/>
                <w:rFonts w:ascii="Arial" w:hAnsi="Arial" w:cs="Arial"/>
                <w:b/>
                <w:bCs/>
                <w:noProof/>
                <w:lang w:eastAsia="x-none"/>
              </w:rPr>
              <w:t>P</w:t>
            </w:r>
            <w:r w:rsidR="00DC2AB0" w:rsidRPr="00DC2AB0">
              <w:rPr>
                <w:rStyle w:val="Hyperlink"/>
                <w:rFonts w:ascii="Arial" w:hAnsi="Arial" w:cs="Arial"/>
                <w:b/>
                <w:bCs/>
                <w:noProof/>
                <w:lang w:val="x-none" w:eastAsia="x-none"/>
              </w:rPr>
              <w:t>rime Contractors/Subcontractors</w:t>
            </w:r>
            <w:r w:rsidR="00DC2AB0" w:rsidRPr="00DC2AB0">
              <w:rPr>
                <w:rFonts w:ascii="Arial" w:hAnsi="Arial" w:cs="Arial"/>
                <w:noProof/>
                <w:webHidden/>
              </w:rPr>
              <w:tab/>
            </w:r>
            <w:r w:rsidR="00DC2AB0" w:rsidRPr="00DC2AB0">
              <w:rPr>
                <w:rFonts w:ascii="Arial" w:hAnsi="Arial" w:cs="Arial"/>
                <w:noProof/>
                <w:webHidden/>
              </w:rPr>
              <w:fldChar w:fldCharType="begin"/>
            </w:r>
            <w:r w:rsidR="00DC2AB0" w:rsidRPr="00DC2AB0">
              <w:rPr>
                <w:rFonts w:ascii="Arial" w:hAnsi="Arial" w:cs="Arial"/>
                <w:noProof/>
                <w:webHidden/>
              </w:rPr>
              <w:instrText xml:space="preserve"> PAGEREF _Toc149911682 \h </w:instrText>
            </w:r>
            <w:r w:rsidR="00DC2AB0" w:rsidRPr="00DC2AB0">
              <w:rPr>
                <w:rFonts w:ascii="Arial" w:hAnsi="Arial" w:cs="Arial"/>
                <w:noProof/>
                <w:webHidden/>
              </w:rPr>
            </w:r>
            <w:r w:rsidR="00DC2AB0" w:rsidRPr="00DC2AB0">
              <w:rPr>
                <w:rFonts w:ascii="Arial" w:hAnsi="Arial" w:cs="Arial"/>
                <w:noProof/>
                <w:webHidden/>
              </w:rPr>
              <w:fldChar w:fldCharType="separate"/>
            </w:r>
            <w:r w:rsidR="00350176">
              <w:rPr>
                <w:rFonts w:ascii="Arial" w:hAnsi="Arial" w:cs="Arial"/>
                <w:noProof/>
                <w:webHidden/>
              </w:rPr>
              <w:t>36</w:t>
            </w:r>
            <w:r w:rsidR="00DC2AB0" w:rsidRPr="00DC2AB0">
              <w:rPr>
                <w:rFonts w:ascii="Arial" w:hAnsi="Arial" w:cs="Arial"/>
                <w:noProof/>
                <w:webHidden/>
              </w:rPr>
              <w:fldChar w:fldCharType="end"/>
            </w:r>
          </w:hyperlink>
        </w:p>
        <w:p w14:paraId="1ACF1723" w14:textId="4A793538" w:rsidR="00DC2AB0" w:rsidRPr="00DC2AB0" w:rsidRDefault="002423EA">
          <w:pPr>
            <w:pStyle w:val="TOC3"/>
            <w:rPr>
              <w:rFonts w:ascii="Arial" w:eastAsiaTheme="minorEastAsia" w:hAnsi="Arial" w:cs="Arial"/>
              <w:noProof/>
            </w:rPr>
          </w:pPr>
          <w:hyperlink w:anchor="_Toc149911683" w:history="1">
            <w:r w:rsidR="00DC2AB0" w:rsidRPr="00DC2AB0">
              <w:rPr>
                <w:rStyle w:val="Hyperlink"/>
                <w:rFonts w:ascii="Arial" w:hAnsi="Arial" w:cs="Arial"/>
                <w:b/>
                <w:bCs/>
                <w:noProof/>
                <w:lang w:eastAsia="x-none"/>
              </w:rPr>
              <w:t>6.2.18.</w:t>
            </w:r>
            <w:r w:rsidR="00DC2AB0" w:rsidRPr="00DC2AB0">
              <w:rPr>
                <w:rFonts w:ascii="Arial" w:eastAsiaTheme="minorEastAsia" w:hAnsi="Arial" w:cs="Arial"/>
                <w:noProof/>
              </w:rPr>
              <w:tab/>
            </w:r>
            <w:r w:rsidR="00DC2AB0" w:rsidRPr="00DC2AB0">
              <w:rPr>
                <w:rStyle w:val="Hyperlink"/>
                <w:rFonts w:ascii="Arial" w:hAnsi="Arial" w:cs="Arial"/>
                <w:b/>
                <w:bCs/>
                <w:noProof/>
                <w:lang w:eastAsia="x-none"/>
              </w:rPr>
              <w:t>Bidder-Proposed Changes to Preliminary Base Contract Terms</w:t>
            </w:r>
            <w:r w:rsidR="00DC2AB0" w:rsidRPr="00DC2AB0">
              <w:rPr>
                <w:rFonts w:ascii="Arial" w:hAnsi="Arial" w:cs="Arial"/>
                <w:noProof/>
                <w:webHidden/>
              </w:rPr>
              <w:tab/>
            </w:r>
            <w:r w:rsidR="00DC2AB0" w:rsidRPr="00DC2AB0">
              <w:rPr>
                <w:rFonts w:ascii="Arial" w:hAnsi="Arial" w:cs="Arial"/>
                <w:noProof/>
                <w:webHidden/>
              </w:rPr>
              <w:fldChar w:fldCharType="begin"/>
            </w:r>
            <w:r w:rsidR="00DC2AB0" w:rsidRPr="00DC2AB0">
              <w:rPr>
                <w:rFonts w:ascii="Arial" w:hAnsi="Arial" w:cs="Arial"/>
                <w:noProof/>
                <w:webHidden/>
              </w:rPr>
              <w:instrText xml:space="preserve"> PAGEREF _Toc149911683 \h </w:instrText>
            </w:r>
            <w:r w:rsidR="00DC2AB0" w:rsidRPr="00DC2AB0">
              <w:rPr>
                <w:rFonts w:ascii="Arial" w:hAnsi="Arial" w:cs="Arial"/>
                <w:noProof/>
                <w:webHidden/>
              </w:rPr>
            </w:r>
            <w:r w:rsidR="00DC2AB0" w:rsidRPr="00DC2AB0">
              <w:rPr>
                <w:rFonts w:ascii="Arial" w:hAnsi="Arial" w:cs="Arial"/>
                <w:noProof/>
                <w:webHidden/>
              </w:rPr>
              <w:fldChar w:fldCharType="separate"/>
            </w:r>
            <w:r w:rsidR="00350176">
              <w:rPr>
                <w:rFonts w:ascii="Arial" w:hAnsi="Arial" w:cs="Arial"/>
                <w:noProof/>
                <w:webHidden/>
              </w:rPr>
              <w:t>36</w:t>
            </w:r>
            <w:r w:rsidR="00DC2AB0" w:rsidRPr="00DC2AB0">
              <w:rPr>
                <w:rFonts w:ascii="Arial" w:hAnsi="Arial" w:cs="Arial"/>
                <w:noProof/>
                <w:webHidden/>
              </w:rPr>
              <w:fldChar w:fldCharType="end"/>
            </w:r>
          </w:hyperlink>
        </w:p>
        <w:p w14:paraId="15B74759" w14:textId="33CB1CE5" w:rsidR="00DC2AB0" w:rsidRPr="00DC2AB0" w:rsidRDefault="002423EA">
          <w:pPr>
            <w:pStyle w:val="TOC3"/>
            <w:rPr>
              <w:rFonts w:ascii="Arial" w:eastAsiaTheme="minorEastAsia" w:hAnsi="Arial" w:cs="Arial"/>
              <w:noProof/>
            </w:rPr>
          </w:pPr>
          <w:hyperlink w:anchor="_Toc149911684" w:history="1">
            <w:r w:rsidR="00DC2AB0" w:rsidRPr="00DC2AB0">
              <w:rPr>
                <w:rStyle w:val="Hyperlink"/>
                <w:rFonts w:ascii="Arial" w:hAnsi="Arial" w:cs="Arial"/>
                <w:b/>
                <w:bCs/>
                <w:noProof/>
                <w:lang w:eastAsia="x-none"/>
              </w:rPr>
              <w:t>6.2.19.</w:t>
            </w:r>
            <w:r w:rsidR="00DC2AB0" w:rsidRPr="00DC2AB0">
              <w:rPr>
                <w:rFonts w:ascii="Arial" w:eastAsiaTheme="minorEastAsia" w:hAnsi="Arial" w:cs="Arial"/>
                <w:noProof/>
              </w:rPr>
              <w:tab/>
            </w:r>
            <w:r w:rsidR="00DC2AB0" w:rsidRPr="00DC2AB0">
              <w:rPr>
                <w:rStyle w:val="Hyperlink"/>
                <w:rFonts w:ascii="Arial" w:hAnsi="Arial" w:cs="Arial"/>
                <w:b/>
                <w:bCs/>
                <w:noProof/>
                <w:lang w:eastAsia="x-none"/>
              </w:rPr>
              <w:t>Request for Exemption from Disclosure</w:t>
            </w:r>
            <w:r w:rsidR="00DC2AB0" w:rsidRPr="00DC2AB0">
              <w:rPr>
                <w:rFonts w:ascii="Arial" w:hAnsi="Arial" w:cs="Arial"/>
                <w:noProof/>
                <w:webHidden/>
              </w:rPr>
              <w:tab/>
            </w:r>
            <w:r w:rsidR="00DC2AB0" w:rsidRPr="00DC2AB0">
              <w:rPr>
                <w:rFonts w:ascii="Arial" w:hAnsi="Arial" w:cs="Arial"/>
                <w:noProof/>
                <w:webHidden/>
              </w:rPr>
              <w:fldChar w:fldCharType="begin"/>
            </w:r>
            <w:r w:rsidR="00DC2AB0" w:rsidRPr="00DC2AB0">
              <w:rPr>
                <w:rFonts w:ascii="Arial" w:hAnsi="Arial" w:cs="Arial"/>
                <w:noProof/>
                <w:webHidden/>
              </w:rPr>
              <w:instrText xml:space="preserve"> PAGEREF _Toc149911684 \h </w:instrText>
            </w:r>
            <w:r w:rsidR="00DC2AB0" w:rsidRPr="00DC2AB0">
              <w:rPr>
                <w:rFonts w:ascii="Arial" w:hAnsi="Arial" w:cs="Arial"/>
                <w:noProof/>
                <w:webHidden/>
              </w:rPr>
            </w:r>
            <w:r w:rsidR="00DC2AB0" w:rsidRPr="00DC2AB0">
              <w:rPr>
                <w:rFonts w:ascii="Arial" w:hAnsi="Arial" w:cs="Arial"/>
                <w:noProof/>
                <w:webHidden/>
              </w:rPr>
              <w:fldChar w:fldCharType="separate"/>
            </w:r>
            <w:r w:rsidR="00350176">
              <w:rPr>
                <w:rFonts w:ascii="Arial" w:hAnsi="Arial" w:cs="Arial"/>
                <w:noProof/>
                <w:webHidden/>
              </w:rPr>
              <w:t>37</w:t>
            </w:r>
            <w:r w:rsidR="00DC2AB0" w:rsidRPr="00DC2AB0">
              <w:rPr>
                <w:rFonts w:ascii="Arial" w:hAnsi="Arial" w:cs="Arial"/>
                <w:noProof/>
                <w:webHidden/>
              </w:rPr>
              <w:fldChar w:fldCharType="end"/>
            </w:r>
          </w:hyperlink>
        </w:p>
        <w:p w14:paraId="3338EC90" w14:textId="0AD522A6" w:rsidR="00DC2AB0" w:rsidRPr="00DC2AB0" w:rsidRDefault="002423EA">
          <w:pPr>
            <w:pStyle w:val="TOC3"/>
            <w:rPr>
              <w:rFonts w:ascii="Arial" w:eastAsiaTheme="minorEastAsia" w:hAnsi="Arial" w:cs="Arial"/>
              <w:noProof/>
            </w:rPr>
          </w:pPr>
          <w:hyperlink w:anchor="_Toc149911685" w:history="1">
            <w:r w:rsidR="00DC2AB0" w:rsidRPr="00DC2AB0">
              <w:rPr>
                <w:rStyle w:val="Hyperlink"/>
                <w:rFonts w:ascii="Arial" w:hAnsi="Arial" w:cs="Arial"/>
                <w:b/>
                <w:bCs/>
                <w:noProof/>
                <w:lang w:eastAsia="x-none"/>
              </w:rPr>
              <w:t>6.2.20.</w:t>
            </w:r>
            <w:r w:rsidR="00DC2AB0" w:rsidRPr="00DC2AB0">
              <w:rPr>
                <w:rFonts w:ascii="Arial" w:eastAsiaTheme="minorEastAsia" w:hAnsi="Arial" w:cs="Arial"/>
                <w:noProof/>
              </w:rPr>
              <w:tab/>
            </w:r>
            <w:r w:rsidR="00DC2AB0" w:rsidRPr="00DC2AB0">
              <w:rPr>
                <w:rStyle w:val="Hyperlink"/>
                <w:rFonts w:ascii="Arial" w:hAnsi="Arial" w:cs="Arial"/>
                <w:b/>
                <w:bCs/>
                <w:noProof/>
                <w:lang w:eastAsia="x-none"/>
              </w:rPr>
              <w:t>Requirements Imposed Pursuant to Laws of 2006, Chapter 10</w:t>
            </w:r>
            <w:r w:rsidR="00DC2AB0" w:rsidRPr="00DC2AB0">
              <w:rPr>
                <w:rFonts w:ascii="Arial" w:hAnsi="Arial" w:cs="Arial"/>
                <w:noProof/>
                <w:webHidden/>
              </w:rPr>
              <w:tab/>
            </w:r>
            <w:r w:rsidR="00DC2AB0" w:rsidRPr="00DC2AB0">
              <w:rPr>
                <w:rFonts w:ascii="Arial" w:hAnsi="Arial" w:cs="Arial"/>
                <w:noProof/>
                <w:webHidden/>
              </w:rPr>
              <w:fldChar w:fldCharType="begin"/>
            </w:r>
            <w:r w:rsidR="00DC2AB0" w:rsidRPr="00DC2AB0">
              <w:rPr>
                <w:rFonts w:ascii="Arial" w:hAnsi="Arial" w:cs="Arial"/>
                <w:noProof/>
                <w:webHidden/>
              </w:rPr>
              <w:instrText xml:space="preserve"> PAGEREF _Toc149911685 \h </w:instrText>
            </w:r>
            <w:r w:rsidR="00DC2AB0" w:rsidRPr="00DC2AB0">
              <w:rPr>
                <w:rFonts w:ascii="Arial" w:hAnsi="Arial" w:cs="Arial"/>
                <w:noProof/>
                <w:webHidden/>
              </w:rPr>
            </w:r>
            <w:r w:rsidR="00DC2AB0" w:rsidRPr="00DC2AB0">
              <w:rPr>
                <w:rFonts w:ascii="Arial" w:hAnsi="Arial" w:cs="Arial"/>
                <w:noProof/>
                <w:webHidden/>
              </w:rPr>
              <w:fldChar w:fldCharType="separate"/>
            </w:r>
            <w:r w:rsidR="00350176">
              <w:rPr>
                <w:rFonts w:ascii="Arial" w:hAnsi="Arial" w:cs="Arial"/>
                <w:noProof/>
                <w:webHidden/>
              </w:rPr>
              <w:t>38</w:t>
            </w:r>
            <w:r w:rsidR="00DC2AB0" w:rsidRPr="00DC2AB0">
              <w:rPr>
                <w:rFonts w:ascii="Arial" w:hAnsi="Arial" w:cs="Arial"/>
                <w:noProof/>
                <w:webHidden/>
              </w:rPr>
              <w:fldChar w:fldCharType="end"/>
            </w:r>
          </w:hyperlink>
        </w:p>
        <w:p w14:paraId="29D811E0" w14:textId="29724643" w:rsidR="00DC2AB0" w:rsidRPr="00DC2AB0" w:rsidRDefault="002423EA">
          <w:pPr>
            <w:pStyle w:val="TOC3"/>
            <w:rPr>
              <w:rFonts w:ascii="Arial" w:eastAsiaTheme="minorEastAsia" w:hAnsi="Arial" w:cs="Arial"/>
              <w:noProof/>
            </w:rPr>
          </w:pPr>
          <w:hyperlink w:anchor="_Toc149911686" w:history="1">
            <w:r w:rsidR="00DC2AB0" w:rsidRPr="00DC2AB0">
              <w:rPr>
                <w:rStyle w:val="Hyperlink"/>
                <w:rFonts w:ascii="Arial" w:hAnsi="Arial" w:cs="Arial"/>
                <w:b/>
                <w:bCs/>
                <w:noProof/>
                <w:lang w:eastAsia="x-none"/>
              </w:rPr>
              <w:t>6.2.21.</w:t>
            </w:r>
            <w:r w:rsidR="00DC2AB0" w:rsidRPr="00DC2AB0">
              <w:rPr>
                <w:rFonts w:ascii="Arial" w:eastAsiaTheme="minorEastAsia" w:hAnsi="Arial" w:cs="Arial"/>
                <w:noProof/>
              </w:rPr>
              <w:tab/>
            </w:r>
            <w:r w:rsidR="00DC2AB0" w:rsidRPr="00DC2AB0">
              <w:rPr>
                <w:rStyle w:val="Hyperlink"/>
                <w:rFonts w:ascii="Arial" w:hAnsi="Arial" w:cs="Arial"/>
                <w:b/>
                <w:bCs/>
                <w:noProof/>
                <w:lang w:eastAsia="x-none"/>
              </w:rPr>
              <w:t>Encouraging use of New York State Business in Contract Performance</w:t>
            </w:r>
            <w:r w:rsidR="00DC2AB0" w:rsidRPr="00DC2AB0">
              <w:rPr>
                <w:rFonts w:ascii="Arial" w:hAnsi="Arial" w:cs="Arial"/>
                <w:noProof/>
                <w:webHidden/>
              </w:rPr>
              <w:tab/>
            </w:r>
            <w:r w:rsidR="00DC2AB0" w:rsidRPr="00DC2AB0">
              <w:rPr>
                <w:rFonts w:ascii="Arial" w:hAnsi="Arial" w:cs="Arial"/>
                <w:noProof/>
                <w:webHidden/>
              </w:rPr>
              <w:fldChar w:fldCharType="begin"/>
            </w:r>
            <w:r w:rsidR="00DC2AB0" w:rsidRPr="00DC2AB0">
              <w:rPr>
                <w:rFonts w:ascii="Arial" w:hAnsi="Arial" w:cs="Arial"/>
                <w:noProof/>
                <w:webHidden/>
              </w:rPr>
              <w:instrText xml:space="preserve"> PAGEREF _Toc149911686 \h </w:instrText>
            </w:r>
            <w:r w:rsidR="00DC2AB0" w:rsidRPr="00DC2AB0">
              <w:rPr>
                <w:rFonts w:ascii="Arial" w:hAnsi="Arial" w:cs="Arial"/>
                <w:noProof/>
                <w:webHidden/>
              </w:rPr>
            </w:r>
            <w:r w:rsidR="00DC2AB0" w:rsidRPr="00DC2AB0">
              <w:rPr>
                <w:rFonts w:ascii="Arial" w:hAnsi="Arial" w:cs="Arial"/>
                <w:noProof/>
                <w:webHidden/>
              </w:rPr>
              <w:fldChar w:fldCharType="separate"/>
            </w:r>
            <w:r w:rsidR="00350176">
              <w:rPr>
                <w:rFonts w:ascii="Arial" w:hAnsi="Arial" w:cs="Arial"/>
                <w:noProof/>
                <w:webHidden/>
              </w:rPr>
              <w:t>39</w:t>
            </w:r>
            <w:r w:rsidR="00DC2AB0" w:rsidRPr="00DC2AB0">
              <w:rPr>
                <w:rFonts w:ascii="Arial" w:hAnsi="Arial" w:cs="Arial"/>
                <w:noProof/>
                <w:webHidden/>
              </w:rPr>
              <w:fldChar w:fldCharType="end"/>
            </w:r>
          </w:hyperlink>
        </w:p>
        <w:p w14:paraId="613295BD" w14:textId="4EB570A6" w:rsidR="00DC2AB0" w:rsidRPr="00DC2AB0" w:rsidRDefault="002423EA">
          <w:pPr>
            <w:pStyle w:val="TOC3"/>
            <w:rPr>
              <w:rFonts w:ascii="Arial" w:eastAsiaTheme="minorEastAsia" w:hAnsi="Arial" w:cs="Arial"/>
              <w:noProof/>
            </w:rPr>
          </w:pPr>
          <w:hyperlink w:anchor="_Toc149911687" w:history="1">
            <w:r w:rsidR="00DC2AB0" w:rsidRPr="00DC2AB0">
              <w:rPr>
                <w:rStyle w:val="Hyperlink"/>
                <w:rFonts w:ascii="Arial" w:hAnsi="Arial" w:cs="Arial"/>
                <w:b/>
                <w:bCs/>
                <w:noProof/>
                <w:lang w:eastAsia="x-none"/>
              </w:rPr>
              <w:t>6.2.22.</w:t>
            </w:r>
            <w:r w:rsidR="00DC2AB0" w:rsidRPr="00DC2AB0">
              <w:rPr>
                <w:rFonts w:ascii="Arial" w:eastAsiaTheme="minorEastAsia" w:hAnsi="Arial" w:cs="Arial"/>
                <w:noProof/>
              </w:rPr>
              <w:tab/>
            </w:r>
            <w:r w:rsidR="00DC2AB0" w:rsidRPr="00DC2AB0">
              <w:rPr>
                <w:rStyle w:val="Hyperlink"/>
                <w:rFonts w:ascii="Arial" w:hAnsi="Arial" w:cs="Arial"/>
                <w:b/>
                <w:bCs/>
                <w:noProof/>
                <w:lang w:eastAsia="x-none"/>
              </w:rPr>
              <w:t>Assurance of No Conflict of Interest</w:t>
            </w:r>
            <w:r w:rsidR="00DC2AB0" w:rsidRPr="00DC2AB0">
              <w:rPr>
                <w:rFonts w:ascii="Arial" w:hAnsi="Arial" w:cs="Arial"/>
                <w:noProof/>
                <w:webHidden/>
              </w:rPr>
              <w:tab/>
            </w:r>
            <w:r w:rsidR="00DC2AB0" w:rsidRPr="00DC2AB0">
              <w:rPr>
                <w:rFonts w:ascii="Arial" w:hAnsi="Arial" w:cs="Arial"/>
                <w:noProof/>
                <w:webHidden/>
              </w:rPr>
              <w:fldChar w:fldCharType="begin"/>
            </w:r>
            <w:r w:rsidR="00DC2AB0" w:rsidRPr="00DC2AB0">
              <w:rPr>
                <w:rFonts w:ascii="Arial" w:hAnsi="Arial" w:cs="Arial"/>
                <w:noProof/>
                <w:webHidden/>
              </w:rPr>
              <w:instrText xml:space="preserve"> PAGEREF _Toc149911687 \h </w:instrText>
            </w:r>
            <w:r w:rsidR="00DC2AB0" w:rsidRPr="00DC2AB0">
              <w:rPr>
                <w:rFonts w:ascii="Arial" w:hAnsi="Arial" w:cs="Arial"/>
                <w:noProof/>
                <w:webHidden/>
              </w:rPr>
            </w:r>
            <w:r w:rsidR="00DC2AB0" w:rsidRPr="00DC2AB0">
              <w:rPr>
                <w:rFonts w:ascii="Arial" w:hAnsi="Arial" w:cs="Arial"/>
                <w:noProof/>
                <w:webHidden/>
              </w:rPr>
              <w:fldChar w:fldCharType="separate"/>
            </w:r>
            <w:r w:rsidR="00350176">
              <w:rPr>
                <w:rFonts w:ascii="Arial" w:hAnsi="Arial" w:cs="Arial"/>
                <w:noProof/>
                <w:webHidden/>
              </w:rPr>
              <w:t>39</w:t>
            </w:r>
            <w:r w:rsidR="00DC2AB0" w:rsidRPr="00DC2AB0">
              <w:rPr>
                <w:rFonts w:ascii="Arial" w:hAnsi="Arial" w:cs="Arial"/>
                <w:noProof/>
                <w:webHidden/>
              </w:rPr>
              <w:fldChar w:fldCharType="end"/>
            </w:r>
          </w:hyperlink>
        </w:p>
        <w:p w14:paraId="6CA76BEB" w14:textId="093A3E3E" w:rsidR="00DC2AB0" w:rsidRPr="00DC2AB0" w:rsidRDefault="002423EA">
          <w:pPr>
            <w:pStyle w:val="TOC3"/>
            <w:rPr>
              <w:rFonts w:ascii="Arial" w:eastAsiaTheme="minorEastAsia" w:hAnsi="Arial" w:cs="Arial"/>
              <w:noProof/>
            </w:rPr>
          </w:pPr>
          <w:hyperlink w:anchor="_Toc149911688" w:history="1">
            <w:r w:rsidR="00DC2AB0" w:rsidRPr="00DC2AB0">
              <w:rPr>
                <w:rStyle w:val="Hyperlink"/>
                <w:rFonts w:ascii="Arial" w:hAnsi="Arial" w:cs="Arial"/>
                <w:b/>
                <w:bCs/>
                <w:noProof/>
                <w:lang w:eastAsia="x-none"/>
              </w:rPr>
              <w:t>6.2.23.</w:t>
            </w:r>
            <w:r w:rsidR="00DC2AB0" w:rsidRPr="00DC2AB0">
              <w:rPr>
                <w:rFonts w:ascii="Arial" w:eastAsiaTheme="minorEastAsia" w:hAnsi="Arial" w:cs="Arial"/>
                <w:noProof/>
              </w:rPr>
              <w:tab/>
            </w:r>
            <w:r w:rsidR="00DC2AB0" w:rsidRPr="00DC2AB0">
              <w:rPr>
                <w:rStyle w:val="Hyperlink"/>
                <w:rFonts w:ascii="Arial" w:hAnsi="Arial" w:cs="Arial"/>
                <w:b/>
                <w:bCs/>
                <w:noProof/>
                <w:lang w:eastAsia="x-none"/>
              </w:rPr>
              <w:t>Executive Order No. 177 Certification</w:t>
            </w:r>
            <w:r w:rsidR="00DC2AB0" w:rsidRPr="00DC2AB0">
              <w:rPr>
                <w:rFonts w:ascii="Arial" w:hAnsi="Arial" w:cs="Arial"/>
                <w:noProof/>
                <w:webHidden/>
              </w:rPr>
              <w:tab/>
            </w:r>
            <w:r w:rsidR="00DC2AB0" w:rsidRPr="00DC2AB0">
              <w:rPr>
                <w:rFonts w:ascii="Arial" w:hAnsi="Arial" w:cs="Arial"/>
                <w:noProof/>
                <w:webHidden/>
              </w:rPr>
              <w:fldChar w:fldCharType="begin"/>
            </w:r>
            <w:r w:rsidR="00DC2AB0" w:rsidRPr="00DC2AB0">
              <w:rPr>
                <w:rFonts w:ascii="Arial" w:hAnsi="Arial" w:cs="Arial"/>
                <w:noProof/>
                <w:webHidden/>
              </w:rPr>
              <w:instrText xml:space="preserve"> PAGEREF _Toc149911688 \h </w:instrText>
            </w:r>
            <w:r w:rsidR="00DC2AB0" w:rsidRPr="00DC2AB0">
              <w:rPr>
                <w:rFonts w:ascii="Arial" w:hAnsi="Arial" w:cs="Arial"/>
                <w:noProof/>
                <w:webHidden/>
              </w:rPr>
            </w:r>
            <w:r w:rsidR="00DC2AB0" w:rsidRPr="00DC2AB0">
              <w:rPr>
                <w:rFonts w:ascii="Arial" w:hAnsi="Arial" w:cs="Arial"/>
                <w:noProof/>
                <w:webHidden/>
              </w:rPr>
              <w:fldChar w:fldCharType="separate"/>
            </w:r>
            <w:r w:rsidR="00350176">
              <w:rPr>
                <w:rFonts w:ascii="Arial" w:hAnsi="Arial" w:cs="Arial"/>
                <w:noProof/>
                <w:webHidden/>
              </w:rPr>
              <w:t>39</w:t>
            </w:r>
            <w:r w:rsidR="00DC2AB0" w:rsidRPr="00DC2AB0">
              <w:rPr>
                <w:rFonts w:ascii="Arial" w:hAnsi="Arial" w:cs="Arial"/>
                <w:noProof/>
                <w:webHidden/>
              </w:rPr>
              <w:fldChar w:fldCharType="end"/>
            </w:r>
          </w:hyperlink>
        </w:p>
        <w:p w14:paraId="6DE404AA" w14:textId="040F4263" w:rsidR="00DC2AB0" w:rsidRPr="00DC2AB0" w:rsidRDefault="002423EA">
          <w:pPr>
            <w:pStyle w:val="TOC3"/>
            <w:rPr>
              <w:rFonts w:ascii="Arial" w:eastAsiaTheme="minorEastAsia" w:hAnsi="Arial" w:cs="Arial"/>
              <w:noProof/>
            </w:rPr>
          </w:pPr>
          <w:hyperlink w:anchor="_Toc149911689" w:history="1">
            <w:r w:rsidR="00DC2AB0" w:rsidRPr="00DC2AB0">
              <w:rPr>
                <w:rStyle w:val="Hyperlink"/>
                <w:rFonts w:ascii="Arial" w:hAnsi="Arial" w:cs="Arial"/>
                <w:b/>
                <w:bCs/>
                <w:noProof/>
                <w:lang w:eastAsia="x-none"/>
              </w:rPr>
              <w:t>6.2.24.</w:t>
            </w:r>
            <w:r w:rsidR="00DC2AB0" w:rsidRPr="00DC2AB0">
              <w:rPr>
                <w:rFonts w:ascii="Arial" w:eastAsiaTheme="minorEastAsia" w:hAnsi="Arial" w:cs="Arial"/>
                <w:noProof/>
              </w:rPr>
              <w:tab/>
            </w:r>
            <w:r w:rsidR="00DC2AB0" w:rsidRPr="00DC2AB0">
              <w:rPr>
                <w:rStyle w:val="Hyperlink"/>
                <w:rFonts w:ascii="Arial" w:hAnsi="Arial" w:cs="Arial"/>
                <w:b/>
                <w:bCs/>
                <w:noProof/>
                <w:lang w:eastAsia="x-none"/>
              </w:rPr>
              <w:t>Sexual Harassment Prevention Certification</w:t>
            </w:r>
            <w:r w:rsidR="00DC2AB0" w:rsidRPr="00DC2AB0">
              <w:rPr>
                <w:rFonts w:ascii="Arial" w:hAnsi="Arial" w:cs="Arial"/>
                <w:noProof/>
                <w:webHidden/>
              </w:rPr>
              <w:tab/>
            </w:r>
            <w:r w:rsidR="00DC2AB0" w:rsidRPr="00DC2AB0">
              <w:rPr>
                <w:rFonts w:ascii="Arial" w:hAnsi="Arial" w:cs="Arial"/>
                <w:noProof/>
                <w:webHidden/>
              </w:rPr>
              <w:fldChar w:fldCharType="begin"/>
            </w:r>
            <w:r w:rsidR="00DC2AB0" w:rsidRPr="00DC2AB0">
              <w:rPr>
                <w:rFonts w:ascii="Arial" w:hAnsi="Arial" w:cs="Arial"/>
                <w:noProof/>
                <w:webHidden/>
              </w:rPr>
              <w:instrText xml:space="preserve"> PAGEREF _Toc149911689 \h </w:instrText>
            </w:r>
            <w:r w:rsidR="00DC2AB0" w:rsidRPr="00DC2AB0">
              <w:rPr>
                <w:rFonts w:ascii="Arial" w:hAnsi="Arial" w:cs="Arial"/>
                <w:noProof/>
                <w:webHidden/>
              </w:rPr>
            </w:r>
            <w:r w:rsidR="00DC2AB0" w:rsidRPr="00DC2AB0">
              <w:rPr>
                <w:rFonts w:ascii="Arial" w:hAnsi="Arial" w:cs="Arial"/>
                <w:noProof/>
                <w:webHidden/>
              </w:rPr>
              <w:fldChar w:fldCharType="separate"/>
            </w:r>
            <w:r w:rsidR="00350176">
              <w:rPr>
                <w:rFonts w:ascii="Arial" w:hAnsi="Arial" w:cs="Arial"/>
                <w:noProof/>
                <w:webHidden/>
              </w:rPr>
              <w:t>39</w:t>
            </w:r>
            <w:r w:rsidR="00DC2AB0" w:rsidRPr="00DC2AB0">
              <w:rPr>
                <w:rFonts w:ascii="Arial" w:hAnsi="Arial" w:cs="Arial"/>
                <w:noProof/>
                <w:webHidden/>
              </w:rPr>
              <w:fldChar w:fldCharType="end"/>
            </w:r>
          </w:hyperlink>
        </w:p>
        <w:p w14:paraId="5F93D5FB" w14:textId="5C6DF81E" w:rsidR="00DC2AB0" w:rsidRPr="00DC2AB0" w:rsidRDefault="002423EA">
          <w:pPr>
            <w:pStyle w:val="TOC3"/>
            <w:rPr>
              <w:rFonts w:ascii="Arial" w:eastAsiaTheme="minorEastAsia" w:hAnsi="Arial" w:cs="Arial"/>
              <w:noProof/>
            </w:rPr>
          </w:pPr>
          <w:hyperlink w:anchor="_Toc149911690" w:history="1">
            <w:r w:rsidR="00DC2AB0" w:rsidRPr="00DC2AB0">
              <w:rPr>
                <w:rStyle w:val="Hyperlink"/>
                <w:rFonts w:ascii="Arial" w:hAnsi="Arial" w:cs="Arial"/>
                <w:b/>
                <w:bCs/>
                <w:noProof/>
                <w:lang w:eastAsia="x-none"/>
              </w:rPr>
              <w:t>6.2.25.</w:t>
            </w:r>
            <w:r w:rsidR="00DC2AB0" w:rsidRPr="00DC2AB0">
              <w:rPr>
                <w:rFonts w:ascii="Arial" w:eastAsiaTheme="minorEastAsia" w:hAnsi="Arial" w:cs="Arial"/>
                <w:noProof/>
              </w:rPr>
              <w:tab/>
            </w:r>
            <w:r w:rsidR="00DC2AB0" w:rsidRPr="00DC2AB0">
              <w:rPr>
                <w:rStyle w:val="Hyperlink"/>
                <w:rFonts w:ascii="Arial" w:hAnsi="Arial" w:cs="Arial"/>
                <w:b/>
                <w:bCs/>
                <w:noProof/>
                <w:lang w:eastAsia="x-none"/>
              </w:rPr>
              <w:t>Executive Order No. 16 Certification</w:t>
            </w:r>
            <w:r w:rsidR="00DC2AB0" w:rsidRPr="00DC2AB0">
              <w:rPr>
                <w:rFonts w:ascii="Arial" w:hAnsi="Arial" w:cs="Arial"/>
                <w:noProof/>
                <w:webHidden/>
              </w:rPr>
              <w:tab/>
            </w:r>
            <w:r w:rsidR="00DC2AB0" w:rsidRPr="00DC2AB0">
              <w:rPr>
                <w:rFonts w:ascii="Arial" w:hAnsi="Arial" w:cs="Arial"/>
                <w:noProof/>
                <w:webHidden/>
              </w:rPr>
              <w:fldChar w:fldCharType="begin"/>
            </w:r>
            <w:r w:rsidR="00DC2AB0" w:rsidRPr="00DC2AB0">
              <w:rPr>
                <w:rFonts w:ascii="Arial" w:hAnsi="Arial" w:cs="Arial"/>
                <w:noProof/>
                <w:webHidden/>
              </w:rPr>
              <w:instrText xml:space="preserve"> PAGEREF _Toc149911690 \h </w:instrText>
            </w:r>
            <w:r w:rsidR="00DC2AB0" w:rsidRPr="00DC2AB0">
              <w:rPr>
                <w:rFonts w:ascii="Arial" w:hAnsi="Arial" w:cs="Arial"/>
                <w:noProof/>
                <w:webHidden/>
              </w:rPr>
            </w:r>
            <w:r w:rsidR="00DC2AB0" w:rsidRPr="00DC2AB0">
              <w:rPr>
                <w:rFonts w:ascii="Arial" w:hAnsi="Arial" w:cs="Arial"/>
                <w:noProof/>
                <w:webHidden/>
              </w:rPr>
              <w:fldChar w:fldCharType="separate"/>
            </w:r>
            <w:r w:rsidR="00350176">
              <w:rPr>
                <w:rFonts w:ascii="Arial" w:hAnsi="Arial" w:cs="Arial"/>
                <w:noProof/>
                <w:webHidden/>
              </w:rPr>
              <w:t>40</w:t>
            </w:r>
            <w:r w:rsidR="00DC2AB0" w:rsidRPr="00DC2AB0">
              <w:rPr>
                <w:rFonts w:ascii="Arial" w:hAnsi="Arial" w:cs="Arial"/>
                <w:noProof/>
                <w:webHidden/>
              </w:rPr>
              <w:fldChar w:fldCharType="end"/>
            </w:r>
          </w:hyperlink>
        </w:p>
        <w:p w14:paraId="4584F180" w14:textId="1D6AC9E5" w:rsidR="00DC2AB0" w:rsidRPr="00DC2AB0" w:rsidRDefault="002423EA">
          <w:pPr>
            <w:pStyle w:val="TOC1"/>
            <w:rPr>
              <w:rFonts w:ascii="Arial" w:eastAsiaTheme="minorEastAsia" w:hAnsi="Arial" w:cs="Arial"/>
              <w:b w:val="0"/>
              <w:bCs w:val="0"/>
            </w:rPr>
          </w:pPr>
          <w:hyperlink w:anchor="_Toc149911691" w:history="1">
            <w:r w:rsidR="00DC2AB0" w:rsidRPr="00DC2AB0">
              <w:rPr>
                <w:rStyle w:val="Hyperlink"/>
                <w:rFonts w:ascii="Arial" w:eastAsia="Times New Roman" w:hAnsi="Arial" w:cs="Arial"/>
                <w:kern w:val="32"/>
                <w:lang w:eastAsia="x-none"/>
              </w:rPr>
              <w:t>7.</w:t>
            </w:r>
            <w:r w:rsidR="00DC2AB0" w:rsidRPr="00DC2AB0">
              <w:rPr>
                <w:rFonts w:ascii="Arial" w:eastAsiaTheme="minorEastAsia" w:hAnsi="Arial" w:cs="Arial"/>
                <w:b w:val="0"/>
                <w:bCs w:val="0"/>
              </w:rPr>
              <w:tab/>
            </w:r>
            <w:r w:rsidR="00DC2AB0" w:rsidRPr="00DC2AB0">
              <w:rPr>
                <w:rStyle w:val="Hyperlink"/>
                <w:rFonts w:ascii="Arial" w:eastAsia="Times New Roman" w:hAnsi="Arial" w:cs="Arial"/>
                <w:kern w:val="32"/>
                <w:lang w:eastAsia="x-none"/>
              </w:rPr>
              <w:t>Proposal Content and Submission Requirements</w:t>
            </w:r>
            <w:r w:rsidR="00DC2AB0" w:rsidRPr="00DC2AB0">
              <w:rPr>
                <w:rFonts w:ascii="Arial" w:hAnsi="Arial" w:cs="Arial"/>
                <w:webHidden/>
              </w:rPr>
              <w:tab/>
            </w:r>
            <w:r w:rsidR="00DC2AB0" w:rsidRPr="00DC2AB0">
              <w:rPr>
                <w:rFonts w:ascii="Arial" w:hAnsi="Arial" w:cs="Arial"/>
                <w:webHidden/>
              </w:rPr>
              <w:fldChar w:fldCharType="begin"/>
            </w:r>
            <w:r w:rsidR="00DC2AB0" w:rsidRPr="00DC2AB0">
              <w:rPr>
                <w:rFonts w:ascii="Arial" w:hAnsi="Arial" w:cs="Arial"/>
                <w:webHidden/>
              </w:rPr>
              <w:instrText xml:space="preserve"> PAGEREF _Toc149911691 \h </w:instrText>
            </w:r>
            <w:r w:rsidR="00DC2AB0" w:rsidRPr="00DC2AB0">
              <w:rPr>
                <w:rFonts w:ascii="Arial" w:hAnsi="Arial" w:cs="Arial"/>
                <w:webHidden/>
              </w:rPr>
            </w:r>
            <w:r w:rsidR="00DC2AB0" w:rsidRPr="00DC2AB0">
              <w:rPr>
                <w:rFonts w:ascii="Arial" w:hAnsi="Arial" w:cs="Arial"/>
                <w:webHidden/>
              </w:rPr>
              <w:fldChar w:fldCharType="separate"/>
            </w:r>
            <w:r w:rsidR="00350176">
              <w:rPr>
                <w:rFonts w:ascii="Arial" w:hAnsi="Arial" w:cs="Arial"/>
                <w:webHidden/>
              </w:rPr>
              <w:t>40</w:t>
            </w:r>
            <w:r w:rsidR="00DC2AB0" w:rsidRPr="00DC2AB0">
              <w:rPr>
                <w:rFonts w:ascii="Arial" w:hAnsi="Arial" w:cs="Arial"/>
                <w:webHidden/>
              </w:rPr>
              <w:fldChar w:fldCharType="end"/>
            </w:r>
          </w:hyperlink>
        </w:p>
        <w:p w14:paraId="183183E2" w14:textId="31EFD893" w:rsidR="00DC2AB0" w:rsidRPr="00DC2AB0" w:rsidRDefault="002423EA" w:rsidP="00350176">
          <w:pPr>
            <w:pStyle w:val="TOC2"/>
            <w:rPr>
              <w:rFonts w:eastAsiaTheme="minorEastAsia"/>
              <w:lang w:val="en-US" w:eastAsia="en-US"/>
            </w:rPr>
          </w:pPr>
          <w:hyperlink w:anchor="_Toc149911693" w:history="1">
            <w:r w:rsidR="00DC2AB0" w:rsidRPr="00DC2AB0">
              <w:rPr>
                <w:rStyle w:val="Hyperlink"/>
              </w:rPr>
              <w:t>7.1.</w:t>
            </w:r>
            <w:r w:rsidR="00DC2AB0" w:rsidRPr="00DC2AB0">
              <w:rPr>
                <w:rFonts w:eastAsiaTheme="minorEastAsia"/>
                <w:lang w:val="en-US" w:eastAsia="en-US"/>
              </w:rPr>
              <w:tab/>
            </w:r>
            <w:r w:rsidR="00DC2AB0" w:rsidRPr="00DC2AB0">
              <w:rPr>
                <w:rStyle w:val="Hyperlink"/>
              </w:rPr>
              <w:t>Proposal Content and Organization</w:t>
            </w:r>
            <w:r w:rsidR="00DC2AB0" w:rsidRPr="00DC2AB0">
              <w:rPr>
                <w:webHidden/>
              </w:rPr>
              <w:tab/>
            </w:r>
            <w:r w:rsidR="00DC2AB0" w:rsidRPr="00DC2AB0">
              <w:rPr>
                <w:webHidden/>
              </w:rPr>
              <w:fldChar w:fldCharType="begin"/>
            </w:r>
            <w:r w:rsidR="00DC2AB0" w:rsidRPr="00DC2AB0">
              <w:rPr>
                <w:webHidden/>
              </w:rPr>
              <w:instrText xml:space="preserve"> PAGEREF _Toc149911693 \h </w:instrText>
            </w:r>
            <w:r w:rsidR="00DC2AB0" w:rsidRPr="00DC2AB0">
              <w:rPr>
                <w:webHidden/>
              </w:rPr>
            </w:r>
            <w:r w:rsidR="00DC2AB0" w:rsidRPr="00DC2AB0">
              <w:rPr>
                <w:webHidden/>
              </w:rPr>
              <w:fldChar w:fldCharType="separate"/>
            </w:r>
            <w:r w:rsidR="00350176">
              <w:rPr>
                <w:webHidden/>
              </w:rPr>
              <w:t>40</w:t>
            </w:r>
            <w:r w:rsidR="00DC2AB0" w:rsidRPr="00DC2AB0">
              <w:rPr>
                <w:webHidden/>
              </w:rPr>
              <w:fldChar w:fldCharType="end"/>
            </w:r>
          </w:hyperlink>
        </w:p>
        <w:p w14:paraId="3E9D3A69" w14:textId="227B729B" w:rsidR="00DC2AB0" w:rsidRPr="00DC2AB0" w:rsidRDefault="002423EA" w:rsidP="00350176">
          <w:pPr>
            <w:pStyle w:val="TOC2"/>
            <w:rPr>
              <w:rFonts w:eastAsiaTheme="minorEastAsia"/>
              <w:lang w:val="en-US" w:eastAsia="en-US"/>
            </w:rPr>
          </w:pPr>
          <w:hyperlink w:anchor="_Toc149911694" w:history="1">
            <w:r w:rsidR="00DC2AB0" w:rsidRPr="00DC2AB0">
              <w:rPr>
                <w:rStyle w:val="Hyperlink"/>
              </w:rPr>
              <w:t>7.2.</w:t>
            </w:r>
            <w:r w:rsidR="00DC2AB0" w:rsidRPr="00DC2AB0">
              <w:rPr>
                <w:rFonts w:eastAsiaTheme="minorEastAsia"/>
                <w:lang w:val="en-US" w:eastAsia="en-US"/>
              </w:rPr>
              <w:tab/>
            </w:r>
            <w:r w:rsidR="00DC2AB0" w:rsidRPr="00DC2AB0">
              <w:rPr>
                <w:rStyle w:val="Hyperlink"/>
              </w:rPr>
              <w:t>Proposal Submission</w:t>
            </w:r>
            <w:r w:rsidR="00DC2AB0" w:rsidRPr="00DC2AB0">
              <w:rPr>
                <w:webHidden/>
              </w:rPr>
              <w:tab/>
            </w:r>
            <w:r w:rsidR="00DC2AB0" w:rsidRPr="00DC2AB0">
              <w:rPr>
                <w:webHidden/>
              </w:rPr>
              <w:fldChar w:fldCharType="begin"/>
            </w:r>
            <w:r w:rsidR="00DC2AB0" w:rsidRPr="00DC2AB0">
              <w:rPr>
                <w:webHidden/>
              </w:rPr>
              <w:instrText xml:space="preserve"> PAGEREF _Toc149911694 \h </w:instrText>
            </w:r>
            <w:r w:rsidR="00DC2AB0" w:rsidRPr="00DC2AB0">
              <w:rPr>
                <w:webHidden/>
              </w:rPr>
            </w:r>
            <w:r w:rsidR="00DC2AB0" w:rsidRPr="00DC2AB0">
              <w:rPr>
                <w:webHidden/>
              </w:rPr>
              <w:fldChar w:fldCharType="separate"/>
            </w:r>
            <w:r w:rsidR="00350176">
              <w:rPr>
                <w:webHidden/>
              </w:rPr>
              <w:t>41</w:t>
            </w:r>
            <w:r w:rsidR="00DC2AB0" w:rsidRPr="00DC2AB0">
              <w:rPr>
                <w:webHidden/>
              </w:rPr>
              <w:fldChar w:fldCharType="end"/>
            </w:r>
          </w:hyperlink>
        </w:p>
        <w:p w14:paraId="30D6A8A9" w14:textId="7D1D2809" w:rsidR="00DC2AB0" w:rsidRPr="00DC2AB0" w:rsidRDefault="002423EA">
          <w:pPr>
            <w:pStyle w:val="TOC1"/>
            <w:rPr>
              <w:rFonts w:ascii="Arial" w:eastAsiaTheme="minorEastAsia" w:hAnsi="Arial" w:cs="Arial"/>
              <w:b w:val="0"/>
              <w:bCs w:val="0"/>
            </w:rPr>
          </w:pPr>
          <w:hyperlink w:anchor="_Toc149911695" w:history="1">
            <w:r w:rsidR="00DC2AB0" w:rsidRPr="00DC2AB0">
              <w:rPr>
                <w:rStyle w:val="Hyperlink"/>
                <w:rFonts w:ascii="Arial" w:eastAsia="Times New Roman" w:hAnsi="Arial" w:cs="Arial"/>
                <w:kern w:val="32"/>
                <w:lang w:eastAsia="x-none"/>
              </w:rPr>
              <w:t>8.</w:t>
            </w:r>
            <w:r w:rsidR="00DC2AB0" w:rsidRPr="00DC2AB0">
              <w:rPr>
                <w:rFonts w:ascii="Arial" w:eastAsiaTheme="minorEastAsia" w:hAnsi="Arial" w:cs="Arial"/>
                <w:b w:val="0"/>
                <w:bCs w:val="0"/>
              </w:rPr>
              <w:tab/>
            </w:r>
            <w:r w:rsidR="00DC2AB0" w:rsidRPr="00DC2AB0">
              <w:rPr>
                <w:rStyle w:val="Hyperlink"/>
                <w:rFonts w:ascii="Arial" w:eastAsia="Times New Roman" w:hAnsi="Arial" w:cs="Arial"/>
                <w:kern w:val="32"/>
                <w:lang w:eastAsia="x-none"/>
              </w:rPr>
              <w:t>Proposal Evaluation</w:t>
            </w:r>
            <w:r w:rsidR="00DC2AB0" w:rsidRPr="00DC2AB0">
              <w:rPr>
                <w:rFonts w:ascii="Arial" w:hAnsi="Arial" w:cs="Arial"/>
                <w:webHidden/>
              </w:rPr>
              <w:tab/>
            </w:r>
            <w:r w:rsidR="00DC2AB0" w:rsidRPr="00DC2AB0">
              <w:rPr>
                <w:rFonts w:ascii="Arial" w:hAnsi="Arial" w:cs="Arial"/>
                <w:webHidden/>
              </w:rPr>
              <w:fldChar w:fldCharType="begin"/>
            </w:r>
            <w:r w:rsidR="00DC2AB0" w:rsidRPr="00DC2AB0">
              <w:rPr>
                <w:rFonts w:ascii="Arial" w:hAnsi="Arial" w:cs="Arial"/>
                <w:webHidden/>
              </w:rPr>
              <w:instrText xml:space="preserve"> PAGEREF _Toc149911695 \h </w:instrText>
            </w:r>
            <w:r w:rsidR="00DC2AB0" w:rsidRPr="00DC2AB0">
              <w:rPr>
                <w:rFonts w:ascii="Arial" w:hAnsi="Arial" w:cs="Arial"/>
                <w:webHidden/>
              </w:rPr>
            </w:r>
            <w:r w:rsidR="00DC2AB0" w:rsidRPr="00DC2AB0">
              <w:rPr>
                <w:rFonts w:ascii="Arial" w:hAnsi="Arial" w:cs="Arial"/>
                <w:webHidden/>
              </w:rPr>
              <w:fldChar w:fldCharType="separate"/>
            </w:r>
            <w:r w:rsidR="00350176">
              <w:rPr>
                <w:rFonts w:ascii="Arial" w:hAnsi="Arial" w:cs="Arial"/>
                <w:webHidden/>
              </w:rPr>
              <w:t>42</w:t>
            </w:r>
            <w:r w:rsidR="00DC2AB0" w:rsidRPr="00DC2AB0">
              <w:rPr>
                <w:rFonts w:ascii="Arial" w:hAnsi="Arial" w:cs="Arial"/>
                <w:webHidden/>
              </w:rPr>
              <w:fldChar w:fldCharType="end"/>
            </w:r>
          </w:hyperlink>
        </w:p>
        <w:p w14:paraId="36111F0E" w14:textId="34FAE2B8" w:rsidR="00DC2AB0" w:rsidRPr="00DC2AB0" w:rsidRDefault="002423EA" w:rsidP="00350176">
          <w:pPr>
            <w:pStyle w:val="TOC2"/>
            <w:rPr>
              <w:rFonts w:eastAsiaTheme="minorEastAsia"/>
              <w:lang w:val="en-US" w:eastAsia="en-US"/>
            </w:rPr>
          </w:pPr>
          <w:hyperlink w:anchor="_Toc149911697" w:history="1">
            <w:r w:rsidR="00DC2AB0" w:rsidRPr="00DC2AB0">
              <w:rPr>
                <w:rStyle w:val="Hyperlink"/>
              </w:rPr>
              <w:t>8.1.</w:t>
            </w:r>
            <w:r w:rsidR="00DC2AB0" w:rsidRPr="00DC2AB0">
              <w:rPr>
                <w:rFonts w:eastAsiaTheme="minorEastAsia"/>
                <w:lang w:val="en-US" w:eastAsia="en-US"/>
              </w:rPr>
              <w:tab/>
            </w:r>
            <w:r w:rsidR="00DC2AB0" w:rsidRPr="00DC2AB0">
              <w:rPr>
                <w:rStyle w:val="Hyperlink"/>
              </w:rPr>
              <w:t>Proposal Clarification</w:t>
            </w:r>
            <w:r w:rsidR="00DC2AB0" w:rsidRPr="00DC2AB0">
              <w:rPr>
                <w:webHidden/>
              </w:rPr>
              <w:tab/>
            </w:r>
            <w:r w:rsidR="00DC2AB0" w:rsidRPr="00DC2AB0">
              <w:rPr>
                <w:webHidden/>
              </w:rPr>
              <w:fldChar w:fldCharType="begin"/>
            </w:r>
            <w:r w:rsidR="00DC2AB0" w:rsidRPr="00DC2AB0">
              <w:rPr>
                <w:webHidden/>
              </w:rPr>
              <w:instrText xml:space="preserve"> PAGEREF _Toc149911697 \h </w:instrText>
            </w:r>
            <w:r w:rsidR="00DC2AB0" w:rsidRPr="00DC2AB0">
              <w:rPr>
                <w:webHidden/>
              </w:rPr>
            </w:r>
            <w:r w:rsidR="00DC2AB0" w:rsidRPr="00DC2AB0">
              <w:rPr>
                <w:webHidden/>
              </w:rPr>
              <w:fldChar w:fldCharType="separate"/>
            </w:r>
            <w:r w:rsidR="00350176">
              <w:rPr>
                <w:webHidden/>
              </w:rPr>
              <w:t>42</w:t>
            </w:r>
            <w:r w:rsidR="00DC2AB0" w:rsidRPr="00DC2AB0">
              <w:rPr>
                <w:webHidden/>
              </w:rPr>
              <w:fldChar w:fldCharType="end"/>
            </w:r>
          </w:hyperlink>
        </w:p>
        <w:p w14:paraId="49E136C0" w14:textId="71F857CB" w:rsidR="00DC2AB0" w:rsidRPr="00DC2AB0" w:rsidRDefault="002423EA" w:rsidP="00350176">
          <w:pPr>
            <w:pStyle w:val="TOC2"/>
            <w:rPr>
              <w:rFonts w:eastAsiaTheme="minorEastAsia"/>
              <w:lang w:val="en-US" w:eastAsia="en-US"/>
            </w:rPr>
          </w:pPr>
          <w:hyperlink w:anchor="_Toc149911698" w:history="1">
            <w:r w:rsidR="00DC2AB0" w:rsidRPr="00DC2AB0">
              <w:rPr>
                <w:rStyle w:val="Hyperlink"/>
              </w:rPr>
              <w:t>8.2.</w:t>
            </w:r>
            <w:r w:rsidR="00DC2AB0" w:rsidRPr="00DC2AB0">
              <w:rPr>
                <w:rFonts w:eastAsiaTheme="minorEastAsia"/>
                <w:lang w:val="en-US" w:eastAsia="en-US"/>
              </w:rPr>
              <w:tab/>
            </w:r>
            <w:r w:rsidR="00DC2AB0" w:rsidRPr="00DC2AB0">
              <w:rPr>
                <w:rStyle w:val="Hyperlink"/>
              </w:rPr>
              <w:t>Evaluation Process Overview</w:t>
            </w:r>
            <w:r w:rsidR="00DC2AB0" w:rsidRPr="00DC2AB0">
              <w:rPr>
                <w:webHidden/>
              </w:rPr>
              <w:tab/>
            </w:r>
            <w:r w:rsidR="00DC2AB0" w:rsidRPr="00DC2AB0">
              <w:rPr>
                <w:webHidden/>
              </w:rPr>
              <w:fldChar w:fldCharType="begin"/>
            </w:r>
            <w:r w:rsidR="00DC2AB0" w:rsidRPr="00DC2AB0">
              <w:rPr>
                <w:webHidden/>
              </w:rPr>
              <w:instrText xml:space="preserve"> PAGEREF _Toc149911698 \h </w:instrText>
            </w:r>
            <w:r w:rsidR="00DC2AB0" w:rsidRPr="00DC2AB0">
              <w:rPr>
                <w:webHidden/>
              </w:rPr>
            </w:r>
            <w:r w:rsidR="00DC2AB0" w:rsidRPr="00DC2AB0">
              <w:rPr>
                <w:webHidden/>
              </w:rPr>
              <w:fldChar w:fldCharType="separate"/>
            </w:r>
            <w:r w:rsidR="00350176">
              <w:rPr>
                <w:webHidden/>
              </w:rPr>
              <w:t>42</w:t>
            </w:r>
            <w:r w:rsidR="00DC2AB0" w:rsidRPr="00DC2AB0">
              <w:rPr>
                <w:webHidden/>
              </w:rPr>
              <w:fldChar w:fldCharType="end"/>
            </w:r>
          </w:hyperlink>
        </w:p>
        <w:p w14:paraId="5FFE3558" w14:textId="78459E01" w:rsidR="00DC2AB0" w:rsidRPr="00DC2AB0" w:rsidRDefault="002423EA">
          <w:pPr>
            <w:pStyle w:val="TOC3"/>
            <w:rPr>
              <w:rFonts w:ascii="Arial" w:eastAsiaTheme="minorEastAsia" w:hAnsi="Arial" w:cs="Arial"/>
              <w:noProof/>
            </w:rPr>
          </w:pPr>
          <w:hyperlink w:anchor="_Toc149911699" w:history="1">
            <w:r w:rsidR="00DC2AB0" w:rsidRPr="00DC2AB0">
              <w:rPr>
                <w:rStyle w:val="Hyperlink"/>
                <w:rFonts w:ascii="Arial" w:hAnsi="Arial" w:cs="Arial"/>
                <w:b/>
                <w:bCs/>
                <w:noProof/>
                <w:lang w:val="x-none" w:eastAsia="x-none"/>
              </w:rPr>
              <w:t>8.2.1.</w:t>
            </w:r>
            <w:r w:rsidR="00DC2AB0" w:rsidRPr="00DC2AB0">
              <w:rPr>
                <w:rFonts w:ascii="Arial" w:eastAsiaTheme="minorEastAsia" w:hAnsi="Arial" w:cs="Arial"/>
                <w:noProof/>
              </w:rPr>
              <w:tab/>
            </w:r>
            <w:r w:rsidR="00DC2AB0" w:rsidRPr="00DC2AB0">
              <w:rPr>
                <w:rStyle w:val="Hyperlink"/>
                <w:rFonts w:ascii="Arial" w:hAnsi="Arial" w:cs="Arial"/>
                <w:b/>
                <w:noProof/>
                <w:lang w:val="x-none" w:eastAsia="x-none"/>
              </w:rPr>
              <w:t>Phase One Evaluation</w:t>
            </w:r>
            <w:r w:rsidR="00DC2AB0" w:rsidRPr="00DC2AB0">
              <w:rPr>
                <w:rFonts w:ascii="Arial" w:hAnsi="Arial" w:cs="Arial"/>
                <w:noProof/>
                <w:webHidden/>
              </w:rPr>
              <w:tab/>
            </w:r>
            <w:r w:rsidR="00DC2AB0" w:rsidRPr="00DC2AB0">
              <w:rPr>
                <w:rFonts w:ascii="Arial" w:hAnsi="Arial" w:cs="Arial"/>
                <w:noProof/>
                <w:webHidden/>
              </w:rPr>
              <w:fldChar w:fldCharType="begin"/>
            </w:r>
            <w:r w:rsidR="00DC2AB0" w:rsidRPr="00DC2AB0">
              <w:rPr>
                <w:rFonts w:ascii="Arial" w:hAnsi="Arial" w:cs="Arial"/>
                <w:noProof/>
                <w:webHidden/>
              </w:rPr>
              <w:instrText xml:space="preserve"> PAGEREF _Toc149911699 \h </w:instrText>
            </w:r>
            <w:r w:rsidR="00DC2AB0" w:rsidRPr="00DC2AB0">
              <w:rPr>
                <w:rFonts w:ascii="Arial" w:hAnsi="Arial" w:cs="Arial"/>
                <w:noProof/>
                <w:webHidden/>
              </w:rPr>
            </w:r>
            <w:r w:rsidR="00DC2AB0" w:rsidRPr="00DC2AB0">
              <w:rPr>
                <w:rFonts w:ascii="Arial" w:hAnsi="Arial" w:cs="Arial"/>
                <w:noProof/>
                <w:webHidden/>
              </w:rPr>
              <w:fldChar w:fldCharType="separate"/>
            </w:r>
            <w:r w:rsidR="00350176">
              <w:rPr>
                <w:rFonts w:ascii="Arial" w:hAnsi="Arial" w:cs="Arial"/>
                <w:noProof/>
                <w:webHidden/>
              </w:rPr>
              <w:t>42</w:t>
            </w:r>
            <w:r w:rsidR="00DC2AB0" w:rsidRPr="00DC2AB0">
              <w:rPr>
                <w:rFonts w:ascii="Arial" w:hAnsi="Arial" w:cs="Arial"/>
                <w:noProof/>
                <w:webHidden/>
              </w:rPr>
              <w:fldChar w:fldCharType="end"/>
            </w:r>
          </w:hyperlink>
        </w:p>
        <w:p w14:paraId="365169C1" w14:textId="66C2DE9D" w:rsidR="00DC2AB0" w:rsidRPr="00DC2AB0" w:rsidRDefault="002423EA">
          <w:pPr>
            <w:pStyle w:val="TOC3"/>
            <w:rPr>
              <w:rFonts w:ascii="Arial" w:eastAsiaTheme="minorEastAsia" w:hAnsi="Arial" w:cs="Arial"/>
              <w:noProof/>
            </w:rPr>
          </w:pPr>
          <w:hyperlink w:anchor="_Toc149911700" w:history="1">
            <w:r w:rsidR="00DC2AB0" w:rsidRPr="00DC2AB0">
              <w:rPr>
                <w:rStyle w:val="Hyperlink"/>
                <w:rFonts w:ascii="Arial" w:hAnsi="Arial" w:cs="Arial"/>
                <w:b/>
                <w:bCs/>
                <w:noProof/>
                <w:lang w:val="x-none" w:eastAsia="x-none"/>
              </w:rPr>
              <w:t>8.2.2.</w:t>
            </w:r>
            <w:r w:rsidR="00DC2AB0" w:rsidRPr="00DC2AB0">
              <w:rPr>
                <w:rFonts w:ascii="Arial" w:eastAsiaTheme="minorEastAsia" w:hAnsi="Arial" w:cs="Arial"/>
                <w:noProof/>
              </w:rPr>
              <w:tab/>
            </w:r>
            <w:r w:rsidR="00DC2AB0" w:rsidRPr="00DC2AB0">
              <w:rPr>
                <w:rStyle w:val="Hyperlink"/>
                <w:rFonts w:ascii="Arial" w:hAnsi="Arial" w:cs="Arial"/>
                <w:b/>
                <w:noProof/>
                <w:lang w:val="x-none" w:eastAsia="x-none"/>
              </w:rPr>
              <w:t>Phase Two Evaluation</w:t>
            </w:r>
            <w:r w:rsidR="00DC2AB0" w:rsidRPr="00DC2AB0">
              <w:rPr>
                <w:rFonts w:ascii="Arial" w:hAnsi="Arial" w:cs="Arial"/>
                <w:noProof/>
                <w:webHidden/>
              </w:rPr>
              <w:tab/>
            </w:r>
            <w:r w:rsidR="00DC2AB0" w:rsidRPr="00DC2AB0">
              <w:rPr>
                <w:rFonts w:ascii="Arial" w:hAnsi="Arial" w:cs="Arial"/>
                <w:noProof/>
                <w:webHidden/>
              </w:rPr>
              <w:fldChar w:fldCharType="begin"/>
            </w:r>
            <w:r w:rsidR="00DC2AB0" w:rsidRPr="00DC2AB0">
              <w:rPr>
                <w:rFonts w:ascii="Arial" w:hAnsi="Arial" w:cs="Arial"/>
                <w:noProof/>
                <w:webHidden/>
              </w:rPr>
              <w:instrText xml:space="preserve"> PAGEREF _Toc149911700 \h </w:instrText>
            </w:r>
            <w:r w:rsidR="00DC2AB0" w:rsidRPr="00DC2AB0">
              <w:rPr>
                <w:rFonts w:ascii="Arial" w:hAnsi="Arial" w:cs="Arial"/>
                <w:noProof/>
                <w:webHidden/>
              </w:rPr>
            </w:r>
            <w:r w:rsidR="00DC2AB0" w:rsidRPr="00DC2AB0">
              <w:rPr>
                <w:rFonts w:ascii="Arial" w:hAnsi="Arial" w:cs="Arial"/>
                <w:noProof/>
                <w:webHidden/>
              </w:rPr>
              <w:fldChar w:fldCharType="separate"/>
            </w:r>
            <w:r w:rsidR="00350176">
              <w:rPr>
                <w:rFonts w:ascii="Arial" w:hAnsi="Arial" w:cs="Arial"/>
                <w:noProof/>
                <w:webHidden/>
              </w:rPr>
              <w:t>43</w:t>
            </w:r>
            <w:r w:rsidR="00DC2AB0" w:rsidRPr="00DC2AB0">
              <w:rPr>
                <w:rFonts w:ascii="Arial" w:hAnsi="Arial" w:cs="Arial"/>
                <w:noProof/>
                <w:webHidden/>
              </w:rPr>
              <w:fldChar w:fldCharType="end"/>
            </w:r>
          </w:hyperlink>
        </w:p>
        <w:p w14:paraId="6C52E375" w14:textId="4EB4F0E4" w:rsidR="00DC2AB0" w:rsidRPr="00DC2AB0" w:rsidRDefault="002423EA" w:rsidP="00350176">
          <w:pPr>
            <w:pStyle w:val="TOC2"/>
            <w:rPr>
              <w:rFonts w:eastAsiaTheme="minorEastAsia"/>
              <w:lang w:val="en-US" w:eastAsia="en-US"/>
            </w:rPr>
          </w:pPr>
          <w:hyperlink w:anchor="_Toc149911701" w:history="1">
            <w:r w:rsidR="00DC2AB0" w:rsidRPr="00DC2AB0">
              <w:rPr>
                <w:rStyle w:val="Hyperlink"/>
              </w:rPr>
              <w:t>8.3.</w:t>
            </w:r>
            <w:r w:rsidR="00DC2AB0" w:rsidRPr="00DC2AB0">
              <w:rPr>
                <w:rFonts w:eastAsiaTheme="minorEastAsia"/>
                <w:lang w:val="en-US" w:eastAsia="en-US"/>
              </w:rPr>
              <w:tab/>
            </w:r>
            <w:r w:rsidR="00DC2AB0" w:rsidRPr="00DC2AB0">
              <w:rPr>
                <w:rStyle w:val="Hyperlink"/>
              </w:rPr>
              <w:t>Proposal Ranking, Contract Award, and Point Distribution</w:t>
            </w:r>
            <w:r w:rsidR="00DC2AB0" w:rsidRPr="00DC2AB0">
              <w:rPr>
                <w:webHidden/>
              </w:rPr>
              <w:tab/>
            </w:r>
            <w:r w:rsidR="00DC2AB0" w:rsidRPr="00DC2AB0">
              <w:rPr>
                <w:webHidden/>
              </w:rPr>
              <w:fldChar w:fldCharType="begin"/>
            </w:r>
            <w:r w:rsidR="00DC2AB0" w:rsidRPr="00DC2AB0">
              <w:rPr>
                <w:webHidden/>
              </w:rPr>
              <w:instrText xml:space="preserve"> PAGEREF _Toc149911701 \h </w:instrText>
            </w:r>
            <w:r w:rsidR="00DC2AB0" w:rsidRPr="00DC2AB0">
              <w:rPr>
                <w:webHidden/>
              </w:rPr>
            </w:r>
            <w:r w:rsidR="00DC2AB0" w:rsidRPr="00DC2AB0">
              <w:rPr>
                <w:webHidden/>
              </w:rPr>
              <w:fldChar w:fldCharType="separate"/>
            </w:r>
            <w:r w:rsidR="00350176">
              <w:rPr>
                <w:webHidden/>
              </w:rPr>
              <w:t>43</w:t>
            </w:r>
            <w:r w:rsidR="00DC2AB0" w:rsidRPr="00DC2AB0">
              <w:rPr>
                <w:webHidden/>
              </w:rPr>
              <w:fldChar w:fldCharType="end"/>
            </w:r>
          </w:hyperlink>
        </w:p>
        <w:p w14:paraId="1603FEF7" w14:textId="42ECF13F" w:rsidR="005717F1" w:rsidRPr="00DC2AB0" w:rsidRDefault="005717F1" w:rsidP="005717F1">
          <w:pPr>
            <w:spacing w:after="0"/>
            <w:rPr>
              <w:rFonts w:ascii="Arial" w:hAnsi="Arial" w:cs="Arial"/>
            </w:rPr>
          </w:pPr>
          <w:r w:rsidRPr="00DC2AB0">
            <w:rPr>
              <w:rFonts w:ascii="Arial" w:hAnsi="Arial" w:cs="Arial"/>
              <w:b/>
              <w:bCs/>
              <w:noProof/>
            </w:rPr>
            <w:fldChar w:fldCharType="end"/>
          </w:r>
        </w:p>
      </w:sdtContent>
    </w:sdt>
    <w:p w14:paraId="5AE08944" w14:textId="4B3BE3A8" w:rsidR="00EB099B" w:rsidRPr="00711409" w:rsidRDefault="00BC52AB" w:rsidP="00172B9E">
      <w:pPr>
        <w:spacing w:after="0" w:line="240" w:lineRule="auto"/>
        <w:jc w:val="center"/>
        <w:rPr>
          <w:rFonts w:ascii="Arial" w:hAnsi="Arial" w:cs="Arial"/>
          <w:noProof/>
          <w:sz w:val="28"/>
          <w:szCs w:val="28"/>
        </w:rPr>
      </w:pPr>
      <w:r w:rsidRPr="00DC2AB0">
        <w:rPr>
          <w:rFonts w:ascii="Arial" w:hAnsi="Arial" w:cs="Arial"/>
          <w:noProof/>
          <w:u w:val="single"/>
        </w:rPr>
        <w:br w:type="page"/>
      </w:r>
      <w:bookmarkStart w:id="2" w:name="_Hlk109211528"/>
      <w:r w:rsidR="00EB099B" w:rsidRPr="00711409">
        <w:rPr>
          <w:rFonts w:ascii="Arial" w:hAnsi="Arial" w:cs="Arial"/>
          <w:b/>
          <w:noProof/>
          <w:sz w:val="32"/>
          <w:szCs w:val="32"/>
        </w:rPr>
        <w:lastRenderedPageBreak/>
        <w:t>Schedule of Events</w:t>
      </w:r>
      <w:bookmarkEnd w:id="0"/>
    </w:p>
    <w:p w14:paraId="72FEE2F2" w14:textId="77777777" w:rsidR="00F219AA" w:rsidRPr="00885BE8" w:rsidRDefault="00F219AA" w:rsidP="00172B9E">
      <w:pPr>
        <w:spacing w:line="240" w:lineRule="auto"/>
        <w:rPr>
          <w:rFonts w:ascii="Arial" w:hAnsi="Arial" w:cs="Arial"/>
          <w:lang w:val="x-none" w:eastAsia="x-none"/>
        </w:rPr>
      </w:pPr>
    </w:p>
    <w:tbl>
      <w:tblPr>
        <w:tblW w:w="9576"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6948"/>
        <w:gridCol w:w="2628"/>
      </w:tblGrid>
      <w:tr w:rsidR="0088301C" w:rsidRPr="00AE5274" w14:paraId="318C7B44" w14:textId="77777777" w:rsidTr="0088301C">
        <w:trPr>
          <w:trHeight w:val="314"/>
        </w:trPr>
        <w:tc>
          <w:tcPr>
            <w:tcW w:w="6948" w:type="dxa"/>
            <w:tcBorders>
              <w:top w:val="single" w:sz="4" w:space="0" w:color="auto"/>
              <w:bottom w:val="single" w:sz="4" w:space="0" w:color="auto"/>
              <w:right w:val="single" w:sz="4" w:space="0" w:color="auto"/>
            </w:tcBorders>
          </w:tcPr>
          <w:p w14:paraId="5AB1A25F" w14:textId="77777777" w:rsidR="0088301C" w:rsidRPr="00AE5274" w:rsidRDefault="0088301C" w:rsidP="00873E59">
            <w:pPr>
              <w:spacing w:before="320"/>
              <w:jc w:val="both"/>
              <w:rPr>
                <w:rFonts w:ascii="Arial" w:hAnsi="Arial" w:cs="Arial"/>
                <w:noProof/>
              </w:rPr>
            </w:pPr>
            <w:bookmarkStart w:id="3" w:name="_Hlk2085582"/>
            <w:bookmarkEnd w:id="2"/>
            <w:r w:rsidRPr="00AE5274">
              <w:rPr>
                <w:rFonts w:ascii="Arial" w:hAnsi="Arial" w:cs="Arial"/>
                <w:noProof/>
              </w:rPr>
              <w:t>Issuance of RFP</w:t>
            </w:r>
          </w:p>
        </w:tc>
        <w:tc>
          <w:tcPr>
            <w:tcW w:w="2628" w:type="dxa"/>
            <w:tcBorders>
              <w:top w:val="single" w:sz="4" w:space="0" w:color="auto"/>
              <w:left w:val="single" w:sz="4" w:space="0" w:color="auto"/>
              <w:bottom w:val="single" w:sz="4" w:space="0" w:color="auto"/>
            </w:tcBorders>
          </w:tcPr>
          <w:p w14:paraId="6BAEF226" w14:textId="4DA0C24C" w:rsidR="0088301C" w:rsidRPr="00AE5274" w:rsidRDefault="00E30400" w:rsidP="00873E59">
            <w:pPr>
              <w:spacing w:before="320"/>
              <w:jc w:val="center"/>
              <w:rPr>
                <w:rFonts w:ascii="Arial" w:hAnsi="Arial" w:cs="Arial"/>
                <w:noProof/>
              </w:rPr>
            </w:pPr>
            <w:r>
              <w:rPr>
                <w:rFonts w:ascii="Arial" w:hAnsi="Arial" w:cs="Arial"/>
                <w:noProof/>
              </w:rPr>
              <w:t>November 9, 2023</w:t>
            </w:r>
          </w:p>
        </w:tc>
      </w:tr>
      <w:tr w:rsidR="0088301C" w:rsidRPr="00AE5274" w14:paraId="10BBC2F7" w14:textId="77777777" w:rsidTr="0088301C">
        <w:tc>
          <w:tcPr>
            <w:tcW w:w="6948" w:type="dxa"/>
            <w:tcBorders>
              <w:top w:val="single" w:sz="4" w:space="0" w:color="auto"/>
              <w:bottom w:val="single" w:sz="4" w:space="0" w:color="auto"/>
              <w:right w:val="single" w:sz="4" w:space="0" w:color="auto"/>
            </w:tcBorders>
          </w:tcPr>
          <w:p w14:paraId="7561A310" w14:textId="77777777" w:rsidR="0088301C" w:rsidRPr="00AE5274" w:rsidRDefault="0088301C" w:rsidP="00873E59">
            <w:pPr>
              <w:spacing w:before="320"/>
              <w:jc w:val="both"/>
              <w:rPr>
                <w:rFonts w:ascii="Arial" w:hAnsi="Arial" w:cs="Arial"/>
                <w:noProof/>
              </w:rPr>
            </w:pPr>
            <w:r w:rsidRPr="00AE5274">
              <w:rPr>
                <w:rFonts w:ascii="Arial" w:hAnsi="Arial" w:cs="Arial"/>
                <w:noProof/>
              </w:rPr>
              <w:t>Deadline for Filing Offerer Understanding of, and Compliance with, Procurement Lobbying Guidelines Form (</w:t>
            </w:r>
            <w:r w:rsidRPr="00C34F46">
              <w:rPr>
                <w:rFonts w:ascii="Arial" w:hAnsi="Arial" w:cs="Arial"/>
                <w:b/>
                <w:noProof/>
              </w:rPr>
              <w:t>Attachment 2</w:t>
            </w:r>
            <w:r w:rsidRPr="00C34F46">
              <w:rPr>
                <w:rFonts w:ascii="Arial" w:hAnsi="Arial" w:cs="Arial"/>
                <w:noProof/>
              </w:rPr>
              <w:t>)</w:t>
            </w:r>
          </w:p>
        </w:tc>
        <w:tc>
          <w:tcPr>
            <w:tcW w:w="2628" w:type="dxa"/>
            <w:tcBorders>
              <w:top w:val="single" w:sz="4" w:space="0" w:color="auto"/>
              <w:left w:val="single" w:sz="4" w:space="0" w:color="auto"/>
              <w:bottom w:val="single" w:sz="4" w:space="0" w:color="auto"/>
            </w:tcBorders>
            <w:vAlign w:val="center"/>
          </w:tcPr>
          <w:p w14:paraId="3DB981F7" w14:textId="69B31A3D" w:rsidR="0088301C" w:rsidRPr="00AE5274" w:rsidRDefault="00E30400" w:rsidP="00873E59">
            <w:pPr>
              <w:spacing w:before="320"/>
              <w:jc w:val="center"/>
              <w:rPr>
                <w:rFonts w:ascii="Arial" w:hAnsi="Arial" w:cs="Arial"/>
                <w:noProof/>
              </w:rPr>
            </w:pPr>
            <w:r>
              <w:rPr>
                <w:rFonts w:ascii="Arial" w:hAnsi="Arial" w:cs="Arial"/>
                <w:noProof/>
              </w:rPr>
              <w:t>November 2</w:t>
            </w:r>
            <w:r w:rsidR="00EC6957">
              <w:rPr>
                <w:rFonts w:ascii="Arial" w:hAnsi="Arial" w:cs="Arial"/>
                <w:noProof/>
              </w:rPr>
              <w:t>2</w:t>
            </w:r>
            <w:r>
              <w:rPr>
                <w:rFonts w:ascii="Arial" w:hAnsi="Arial" w:cs="Arial"/>
                <w:noProof/>
              </w:rPr>
              <w:t>, 2023</w:t>
            </w:r>
          </w:p>
        </w:tc>
      </w:tr>
      <w:tr w:rsidR="0088301C" w:rsidRPr="00AE5274" w14:paraId="63530729" w14:textId="77777777" w:rsidTr="0088301C">
        <w:tc>
          <w:tcPr>
            <w:tcW w:w="6948" w:type="dxa"/>
            <w:tcBorders>
              <w:top w:val="single" w:sz="4" w:space="0" w:color="auto"/>
              <w:bottom w:val="single" w:sz="4" w:space="0" w:color="auto"/>
              <w:right w:val="single" w:sz="4" w:space="0" w:color="auto"/>
            </w:tcBorders>
          </w:tcPr>
          <w:p w14:paraId="0E33363B" w14:textId="77777777" w:rsidR="0088301C" w:rsidRPr="00AE5274" w:rsidRDefault="0088301C" w:rsidP="00873E59">
            <w:pPr>
              <w:spacing w:before="320"/>
              <w:jc w:val="both"/>
              <w:rPr>
                <w:rFonts w:ascii="Arial" w:hAnsi="Arial" w:cs="Arial"/>
                <w:noProof/>
              </w:rPr>
            </w:pPr>
            <w:r w:rsidRPr="00AE5274">
              <w:rPr>
                <w:rFonts w:ascii="Arial" w:hAnsi="Arial" w:cs="Arial"/>
                <w:noProof/>
              </w:rPr>
              <w:t>Deadline for Submission of Questions</w:t>
            </w:r>
          </w:p>
        </w:tc>
        <w:tc>
          <w:tcPr>
            <w:tcW w:w="2628" w:type="dxa"/>
            <w:tcBorders>
              <w:top w:val="single" w:sz="4" w:space="0" w:color="auto"/>
              <w:left w:val="single" w:sz="4" w:space="0" w:color="auto"/>
              <w:bottom w:val="single" w:sz="4" w:space="0" w:color="auto"/>
            </w:tcBorders>
          </w:tcPr>
          <w:p w14:paraId="5DB42742" w14:textId="00EC5A84" w:rsidR="0088301C" w:rsidRPr="00AE5274" w:rsidRDefault="00E30400" w:rsidP="00873E59">
            <w:pPr>
              <w:spacing w:before="320"/>
              <w:jc w:val="center"/>
              <w:rPr>
                <w:rFonts w:ascii="Arial" w:hAnsi="Arial" w:cs="Arial"/>
                <w:noProof/>
              </w:rPr>
            </w:pPr>
            <w:r>
              <w:rPr>
                <w:rFonts w:ascii="Arial" w:hAnsi="Arial" w:cs="Arial"/>
                <w:noProof/>
              </w:rPr>
              <w:t>November 2</w:t>
            </w:r>
            <w:r w:rsidR="00EC6957">
              <w:rPr>
                <w:rFonts w:ascii="Arial" w:hAnsi="Arial" w:cs="Arial"/>
                <w:noProof/>
              </w:rPr>
              <w:t>2</w:t>
            </w:r>
            <w:r>
              <w:rPr>
                <w:rFonts w:ascii="Arial" w:hAnsi="Arial" w:cs="Arial"/>
                <w:noProof/>
              </w:rPr>
              <w:t>, 2023</w:t>
            </w:r>
          </w:p>
        </w:tc>
      </w:tr>
      <w:tr w:rsidR="0088301C" w:rsidRPr="00AE5274" w14:paraId="74ACF1CD" w14:textId="77777777" w:rsidTr="0088301C">
        <w:tc>
          <w:tcPr>
            <w:tcW w:w="6948" w:type="dxa"/>
            <w:tcBorders>
              <w:top w:val="single" w:sz="4" w:space="0" w:color="auto"/>
              <w:bottom w:val="single" w:sz="4" w:space="0" w:color="auto"/>
              <w:right w:val="single" w:sz="4" w:space="0" w:color="auto"/>
            </w:tcBorders>
          </w:tcPr>
          <w:p w14:paraId="0346973A" w14:textId="77777777" w:rsidR="0088301C" w:rsidRPr="00AE5274" w:rsidRDefault="0088301C" w:rsidP="00873E59">
            <w:pPr>
              <w:spacing w:before="320"/>
              <w:jc w:val="both"/>
              <w:rPr>
                <w:rFonts w:ascii="Arial" w:hAnsi="Arial" w:cs="Arial"/>
                <w:noProof/>
              </w:rPr>
            </w:pPr>
            <w:r w:rsidRPr="00AE5274">
              <w:rPr>
                <w:rFonts w:ascii="Arial" w:hAnsi="Arial" w:cs="Arial"/>
                <w:noProof/>
              </w:rPr>
              <w:t>Department Response to Bidder Questions</w:t>
            </w:r>
          </w:p>
        </w:tc>
        <w:tc>
          <w:tcPr>
            <w:tcW w:w="2628" w:type="dxa"/>
            <w:tcBorders>
              <w:top w:val="single" w:sz="4" w:space="0" w:color="auto"/>
              <w:left w:val="single" w:sz="4" w:space="0" w:color="auto"/>
              <w:bottom w:val="single" w:sz="4" w:space="0" w:color="auto"/>
            </w:tcBorders>
          </w:tcPr>
          <w:p w14:paraId="46242BB1" w14:textId="2A06D929" w:rsidR="0088301C" w:rsidRPr="00AE5274" w:rsidRDefault="00E30400" w:rsidP="00873E59">
            <w:pPr>
              <w:spacing w:before="320"/>
              <w:jc w:val="center"/>
              <w:rPr>
                <w:rFonts w:ascii="Arial" w:hAnsi="Arial" w:cs="Arial"/>
                <w:noProof/>
              </w:rPr>
            </w:pPr>
            <w:r>
              <w:rPr>
                <w:rFonts w:ascii="Arial" w:hAnsi="Arial" w:cs="Arial"/>
                <w:noProof/>
              </w:rPr>
              <w:t>De</w:t>
            </w:r>
            <w:r w:rsidR="00B5429D">
              <w:rPr>
                <w:rFonts w:ascii="Arial" w:hAnsi="Arial" w:cs="Arial"/>
                <w:noProof/>
              </w:rPr>
              <w:t>c</w:t>
            </w:r>
            <w:r>
              <w:rPr>
                <w:rFonts w:ascii="Arial" w:hAnsi="Arial" w:cs="Arial"/>
                <w:noProof/>
              </w:rPr>
              <w:t>ember 7, 202</w:t>
            </w:r>
            <w:r w:rsidR="009D3FCF">
              <w:rPr>
                <w:rFonts w:ascii="Arial" w:hAnsi="Arial" w:cs="Arial"/>
                <w:noProof/>
              </w:rPr>
              <w:t>3</w:t>
            </w:r>
          </w:p>
        </w:tc>
      </w:tr>
      <w:tr w:rsidR="0088301C" w:rsidRPr="00AE5274" w14:paraId="1A6EAA79" w14:textId="77777777" w:rsidTr="0088301C">
        <w:tc>
          <w:tcPr>
            <w:tcW w:w="6948" w:type="dxa"/>
            <w:tcBorders>
              <w:top w:val="single" w:sz="4" w:space="0" w:color="auto"/>
              <w:bottom w:val="single" w:sz="4" w:space="0" w:color="auto"/>
              <w:right w:val="single" w:sz="4" w:space="0" w:color="auto"/>
            </w:tcBorders>
          </w:tcPr>
          <w:p w14:paraId="105F4BFA" w14:textId="77777777" w:rsidR="0088301C" w:rsidRPr="00AE5274" w:rsidRDefault="0088301C" w:rsidP="00873E59">
            <w:pPr>
              <w:spacing w:before="320"/>
              <w:jc w:val="both"/>
              <w:rPr>
                <w:rFonts w:ascii="Arial" w:hAnsi="Arial" w:cs="Arial"/>
                <w:noProof/>
              </w:rPr>
            </w:pPr>
            <w:r w:rsidRPr="00AE5274">
              <w:rPr>
                <w:rFonts w:ascii="Arial" w:hAnsi="Arial" w:cs="Arial"/>
                <w:noProof/>
              </w:rPr>
              <w:t>Proposals Due</w:t>
            </w:r>
          </w:p>
        </w:tc>
        <w:tc>
          <w:tcPr>
            <w:tcW w:w="2628" w:type="dxa"/>
            <w:tcBorders>
              <w:top w:val="single" w:sz="4" w:space="0" w:color="auto"/>
              <w:left w:val="single" w:sz="4" w:space="0" w:color="auto"/>
              <w:bottom w:val="single" w:sz="4" w:space="0" w:color="auto"/>
            </w:tcBorders>
          </w:tcPr>
          <w:p w14:paraId="32F26F84" w14:textId="660AC5B1" w:rsidR="0088301C" w:rsidRPr="00AE5274" w:rsidRDefault="00E30400" w:rsidP="00873E59">
            <w:pPr>
              <w:spacing w:before="320"/>
              <w:jc w:val="center"/>
              <w:rPr>
                <w:rFonts w:ascii="Arial" w:hAnsi="Arial" w:cs="Arial"/>
                <w:noProof/>
              </w:rPr>
            </w:pPr>
            <w:r>
              <w:rPr>
                <w:rFonts w:ascii="Arial" w:hAnsi="Arial" w:cs="Arial"/>
                <w:noProof/>
              </w:rPr>
              <w:t>December 28</w:t>
            </w:r>
            <w:r w:rsidR="0088301C" w:rsidRPr="00AE5274">
              <w:rPr>
                <w:rFonts w:ascii="Arial" w:hAnsi="Arial" w:cs="Arial"/>
                <w:noProof/>
              </w:rPr>
              <w:t>, 20</w:t>
            </w:r>
            <w:r w:rsidR="0088301C">
              <w:rPr>
                <w:rFonts w:ascii="Arial" w:hAnsi="Arial" w:cs="Arial"/>
                <w:noProof/>
              </w:rPr>
              <w:t>2</w:t>
            </w:r>
            <w:r w:rsidR="009D3FCF">
              <w:rPr>
                <w:rFonts w:ascii="Arial" w:hAnsi="Arial" w:cs="Arial"/>
                <w:noProof/>
              </w:rPr>
              <w:t>3</w:t>
            </w:r>
          </w:p>
          <w:p w14:paraId="19ACEF8D" w14:textId="77777777" w:rsidR="0088301C" w:rsidRPr="00AE5274" w:rsidRDefault="0088301C" w:rsidP="00873E59">
            <w:pPr>
              <w:spacing w:before="320"/>
              <w:jc w:val="center"/>
              <w:rPr>
                <w:rFonts w:ascii="Arial" w:hAnsi="Arial" w:cs="Arial"/>
                <w:noProof/>
              </w:rPr>
            </w:pPr>
            <w:r w:rsidRPr="00AE5274">
              <w:rPr>
                <w:rFonts w:ascii="Arial" w:hAnsi="Arial" w:cs="Arial"/>
                <w:noProof/>
              </w:rPr>
              <w:t>By 2:00 PM ET</w:t>
            </w:r>
          </w:p>
        </w:tc>
      </w:tr>
      <w:tr w:rsidR="0088301C" w:rsidRPr="00AE5274" w14:paraId="63EAF199" w14:textId="77777777" w:rsidTr="0088301C">
        <w:tc>
          <w:tcPr>
            <w:tcW w:w="6948" w:type="dxa"/>
            <w:tcBorders>
              <w:top w:val="single" w:sz="4" w:space="0" w:color="auto"/>
              <w:bottom w:val="single" w:sz="4" w:space="0" w:color="auto"/>
              <w:right w:val="single" w:sz="4" w:space="0" w:color="auto"/>
            </w:tcBorders>
          </w:tcPr>
          <w:p w14:paraId="228EAAEB" w14:textId="637F4F43" w:rsidR="0088301C" w:rsidRPr="00AE5274" w:rsidRDefault="0088301C" w:rsidP="00873E59">
            <w:pPr>
              <w:spacing w:before="320"/>
              <w:jc w:val="both"/>
              <w:rPr>
                <w:rFonts w:ascii="Arial" w:hAnsi="Arial" w:cs="Arial"/>
                <w:noProof/>
              </w:rPr>
            </w:pPr>
            <w:r w:rsidRPr="00AE5274">
              <w:rPr>
                <w:rFonts w:ascii="Arial" w:hAnsi="Arial" w:cs="Arial"/>
                <w:noProof/>
              </w:rPr>
              <w:t>Notification of Intent to Award</w:t>
            </w:r>
          </w:p>
        </w:tc>
        <w:tc>
          <w:tcPr>
            <w:tcW w:w="2628" w:type="dxa"/>
            <w:tcBorders>
              <w:top w:val="single" w:sz="4" w:space="0" w:color="auto"/>
              <w:left w:val="single" w:sz="4" w:space="0" w:color="auto"/>
              <w:bottom w:val="single" w:sz="4" w:space="0" w:color="auto"/>
            </w:tcBorders>
          </w:tcPr>
          <w:p w14:paraId="563FAD5F" w14:textId="1C461F81" w:rsidR="0088301C" w:rsidRPr="00AE5274" w:rsidRDefault="00E30400" w:rsidP="00873E59">
            <w:pPr>
              <w:spacing w:before="320"/>
              <w:jc w:val="center"/>
              <w:rPr>
                <w:rFonts w:ascii="Arial" w:hAnsi="Arial" w:cs="Arial"/>
                <w:noProof/>
              </w:rPr>
            </w:pPr>
            <w:r>
              <w:rPr>
                <w:rFonts w:ascii="Arial" w:hAnsi="Arial" w:cs="Arial"/>
                <w:noProof/>
              </w:rPr>
              <w:t>February 22, 2024</w:t>
            </w:r>
          </w:p>
        </w:tc>
      </w:tr>
      <w:tr w:rsidR="0088301C" w:rsidRPr="00AE5274" w14:paraId="36E19E71" w14:textId="77777777" w:rsidTr="0088301C">
        <w:tc>
          <w:tcPr>
            <w:tcW w:w="6948" w:type="dxa"/>
            <w:tcBorders>
              <w:top w:val="single" w:sz="4" w:space="0" w:color="auto"/>
              <w:bottom w:val="single" w:sz="4" w:space="0" w:color="auto"/>
              <w:right w:val="single" w:sz="4" w:space="0" w:color="auto"/>
            </w:tcBorders>
          </w:tcPr>
          <w:p w14:paraId="47435D7D" w14:textId="77777777" w:rsidR="0088301C" w:rsidRPr="00AE5274" w:rsidRDefault="0088301C" w:rsidP="00873E59">
            <w:pPr>
              <w:spacing w:before="320"/>
              <w:jc w:val="both"/>
              <w:rPr>
                <w:rFonts w:ascii="Arial" w:hAnsi="Arial" w:cs="Arial"/>
                <w:noProof/>
              </w:rPr>
            </w:pPr>
            <w:r w:rsidRPr="00AE5274">
              <w:rPr>
                <w:rFonts w:ascii="Arial" w:hAnsi="Arial" w:cs="Arial"/>
                <w:noProof/>
              </w:rPr>
              <w:t>Deadline for Contract Signature</w:t>
            </w:r>
          </w:p>
        </w:tc>
        <w:tc>
          <w:tcPr>
            <w:tcW w:w="2628" w:type="dxa"/>
            <w:tcBorders>
              <w:top w:val="single" w:sz="4" w:space="0" w:color="auto"/>
              <w:left w:val="single" w:sz="4" w:space="0" w:color="auto"/>
              <w:bottom w:val="single" w:sz="4" w:space="0" w:color="auto"/>
            </w:tcBorders>
          </w:tcPr>
          <w:p w14:paraId="7E665541" w14:textId="5B2428BF" w:rsidR="0088301C" w:rsidRPr="00AE5274" w:rsidRDefault="00E30400" w:rsidP="00873E59">
            <w:pPr>
              <w:spacing w:before="320"/>
              <w:jc w:val="center"/>
              <w:rPr>
                <w:rFonts w:ascii="Arial" w:hAnsi="Arial" w:cs="Arial"/>
                <w:noProof/>
              </w:rPr>
            </w:pPr>
            <w:r>
              <w:rPr>
                <w:rFonts w:ascii="Arial" w:hAnsi="Arial" w:cs="Arial"/>
                <w:noProof/>
              </w:rPr>
              <w:t>March 14</w:t>
            </w:r>
            <w:r w:rsidR="0088301C" w:rsidRPr="00AE5274">
              <w:rPr>
                <w:rFonts w:ascii="Arial" w:hAnsi="Arial" w:cs="Arial"/>
                <w:noProof/>
              </w:rPr>
              <w:t>, 20</w:t>
            </w:r>
            <w:r w:rsidR="0088301C">
              <w:rPr>
                <w:rFonts w:ascii="Arial" w:hAnsi="Arial" w:cs="Arial"/>
                <w:noProof/>
              </w:rPr>
              <w:t>24</w:t>
            </w:r>
          </w:p>
        </w:tc>
      </w:tr>
      <w:tr w:rsidR="0088301C" w:rsidRPr="00AE5274" w14:paraId="2AFAE074" w14:textId="77777777" w:rsidTr="000A786C">
        <w:tc>
          <w:tcPr>
            <w:tcW w:w="6948" w:type="dxa"/>
            <w:tcBorders>
              <w:top w:val="single" w:sz="4" w:space="0" w:color="auto"/>
              <w:bottom w:val="single" w:sz="4" w:space="0" w:color="auto"/>
              <w:right w:val="single" w:sz="4" w:space="0" w:color="auto"/>
            </w:tcBorders>
          </w:tcPr>
          <w:p w14:paraId="08882A66" w14:textId="77777777" w:rsidR="0088301C" w:rsidRPr="00AE5274" w:rsidRDefault="0088301C" w:rsidP="00873E59">
            <w:pPr>
              <w:spacing w:before="320"/>
              <w:jc w:val="both"/>
              <w:rPr>
                <w:rFonts w:ascii="Arial" w:hAnsi="Arial" w:cs="Arial"/>
                <w:noProof/>
              </w:rPr>
            </w:pPr>
            <w:r w:rsidRPr="00AE5274">
              <w:rPr>
                <w:rFonts w:ascii="Arial" w:hAnsi="Arial" w:cs="Arial"/>
                <w:noProof/>
              </w:rPr>
              <w:t>Anticipated Contract Start Date</w:t>
            </w:r>
          </w:p>
        </w:tc>
        <w:tc>
          <w:tcPr>
            <w:tcW w:w="2628" w:type="dxa"/>
            <w:tcBorders>
              <w:top w:val="single" w:sz="4" w:space="0" w:color="auto"/>
              <w:left w:val="single" w:sz="4" w:space="0" w:color="auto"/>
              <w:bottom w:val="single" w:sz="4" w:space="0" w:color="auto"/>
            </w:tcBorders>
          </w:tcPr>
          <w:p w14:paraId="6ACF3A42" w14:textId="73151AA2" w:rsidR="0088301C" w:rsidRPr="00AE5274" w:rsidRDefault="007B7AFE" w:rsidP="00873E59">
            <w:pPr>
              <w:spacing w:before="320"/>
              <w:jc w:val="center"/>
              <w:rPr>
                <w:rFonts w:ascii="Arial" w:hAnsi="Arial" w:cs="Arial"/>
                <w:noProof/>
              </w:rPr>
            </w:pPr>
            <w:r>
              <w:rPr>
                <w:rFonts w:ascii="Arial" w:hAnsi="Arial" w:cs="Arial"/>
                <w:noProof/>
              </w:rPr>
              <w:t>May</w:t>
            </w:r>
            <w:r w:rsidR="00E30400">
              <w:rPr>
                <w:rFonts w:ascii="Arial" w:hAnsi="Arial" w:cs="Arial"/>
                <w:noProof/>
              </w:rPr>
              <w:t xml:space="preserve"> </w:t>
            </w:r>
            <w:r w:rsidR="0088301C" w:rsidRPr="00AE5274">
              <w:rPr>
                <w:rFonts w:ascii="Arial" w:hAnsi="Arial" w:cs="Arial"/>
                <w:noProof/>
              </w:rPr>
              <w:t>20</w:t>
            </w:r>
            <w:r w:rsidR="0088301C">
              <w:rPr>
                <w:rFonts w:ascii="Arial" w:hAnsi="Arial" w:cs="Arial"/>
                <w:noProof/>
              </w:rPr>
              <w:t>24</w:t>
            </w:r>
          </w:p>
        </w:tc>
      </w:tr>
      <w:tr w:rsidR="000A786C" w:rsidRPr="00AE5274" w14:paraId="343AB2EA" w14:textId="77777777" w:rsidTr="0088301C">
        <w:tc>
          <w:tcPr>
            <w:tcW w:w="6948" w:type="dxa"/>
            <w:tcBorders>
              <w:top w:val="single" w:sz="4" w:space="0" w:color="auto"/>
              <w:bottom w:val="single" w:sz="4" w:space="0" w:color="auto"/>
              <w:right w:val="single" w:sz="4" w:space="0" w:color="auto"/>
            </w:tcBorders>
          </w:tcPr>
          <w:p w14:paraId="72177A55" w14:textId="6C24A9ED" w:rsidR="000A786C" w:rsidRPr="00AE5274" w:rsidRDefault="000A786C" w:rsidP="00873E59">
            <w:pPr>
              <w:spacing w:before="320"/>
              <w:jc w:val="both"/>
              <w:rPr>
                <w:rFonts w:ascii="Arial" w:hAnsi="Arial" w:cs="Arial"/>
                <w:noProof/>
              </w:rPr>
            </w:pPr>
            <w:r>
              <w:rPr>
                <w:rFonts w:ascii="Arial" w:hAnsi="Arial" w:cs="Arial"/>
                <w:noProof/>
              </w:rPr>
              <w:t>Anticipated Completion of Implementation</w:t>
            </w:r>
          </w:p>
        </w:tc>
        <w:tc>
          <w:tcPr>
            <w:tcW w:w="2628" w:type="dxa"/>
            <w:tcBorders>
              <w:top w:val="single" w:sz="4" w:space="0" w:color="auto"/>
              <w:left w:val="single" w:sz="4" w:space="0" w:color="auto"/>
            </w:tcBorders>
          </w:tcPr>
          <w:p w14:paraId="09BD0A24" w14:textId="2AF2A19A" w:rsidR="000A786C" w:rsidRDefault="00025420" w:rsidP="00873E59">
            <w:pPr>
              <w:spacing w:before="320"/>
              <w:jc w:val="center"/>
              <w:rPr>
                <w:rFonts w:ascii="Arial" w:hAnsi="Arial" w:cs="Arial"/>
                <w:noProof/>
              </w:rPr>
            </w:pPr>
            <w:r>
              <w:rPr>
                <w:rFonts w:ascii="Arial" w:hAnsi="Arial" w:cs="Arial"/>
                <w:noProof/>
              </w:rPr>
              <w:t>Four Months</w:t>
            </w:r>
          </w:p>
        </w:tc>
      </w:tr>
      <w:bookmarkEnd w:id="3"/>
    </w:tbl>
    <w:p w14:paraId="4BDFA959" w14:textId="77777777" w:rsidR="00772056" w:rsidRPr="00885BE8" w:rsidRDefault="00772056" w:rsidP="00172B9E">
      <w:pPr>
        <w:spacing w:line="240" w:lineRule="auto"/>
        <w:jc w:val="center"/>
        <w:rPr>
          <w:rFonts w:ascii="Arial" w:hAnsi="Arial" w:cs="Arial"/>
          <w:noProof/>
        </w:rPr>
        <w:sectPr w:rsidR="00772056" w:rsidRPr="00885BE8" w:rsidSect="00A1141D">
          <w:headerReference w:type="default" r:id="rId12"/>
          <w:footerReference w:type="default" r:id="rId13"/>
          <w:pgSz w:w="12240" w:h="15840"/>
          <w:pgMar w:top="1440" w:right="1440" w:bottom="1440" w:left="1440" w:header="720" w:footer="720" w:gutter="0"/>
          <w:pgNumType w:start="2"/>
          <w:cols w:space="720"/>
          <w:docGrid w:linePitch="360"/>
        </w:sectPr>
      </w:pPr>
    </w:p>
    <w:p w14:paraId="5E70A86D" w14:textId="77777777" w:rsidR="00EB099B" w:rsidRPr="00711409" w:rsidRDefault="0021795A" w:rsidP="0035209C">
      <w:pPr>
        <w:spacing w:after="240" w:line="240" w:lineRule="auto"/>
        <w:jc w:val="center"/>
        <w:outlineLvl w:val="0"/>
        <w:rPr>
          <w:rFonts w:ascii="Arial" w:hAnsi="Arial" w:cs="Arial"/>
          <w:noProof/>
          <w:sz w:val="32"/>
          <w:szCs w:val="32"/>
        </w:rPr>
      </w:pPr>
      <w:bookmarkStart w:id="42" w:name="_Toc513475171"/>
      <w:bookmarkStart w:id="43" w:name="_Toc149911565"/>
      <w:r w:rsidRPr="00711409">
        <w:rPr>
          <w:rFonts w:ascii="Arial" w:hAnsi="Arial" w:cs="Arial"/>
          <w:b/>
          <w:sz w:val="32"/>
          <w:szCs w:val="32"/>
        </w:rPr>
        <w:lastRenderedPageBreak/>
        <w:t>Preface</w:t>
      </w:r>
      <w:bookmarkEnd w:id="42"/>
      <w:bookmarkEnd w:id="43"/>
    </w:p>
    <w:p w14:paraId="22FA496C" w14:textId="77777777" w:rsidR="00722541" w:rsidRPr="00885BE8" w:rsidRDefault="00722541" w:rsidP="00050D25">
      <w:pPr>
        <w:pStyle w:val="Heading2"/>
        <w:numPr>
          <w:ilvl w:val="0"/>
          <w:numId w:val="1"/>
        </w:numPr>
        <w:spacing w:before="120" w:line="240" w:lineRule="auto"/>
        <w:ind w:left="450" w:hanging="450"/>
        <w:jc w:val="both"/>
        <w:rPr>
          <w:rFonts w:ascii="Arial" w:hAnsi="Arial" w:cs="Arial"/>
          <w:i w:val="0"/>
        </w:rPr>
      </w:pPr>
      <w:bookmarkStart w:id="44" w:name="_Toc513475172"/>
      <w:bookmarkStart w:id="45" w:name="_Toc149911566"/>
      <w:bookmarkStart w:id="46" w:name="_Hlk4678746"/>
      <w:bookmarkStart w:id="47" w:name="_Hlk4675425"/>
      <w:r w:rsidRPr="00885BE8">
        <w:rPr>
          <w:rFonts w:ascii="Arial" w:hAnsi="Arial" w:cs="Arial"/>
          <w:i w:val="0"/>
        </w:rPr>
        <w:t>Procurement Lobbying – Offerer Understanding of, and Compliance with, Procurement Lobbying Guidelines</w:t>
      </w:r>
      <w:bookmarkEnd w:id="44"/>
      <w:bookmarkEnd w:id="45"/>
    </w:p>
    <w:p w14:paraId="57D1C2E2" w14:textId="7AA5D5A6" w:rsidR="00285879" w:rsidRPr="00885BE8" w:rsidRDefault="00285879" w:rsidP="00285879">
      <w:pPr>
        <w:spacing w:line="240" w:lineRule="auto"/>
        <w:ind w:left="450"/>
        <w:jc w:val="both"/>
        <w:rPr>
          <w:rFonts w:ascii="Arial" w:hAnsi="Arial" w:cs="Arial"/>
        </w:rPr>
      </w:pPr>
      <w:bookmarkStart w:id="48" w:name="_Hlk30759898"/>
      <w:bookmarkStart w:id="49" w:name="_Hlk4677215"/>
      <w:bookmarkEnd w:id="46"/>
      <w:r w:rsidRPr="00885BE8">
        <w:rPr>
          <w:rFonts w:ascii="Arial" w:hAnsi="Arial" w:cs="Arial"/>
        </w:rPr>
        <w:t>New York State (“NYS”) Finance Law § 139-j(6)(b) requires that the Department of Taxation and Finance (“Department” or “DTF” ) seek written affirmation from all Offerers as to the Offerer’s understanding of, and agreement to comply with, the DTF procedures relating to permissible contacts during a Government Procurement. Information related to the Procurement Lobbying Law and DTF guidelines can be found on the Department’s website at:</w:t>
      </w:r>
      <w:r w:rsidR="00442B02">
        <w:rPr>
          <w:rFonts w:ascii="Arial" w:hAnsi="Arial" w:cs="Arial"/>
        </w:rPr>
        <w:t xml:space="preserve"> </w:t>
      </w:r>
      <w:hyperlink r:id="rId14" w:history="1">
        <w:r w:rsidRPr="00885BE8">
          <w:rPr>
            <w:rStyle w:val="Hyperlink"/>
            <w:rFonts w:ascii="Arial" w:hAnsi="Arial" w:cs="Arial"/>
          </w:rPr>
          <w:t>http://www.tax.ny.gov/about/procure</w:t>
        </w:r>
      </w:hyperlink>
      <w:r w:rsidRPr="00885BE8">
        <w:rPr>
          <w:rFonts w:ascii="Arial" w:hAnsi="Arial" w:cs="Arial"/>
        </w:rPr>
        <w:t>.</w:t>
      </w:r>
    </w:p>
    <w:p w14:paraId="2D35A248" w14:textId="4BD4B384" w:rsidR="00285879" w:rsidRPr="00885BE8" w:rsidRDefault="00285879" w:rsidP="00050D25">
      <w:pPr>
        <w:spacing w:after="0" w:line="240" w:lineRule="auto"/>
        <w:ind w:left="450"/>
        <w:jc w:val="both"/>
        <w:rPr>
          <w:rFonts w:ascii="Arial" w:hAnsi="Arial" w:cs="Arial"/>
        </w:rPr>
      </w:pPr>
      <w:r w:rsidRPr="00885BE8">
        <w:rPr>
          <w:rFonts w:ascii="Arial" w:hAnsi="Arial" w:cs="Arial"/>
        </w:rPr>
        <w:t>All inquiries concerning this solicitation must be addressed to one of the following designated contacts:</w:t>
      </w:r>
      <w:bookmarkEnd w:id="47"/>
      <w:bookmarkEnd w:id="48"/>
      <w:bookmarkEnd w:id="49"/>
    </w:p>
    <w:tbl>
      <w:tblPr>
        <w:tblpPr w:leftFromText="180" w:rightFromText="180" w:vertAnchor="text" w:horzAnchor="margin" w:tblpX="548" w:tblpY="84"/>
        <w:tblW w:w="88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25"/>
      </w:tblGrid>
      <w:tr w:rsidR="00D42AF9" w:rsidRPr="00885BE8" w14:paraId="37B669A4" w14:textId="77777777" w:rsidTr="00050D25">
        <w:trPr>
          <w:trHeight w:val="288"/>
        </w:trPr>
        <w:tc>
          <w:tcPr>
            <w:tcW w:w="8825" w:type="dxa"/>
            <w:shd w:val="clear" w:color="auto" w:fill="D0CECE"/>
            <w:vAlign w:val="center"/>
          </w:tcPr>
          <w:p w14:paraId="093B0188" w14:textId="5D7D1470" w:rsidR="00D42AF9" w:rsidRPr="00885BE8" w:rsidRDefault="00D42AF9" w:rsidP="00050D25">
            <w:pPr>
              <w:pStyle w:val="Table-Heading"/>
              <w:rPr>
                <w:sz w:val="22"/>
              </w:rPr>
            </w:pPr>
            <w:r w:rsidRPr="00885BE8">
              <w:rPr>
                <w:sz w:val="22"/>
              </w:rPr>
              <w:t>DESIGNATED CONTACT</w:t>
            </w:r>
            <w:r w:rsidR="009543DA" w:rsidRPr="00885BE8">
              <w:rPr>
                <w:sz w:val="22"/>
              </w:rPr>
              <w:t>S</w:t>
            </w:r>
            <w:r w:rsidRPr="00885BE8">
              <w:rPr>
                <w:sz w:val="22"/>
              </w:rPr>
              <w:t xml:space="preserve"> FOR INQUIRIES AND SUBMISSIONS</w:t>
            </w:r>
          </w:p>
        </w:tc>
      </w:tr>
      <w:tr w:rsidR="00D42AF9" w:rsidRPr="00885BE8" w14:paraId="29572DF2" w14:textId="77777777" w:rsidTr="00050D25">
        <w:trPr>
          <w:trHeight w:val="60"/>
        </w:trPr>
        <w:tc>
          <w:tcPr>
            <w:tcW w:w="8825" w:type="dxa"/>
          </w:tcPr>
          <w:p w14:paraId="6BFF8AFF" w14:textId="77777777" w:rsidR="00CF2812" w:rsidRPr="00885BE8" w:rsidRDefault="00D42AF9" w:rsidP="00050D25">
            <w:pPr>
              <w:pStyle w:val="Table-Text"/>
              <w:spacing w:after="0"/>
              <w:jc w:val="center"/>
              <w:rPr>
                <w:sz w:val="22"/>
              </w:rPr>
            </w:pPr>
            <w:r w:rsidRPr="00885BE8">
              <w:rPr>
                <w:sz w:val="22"/>
              </w:rPr>
              <w:t>NYS</w:t>
            </w:r>
            <w:r w:rsidR="00CF2812" w:rsidRPr="00885BE8">
              <w:rPr>
                <w:sz w:val="22"/>
              </w:rPr>
              <w:t xml:space="preserve"> </w:t>
            </w:r>
            <w:r w:rsidRPr="00885BE8">
              <w:rPr>
                <w:sz w:val="22"/>
              </w:rPr>
              <w:t>D</w:t>
            </w:r>
            <w:r w:rsidR="00CF2812" w:rsidRPr="00885BE8">
              <w:rPr>
                <w:sz w:val="22"/>
              </w:rPr>
              <w:t xml:space="preserve">epartment of </w:t>
            </w:r>
            <w:r w:rsidRPr="00885BE8">
              <w:rPr>
                <w:sz w:val="22"/>
              </w:rPr>
              <w:t>T</w:t>
            </w:r>
            <w:r w:rsidR="00CF2812" w:rsidRPr="00885BE8">
              <w:rPr>
                <w:sz w:val="22"/>
              </w:rPr>
              <w:t xml:space="preserve">axation and </w:t>
            </w:r>
            <w:r w:rsidRPr="00885BE8">
              <w:rPr>
                <w:sz w:val="22"/>
              </w:rPr>
              <w:t>F</w:t>
            </w:r>
            <w:r w:rsidR="00CF2812" w:rsidRPr="00885BE8">
              <w:rPr>
                <w:sz w:val="22"/>
              </w:rPr>
              <w:t>inance</w:t>
            </w:r>
            <w:r w:rsidRPr="00885BE8">
              <w:rPr>
                <w:sz w:val="22"/>
              </w:rPr>
              <w:t xml:space="preserve"> </w:t>
            </w:r>
          </w:p>
          <w:p w14:paraId="45845159" w14:textId="12E8854B" w:rsidR="00CF2812" w:rsidRPr="00885BE8" w:rsidRDefault="00D42AF9" w:rsidP="00050D25">
            <w:pPr>
              <w:pStyle w:val="Table-Text"/>
              <w:spacing w:before="0" w:after="200"/>
              <w:jc w:val="center"/>
              <w:rPr>
                <w:sz w:val="22"/>
              </w:rPr>
            </w:pPr>
            <w:r w:rsidRPr="00885BE8">
              <w:rPr>
                <w:sz w:val="22"/>
              </w:rPr>
              <w:t>Bureau of Fiscal Services</w:t>
            </w:r>
            <w:r w:rsidR="0085139D" w:rsidRPr="00885BE8">
              <w:rPr>
                <w:sz w:val="22"/>
              </w:rPr>
              <w:t>,</w:t>
            </w:r>
            <w:r w:rsidR="00CF2812" w:rsidRPr="00885BE8">
              <w:rPr>
                <w:sz w:val="22"/>
              </w:rPr>
              <w:t xml:space="preserve"> </w:t>
            </w:r>
            <w:r w:rsidRPr="00885BE8">
              <w:rPr>
                <w:sz w:val="22"/>
              </w:rPr>
              <w:t xml:space="preserve">Procurement Unit </w:t>
            </w:r>
          </w:p>
          <w:p w14:paraId="00318ECA" w14:textId="37E0A73A" w:rsidR="00D42AF9" w:rsidRPr="00885BE8" w:rsidRDefault="00D42AF9" w:rsidP="00050D25">
            <w:pPr>
              <w:pStyle w:val="Table-Text"/>
              <w:jc w:val="center"/>
              <w:rPr>
                <w:sz w:val="22"/>
              </w:rPr>
            </w:pPr>
            <w:r w:rsidRPr="00885BE8">
              <w:rPr>
                <w:sz w:val="22"/>
              </w:rPr>
              <w:t>Designated Contacts:</w:t>
            </w:r>
          </w:p>
          <w:p w14:paraId="38C94CE6" w14:textId="0EB73E70" w:rsidR="0073405F" w:rsidRPr="00885BE8" w:rsidRDefault="00387EB8" w:rsidP="00050D25">
            <w:pPr>
              <w:pStyle w:val="Table-Text"/>
              <w:spacing w:before="0" w:after="0"/>
              <w:jc w:val="center"/>
              <w:rPr>
                <w:sz w:val="22"/>
              </w:rPr>
            </w:pPr>
            <w:r w:rsidRPr="00885BE8">
              <w:rPr>
                <w:sz w:val="22"/>
              </w:rPr>
              <w:t xml:space="preserve">Kevin </w:t>
            </w:r>
            <w:r w:rsidR="0073405F" w:rsidRPr="00885BE8">
              <w:rPr>
                <w:sz w:val="22"/>
              </w:rPr>
              <w:t>Brownell</w:t>
            </w:r>
          </w:p>
          <w:p w14:paraId="6B79B541" w14:textId="1D97D4BF" w:rsidR="0073405F" w:rsidRPr="00885BE8" w:rsidRDefault="0073405F" w:rsidP="00050D25">
            <w:pPr>
              <w:pStyle w:val="Table-Text"/>
              <w:spacing w:before="0" w:after="0"/>
              <w:jc w:val="center"/>
              <w:rPr>
                <w:sz w:val="22"/>
              </w:rPr>
            </w:pPr>
            <w:r w:rsidRPr="00885BE8">
              <w:rPr>
                <w:sz w:val="22"/>
              </w:rPr>
              <w:t>Yafei Cao</w:t>
            </w:r>
          </w:p>
          <w:p w14:paraId="083F8B7E" w14:textId="407C2474" w:rsidR="00F00752" w:rsidRPr="00885BE8" w:rsidRDefault="00F16155" w:rsidP="00050D25">
            <w:pPr>
              <w:pStyle w:val="Table-Text"/>
              <w:spacing w:before="0" w:after="200"/>
              <w:jc w:val="center"/>
              <w:rPr>
                <w:sz w:val="22"/>
              </w:rPr>
            </w:pPr>
            <w:r w:rsidRPr="00885BE8">
              <w:rPr>
                <w:sz w:val="22"/>
              </w:rPr>
              <w:t>Amber Alexander</w:t>
            </w:r>
          </w:p>
          <w:p w14:paraId="08D7056B" w14:textId="44CFC4E2" w:rsidR="00D42AF9" w:rsidRPr="00885BE8" w:rsidRDefault="00D42AF9" w:rsidP="00050D25">
            <w:pPr>
              <w:pStyle w:val="Table-Text"/>
              <w:spacing w:after="200"/>
              <w:jc w:val="center"/>
              <w:rPr>
                <w:rStyle w:val="Strong"/>
                <w:sz w:val="22"/>
                <w:szCs w:val="18"/>
              </w:rPr>
            </w:pPr>
            <w:r w:rsidRPr="00885BE8">
              <w:rPr>
                <w:sz w:val="22"/>
              </w:rPr>
              <w:t>RFP</w:t>
            </w:r>
            <w:r w:rsidR="009C118F" w:rsidRPr="00885BE8">
              <w:rPr>
                <w:sz w:val="22"/>
              </w:rPr>
              <w:t>-</w:t>
            </w:r>
            <w:r w:rsidRPr="00885BE8">
              <w:rPr>
                <w:sz w:val="22"/>
              </w:rPr>
              <w:t xml:space="preserve">related questions and inquiries must be submitted via email at </w:t>
            </w:r>
            <w:hyperlink r:id="rId15" w:history="1">
              <w:r w:rsidRPr="00885BE8">
                <w:rPr>
                  <w:rStyle w:val="Hyperlink"/>
                  <w:sz w:val="22"/>
                </w:rPr>
                <w:t>BFS.Contracts@tax.ny.gov</w:t>
              </w:r>
            </w:hyperlink>
            <w:r w:rsidRPr="00885BE8">
              <w:rPr>
                <w:sz w:val="22"/>
              </w:rPr>
              <w:t xml:space="preserve"> or via </w:t>
            </w:r>
            <w:r w:rsidR="00F4600F">
              <w:rPr>
                <w:sz w:val="22"/>
              </w:rPr>
              <w:t>f</w:t>
            </w:r>
            <w:r w:rsidR="00F4600F" w:rsidRPr="00885BE8">
              <w:rPr>
                <w:sz w:val="22"/>
              </w:rPr>
              <w:t xml:space="preserve">ax </w:t>
            </w:r>
            <w:r w:rsidRPr="00885BE8">
              <w:rPr>
                <w:sz w:val="22"/>
              </w:rPr>
              <w:t>to 518</w:t>
            </w:r>
            <w:r w:rsidR="00F4600F">
              <w:rPr>
                <w:sz w:val="22"/>
              </w:rPr>
              <w:t>-</w:t>
            </w:r>
            <w:r w:rsidRPr="00885BE8">
              <w:rPr>
                <w:sz w:val="22"/>
              </w:rPr>
              <w:t xml:space="preserve">435-8413. </w:t>
            </w:r>
            <w:r w:rsidRPr="00885BE8">
              <w:rPr>
                <w:b/>
                <w:bCs/>
                <w:sz w:val="22"/>
                <w:szCs w:val="18"/>
              </w:rPr>
              <w:t xml:space="preserve">No other method of </w:t>
            </w:r>
            <w:r w:rsidRPr="00885BE8">
              <w:rPr>
                <w:rStyle w:val="Strong"/>
                <w:sz w:val="22"/>
                <w:szCs w:val="18"/>
              </w:rPr>
              <w:t>inquir</w:t>
            </w:r>
            <w:r w:rsidR="00DF0E45" w:rsidRPr="00885BE8">
              <w:rPr>
                <w:rStyle w:val="Strong"/>
                <w:sz w:val="22"/>
                <w:szCs w:val="18"/>
              </w:rPr>
              <w:t>i</w:t>
            </w:r>
            <w:r w:rsidRPr="00885BE8">
              <w:rPr>
                <w:rStyle w:val="Strong"/>
                <w:sz w:val="22"/>
                <w:szCs w:val="18"/>
              </w:rPr>
              <w:t>es will be accepted.</w:t>
            </w:r>
            <w:r w:rsidR="00442B02">
              <w:rPr>
                <w:rStyle w:val="Strong"/>
                <w:sz w:val="22"/>
                <w:szCs w:val="18"/>
              </w:rPr>
              <w:t xml:space="preserve"> </w:t>
            </w:r>
          </w:p>
          <w:p w14:paraId="241857F6" w14:textId="4A2199C5" w:rsidR="00D42AF9" w:rsidRPr="00885BE8" w:rsidRDefault="00D42AF9" w:rsidP="00050D25">
            <w:pPr>
              <w:pStyle w:val="Table-Text"/>
              <w:spacing w:after="200"/>
              <w:jc w:val="center"/>
              <w:rPr>
                <w:rStyle w:val="Strong"/>
                <w:b w:val="0"/>
                <w:bCs w:val="0"/>
                <w:sz w:val="22"/>
              </w:rPr>
            </w:pPr>
            <w:r w:rsidRPr="00885BE8">
              <w:rPr>
                <w:rStyle w:val="Strong"/>
                <w:sz w:val="22"/>
                <w:szCs w:val="18"/>
              </w:rPr>
              <w:t>Administrative issues pertaining to sending/receiving email through the designated mailbox may be reported to one of the designated contacts listed above at 518</w:t>
            </w:r>
            <w:r w:rsidR="00F4600F">
              <w:rPr>
                <w:rStyle w:val="Strong"/>
                <w:sz w:val="22"/>
                <w:szCs w:val="18"/>
              </w:rPr>
              <w:t>-</w:t>
            </w:r>
            <w:r w:rsidRPr="00885BE8">
              <w:rPr>
                <w:rStyle w:val="Strong"/>
                <w:sz w:val="22"/>
                <w:szCs w:val="18"/>
              </w:rPr>
              <w:t>530-4484.</w:t>
            </w:r>
          </w:p>
          <w:p w14:paraId="2857E2EF" w14:textId="77777777" w:rsidR="00D42AF9" w:rsidRPr="00885BE8" w:rsidRDefault="00D42AF9" w:rsidP="00050D25">
            <w:pPr>
              <w:pStyle w:val="DefaultText"/>
              <w:ind w:left="274"/>
              <w:rPr>
                <w:rStyle w:val="Strong"/>
                <w:rFonts w:cs="Arial"/>
                <w:sz w:val="22"/>
                <w:szCs w:val="18"/>
              </w:rPr>
            </w:pPr>
            <w:r w:rsidRPr="00885BE8">
              <w:rPr>
                <w:rStyle w:val="Strong"/>
                <w:rFonts w:cs="Arial"/>
                <w:sz w:val="22"/>
                <w:szCs w:val="18"/>
              </w:rPr>
              <w:t xml:space="preserve">Procurement Website: </w:t>
            </w:r>
          </w:p>
          <w:p w14:paraId="117DFCC8" w14:textId="05110BAF" w:rsidR="00EC15CB" w:rsidRPr="00885BE8" w:rsidRDefault="002423EA" w:rsidP="00050D25">
            <w:pPr>
              <w:pStyle w:val="DefaultText"/>
              <w:spacing w:after="120"/>
              <w:ind w:left="274"/>
              <w:rPr>
                <w:rStyle w:val="Strong"/>
                <w:rFonts w:cs="Arial"/>
                <w:sz w:val="22"/>
                <w:szCs w:val="18"/>
              </w:rPr>
            </w:pPr>
            <w:hyperlink r:id="rId16" w:history="1">
              <w:r w:rsidR="00EC15CB" w:rsidRPr="00885BE8">
                <w:rPr>
                  <w:rStyle w:val="Hyperlink"/>
                  <w:rFonts w:cs="Arial"/>
                  <w:sz w:val="22"/>
                  <w:szCs w:val="18"/>
                </w:rPr>
                <w:t>https://www.tax.ny.gov/about/procure/current-bid-opportunities.htm</w:t>
              </w:r>
            </w:hyperlink>
            <w:r w:rsidR="00EC15CB" w:rsidRPr="00885BE8">
              <w:rPr>
                <w:rStyle w:val="Strong"/>
                <w:rFonts w:cs="Arial"/>
                <w:sz w:val="22"/>
                <w:szCs w:val="18"/>
              </w:rPr>
              <w:t xml:space="preserve"> </w:t>
            </w:r>
          </w:p>
        </w:tc>
      </w:tr>
    </w:tbl>
    <w:p w14:paraId="108A539D" w14:textId="77777777" w:rsidR="00AD365D" w:rsidRPr="00885BE8" w:rsidRDefault="00AD365D" w:rsidP="00172B9E">
      <w:pPr>
        <w:spacing w:after="0" w:line="240" w:lineRule="auto"/>
        <w:ind w:left="720" w:firstLine="720"/>
        <w:rPr>
          <w:rFonts w:ascii="Arial" w:hAnsi="Arial" w:cs="Arial"/>
          <w:color w:val="FF0000"/>
        </w:rPr>
      </w:pPr>
      <w:r w:rsidRPr="00885BE8">
        <w:rPr>
          <w:rFonts w:ascii="Arial" w:hAnsi="Arial" w:cs="Arial"/>
          <w:color w:val="FF0000"/>
        </w:rPr>
        <w:tab/>
      </w:r>
      <w:r w:rsidRPr="00885BE8">
        <w:rPr>
          <w:rFonts w:ascii="Arial" w:hAnsi="Arial" w:cs="Arial"/>
          <w:color w:val="FF0000"/>
        </w:rPr>
        <w:tab/>
      </w:r>
    </w:p>
    <w:p w14:paraId="25B67871" w14:textId="267DCD2E" w:rsidR="00AD365D" w:rsidRPr="00885BE8" w:rsidRDefault="00AD365D" w:rsidP="00050D25">
      <w:pPr>
        <w:spacing w:after="0" w:line="240" w:lineRule="auto"/>
        <w:ind w:left="450"/>
        <w:jc w:val="both"/>
        <w:rPr>
          <w:rFonts w:ascii="Arial" w:hAnsi="Arial" w:cs="Arial"/>
        </w:rPr>
      </w:pPr>
      <w:r w:rsidRPr="00885BE8">
        <w:rPr>
          <w:rFonts w:ascii="Arial" w:hAnsi="Arial" w:cs="Arial"/>
        </w:rPr>
        <w:t xml:space="preserve">Contacting individuals other than the designated contacts listed above may result in the disqualification of the </w:t>
      </w:r>
      <w:r w:rsidRPr="00176241">
        <w:rPr>
          <w:rFonts w:ascii="Arial" w:hAnsi="Arial" w:cs="Arial"/>
        </w:rPr>
        <w:t xml:space="preserve">Bidder’s </w:t>
      </w:r>
      <w:r w:rsidR="004130D6" w:rsidRPr="00176241">
        <w:rPr>
          <w:rFonts w:ascii="Arial" w:hAnsi="Arial" w:cs="Arial"/>
        </w:rPr>
        <w:t>P</w:t>
      </w:r>
      <w:r w:rsidRPr="00176241">
        <w:rPr>
          <w:rFonts w:ascii="Arial" w:hAnsi="Arial" w:cs="Arial"/>
        </w:rPr>
        <w:t>roposal – please refer to the Procurement Lobbying Law and the guidelines posted on the</w:t>
      </w:r>
      <w:r w:rsidRPr="00885BE8">
        <w:rPr>
          <w:rFonts w:ascii="Arial" w:hAnsi="Arial" w:cs="Arial"/>
        </w:rPr>
        <w:t xml:space="preserve"> Department’s procurement website at: </w:t>
      </w:r>
      <w:hyperlink r:id="rId17" w:history="1">
        <w:r w:rsidRPr="00885BE8">
          <w:rPr>
            <w:rStyle w:val="Hyperlink"/>
            <w:rFonts w:ascii="Arial" w:hAnsi="Arial" w:cs="Arial"/>
          </w:rPr>
          <w:t>http://www.tax.ny.gov/about/procure</w:t>
        </w:r>
      </w:hyperlink>
      <w:r w:rsidRPr="00885BE8">
        <w:rPr>
          <w:rFonts w:ascii="Arial" w:hAnsi="Arial" w:cs="Arial"/>
        </w:rPr>
        <w:t xml:space="preserve">, and additional </w:t>
      </w:r>
      <w:r w:rsidRPr="00D572CC">
        <w:rPr>
          <w:rFonts w:ascii="Arial" w:hAnsi="Arial" w:cs="Arial"/>
        </w:rPr>
        <w:t xml:space="preserve">requirements in </w:t>
      </w:r>
      <w:r w:rsidR="00DB7D44" w:rsidRPr="00DB7D44">
        <w:rPr>
          <w:rFonts w:ascii="Arial" w:hAnsi="Arial" w:cs="Arial"/>
          <w:b/>
        </w:rPr>
        <w:t>Section</w:t>
      </w:r>
      <w:r w:rsidRPr="00D572CC">
        <w:rPr>
          <w:rFonts w:ascii="Arial" w:hAnsi="Arial" w:cs="Arial"/>
          <w:b/>
        </w:rPr>
        <w:t xml:space="preserve"> </w:t>
      </w:r>
      <w:r w:rsidR="00E90758">
        <w:rPr>
          <w:rFonts w:ascii="Arial" w:hAnsi="Arial" w:cs="Arial"/>
          <w:b/>
        </w:rPr>
        <w:t>6</w:t>
      </w:r>
      <w:r w:rsidR="00DF4640" w:rsidRPr="00D572CC">
        <w:rPr>
          <w:rFonts w:ascii="Arial" w:hAnsi="Arial" w:cs="Arial"/>
          <w:b/>
        </w:rPr>
        <w:t>.</w:t>
      </w:r>
      <w:r w:rsidRPr="00D572CC">
        <w:rPr>
          <w:rFonts w:ascii="Arial" w:hAnsi="Arial" w:cs="Arial"/>
          <w:b/>
        </w:rPr>
        <w:t xml:space="preserve"> Administrative Requirements</w:t>
      </w:r>
      <w:r w:rsidRPr="00D572CC">
        <w:rPr>
          <w:rFonts w:ascii="Arial" w:hAnsi="Arial" w:cs="Arial"/>
        </w:rPr>
        <w:t>.</w:t>
      </w:r>
    </w:p>
    <w:p w14:paraId="643748B0" w14:textId="77777777" w:rsidR="00AD365D" w:rsidRPr="00885BE8" w:rsidRDefault="00AD365D" w:rsidP="00172B9E">
      <w:pPr>
        <w:spacing w:after="0" w:line="240" w:lineRule="auto"/>
        <w:ind w:left="720"/>
        <w:jc w:val="both"/>
        <w:rPr>
          <w:rFonts w:ascii="Arial" w:hAnsi="Arial" w:cs="Arial"/>
        </w:rPr>
      </w:pPr>
    </w:p>
    <w:p w14:paraId="37EC6646" w14:textId="4FC6CD77" w:rsidR="00AD365D" w:rsidRPr="00885BE8" w:rsidRDefault="00AD365D" w:rsidP="00050D25">
      <w:pPr>
        <w:spacing w:after="0" w:line="240" w:lineRule="auto"/>
        <w:ind w:left="450"/>
        <w:jc w:val="both"/>
        <w:rPr>
          <w:rFonts w:ascii="Arial" w:hAnsi="Arial" w:cs="Arial"/>
        </w:rPr>
      </w:pPr>
      <w:r w:rsidRPr="00885BE8">
        <w:rPr>
          <w:rFonts w:ascii="Arial" w:hAnsi="Arial" w:cs="Arial"/>
        </w:rPr>
        <w:t xml:space="preserve">Offerers are requested to sign and </w:t>
      </w:r>
      <w:r w:rsidRPr="006E48EF">
        <w:rPr>
          <w:rFonts w:ascii="Arial" w:hAnsi="Arial" w:cs="Arial"/>
        </w:rPr>
        <w:t xml:space="preserve">submit </w:t>
      </w:r>
      <w:bookmarkStart w:id="50" w:name="_Hlk30070429"/>
      <w:r w:rsidR="00DB7D44" w:rsidRPr="00DB7D44">
        <w:rPr>
          <w:rFonts w:ascii="Arial" w:hAnsi="Arial" w:cs="Arial"/>
          <w:b/>
        </w:rPr>
        <w:t>Attachment</w:t>
      </w:r>
      <w:r w:rsidRPr="006E48EF">
        <w:rPr>
          <w:rFonts w:ascii="Arial" w:hAnsi="Arial" w:cs="Arial"/>
          <w:b/>
        </w:rPr>
        <w:t xml:space="preserve"> 2</w:t>
      </w:r>
      <w:r w:rsidR="00DF4640" w:rsidRPr="006E48EF">
        <w:rPr>
          <w:rFonts w:ascii="Arial" w:hAnsi="Arial" w:cs="Arial"/>
          <w:b/>
        </w:rPr>
        <w:t xml:space="preserve"> </w:t>
      </w:r>
      <w:r w:rsidR="00F4600F" w:rsidRPr="00176241">
        <w:rPr>
          <w:rFonts w:ascii="Arial" w:hAnsi="Arial" w:cs="Arial"/>
          <w:b/>
        </w:rPr>
        <w:t>–</w:t>
      </w:r>
      <w:r w:rsidRPr="00885BE8">
        <w:rPr>
          <w:rFonts w:ascii="Arial" w:hAnsi="Arial" w:cs="Arial"/>
          <w:b/>
        </w:rPr>
        <w:t xml:space="preserve"> Offerer Understanding of, and Compliance with, Procurement Lobbying Guidelines</w:t>
      </w:r>
      <w:r w:rsidRPr="00885BE8">
        <w:rPr>
          <w:rFonts w:ascii="Arial" w:hAnsi="Arial" w:cs="Arial"/>
        </w:rPr>
        <w:t xml:space="preserve"> </w:t>
      </w:r>
      <w:bookmarkEnd w:id="50"/>
      <w:r w:rsidRPr="00885BE8">
        <w:rPr>
          <w:rFonts w:ascii="Arial" w:hAnsi="Arial" w:cs="Arial"/>
        </w:rPr>
        <w:t>by the date and time specified in the Schedule of Events.</w:t>
      </w:r>
      <w:r w:rsidR="00442B02">
        <w:rPr>
          <w:rFonts w:ascii="Arial" w:hAnsi="Arial" w:cs="Arial"/>
        </w:rPr>
        <w:t xml:space="preserve"> </w:t>
      </w:r>
      <w:r w:rsidRPr="00885BE8">
        <w:rPr>
          <w:rFonts w:ascii="Arial" w:hAnsi="Arial" w:cs="Arial"/>
        </w:rPr>
        <w:t>This may be submitted in conjunction with Bidder questions.</w:t>
      </w:r>
    </w:p>
    <w:p w14:paraId="031C5936" w14:textId="77777777" w:rsidR="00AD365D" w:rsidRPr="00885BE8" w:rsidRDefault="00AD365D" w:rsidP="00050D25">
      <w:pPr>
        <w:pStyle w:val="Heading2"/>
        <w:numPr>
          <w:ilvl w:val="0"/>
          <w:numId w:val="1"/>
        </w:numPr>
        <w:spacing w:before="120" w:line="240" w:lineRule="auto"/>
        <w:ind w:left="450" w:hanging="450"/>
        <w:jc w:val="both"/>
        <w:rPr>
          <w:rFonts w:ascii="Arial" w:hAnsi="Arial" w:cs="Arial"/>
          <w:i w:val="0"/>
        </w:rPr>
      </w:pPr>
      <w:bookmarkStart w:id="51" w:name="_Toc513475173"/>
      <w:bookmarkStart w:id="52" w:name="_Toc149911567"/>
      <w:r w:rsidRPr="00885BE8">
        <w:rPr>
          <w:rFonts w:ascii="Arial" w:hAnsi="Arial" w:cs="Arial"/>
          <w:i w:val="0"/>
        </w:rPr>
        <w:t>Proposal Questions/Inquiries</w:t>
      </w:r>
      <w:bookmarkEnd w:id="51"/>
      <w:bookmarkEnd w:id="52"/>
    </w:p>
    <w:p w14:paraId="71970E8F" w14:textId="18C521EE" w:rsidR="00AD365D" w:rsidRPr="00885BE8" w:rsidRDefault="00AD365D" w:rsidP="00050D25">
      <w:pPr>
        <w:spacing w:after="120" w:line="240" w:lineRule="auto"/>
        <w:ind w:left="450"/>
        <w:jc w:val="both"/>
        <w:rPr>
          <w:rFonts w:ascii="Arial" w:hAnsi="Arial" w:cs="Arial"/>
        </w:rPr>
      </w:pPr>
      <w:r w:rsidRPr="00885BE8">
        <w:rPr>
          <w:rFonts w:ascii="Arial" w:hAnsi="Arial" w:cs="Arial"/>
        </w:rPr>
        <w:t xml:space="preserve">Prospective Bidders have </w:t>
      </w:r>
      <w:r w:rsidR="003B0B43" w:rsidRPr="00885BE8">
        <w:rPr>
          <w:rFonts w:ascii="Arial" w:hAnsi="Arial" w:cs="Arial"/>
        </w:rPr>
        <w:t xml:space="preserve">one </w:t>
      </w:r>
      <w:r w:rsidR="00607ECD" w:rsidRPr="00885BE8">
        <w:rPr>
          <w:rFonts w:ascii="Arial" w:hAnsi="Arial" w:cs="Arial"/>
        </w:rPr>
        <w:t>opportunity</w:t>
      </w:r>
      <w:r w:rsidRPr="00885BE8">
        <w:rPr>
          <w:rFonts w:ascii="Arial" w:hAnsi="Arial" w:cs="Arial"/>
        </w:rPr>
        <w:t xml:space="preserve"> to submit written questions and requests for clarification regarding this Request for Proposals (RFP).</w:t>
      </w:r>
      <w:r w:rsidR="00442B02">
        <w:rPr>
          <w:rFonts w:ascii="Arial" w:hAnsi="Arial" w:cs="Arial"/>
        </w:rPr>
        <w:t xml:space="preserve"> </w:t>
      </w:r>
      <w:r w:rsidRPr="00885BE8">
        <w:rPr>
          <w:rFonts w:ascii="Arial" w:hAnsi="Arial" w:cs="Arial"/>
        </w:rPr>
        <w:t>All questions regarding this RFP must be submitted via email (preferred)</w:t>
      </w:r>
      <w:r w:rsidR="007A2B69" w:rsidRPr="00885BE8">
        <w:rPr>
          <w:rFonts w:ascii="Arial" w:hAnsi="Arial" w:cs="Arial"/>
        </w:rPr>
        <w:t xml:space="preserve"> or</w:t>
      </w:r>
      <w:r w:rsidRPr="00885BE8">
        <w:rPr>
          <w:rFonts w:ascii="Arial" w:hAnsi="Arial" w:cs="Arial"/>
        </w:rPr>
        <w:t xml:space="preserve"> fax and be received by the date and time specified </w:t>
      </w:r>
      <w:r w:rsidRPr="00885BE8">
        <w:rPr>
          <w:rFonts w:ascii="Arial" w:hAnsi="Arial" w:cs="Arial"/>
        </w:rPr>
        <w:lastRenderedPageBreak/>
        <w:t>in the Schedule of Events.</w:t>
      </w:r>
      <w:r w:rsidR="00442B02">
        <w:rPr>
          <w:rFonts w:ascii="Arial" w:hAnsi="Arial" w:cs="Arial"/>
        </w:rPr>
        <w:t xml:space="preserve"> </w:t>
      </w:r>
      <w:r w:rsidRPr="00885BE8">
        <w:rPr>
          <w:rFonts w:ascii="Arial" w:hAnsi="Arial" w:cs="Arial"/>
        </w:rPr>
        <w:t xml:space="preserve">Questions </w:t>
      </w:r>
      <w:r w:rsidR="00182CEB">
        <w:rPr>
          <w:rFonts w:ascii="Arial" w:hAnsi="Arial" w:cs="Arial"/>
        </w:rPr>
        <w:t>should</w:t>
      </w:r>
      <w:r w:rsidR="00182CEB" w:rsidRPr="00885BE8">
        <w:rPr>
          <w:rFonts w:ascii="Arial" w:hAnsi="Arial" w:cs="Arial"/>
        </w:rPr>
        <w:t xml:space="preserve"> </w:t>
      </w:r>
      <w:r w:rsidRPr="00885BE8">
        <w:rPr>
          <w:rFonts w:ascii="Arial" w:hAnsi="Arial" w:cs="Arial"/>
        </w:rPr>
        <w:t xml:space="preserve">reference the relevant page and </w:t>
      </w:r>
      <w:r w:rsidR="00DB7D44" w:rsidRPr="00DB7D44">
        <w:rPr>
          <w:rFonts w:ascii="Arial" w:hAnsi="Arial" w:cs="Arial"/>
        </w:rPr>
        <w:t>Section</w:t>
      </w:r>
      <w:r w:rsidRPr="00885BE8">
        <w:rPr>
          <w:rFonts w:ascii="Arial" w:hAnsi="Arial" w:cs="Arial"/>
        </w:rPr>
        <w:t xml:space="preserve"> of the RFP and must be directed to the designated contacts identified herein.</w:t>
      </w:r>
    </w:p>
    <w:p w14:paraId="4B1668A8" w14:textId="16DCD9BE" w:rsidR="00AD365D" w:rsidRPr="00885BE8" w:rsidRDefault="00AD365D" w:rsidP="00176AE7">
      <w:pPr>
        <w:spacing w:after="0" w:line="240" w:lineRule="auto"/>
        <w:ind w:left="720" w:hanging="270"/>
        <w:jc w:val="both"/>
        <w:rPr>
          <w:rFonts w:ascii="Arial" w:hAnsi="Arial" w:cs="Arial"/>
        </w:rPr>
      </w:pPr>
      <w:r w:rsidRPr="00885BE8">
        <w:rPr>
          <w:rFonts w:ascii="Arial" w:hAnsi="Arial" w:cs="Arial"/>
        </w:rPr>
        <w:t>Email:</w:t>
      </w:r>
      <w:r w:rsidRPr="00885BE8">
        <w:rPr>
          <w:rFonts w:ascii="Arial" w:hAnsi="Arial" w:cs="Arial"/>
        </w:rPr>
        <w:tab/>
      </w:r>
      <w:r w:rsidR="00BC5DA8" w:rsidRPr="00885BE8">
        <w:rPr>
          <w:rFonts w:ascii="Arial" w:hAnsi="Arial" w:cs="Arial"/>
        </w:rPr>
        <w:t xml:space="preserve"> </w:t>
      </w:r>
      <w:hyperlink r:id="rId18" w:history="1">
        <w:r w:rsidRPr="00885BE8">
          <w:rPr>
            <w:rStyle w:val="Hyperlink"/>
            <w:rFonts w:ascii="Arial" w:hAnsi="Arial" w:cs="Arial"/>
          </w:rPr>
          <w:t>bfs.contracts@tax.ny.gov</w:t>
        </w:r>
      </w:hyperlink>
    </w:p>
    <w:p w14:paraId="35B9C462" w14:textId="2D53AA22" w:rsidR="00AD365D" w:rsidRPr="00885BE8" w:rsidRDefault="00AD365D" w:rsidP="00176AE7">
      <w:pPr>
        <w:spacing w:after="120" w:line="240" w:lineRule="auto"/>
        <w:ind w:left="720" w:hanging="270"/>
        <w:jc w:val="both"/>
        <w:rPr>
          <w:rFonts w:ascii="Arial" w:hAnsi="Arial" w:cs="Arial"/>
        </w:rPr>
      </w:pPr>
      <w:r w:rsidRPr="00885BE8">
        <w:rPr>
          <w:rFonts w:ascii="Arial" w:hAnsi="Arial" w:cs="Arial"/>
        </w:rPr>
        <w:t>Fax:</w:t>
      </w:r>
      <w:r w:rsidR="00442B02">
        <w:rPr>
          <w:rFonts w:ascii="Arial" w:hAnsi="Arial" w:cs="Arial"/>
        </w:rPr>
        <w:t xml:space="preserve">   </w:t>
      </w:r>
      <w:r w:rsidR="00BC5DA8" w:rsidRPr="00885BE8">
        <w:rPr>
          <w:rFonts w:ascii="Arial" w:hAnsi="Arial" w:cs="Arial"/>
        </w:rPr>
        <w:t xml:space="preserve"> </w:t>
      </w:r>
      <w:r w:rsidR="00711409">
        <w:rPr>
          <w:rFonts w:ascii="Arial" w:hAnsi="Arial" w:cs="Arial"/>
        </w:rPr>
        <w:t xml:space="preserve">  </w:t>
      </w:r>
      <w:r w:rsidR="00176AE7" w:rsidRPr="00885BE8">
        <w:rPr>
          <w:rFonts w:ascii="Arial" w:hAnsi="Arial" w:cs="Arial"/>
        </w:rPr>
        <w:tab/>
      </w:r>
      <w:r w:rsidR="00711409">
        <w:rPr>
          <w:rFonts w:ascii="Arial" w:hAnsi="Arial" w:cs="Arial"/>
        </w:rPr>
        <w:t xml:space="preserve"> </w:t>
      </w:r>
      <w:r w:rsidRPr="00885BE8">
        <w:rPr>
          <w:rFonts w:ascii="Arial" w:hAnsi="Arial" w:cs="Arial"/>
        </w:rPr>
        <w:t>518</w:t>
      </w:r>
      <w:r w:rsidR="00DC2AB0">
        <w:rPr>
          <w:rFonts w:ascii="Arial" w:hAnsi="Arial" w:cs="Arial"/>
        </w:rPr>
        <w:t>-</w:t>
      </w:r>
      <w:r w:rsidRPr="00885BE8">
        <w:rPr>
          <w:rFonts w:ascii="Arial" w:hAnsi="Arial" w:cs="Arial"/>
        </w:rPr>
        <w:t>435-8413</w:t>
      </w:r>
    </w:p>
    <w:p w14:paraId="182B5AFA" w14:textId="71AD114A" w:rsidR="00AD365D" w:rsidRPr="00885BE8" w:rsidRDefault="00AD365D" w:rsidP="00050D25">
      <w:pPr>
        <w:spacing w:before="240" w:after="0" w:line="240" w:lineRule="auto"/>
        <w:ind w:left="720" w:hanging="270"/>
        <w:rPr>
          <w:rFonts w:ascii="Arial" w:hAnsi="Arial" w:cs="Arial"/>
        </w:rPr>
      </w:pPr>
      <w:r w:rsidRPr="00885BE8">
        <w:rPr>
          <w:rFonts w:ascii="Arial" w:hAnsi="Arial" w:cs="Arial"/>
        </w:rPr>
        <w:t xml:space="preserve">Questions submitted by Bidders should be in a </w:t>
      </w:r>
      <w:r w:rsidR="00BC0C32">
        <w:rPr>
          <w:rFonts w:ascii="Arial" w:hAnsi="Arial" w:cs="Arial"/>
        </w:rPr>
        <w:t>W</w:t>
      </w:r>
      <w:r w:rsidR="00BC0C32" w:rsidRPr="00885BE8">
        <w:rPr>
          <w:rFonts w:ascii="Arial" w:hAnsi="Arial" w:cs="Arial"/>
        </w:rPr>
        <w:t xml:space="preserve">ord </w:t>
      </w:r>
      <w:r w:rsidRPr="00885BE8">
        <w:rPr>
          <w:rFonts w:ascii="Arial" w:hAnsi="Arial" w:cs="Arial"/>
        </w:rPr>
        <w:t>document in the following format:</w:t>
      </w:r>
    </w:p>
    <w:p w14:paraId="524DED01" w14:textId="77777777" w:rsidR="00AD365D" w:rsidRPr="00885BE8" w:rsidRDefault="00AD365D" w:rsidP="00172B9E">
      <w:pPr>
        <w:spacing w:after="0" w:line="240" w:lineRule="auto"/>
        <w:ind w:left="720"/>
        <w:rPr>
          <w:rFonts w:ascii="Arial" w:hAnsi="Arial" w:cs="Arial"/>
        </w:rPr>
      </w:pPr>
    </w:p>
    <w:tbl>
      <w:tblPr>
        <w:tblW w:w="4764" w:type="pct"/>
        <w:tblInd w:w="4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0"/>
        <w:gridCol w:w="1345"/>
        <w:gridCol w:w="900"/>
        <w:gridCol w:w="1351"/>
        <w:gridCol w:w="4953"/>
      </w:tblGrid>
      <w:tr w:rsidR="00E026AC" w:rsidRPr="00885BE8" w14:paraId="32FAAE1D" w14:textId="77777777" w:rsidTr="00176AE7">
        <w:trPr>
          <w:tblHeader/>
        </w:trPr>
        <w:tc>
          <w:tcPr>
            <w:tcW w:w="202" w:type="pct"/>
            <w:shd w:val="pct20" w:color="auto" w:fill="auto"/>
            <w:vAlign w:val="center"/>
          </w:tcPr>
          <w:p w14:paraId="128A2472" w14:textId="77777777" w:rsidR="00AD365D" w:rsidRPr="00885BE8" w:rsidRDefault="00AD365D" w:rsidP="00172B9E">
            <w:pPr>
              <w:spacing w:after="0" w:line="240" w:lineRule="auto"/>
              <w:jc w:val="center"/>
              <w:rPr>
                <w:rFonts w:ascii="Arial" w:hAnsi="Arial" w:cs="Arial"/>
                <w:b/>
              </w:rPr>
            </w:pPr>
            <w:r w:rsidRPr="00885BE8">
              <w:rPr>
                <w:rFonts w:ascii="Arial" w:hAnsi="Arial" w:cs="Arial"/>
                <w:b/>
              </w:rPr>
              <w:t>#</w:t>
            </w:r>
          </w:p>
        </w:tc>
        <w:tc>
          <w:tcPr>
            <w:tcW w:w="755" w:type="pct"/>
            <w:shd w:val="pct20" w:color="auto" w:fill="auto"/>
            <w:vAlign w:val="center"/>
          </w:tcPr>
          <w:p w14:paraId="58A4DE2A" w14:textId="7245D40C" w:rsidR="00AD365D" w:rsidRPr="00885BE8" w:rsidRDefault="00AD365D" w:rsidP="00172B9E">
            <w:pPr>
              <w:spacing w:after="0" w:line="240" w:lineRule="auto"/>
              <w:jc w:val="center"/>
              <w:rPr>
                <w:rFonts w:ascii="Arial" w:hAnsi="Arial" w:cs="Arial"/>
                <w:b/>
              </w:rPr>
            </w:pPr>
            <w:r w:rsidRPr="00885BE8">
              <w:rPr>
                <w:rFonts w:ascii="Arial" w:hAnsi="Arial" w:cs="Arial"/>
                <w:b/>
              </w:rPr>
              <w:t xml:space="preserve">RFP </w:t>
            </w:r>
            <w:r w:rsidR="00DB7D44" w:rsidRPr="00DB7D44">
              <w:rPr>
                <w:rFonts w:ascii="Arial" w:hAnsi="Arial" w:cs="Arial"/>
                <w:b/>
              </w:rPr>
              <w:t>Section</w:t>
            </w:r>
          </w:p>
        </w:tc>
        <w:tc>
          <w:tcPr>
            <w:tcW w:w="505" w:type="pct"/>
            <w:shd w:val="pct20" w:color="auto" w:fill="auto"/>
            <w:vAlign w:val="center"/>
          </w:tcPr>
          <w:p w14:paraId="47EBC64D" w14:textId="77777777" w:rsidR="00AD365D" w:rsidRPr="00885BE8" w:rsidRDefault="00AD365D" w:rsidP="00172B9E">
            <w:pPr>
              <w:spacing w:after="0" w:line="240" w:lineRule="auto"/>
              <w:jc w:val="center"/>
              <w:rPr>
                <w:rFonts w:ascii="Arial" w:hAnsi="Arial" w:cs="Arial"/>
                <w:b/>
              </w:rPr>
            </w:pPr>
            <w:r w:rsidRPr="00885BE8">
              <w:rPr>
                <w:rFonts w:ascii="Arial" w:hAnsi="Arial" w:cs="Arial"/>
                <w:b/>
              </w:rPr>
              <w:t>RFP Page #</w:t>
            </w:r>
          </w:p>
        </w:tc>
        <w:tc>
          <w:tcPr>
            <w:tcW w:w="758" w:type="pct"/>
            <w:shd w:val="pct20" w:color="auto" w:fill="auto"/>
            <w:vAlign w:val="center"/>
          </w:tcPr>
          <w:p w14:paraId="3B235808" w14:textId="77777777" w:rsidR="00AD365D" w:rsidRPr="00885BE8" w:rsidRDefault="00AD365D" w:rsidP="00172B9E">
            <w:pPr>
              <w:spacing w:after="0" w:line="240" w:lineRule="auto"/>
              <w:jc w:val="center"/>
              <w:rPr>
                <w:rFonts w:ascii="Arial" w:hAnsi="Arial" w:cs="Arial"/>
                <w:b/>
              </w:rPr>
            </w:pPr>
            <w:r w:rsidRPr="00885BE8">
              <w:rPr>
                <w:rFonts w:ascii="Arial" w:hAnsi="Arial" w:cs="Arial"/>
                <w:b/>
              </w:rPr>
              <w:t>Vendor Name</w:t>
            </w:r>
          </w:p>
        </w:tc>
        <w:tc>
          <w:tcPr>
            <w:tcW w:w="2780" w:type="pct"/>
            <w:shd w:val="pct20" w:color="auto" w:fill="auto"/>
            <w:vAlign w:val="center"/>
          </w:tcPr>
          <w:p w14:paraId="55F4FF80" w14:textId="77777777" w:rsidR="00AD365D" w:rsidRPr="00885BE8" w:rsidRDefault="00AD365D" w:rsidP="00172B9E">
            <w:pPr>
              <w:spacing w:after="0" w:line="240" w:lineRule="auto"/>
              <w:jc w:val="center"/>
              <w:rPr>
                <w:rFonts w:ascii="Arial" w:hAnsi="Arial" w:cs="Arial"/>
                <w:b/>
              </w:rPr>
            </w:pPr>
            <w:r w:rsidRPr="00885BE8">
              <w:rPr>
                <w:rFonts w:ascii="Arial" w:hAnsi="Arial" w:cs="Arial"/>
                <w:b/>
              </w:rPr>
              <w:t>Question</w:t>
            </w:r>
          </w:p>
        </w:tc>
      </w:tr>
      <w:tr w:rsidR="00E026AC" w:rsidRPr="00885BE8" w14:paraId="73B73974" w14:textId="77777777" w:rsidTr="00176AE7">
        <w:tc>
          <w:tcPr>
            <w:tcW w:w="202" w:type="pct"/>
          </w:tcPr>
          <w:p w14:paraId="55F6557E" w14:textId="77777777" w:rsidR="00AD365D" w:rsidRPr="00885BE8" w:rsidRDefault="00AD365D" w:rsidP="00172B9E">
            <w:pPr>
              <w:spacing w:before="240" w:line="240" w:lineRule="auto"/>
              <w:jc w:val="center"/>
              <w:rPr>
                <w:rFonts w:ascii="Arial" w:hAnsi="Arial" w:cs="Arial"/>
              </w:rPr>
            </w:pPr>
            <w:r w:rsidRPr="00885BE8">
              <w:rPr>
                <w:rFonts w:ascii="Arial" w:hAnsi="Arial" w:cs="Arial"/>
              </w:rPr>
              <w:t>1</w:t>
            </w:r>
          </w:p>
        </w:tc>
        <w:tc>
          <w:tcPr>
            <w:tcW w:w="755" w:type="pct"/>
          </w:tcPr>
          <w:p w14:paraId="663A9D23" w14:textId="77777777" w:rsidR="00AD365D" w:rsidRPr="00885BE8" w:rsidRDefault="00AD365D" w:rsidP="00172B9E">
            <w:pPr>
              <w:spacing w:before="240" w:line="240" w:lineRule="auto"/>
              <w:rPr>
                <w:rFonts w:ascii="Arial" w:hAnsi="Arial" w:cs="Arial"/>
              </w:rPr>
            </w:pPr>
          </w:p>
        </w:tc>
        <w:tc>
          <w:tcPr>
            <w:tcW w:w="505" w:type="pct"/>
          </w:tcPr>
          <w:p w14:paraId="71AB23CD" w14:textId="77777777" w:rsidR="00AD365D" w:rsidRPr="00885BE8" w:rsidRDefault="00AD365D" w:rsidP="00172B9E">
            <w:pPr>
              <w:spacing w:before="240" w:line="240" w:lineRule="auto"/>
              <w:rPr>
                <w:rFonts w:ascii="Arial" w:hAnsi="Arial" w:cs="Arial"/>
              </w:rPr>
            </w:pPr>
          </w:p>
        </w:tc>
        <w:tc>
          <w:tcPr>
            <w:tcW w:w="758" w:type="pct"/>
          </w:tcPr>
          <w:p w14:paraId="4D895261" w14:textId="77777777" w:rsidR="00AD365D" w:rsidRPr="00885BE8" w:rsidRDefault="00AD365D" w:rsidP="00172B9E">
            <w:pPr>
              <w:spacing w:before="240" w:line="240" w:lineRule="auto"/>
              <w:rPr>
                <w:rFonts w:ascii="Arial" w:hAnsi="Arial" w:cs="Arial"/>
              </w:rPr>
            </w:pPr>
          </w:p>
        </w:tc>
        <w:tc>
          <w:tcPr>
            <w:tcW w:w="2780" w:type="pct"/>
          </w:tcPr>
          <w:p w14:paraId="282A2416" w14:textId="77777777" w:rsidR="00AD365D" w:rsidRPr="00885BE8" w:rsidRDefault="00AD365D" w:rsidP="00172B9E">
            <w:pPr>
              <w:spacing w:line="240" w:lineRule="auto"/>
              <w:rPr>
                <w:rFonts w:ascii="Arial" w:hAnsi="Arial" w:cs="Arial"/>
              </w:rPr>
            </w:pPr>
          </w:p>
        </w:tc>
      </w:tr>
      <w:tr w:rsidR="00E026AC" w:rsidRPr="00885BE8" w14:paraId="3E96D4A5" w14:textId="77777777" w:rsidTr="00176AE7">
        <w:tc>
          <w:tcPr>
            <w:tcW w:w="202" w:type="pct"/>
          </w:tcPr>
          <w:p w14:paraId="572412B2" w14:textId="77777777" w:rsidR="00AD365D" w:rsidRPr="00885BE8" w:rsidRDefault="00AD365D" w:rsidP="00172B9E">
            <w:pPr>
              <w:spacing w:before="240" w:line="240" w:lineRule="auto"/>
              <w:jc w:val="center"/>
              <w:rPr>
                <w:rFonts w:ascii="Arial" w:hAnsi="Arial" w:cs="Arial"/>
              </w:rPr>
            </w:pPr>
            <w:r w:rsidRPr="00885BE8">
              <w:rPr>
                <w:rFonts w:ascii="Arial" w:hAnsi="Arial" w:cs="Arial"/>
              </w:rPr>
              <w:t>2</w:t>
            </w:r>
          </w:p>
        </w:tc>
        <w:tc>
          <w:tcPr>
            <w:tcW w:w="755" w:type="pct"/>
          </w:tcPr>
          <w:p w14:paraId="1DEE24BC" w14:textId="77777777" w:rsidR="00AD365D" w:rsidRPr="00885BE8" w:rsidRDefault="00AD365D" w:rsidP="00172B9E">
            <w:pPr>
              <w:spacing w:before="240" w:line="240" w:lineRule="auto"/>
              <w:rPr>
                <w:rFonts w:ascii="Arial" w:hAnsi="Arial" w:cs="Arial"/>
              </w:rPr>
            </w:pPr>
          </w:p>
        </w:tc>
        <w:tc>
          <w:tcPr>
            <w:tcW w:w="505" w:type="pct"/>
          </w:tcPr>
          <w:p w14:paraId="5404139E" w14:textId="77777777" w:rsidR="00AD365D" w:rsidRPr="00885BE8" w:rsidRDefault="00AD365D" w:rsidP="00172B9E">
            <w:pPr>
              <w:spacing w:before="240" w:line="240" w:lineRule="auto"/>
              <w:rPr>
                <w:rFonts w:ascii="Arial" w:hAnsi="Arial" w:cs="Arial"/>
              </w:rPr>
            </w:pPr>
          </w:p>
        </w:tc>
        <w:tc>
          <w:tcPr>
            <w:tcW w:w="758" w:type="pct"/>
          </w:tcPr>
          <w:p w14:paraId="3B716DA3" w14:textId="77777777" w:rsidR="00AD365D" w:rsidRPr="00885BE8" w:rsidRDefault="00AD365D" w:rsidP="00172B9E">
            <w:pPr>
              <w:spacing w:line="240" w:lineRule="auto"/>
              <w:rPr>
                <w:rFonts w:ascii="Arial" w:hAnsi="Arial" w:cs="Arial"/>
              </w:rPr>
            </w:pPr>
          </w:p>
        </w:tc>
        <w:tc>
          <w:tcPr>
            <w:tcW w:w="2780" w:type="pct"/>
          </w:tcPr>
          <w:p w14:paraId="0987ECDF" w14:textId="77777777" w:rsidR="00AD365D" w:rsidRPr="00885BE8" w:rsidRDefault="00AD365D" w:rsidP="00172B9E">
            <w:pPr>
              <w:spacing w:before="240" w:line="240" w:lineRule="auto"/>
              <w:rPr>
                <w:rFonts w:ascii="Arial" w:hAnsi="Arial" w:cs="Arial"/>
              </w:rPr>
            </w:pPr>
          </w:p>
        </w:tc>
      </w:tr>
    </w:tbl>
    <w:p w14:paraId="3DDA1568" w14:textId="70224E9B" w:rsidR="000A786C" w:rsidRPr="00885BE8" w:rsidRDefault="00AD365D" w:rsidP="000A786C">
      <w:pPr>
        <w:tabs>
          <w:tab w:val="left" w:pos="450"/>
        </w:tabs>
        <w:spacing w:before="240" w:after="0" w:line="240" w:lineRule="auto"/>
        <w:ind w:left="450"/>
        <w:jc w:val="both"/>
        <w:rPr>
          <w:rFonts w:ascii="Arial" w:hAnsi="Arial" w:cs="Arial"/>
        </w:rPr>
      </w:pPr>
      <w:r w:rsidRPr="00885BE8">
        <w:rPr>
          <w:rFonts w:ascii="Arial" w:hAnsi="Arial" w:cs="Arial"/>
        </w:rPr>
        <w:t xml:space="preserve">All clarifications and exceptions, including </w:t>
      </w:r>
      <w:r w:rsidRPr="00176241">
        <w:rPr>
          <w:rFonts w:ascii="Arial" w:hAnsi="Arial" w:cs="Arial"/>
        </w:rPr>
        <w:t xml:space="preserve">those relating to the terms and conditions of the RFP, are to be resolved prior to the submission of a </w:t>
      </w:r>
      <w:r w:rsidR="00176241" w:rsidRPr="00176241">
        <w:rPr>
          <w:rFonts w:ascii="Arial" w:hAnsi="Arial" w:cs="Arial"/>
        </w:rPr>
        <w:t>P</w:t>
      </w:r>
      <w:r w:rsidR="00E66A7E" w:rsidRPr="00176241">
        <w:rPr>
          <w:rFonts w:ascii="Arial" w:hAnsi="Arial" w:cs="Arial"/>
        </w:rPr>
        <w:t xml:space="preserve">roposal </w:t>
      </w:r>
      <w:r w:rsidRPr="00176241">
        <w:rPr>
          <w:rFonts w:ascii="Arial" w:hAnsi="Arial" w:cs="Arial"/>
        </w:rPr>
        <w:t>by utilizing the Question and Answer period.</w:t>
      </w:r>
      <w:r w:rsidR="00442B02">
        <w:rPr>
          <w:rFonts w:ascii="Arial" w:hAnsi="Arial" w:cs="Arial"/>
        </w:rPr>
        <w:t xml:space="preserve"> </w:t>
      </w:r>
      <w:r w:rsidRPr="00176241">
        <w:rPr>
          <w:rFonts w:ascii="Arial" w:hAnsi="Arial" w:cs="Arial"/>
        </w:rPr>
        <w:t xml:space="preserve">Also, during the Question and Answer period, Bidders should bring forward terms and conditions in the RFP and </w:t>
      </w:r>
      <w:bookmarkStart w:id="53" w:name="_Hlk30069922"/>
      <w:r w:rsidR="00DB7D44" w:rsidRPr="00DB7D44">
        <w:rPr>
          <w:rFonts w:ascii="Arial" w:hAnsi="Arial" w:cs="Arial"/>
          <w:b/>
        </w:rPr>
        <w:t>Exhibit</w:t>
      </w:r>
      <w:r w:rsidRPr="00176241">
        <w:rPr>
          <w:rFonts w:ascii="Arial" w:hAnsi="Arial" w:cs="Arial"/>
          <w:b/>
        </w:rPr>
        <w:t xml:space="preserve"> </w:t>
      </w:r>
      <w:r w:rsidR="007B1487" w:rsidRPr="00176241">
        <w:rPr>
          <w:rFonts w:ascii="Arial" w:hAnsi="Arial" w:cs="Arial"/>
          <w:b/>
        </w:rPr>
        <w:t>A</w:t>
      </w:r>
      <w:r w:rsidRPr="00176241">
        <w:rPr>
          <w:rFonts w:ascii="Arial" w:hAnsi="Arial" w:cs="Arial"/>
          <w:b/>
        </w:rPr>
        <w:t xml:space="preserve"> – Preliminary Base Contract</w:t>
      </w:r>
      <w:r w:rsidRPr="00176241">
        <w:rPr>
          <w:rFonts w:ascii="Arial" w:hAnsi="Arial" w:cs="Arial"/>
        </w:rPr>
        <w:t xml:space="preserve"> </w:t>
      </w:r>
      <w:bookmarkEnd w:id="53"/>
      <w:r w:rsidRPr="00176241">
        <w:rPr>
          <w:rFonts w:ascii="Arial" w:hAnsi="Arial" w:cs="Arial"/>
        </w:rPr>
        <w:t>that would prohibit a Bidder from bidding.</w:t>
      </w:r>
      <w:r w:rsidR="00442B02">
        <w:rPr>
          <w:rFonts w:ascii="Arial" w:hAnsi="Arial" w:cs="Arial"/>
        </w:rPr>
        <w:t xml:space="preserve"> </w:t>
      </w:r>
      <w:r w:rsidR="00032E9D" w:rsidRPr="00176241">
        <w:rPr>
          <w:rFonts w:ascii="Arial" w:hAnsi="Arial" w:cs="Arial"/>
        </w:rPr>
        <w:t xml:space="preserve">All objections, proposed changes, and/or additions to the terms and conditions (Bidder-Proposed Change(s)) relating to Preliminary Base Contract language in </w:t>
      </w:r>
      <w:r w:rsidR="00DB7D44" w:rsidRPr="00DB7D44">
        <w:rPr>
          <w:rFonts w:ascii="Arial" w:hAnsi="Arial" w:cs="Arial"/>
          <w:b/>
          <w:bCs/>
        </w:rPr>
        <w:t>Exhibit</w:t>
      </w:r>
      <w:r w:rsidR="00032E9D" w:rsidRPr="00176241">
        <w:rPr>
          <w:rFonts w:ascii="Arial" w:hAnsi="Arial" w:cs="Arial"/>
          <w:b/>
          <w:bCs/>
        </w:rPr>
        <w:t xml:space="preserve"> A </w:t>
      </w:r>
      <w:r w:rsidR="00032E9D" w:rsidRPr="00176241">
        <w:rPr>
          <w:rFonts w:ascii="Arial" w:hAnsi="Arial" w:cs="Arial"/>
        </w:rPr>
        <w:t xml:space="preserve">must be submitted with the </w:t>
      </w:r>
      <w:r w:rsidR="00176241" w:rsidRPr="00176241">
        <w:rPr>
          <w:rFonts w:ascii="Arial" w:hAnsi="Arial" w:cs="Arial"/>
        </w:rPr>
        <w:t>P</w:t>
      </w:r>
      <w:r w:rsidR="00032E9D" w:rsidRPr="00176241">
        <w:rPr>
          <w:rFonts w:ascii="Arial" w:hAnsi="Arial" w:cs="Arial"/>
        </w:rPr>
        <w:t>roposal.</w:t>
      </w:r>
      <w:r w:rsidR="00442B02">
        <w:rPr>
          <w:rFonts w:ascii="Arial" w:hAnsi="Arial" w:cs="Arial"/>
        </w:rPr>
        <w:t xml:space="preserve"> </w:t>
      </w:r>
      <w:r w:rsidR="00032E9D" w:rsidRPr="0029100A">
        <w:rPr>
          <w:rFonts w:ascii="Arial" w:hAnsi="Arial" w:cs="Arial"/>
        </w:rPr>
        <w:t xml:space="preserve">The </w:t>
      </w:r>
      <w:r w:rsidRPr="0029100A">
        <w:rPr>
          <w:rFonts w:ascii="Arial" w:hAnsi="Arial" w:cs="Arial"/>
        </w:rPr>
        <w:t xml:space="preserve">Bidder entering into </w:t>
      </w:r>
      <w:r w:rsidR="009D62AD" w:rsidRPr="0029100A">
        <w:rPr>
          <w:rFonts w:ascii="Arial" w:hAnsi="Arial" w:cs="Arial"/>
        </w:rPr>
        <w:t>an Agreement</w:t>
      </w:r>
      <w:r w:rsidRPr="0029100A">
        <w:rPr>
          <w:rFonts w:ascii="Arial" w:hAnsi="Arial" w:cs="Arial"/>
        </w:rPr>
        <w:t xml:space="preserve"> with the State are expected</w:t>
      </w:r>
      <w:r w:rsidRPr="00885BE8">
        <w:rPr>
          <w:rFonts w:ascii="Arial" w:hAnsi="Arial" w:cs="Arial"/>
        </w:rPr>
        <w:t xml:space="preserve"> to comply with all the terms and conditions contained herein.</w:t>
      </w:r>
    </w:p>
    <w:p w14:paraId="5997B839" w14:textId="4C80C107" w:rsidR="00EA33A6" w:rsidRPr="00885BE8" w:rsidRDefault="009C0343" w:rsidP="00050D25">
      <w:pPr>
        <w:pStyle w:val="Heading2"/>
        <w:numPr>
          <w:ilvl w:val="0"/>
          <w:numId w:val="1"/>
        </w:numPr>
        <w:spacing w:before="120" w:line="240" w:lineRule="auto"/>
        <w:ind w:left="450" w:hanging="450"/>
        <w:jc w:val="both"/>
        <w:rPr>
          <w:rFonts w:ascii="Arial" w:hAnsi="Arial" w:cs="Arial"/>
          <w:i w:val="0"/>
        </w:rPr>
      </w:pPr>
      <w:bookmarkStart w:id="54" w:name="_Toc513475174"/>
      <w:bookmarkStart w:id="55" w:name="_Toc149911568"/>
      <w:r w:rsidRPr="00885BE8">
        <w:rPr>
          <w:rFonts w:ascii="Arial" w:hAnsi="Arial" w:cs="Arial"/>
          <w:i w:val="0"/>
          <w:lang w:val="en-US"/>
        </w:rPr>
        <w:t>RFP</w:t>
      </w:r>
      <w:r w:rsidRPr="00885BE8">
        <w:rPr>
          <w:rFonts w:ascii="Arial" w:hAnsi="Arial" w:cs="Arial"/>
          <w:i w:val="0"/>
        </w:rPr>
        <w:t xml:space="preserve"> </w:t>
      </w:r>
      <w:r w:rsidR="00EA33A6" w:rsidRPr="00885BE8">
        <w:rPr>
          <w:rFonts w:ascii="Arial" w:hAnsi="Arial" w:cs="Arial"/>
          <w:i w:val="0"/>
        </w:rPr>
        <w:t>Amendments/Announcements</w:t>
      </w:r>
      <w:bookmarkEnd w:id="54"/>
      <w:bookmarkEnd w:id="55"/>
    </w:p>
    <w:p w14:paraId="2C835AF8" w14:textId="521B39F8" w:rsidR="00EA33A6" w:rsidRPr="00885BE8" w:rsidRDefault="00EA33A6" w:rsidP="00050D25">
      <w:pPr>
        <w:spacing w:line="240" w:lineRule="auto"/>
        <w:ind w:left="450"/>
        <w:jc w:val="both"/>
        <w:rPr>
          <w:rFonts w:ascii="Arial" w:hAnsi="Arial" w:cs="Arial"/>
        </w:rPr>
      </w:pPr>
      <w:r w:rsidRPr="00885BE8">
        <w:rPr>
          <w:rFonts w:ascii="Arial" w:hAnsi="Arial" w:cs="Arial"/>
        </w:rPr>
        <w:t xml:space="preserve">All </w:t>
      </w:r>
      <w:r w:rsidR="007A2B69" w:rsidRPr="00885BE8">
        <w:rPr>
          <w:rFonts w:ascii="Arial" w:hAnsi="Arial" w:cs="Arial"/>
        </w:rPr>
        <w:t>a</w:t>
      </w:r>
      <w:r w:rsidRPr="00885BE8">
        <w:rPr>
          <w:rFonts w:ascii="Arial" w:hAnsi="Arial" w:cs="Arial"/>
        </w:rPr>
        <w:t xml:space="preserve">mendments, clarifications and any announcements related to this </w:t>
      </w:r>
      <w:r w:rsidR="001A5B0A" w:rsidRPr="00885BE8">
        <w:rPr>
          <w:rFonts w:ascii="Arial" w:hAnsi="Arial" w:cs="Arial"/>
        </w:rPr>
        <w:t xml:space="preserve">RFP </w:t>
      </w:r>
      <w:r w:rsidRPr="00885BE8">
        <w:rPr>
          <w:rFonts w:ascii="Arial" w:hAnsi="Arial" w:cs="Arial"/>
        </w:rPr>
        <w:t>will be posted on the Department’s Procurement website at:</w:t>
      </w:r>
      <w:r w:rsidR="00442B02">
        <w:rPr>
          <w:rFonts w:ascii="Arial" w:hAnsi="Arial" w:cs="Arial"/>
        </w:rPr>
        <w:t xml:space="preserve"> </w:t>
      </w:r>
      <w:hyperlink r:id="rId19" w:history="1">
        <w:r w:rsidR="00DC3113" w:rsidRPr="00885BE8">
          <w:rPr>
            <w:rStyle w:val="Hyperlink"/>
            <w:rFonts w:ascii="Arial" w:hAnsi="Arial" w:cs="Arial"/>
          </w:rPr>
          <w:t>http://www.tax.ny.gov/about/procure</w:t>
        </w:r>
      </w:hyperlink>
      <w:r w:rsidRPr="00885BE8">
        <w:rPr>
          <w:rFonts w:ascii="Arial" w:hAnsi="Arial" w:cs="Arial"/>
        </w:rPr>
        <w:t>.</w:t>
      </w:r>
    </w:p>
    <w:p w14:paraId="4645A406" w14:textId="268C3A72" w:rsidR="00EA33A6" w:rsidRPr="00885BE8" w:rsidRDefault="00EA33A6" w:rsidP="00050D25">
      <w:pPr>
        <w:spacing w:line="240" w:lineRule="auto"/>
        <w:ind w:left="450"/>
        <w:jc w:val="both"/>
        <w:rPr>
          <w:rFonts w:ascii="Arial" w:hAnsi="Arial" w:cs="Arial"/>
        </w:rPr>
      </w:pPr>
      <w:r w:rsidRPr="00885BE8">
        <w:rPr>
          <w:rFonts w:ascii="Arial" w:hAnsi="Arial" w:cs="Arial"/>
        </w:rPr>
        <w:t>It is the responsibility of the Bidder to check the website for any amendments, clarifications or updates.</w:t>
      </w:r>
      <w:r w:rsidR="00442B02">
        <w:rPr>
          <w:rFonts w:ascii="Arial" w:hAnsi="Arial" w:cs="Arial"/>
        </w:rPr>
        <w:t xml:space="preserve"> </w:t>
      </w:r>
      <w:r w:rsidRPr="00885BE8">
        <w:rPr>
          <w:rFonts w:ascii="Arial" w:hAnsi="Arial" w:cs="Arial"/>
        </w:rPr>
        <w:t xml:space="preserve">All applicable amendment information must be incorporated into the Bidder’s </w:t>
      </w:r>
      <w:r w:rsidR="00176241" w:rsidRPr="00176241">
        <w:rPr>
          <w:rFonts w:ascii="Arial" w:hAnsi="Arial" w:cs="Arial"/>
        </w:rPr>
        <w:t>P</w:t>
      </w:r>
      <w:r w:rsidRPr="00176241">
        <w:rPr>
          <w:rFonts w:ascii="Arial" w:hAnsi="Arial" w:cs="Arial"/>
        </w:rPr>
        <w:t>roposal.</w:t>
      </w:r>
      <w:r w:rsidR="00442B02">
        <w:rPr>
          <w:rFonts w:ascii="Arial" w:hAnsi="Arial" w:cs="Arial"/>
        </w:rPr>
        <w:t xml:space="preserve"> </w:t>
      </w:r>
      <w:r w:rsidRPr="00176241">
        <w:rPr>
          <w:rFonts w:ascii="Arial" w:hAnsi="Arial" w:cs="Arial"/>
        </w:rPr>
        <w:t xml:space="preserve">Failure to include this information in your </w:t>
      </w:r>
      <w:r w:rsidR="00176241" w:rsidRPr="00176241">
        <w:rPr>
          <w:rFonts w:ascii="Arial" w:hAnsi="Arial" w:cs="Arial"/>
        </w:rPr>
        <w:t>P</w:t>
      </w:r>
      <w:r w:rsidRPr="00176241">
        <w:rPr>
          <w:rFonts w:ascii="Arial" w:hAnsi="Arial" w:cs="Arial"/>
        </w:rPr>
        <w:t xml:space="preserve">roposal may result in the Bidder’s </w:t>
      </w:r>
      <w:r w:rsidR="00176241" w:rsidRPr="00176241">
        <w:rPr>
          <w:rFonts w:ascii="Arial" w:hAnsi="Arial" w:cs="Arial"/>
        </w:rPr>
        <w:t>P</w:t>
      </w:r>
      <w:r w:rsidRPr="00176241">
        <w:rPr>
          <w:rFonts w:ascii="Arial" w:hAnsi="Arial" w:cs="Arial"/>
        </w:rPr>
        <w:t>roposal being deemed non-responsive</w:t>
      </w:r>
      <w:r w:rsidRPr="00885BE8">
        <w:rPr>
          <w:rFonts w:ascii="Arial" w:hAnsi="Arial" w:cs="Arial"/>
        </w:rPr>
        <w:t>.</w:t>
      </w:r>
    </w:p>
    <w:p w14:paraId="78B26267" w14:textId="77777777" w:rsidR="00EA33A6" w:rsidRPr="00885BE8" w:rsidRDefault="00EA33A6" w:rsidP="00050D25">
      <w:pPr>
        <w:pStyle w:val="Heading2"/>
        <w:numPr>
          <w:ilvl w:val="0"/>
          <w:numId w:val="1"/>
        </w:numPr>
        <w:spacing w:before="120" w:line="240" w:lineRule="auto"/>
        <w:ind w:left="450" w:hanging="450"/>
        <w:jc w:val="both"/>
        <w:rPr>
          <w:rFonts w:ascii="Arial" w:hAnsi="Arial" w:cs="Arial"/>
          <w:i w:val="0"/>
        </w:rPr>
      </w:pPr>
      <w:bookmarkStart w:id="56" w:name="_Toc513475175"/>
      <w:bookmarkStart w:id="57" w:name="_Toc149911569"/>
      <w:r w:rsidRPr="00885BE8">
        <w:rPr>
          <w:rFonts w:ascii="Arial" w:hAnsi="Arial" w:cs="Arial"/>
          <w:i w:val="0"/>
        </w:rPr>
        <w:t>Response to Bidder Questions and Requests for Clarification</w:t>
      </w:r>
      <w:bookmarkEnd w:id="56"/>
      <w:bookmarkEnd w:id="57"/>
    </w:p>
    <w:p w14:paraId="6E75FCA8" w14:textId="6CAAE634" w:rsidR="003C66D8" w:rsidRPr="00885BE8" w:rsidRDefault="00EA33A6" w:rsidP="00050D25">
      <w:pPr>
        <w:spacing w:line="240" w:lineRule="auto"/>
        <w:ind w:left="450"/>
        <w:jc w:val="both"/>
        <w:rPr>
          <w:rFonts w:ascii="Arial" w:hAnsi="Arial" w:cs="Arial"/>
        </w:rPr>
      </w:pPr>
      <w:r w:rsidRPr="00885BE8">
        <w:rPr>
          <w:rFonts w:ascii="Arial" w:hAnsi="Arial" w:cs="Arial"/>
        </w:rPr>
        <w:t>The Department will provide a written response to all substantive questions and requests for clarification.</w:t>
      </w:r>
      <w:r w:rsidR="00442B02">
        <w:rPr>
          <w:rFonts w:ascii="Arial" w:hAnsi="Arial" w:cs="Arial"/>
        </w:rPr>
        <w:t xml:space="preserve"> </w:t>
      </w:r>
      <w:r w:rsidR="003C66D8" w:rsidRPr="00885BE8">
        <w:rPr>
          <w:rFonts w:ascii="Arial" w:hAnsi="Arial" w:cs="Arial"/>
        </w:rPr>
        <w:t>Responses to Bidder questions and requests for clarifications will be posted on the Department</w:t>
      </w:r>
      <w:r w:rsidR="00ED069F" w:rsidRPr="00885BE8">
        <w:rPr>
          <w:rFonts w:ascii="Arial" w:hAnsi="Arial" w:cs="Arial"/>
        </w:rPr>
        <w:t>’</w:t>
      </w:r>
      <w:r w:rsidR="003C66D8" w:rsidRPr="00885BE8">
        <w:rPr>
          <w:rFonts w:ascii="Arial" w:hAnsi="Arial" w:cs="Arial"/>
        </w:rPr>
        <w:t>s Procurement website at:</w:t>
      </w:r>
      <w:r w:rsidR="009A6248" w:rsidRPr="00885BE8">
        <w:rPr>
          <w:rFonts w:ascii="Arial" w:hAnsi="Arial" w:cs="Arial"/>
        </w:rPr>
        <w:t xml:space="preserve"> </w:t>
      </w:r>
      <w:hyperlink r:id="rId20" w:history="1">
        <w:r w:rsidR="00DC3113" w:rsidRPr="00885BE8">
          <w:rPr>
            <w:rStyle w:val="Hyperlink"/>
            <w:rFonts w:ascii="Arial" w:hAnsi="Arial" w:cs="Arial"/>
          </w:rPr>
          <w:t>http://www.tax.ny.gov/about/procure</w:t>
        </w:r>
      </w:hyperlink>
      <w:r w:rsidR="003C66D8" w:rsidRPr="00885BE8">
        <w:rPr>
          <w:rFonts w:ascii="Arial" w:hAnsi="Arial" w:cs="Arial"/>
        </w:rPr>
        <w:t>.</w:t>
      </w:r>
    </w:p>
    <w:p w14:paraId="3A0A2448" w14:textId="77777777" w:rsidR="003C66D8" w:rsidRPr="00885BE8" w:rsidRDefault="003C66D8" w:rsidP="00050D25">
      <w:pPr>
        <w:pStyle w:val="Heading2"/>
        <w:numPr>
          <w:ilvl w:val="0"/>
          <w:numId w:val="1"/>
        </w:numPr>
        <w:spacing w:before="120" w:line="240" w:lineRule="auto"/>
        <w:ind w:left="450" w:hanging="450"/>
        <w:jc w:val="both"/>
        <w:rPr>
          <w:rFonts w:ascii="Arial" w:hAnsi="Arial" w:cs="Arial"/>
          <w:i w:val="0"/>
        </w:rPr>
      </w:pPr>
      <w:bookmarkStart w:id="58" w:name="_Toc110511881"/>
      <w:bookmarkStart w:id="59" w:name="_Toc110514114"/>
      <w:bookmarkStart w:id="60" w:name="_Toc513475177"/>
      <w:bookmarkStart w:id="61" w:name="_Toc149911570"/>
      <w:bookmarkEnd w:id="58"/>
      <w:bookmarkEnd w:id="59"/>
      <w:r w:rsidRPr="00885BE8">
        <w:rPr>
          <w:rFonts w:ascii="Arial" w:hAnsi="Arial" w:cs="Arial"/>
          <w:i w:val="0"/>
        </w:rPr>
        <w:t>Submission of Proposals</w:t>
      </w:r>
      <w:bookmarkEnd w:id="60"/>
      <w:bookmarkEnd w:id="61"/>
    </w:p>
    <w:p w14:paraId="321EA21E" w14:textId="7AB83FC9" w:rsidR="003C66D8" w:rsidRPr="00885BE8" w:rsidRDefault="00B26B89" w:rsidP="00050D25">
      <w:pPr>
        <w:spacing w:line="240" w:lineRule="auto"/>
        <w:ind w:left="450"/>
        <w:jc w:val="both"/>
        <w:rPr>
          <w:rFonts w:ascii="Arial" w:hAnsi="Arial" w:cs="Arial"/>
        </w:rPr>
      </w:pPr>
      <w:r w:rsidRPr="00885BE8">
        <w:rPr>
          <w:rFonts w:ascii="Arial" w:hAnsi="Arial" w:cs="Arial"/>
        </w:rPr>
        <w:t xml:space="preserve">The Bidder must submit </w:t>
      </w:r>
      <w:r w:rsidRPr="00176241">
        <w:rPr>
          <w:rFonts w:ascii="Arial" w:hAnsi="Arial" w:cs="Arial"/>
        </w:rPr>
        <w:t xml:space="preserve">their </w:t>
      </w:r>
      <w:r w:rsidR="00176241" w:rsidRPr="00176241">
        <w:rPr>
          <w:rFonts w:ascii="Arial" w:hAnsi="Arial" w:cs="Arial"/>
        </w:rPr>
        <w:t>P</w:t>
      </w:r>
      <w:r w:rsidRPr="00176241">
        <w:rPr>
          <w:rFonts w:ascii="Arial" w:hAnsi="Arial" w:cs="Arial"/>
        </w:rPr>
        <w:t xml:space="preserve">roposal </w:t>
      </w:r>
      <w:r w:rsidRPr="00D572CC">
        <w:rPr>
          <w:rFonts w:ascii="Arial" w:hAnsi="Arial" w:cs="Arial"/>
        </w:rPr>
        <w:t xml:space="preserve">as instructed in </w:t>
      </w:r>
      <w:r w:rsidR="00DB7D44" w:rsidRPr="00DB7D44">
        <w:rPr>
          <w:rFonts w:ascii="Arial" w:hAnsi="Arial" w:cs="Arial"/>
          <w:b/>
        </w:rPr>
        <w:t>Section</w:t>
      </w:r>
      <w:r w:rsidRPr="00D572CC">
        <w:rPr>
          <w:rFonts w:ascii="Arial" w:hAnsi="Arial" w:cs="Arial"/>
          <w:b/>
        </w:rPr>
        <w:t xml:space="preserve"> </w:t>
      </w:r>
      <w:r w:rsidR="00E90758">
        <w:rPr>
          <w:rFonts w:ascii="Arial" w:hAnsi="Arial" w:cs="Arial"/>
          <w:b/>
        </w:rPr>
        <w:t>7</w:t>
      </w:r>
      <w:r w:rsidR="00DF4640" w:rsidRPr="00D572CC">
        <w:rPr>
          <w:rFonts w:ascii="Arial" w:hAnsi="Arial" w:cs="Arial"/>
          <w:b/>
        </w:rPr>
        <w:t>.</w:t>
      </w:r>
      <w:r w:rsidRPr="00D572CC">
        <w:rPr>
          <w:rFonts w:ascii="Arial" w:hAnsi="Arial" w:cs="Arial"/>
          <w:b/>
        </w:rPr>
        <w:t xml:space="preserve"> Proposal</w:t>
      </w:r>
      <w:r w:rsidR="00DF4640" w:rsidRPr="00D572CC">
        <w:rPr>
          <w:rFonts w:ascii="Arial" w:hAnsi="Arial" w:cs="Arial"/>
          <w:b/>
        </w:rPr>
        <w:t xml:space="preserve"> Content and</w:t>
      </w:r>
      <w:r w:rsidR="00442B02">
        <w:rPr>
          <w:rFonts w:ascii="Arial" w:hAnsi="Arial" w:cs="Arial"/>
          <w:b/>
        </w:rPr>
        <w:t xml:space="preserve"> </w:t>
      </w:r>
      <w:r w:rsidRPr="00D572CC">
        <w:rPr>
          <w:rFonts w:ascii="Arial" w:hAnsi="Arial" w:cs="Arial"/>
          <w:b/>
        </w:rPr>
        <w:t>Submission</w:t>
      </w:r>
      <w:r w:rsidR="00DF4640" w:rsidRPr="00D572CC">
        <w:rPr>
          <w:rFonts w:ascii="Arial" w:hAnsi="Arial" w:cs="Arial"/>
          <w:b/>
        </w:rPr>
        <w:t xml:space="preserve"> Requirements</w:t>
      </w:r>
      <w:r w:rsidRPr="00D572CC">
        <w:rPr>
          <w:rFonts w:ascii="Arial" w:hAnsi="Arial" w:cs="Arial"/>
        </w:rPr>
        <w:t>.</w:t>
      </w:r>
      <w:r w:rsidR="009B380A" w:rsidRPr="00D572CC">
        <w:rPr>
          <w:rFonts w:ascii="Arial" w:hAnsi="Arial" w:cs="Arial"/>
        </w:rPr>
        <w:t xml:space="preserve"> Proposals will be evaluated in accordance with the scoring criteria set forth in </w:t>
      </w:r>
      <w:r w:rsidR="00DB7D44" w:rsidRPr="00DB7D44">
        <w:rPr>
          <w:rFonts w:ascii="Arial" w:hAnsi="Arial" w:cs="Arial"/>
          <w:b/>
          <w:bCs/>
        </w:rPr>
        <w:t>Section</w:t>
      </w:r>
      <w:r w:rsidR="009B380A" w:rsidRPr="00D572CC">
        <w:rPr>
          <w:rFonts w:ascii="Arial" w:hAnsi="Arial" w:cs="Arial"/>
          <w:b/>
          <w:bCs/>
        </w:rPr>
        <w:t xml:space="preserve"> </w:t>
      </w:r>
      <w:r w:rsidR="00E90758">
        <w:rPr>
          <w:rFonts w:ascii="Arial" w:hAnsi="Arial" w:cs="Arial"/>
          <w:b/>
          <w:bCs/>
        </w:rPr>
        <w:t>8</w:t>
      </w:r>
      <w:r w:rsidR="009B380A" w:rsidRPr="00D572CC">
        <w:rPr>
          <w:rFonts w:ascii="Arial" w:hAnsi="Arial" w:cs="Arial"/>
          <w:b/>
          <w:bCs/>
        </w:rPr>
        <w:t>.3</w:t>
      </w:r>
      <w:r w:rsidR="009B380A" w:rsidRPr="00D572CC">
        <w:rPr>
          <w:rFonts w:ascii="Arial" w:hAnsi="Arial" w:cs="Arial"/>
        </w:rPr>
        <w:t xml:space="preserve">. </w:t>
      </w:r>
      <w:r w:rsidR="00182CEB" w:rsidRPr="00D572CC">
        <w:rPr>
          <w:rFonts w:ascii="Arial" w:hAnsi="Arial" w:cs="Arial"/>
          <w:b/>
          <w:bCs/>
        </w:rPr>
        <w:t xml:space="preserve">Proposal </w:t>
      </w:r>
      <w:r w:rsidR="009B380A" w:rsidRPr="00D572CC">
        <w:rPr>
          <w:rFonts w:ascii="Arial" w:hAnsi="Arial" w:cs="Arial"/>
          <w:b/>
          <w:bCs/>
        </w:rPr>
        <w:t>Ranking</w:t>
      </w:r>
      <w:r w:rsidR="00E96533" w:rsidRPr="00D572CC">
        <w:rPr>
          <w:rFonts w:ascii="Arial" w:hAnsi="Arial" w:cs="Arial"/>
          <w:b/>
          <w:bCs/>
        </w:rPr>
        <w:t>,</w:t>
      </w:r>
      <w:r w:rsidR="00E96533" w:rsidRPr="00885BE8">
        <w:rPr>
          <w:rFonts w:ascii="Arial" w:hAnsi="Arial" w:cs="Arial"/>
          <w:b/>
          <w:bCs/>
        </w:rPr>
        <w:t xml:space="preserve"> </w:t>
      </w:r>
      <w:r w:rsidR="009B380A" w:rsidRPr="00885BE8">
        <w:rPr>
          <w:rFonts w:ascii="Arial" w:hAnsi="Arial" w:cs="Arial"/>
          <w:b/>
          <w:bCs/>
        </w:rPr>
        <w:t>Contract Award</w:t>
      </w:r>
      <w:r w:rsidR="00E96533" w:rsidRPr="00885BE8">
        <w:rPr>
          <w:rFonts w:ascii="Arial" w:hAnsi="Arial" w:cs="Arial"/>
          <w:b/>
          <w:bCs/>
        </w:rPr>
        <w:t>, and Point Distribution</w:t>
      </w:r>
      <w:r w:rsidR="009B380A" w:rsidRPr="00885BE8">
        <w:rPr>
          <w:rFonts w:ascii="Arial" w:hAnsi="Arial" w:cs="Arial"/>
        </w:rPr>
        <w:t xml:space="preserve">. </w:t>
      </w:r>
    </w:p>
    <w:p w14:paraId="2BDD595F" w14:textId="77777777" w:rsidR="00483DA8" w:rsidRPr="00885BE8" w:rsidRDefault="00D54676" w:rsidP="000812D8">
      <w:pPr>
        <w:pStyle w:val="Heading2"/>
        <w:numPr>
          <w:ilvl w:val="0"/>
          <w:numId w:val="1"/>
        </w:numPr>
        <w:spacing w:before="120" w:line="240" w:lineRule="auto"/>
        <w:ind w:left="450" w:hanging="450"/>
        <w:jc w:val="both"/>
        <w:rPr>
          <w:rFonts w:ascii="Arial" w:hAnsi="Arial" w:cs="Arial"/>
          <w:i w:val="0"/>
        </w:rPr>
      </w:pPr>
      <w:bookmarkStart w:id="62" w:name="_Toc324512425"/>
      <w:bookmarkStart w:id="63" w:name="_Toc324512516"/>
      <w:bookmarkStart w:id="64" w:name="_Toc324512940"/>
      <w:bookmarkStart w:id="65" w:name="_Toc324513100"/>
      <w:bookmarkStart w:id="66" w:name="_Toc326667143"/>
      <w:bookmarkStart w:id="67" w:name="_Toc326667439"/>
      <w:bookmarkStart w:id="68" w:name="_Toc327534010"/>
      <w:bookmarkStart w:id="69" w:name="_Toc375918248"/>
      <w:bookmarkStart w:id="70" w:name="_Toc375918347"/>
      <w:bookmarkStart w:id="71" w:name="_Toc390066876"/>
      <w:bookmarkStart w:id="72" w:name="_Toc449527918"/>
      <w:bookmarkStart w:id="73" w:name="_Toc449528104"/>
      <w:bookmarkStart w:id="74" w:name="_Toc513475179"/>
      <w:bookmarkStart w:id="75" w:name="_Toc149911571"/>
      <w:bookmarkEnd w:id="62"/>
      <w:bookmarkEnd w:id="63"/>
      <w:bookmarkEnd w:id="64"/>
      <w:bookmarkEnd w:id="65"/>
      <w:bookmarkEnd w:id="66"/>
      <w:bookmarkEnd w:id="67"/>
      <w:bookmarkEnd w:id="68"/>
      <w:bookmarkEnd w:id="69"/>
      <w:bookmarkEnd w:id="70"/>
      <w:bookmarkEnd w:id="71"/>
      <w:bookmarkEnd w:id="72"/>
      <w:bookmarkEnd w:id="73"/>
      <w:r w:rsidRPr="00885BE8">
        <w:rPr>
          <w:rFonts w:ascii="Arial" w:hAnsi="Arial" w:cs="Arial"/>
          <w:i w:val="0"/>
        </w:rPr>
        <w:lastRenderedPageBreak/>
        <w:t>Contract Signing</w:t>
      </w:r>
      <w:bookmarkEnd w:id="74"/>
      <w:bookmarkEnd w:id="75"/>
    </w:p>
    <w:p w14:paraId="65BA49C8" w14:textId="45B47C5E" w:rsidR="005C6F72" w:rsidRPr="00885BE8" w:rsidRDefault="00D03C69" w:rsidP="00050D25">
      <w:pPr>
        <w:spacing w:line="240" w:lineRule="auto"/>
        <w:ind w:left="450"/>
        <w:jc w:val="both"/>
        <w:rPr>
          <w:rFonts w:ascii="Arial" w:hAnsi="Arial" w:cs="Arial"/>
        </w:rPr>
      </w:pPr>
      <w:r w:rsidRPr="00885BE8">
        <w:rPr>
          <w:rFonts w:ascii="Arial" w:hAnsi="Arial" w:cs="Arial"/>
          <w:b/>
        </w:rPr>
        <w:t>The B</w:t>
      </w:r>
      <w:r w:rsidR="00483DA8" w:rsidRPr="00885BE8">
        <w:rPr>
          <w:rFonts w:ascii="Arial" w:hAnsi="Arial" w:cs="Arial"/>
          <w:b/>
        </w:rPr>
        <w:t xml:space="preserve">idder must agree to sign a contract within </w:t>
      </w:r>
      <w:r w:rsidR="000A786C">
        <w:rPr>
          <w:rFonts w:ascii="Arial" w:hAnsi="Arial" w:cs="Arial"/>
          <w:b/>
        </w:rPr>
        <w:t>thirty</w:t>
      </w:r>
      <w:r w:rsidR="000A786C" w:rsidRPr="00885BE8">
        <w:rPr>
          <w:rFonts w:ascii="Arial" w:hAnsi="Arial" w:cs="Arial"/>
          <w:b/>
        </w:rPr>
        <w:t xml:space="preserve"> </w:t>
      </w:r>
      <w:r w:rsidR="00483DA8" w:rsidRPr="00885BE8">
        <w:rPr>
          <w:rFonts w:ascii="Arial" w:hAnsi="Arial" w:cs="Arial"/>
          <w:b/>
        </w:rPr>
        <w:t>(</w:t>
      </w:r>
      <w:r w:rsidR="000A786C">
        <w:rPr>
          <w:rFonts w:ascii="Arial" w:hAnsi="Arial" w:cs="Arial"/>
          <w:b/>
        </w:rPr>
        <w:t>30</w:t>
      </w:r>
      <w:r w:rsidR="00483DA8" w:rsidRPr="00885BE8">
        <w:rPr>
          <w:rFonts w:ascii="Arial" w:hAnsi="Arial" w:cs="Arial"/>
          <w:b/>
        </w:rPr>
        <w:t>) days of Notification of</w:t>
      </w:r>
      <w:r w:rsidR="007A2B69" w:rsidRPr="00885BE8">
        <w:rPr>
          <w:rFonts w:ascii="Arial" w:hAnsi="Arial" w:cs="Arial"/>
          <w:b/>
        </w:rPr>
        <w:t xml:space="preserve"> Intent to</w:t>
      </w:r>
      <w:r w:rsidR="00442B02">
        <w:rPr>
          <w:rFonts w:ascii="Arial" w:hAnsi="Arial" w:cs="Arial"/>
          <w:b/>
        </w:rPr>
        <w:t xml:space="preserve"> </w:t>
      </w:r>
      <w:r w:rsidR="00483DA8" w:rsidRPr="00885BE8">
        <w:rPr>
          <w:rFonts w:ascii="Arial" w:hAnsi="Arial" w:cs="Arial"/>
          <w:b/>
        </w:rPr>
        <w:t>Award.</w:t>
      </w:r>
      <w:r w:rsidR="00442B02">
        <w:rPr>
          <w:rFonts w:ascii="Arial" w:hAnsi="Arial" w:cs="Arial"/>
          <w:b/>
        </w:rPr>
        <w:t xml:space="preserve"> </w:t>
      </w:r>
      <w:r w:rsidR="00483DA8" w:rsidRPr="00885BE8">
        <w:rPr>
          <w:rFonts w:ascii="Arial" w:hAnsi="Arial" w:cs="Arial"/>
          <w:b/>
        </w:rPr>
        <w:t xml:space="preserve">If the </w:t>
      </w:r>
      <w:r w:rsidRPr="00885BE8">
        <w:rPr>
          <w:rFonts w:ascii="Arial" w:hAnsi="Arial" w:cs="Arial"/>
          <w:b/>
        </w:rPr>
        <w:t>B</w:t>
      </w:r>
      <w:r w:rsidR="00483DA8" w:rsidRPr="00885BE8">
        <w:rPr>
          <w:rFonts w:ascii="Arial" w:hAnsi="Arial" w:cs="Arial"/>
          <w:b/>
        </w:rPr>
        <w:t xml:space="preserve">idder fails to do so, the </w:t>
      </w:r>
      <w:r w:rsidR="007B072B" w:rsidRPr="00885BE8">
        <w:rPr>
          <w:rFonts w:ascii="Arial" w:hAnsi="Arial" w:cs="Arial"/>
          <w:b/>
        </w:rPr>
        <w:t xml:space="preserve">State </w:t>
      </w:r>
      <w:r w:rsidR="00483DA8" w:rsidRPr="00885BE8">
        <w:rPr>
          <w:rFonts w:ascii="Arial" w:hAnsi="Arial" w:cs="Arial"/>
          <w:b/>
        </w:rPr>
        <w:t xml:space="preserve">reserves the right to begin negotiations with the next highest ranked </w:t>
      </w:r>
      <w:r w:rsidRPr="00885BE8">
        <w:rPr>
          <w:rFonts w:ascii="Arial" w:hAnsi="Arial" w:cs="Arial"/>
          <w:b/>
        </w:rPr>
        <w:t>B</w:t>
      </w:r>
      <w:r w:rsidR="00483DA8" w:rsidRPr="00885BE8">
        <w:rPr>
          <w:rFonts w:ascii="Arial" w:hAnsi="Arial" w:cs="Arial"/>
          <w:b/>
        </w:rPr>
        <w:t>idder.</w:t>
      </w:r>
      <w:r w:rsidR="00442B02">
        <w:rPr>
          <w:rFonts w:ascii="Arial" w:hAnsi="Arial" w:cs="Arial"/>
        </w:rPr>
        <w:t xml:space="preserve"> </w:t>
      </w:r>
    </w:p>
    <w:p w14:paraId="36AD674E" w14:textId="5A42C449" w:rsidR="001724FD" w:rsidRPr="0029100A" w:rsidRDefault="001724FD" w:rsidP="00050D25">
      <w:pPr>
        <w:spacing w:line="240" w:lineRule="auto"/>
        <w:ind w:left="450"/>
        <w:jc w:val="both"/>
        <w:rPr>
          <w:rFonts w:ascii="Arial" w:hAnsi="Arial" w:cs="Arial"/>
          <w:b/>
        </w:rPr>
      </w:pPr>
      <w:r w:rsidRPr="00885BE8">
        <w:rPr>
          <w:rFonts w:ascii="Arial" w:hAnsi="Arial" w:cs="Arial"/>
        </w:rPr>
        <w:t xml:space="preserve">The </w:t>
      </w:r>
      <w:r w:rsidRPr="0029100A">
        <w:rPr>
          <w:rFonts w:ascii="Arial" w:hAnsi="Arial" w:cs="Arial"/>
          <w:b/>
        </w:rPr>
        <w:t>Preliminary Base Contract</w:t>
      </w:r>
      <w:r w:rsidRPr="0029100A">
        <w:rPr>
          <w:rFonts w:ascii="Arial" w:hAnsi="Arial" w:cs="Arial"/>
        </w:rPr>
        <w:t xml:space="preserve"> is attached hereto as </w:t>
      </w:r>
      <w:r w:rsidR="00DB7D44" w:rsidRPr="00DB7D44">
        <w:rPr>
          <w:rFonts w:ascii="Arial" w:hAnsi="Arial" w:cs="Arial"/>
          <w:b/>
        </w:rPr>
        <w:t>Exhibit</w:t>
      </w:r>
      <w:r w:rsidRPr="0029100A">
        <w:rPr>
          <w:rFonts w:ascii="Arial" w:hAnsi="Arial" w:cs="Arial"/>
          <w:b/>
        </w:rPr>
        <w:t xml:space="preserve"> </w:t>
      </w:r>
      <w:r w:rsidR="007B1487" w:rsidRPr="0029100A">
        <w:rPr>
          <w:rFonts w:ascii="Arial" w:hAnsi="Arial" w:cs="Arial"/>
          <w:b/>
        </w:rPr>
        <w:t>A</w:t>
      </w:r>
      <w:r w:rsidRPr="0029100A">
        <w:rPr>
          <w:rFonts w:ascii="Arial" w:hAnsi="Arial" w:cs="Arial"/>
        </w:rPr>
        <w:t>.</w:t>
      </w:r>
      <w:r w:rsidR="00442B02">
        <w:rPr>
          <w:rFonts w:ascii="Arial" w:hAnsi="Arial" w:cs="Arial"/>
        </w:rPr>
        <w:t xml:space="preserve"> </w:t>
      </w:r>
      <w:r w:rsidRPr="0029100A">
        <w:rPr>
          <w:rFonts w:ascii="Arial" w:hAnsi="Arial" w:cs="Arial"/>
        </w:rPr>
        <w:t xml:space="preserve">Bidders should review </w:t>
      </w:r>
      <w:r w:rsidR="00DB7D44" w:rsidRPr="00DB7D44">
        <w:rPr>
          <w:rFonts w:ascii="Arial" w:hAnsi="Arial" w:cs="Arial"/>
          <w:b/>
        </w:rPr>
        <w:t>Exhibit</w:t>
      </w:r>
      <w:r w:rsidRPr="0029100A">
        <w:rPr>
          <w:rFonts w:ascii="Arial" w:hAnsi="Arial" w:cs="Arial"/>
          <w:b/>
        </w:rPr>
        <w:t xml:space="preserve"> </w:t>
      </w:r>
      <w:r w:rsidR="007B1487" w:rsidRPr="0029100A">
        <w:rPr>
          <w:rFonts w:ascii="Arial" w:hAnsi="Arial" w:cs="Arial"/>
          <w:b/>
        </w:rPr>
        <w:t>A</w:t>
      </w:r>
      <w:r w:rsidRPr="0029100A">
        <w:rPr>
          <w:rFonts w:ascii="Arial" w:hAnsi="Arial" w:cs="Arial"/>
        </w:rPr>
        <w:t xml:space="preserve"> and must be willing to enter into an Agreement </w:t>
      </w:r>
      <w:r w:rsidRPr="0029100A">
        <w:rPr>
          <w:rFonts w:ascii="Arial" w:hAnsi="Arial" w:cs="Arial"/>
          <w:b/>
        </w:rPr>
        <w:t>substantially in accordance</w:t>
      </w:r>
      <w:r w:rsidRPr="0029100A">
        <w:rPr>
          <w:rFonts w:ascii="Arial" w:hAnsi="Arial" w:cs="Arial"/>
        </w:rPr>
        <w:t xml:space="preserve"> with the terms of </w:t>
      </w:r>
      <w:r w:rsidR="00DB7D44" w:rsidRPr="00DB7D44">
        <w:rPr>
          <w:rFonts w:ascii="Arial" w:hAnsi="Arial" w:cs="Arial"/>
          <w:b/>
        </w:rPr>
        <w:t>Exhibit</w:t>
      </w:r>
      <w:r w:rsidRPr="0029100A">
        <w:rPr>
          <w:rFonts w:ascii="Arial" w:hAnsi="Arial" w:cs="Arial"/>
          <w:b/>
        </w:rPr>
        <w:t xml:space="preserve"> </w:t>
      </w:r>
      <w:r w:rsidR="007B1487" w:rsidRPr="0029100A">
        <w:rPr>
          <w:rFonts w:ascii="Arial" w:hAnsi="Arial" w:cs="Arial"/>
          <w:b/>
        </w:rPr>
        <w:t>A</w:t>
      </w:r>
      <w:r w:rsidRPr="0029100A">
        <w:rPr>
          <w:rFonts w:ascii="Arial" w:hAnsi="Arial" w:cs="Arial"/>
          <w:b/>
        </w:rPr>
        <w:t>.</w:t>
      </w:r>
    </w:p>
    <w:p w14:paraId="3560F986" w14:textId="3F5E5ADF" w:rsidR="00483DA8" w:rsidRPr="00885BE8" w:rsidRDefault="00B633FC" w:rsidP="00050D25">
      <w:pPr>
        <w:spacing w:line="240" w:lineRule="auto"/>
        <w:ind w:left="450"/>
        <w:jc w:val="both"/>
        <w:rPr>
          <w:rFonts w:ascii="Arial" w:hAnsi="Arial" w:cs="Arial"/>
        </w:rPr>
      </w:pPr>
      <w:r w:rsidRPr="0029100A">
        <w:rPr>
          <w:rFonts w:ascii="Arial" w:hAnsi="Arial" w:cs="Arial"/>
        </w:rPr>
        <w:t xml:space="preserve">Bidders may propose language amending </w:t>
      </w:r>
      <w:r w:rsidR="00DB7D44" w:rsidRPr="00DB7D44">
        <w:rPr>
          <w:rFonts w:ascii="Arial" w:hAnsi="Arial" w:cs="Arial"/>
          <w:b/>
        </w:rPr>
        <w:t>Exhibit</w:t>
      </w:r>
      <w:r w:rsidRPr="0029100A">
        <w:rPr>
          <w:rFonts w:ascii="Arial" w:hAnsi="Arial" w:cs="Arial"/>
          <w:b/>
        </w:rPr>
        <w:t xml:space="preserve"> </w:t>
      </w:r>
      <w:r w:rsidR="007B1487" w:rsidRPr="0029100A">
        <w:rPr>
          <w:rFonts w:ascii="Arial" w:hAnsi="Arial" w:cs="Arial"/>
          <w:b/>
        </w:rPr>
        <w:t>A</w:t>
      </w:r>
      <w:r w:rsidRPr="0029100A">
        <w:rPr>
          <w:rFonts w:ascii="Arial" w:hAnsi="Arial" w:cs="Arial"/>
        </w:rPr>
        <w:t xml:space="preserve"> that does n</w:t>
      </w:r>
      <w:r w:rsidR="001724FD" w:rsidRPr="0029100A">
        <w:rPr>
          <w:rFonts w:ascii="Arial" w:hAnsi="Arial" w:cs="Arial"/>
        </w:rPr>
        <w:t>ot</w:t>
      </w:r>
      <w:r w:rsidRPr="0029100A">
        <w:rPr>
          <w:rFonts w:ascii="Arial" w:hAnsi="Arial" w:cs="Arial"/>
        </w:rPr>
        <w:t xml:space="preserve"> materially change the </w:t>
      </w:r>
      <w:r w:rsidR="00CD7646" w:rsidRPr="0029100A">
        <w:rPr>
          <w:rFonts w:ascii="Arial" w:hAnsi="Arial" w:cs="Arial"/>
        </w:rPr>
        <w:t xml:space="preserve">requirements </w:t>
      </w:r>
      <w:r w:rsidRPr="0029100A">
        <w:rPr>
          <w:rFonts w:ascii="Arial" w:hAnsi="Arial" w:cs="Arial"/>
        </w:rPr>
        <w:t>of the RFP</w:t>
      </w:r>
      <w:r w:rsidR="00483DA8" w:rsidRPr="0029100A">
        <w:rPr>
          <w:rFonts w:ascii="Arial" w:hAnsi="Arial" w:cs="Arial"/>
        </w:rPr>
        <w:t>.</w:t>
      </w:r>
      <w:r w:rsidR="00F509B0">
        <w:rPr>
          <w:rFonts w:ascii="Arial" w:hAnsi="Arial" w:cs="Arial"/>
        </w:rPr>
        <w:t xml:space="preserve"> </w:t>
      </w:r>
      <w:r w:rsidR="00953FC3" w:rsidRPr="0029100A">
        <w:rPr>
          <w:rFonts w:ascii="Arial" w:hAnsi="Arial" w:cs="Arial"/>
        </w:rPr>
        <w:t>All objections, proposed changes</w:t>
      </w:r>
      <w:r w:rsidR="004F670A" w:rsidRPr="0029100A">
        <w:rPr>
          <w:rFonts w:ascii="Arial" w:hAnsi="Arial" w:cs="Arial"/>
        </w:rPr>
        <w:t>,</w:t>
      </w:r>
      <w:r w:rsidR="00953FC3" w:rsidRPr="0029100A">
        <w:rPr>
          <w:rFonts w:ascii="Arial" w:hAnsi="Arial" w:cs="Arial"/>
        </w:rPr>
        <w:t xml:space="preserve"> and/or additions to the terms </w:t>
      </w:r>
      <w:r w:rsidR="00953FC3" w:rsidRPr="00D572CC">
        <w:rPr>
          <w:rFonts w:ascii="Arial" w:hAnsi="Arial" w:cs="Arial"/>
        </w:rPr>
        <w:t xml:space="preserve">and conditions (“Bidder-Proposed Changes”) of </w:t>
      </w:r>
      <w:r w:rsidR="00DB7D44" w:rsidRPr="00DB7D44">
        <w:rPr>
          <w:rFonts w:ascii="Arial" w:hAnsi="Arial" w:cs="Arial"/>
          <w:b/>
        </w:rPr>
        <w:t>Exhibit</w:t>
      </w:r>
      <w:r w:rsidR="00953FC3" w:rsidRPr="00D572CC">
        <w:rPr>
          <w:rFonts w:ascii="Arial" w:hAnsi="Arial" w:cs="Arial"/>
          <w:b/>
        </w:rPr>
        <w:t xml:space="preserve"> </w:t>
      </w:r>
      <w:r w:rsidR="007B1487" w:rsidRPr="00D572CC">
        <w:rPr>
          <w:rFonts w:ascii="Arial" w:hAnsi="Arial" w:cs="Arial"/>
          <w:b/>
        </w:rPr>
        <w:t>A</w:t>
      </w:r>
      <w:r w:rsidR="00953FC3" w:rsidRPr="00D572CC">
        <w:rPr>
          <w:rFonts w:ascii="Arial" w:hAnsi="Arial" w:cs="Arial"/>
          <w:b/>
        </w:rPr>
        <w:t xml:space="preserve"> </w:t>
      </w:r>
      <w:r w:rsidR="00953FC3" w:rsidRPr="00D572CC">
        <w:rPr>
          <w:rFonts w:ascii="Arial" w:hAnsi="Arial" w:cs="Arial"/>
        </w:rPr>
        <w:t>must be identified in the Bidder</w:t>
      </w:r>
      <w:r w:rsidR="007B072B" w:rsidRPr="00D572CC">
        <w:rPr>
          <w:rFonts w:ascii="Arial" w:hAnsi="Arial" w:cs="Arial"/>
        </w:rPr>
        <w:t>’</w:t>
      </w:r>
      <w:r w:rsidR="00953FC3" w:rsidRPr="00D572CC">
        <w:rPr>
          <w:rFonts w:ascii="Arial" w:hAnsi="Arial" w:cs="Arial"/>
        </w:rPr>
        <w:t xml:space="preserve">s </w:t>
      </w:r>
      <w:r w:rsidR="00182CEB" w:rsidRPr="00D572CC">
        <w:rPr>
          <w:rFonts w:ascii="Arial" w:hAnsi="Arial" w:cs="Arial"/>
        </w:rPr>
        <w:t>P</w:t>
      </w:r>
      <w:r w:rsidR="00953FC3" w:rsidRPr="00D572CC">
        <w:rPr>
          <w:rFonts w:ascii="Arial" w:hAnsi="Arial" w:cs="Arial"/>
        </w:rPr>
        <w:t>roposal.</w:t>
      </w:r>
      <w:r w:rsidR="00442B02">
        <w:rPr>
          <w:rFonts w:ascii="Arial" w:hAnsi="Arial" w:cs="Arial"/>
        </w:rPr>
        <w:t xml:space="preserve"> </w:t>
      </w:r>
      <w:r w:rsidR="00953FC3" w:rsidRPr="00D572CC">
        <w:rPr>
          <w:rFonts w:ascii="Arial" w:hAnsi="Arial" w:cs="Arial"/>
        </w:rPr>
        <w:t xml:space="preserve">Therefore, if there are specific terms a Bidder wishes to </w:t>
      </w:r>
      <w:r w:rsidR="007B072B" w:rsidRPr="00D572CC">
        <w:rPr>
          <w:rFonts w:ascii="Arial" w:hAnsi="Arial" w:cs="Arial"/>
        </w:rPr>
        <w:t xml:space="preserve">be </w:t>
      </w:r>
      <w:r w:rsidR="00953FC3" w:rsidRPr="00D572CC">
        <w:rPr>
          <w:rFonts w:ascii="Arial" w:hAnsi="Arial" w:cs="Arial"/>
        </w:rPr>
        <w:t>consider</w:t>
      </w:r>
      <w:r w:rsidR="007B072B" w:rsidRPr="00D572CC">
        <w:rPr>
          <w:rFonts w:ascii="Arial" w:hAnsi="Arial" w:cs="Arial"/>
        </w:rPr>
        <w:t>ed</w:t>
      </w:r>
      <w:r w:rsidR="00953FC3" w:rsidRPr="00D572CC">
        <w:rPr>
          <w:rFonts w:ascii="Arial" w:hAnsi="Arial" w:cs="Arial"/>
        </w:rPr>
        <w:t xml:space="preserve"> for inclusion in the final Base Contract, they </w:t>
      </w:r>
      <w:r w:rsidR="00953FC3" w:rsidRPr="00D572CC">
        <w:rPr>
          <w:rFonts w:ascii="Arial" w:hAnsi="Arial" w:cs="Arial"/>
          <w:b/>
        </w:rPr>
        <w:t>must</w:t>
      </w:r>
      <w:r w:rsidR="00953FC3" w:rsidRPr="00D572CC">
        <w:rPr>
          <w:rFonts w:ascii="Arial" w:hAnsi="Arial" w:cs="Arial"/>
        </w:rPr>
        <w:t xml:space="preserve"> be submitted in response to </w:t>
      </w:r>
      <w:r w:rsidR="00DB7D44" w:rsidRPr="00DB7D44">
        <w:rPr>
          <w:rFonts w:ascii="Arial" w:hAnsi="Arial" w:cs="Arial"/>
          <w:b/>
        </w:rPr>
        <w:t>Section</w:t>
      </w:r>
      <w:r w:rsidR="00953FC3" w:rsidRPr="00D572CC">
        <w:rPr>
          <w:rFonts w:ascii="Arial" w:hAnsi="Arial" w:cs="Arial"/>
          <w:b/>
        </w:rPr>
        <w:t xml:space="preserve"> </w:t>
      </w:r>
      <w:r w:rsidR="00E90758">
        <w:rPr>
          <w:rFonts w:ascii="Arial" w:hAnsi="Arial" w:cs="Arial"/>
          <w:b/>
        </w:rPr>
        <w:t>6</w:t>
      </w:r>
      <w:r w:rsidR="004C441F" w:rsidRPr="00D572CC">
        <w:rPr>
          <w:rFonts w:ascii="Arial" w:hAnsi="Arial" w:cs="Arial"/>
          <w:b/>
        </w:rPr>
        <w:t>.</w:t>
      </w:r>
      <w:r w:rsidR="00F5261A" w:rsidRPr="00D572CC">
        <w:rPr>
          <w:rFonts w:ascii="Arial" w:hAnsi="Arial" w:cs="Arial"/>
          <w:b/>
        </w:rPr>
        <w:t>2</w:t>
      </w:r>
      <w:r w:rsidR="004C441F" w:rsidRPr="00D572CC">
        <w:rPr>
          <w:rFonts w:ascii="Arial" w:hAnsi="Arial" w:cs="Arial"/>
          <w:b/>
        </w:rPr>
        <w:t>.</w:t>
      </w:r>
      <w:r w:rsidR="00D503BB" w:rsidRPr="00D572CC">
        <w:rPr>
          <w:rFonts w:ascii="Arial" w:hAnsi="Arial" w:cs="Arial"/>
          <w:b/>
        </w:rPr>
        <w:t xml:space="preserve">18 </w:t>
      </w:r>
      <w:r w:rsidR="00C9133B" w:rsidRPr="00D572CC">
        <w:rPr>
          <w:rFonts w:ascii="Arial" w:hAnsi="Arial" w:cs="Arial"/>
          <w:b/>
        </w:rPr>
        <w:t>Bidder</w:t>
      </w:r>
      <w:r w:rsidR="00C9133B" w:rsidRPr="00885BE8">
        <w:rPr>
          <w:rFonts w:ascii="Arial" w:hAnsi="Arial" w:cs="Arial"/>
          <w:b/>
        </w:rPr>
        <w:t>-Proposed Changes to</w:t>
      </w:r>
      <w:r w:rsidR="00D503BB" w:rsidRPr="00885BE8">
        <w:rPr>
          <w:rFonts w:ascii="Arial" w:hAnsi="Arial" w:cs="Arial"/>
          <w:b/>
        </w:rPr>
        <w:t xml:space="preserve"> Preliminary Base</w:t>
      </w:r>
      <w:r w:rsidR="00C9133B" w:rsidRPr="00885BE8">
        <w:rPr>
          <w:rFonts w:ascii="Arial" w:hAnsi="Arial" w:cs="Arial"/>
          <w:b/>
        </w:rPr>
        <w:t xml:space="preserve"> Contract Terms</w:t>
      </w:r>
      <w:r w:rsidR="00483DA8" w:rsidRPr="00885BE8">
        <w:rPr>
          <w:rFonts w:ascii="Arial" w:hAnsi="Arial" w:cs="Arial"/>
        </w:rPr>
        <w:t>.</w:t>
      </w:r>
    </w:p>
    <w:p w14:paraId="64514984" w14:textId="04535DF1" w:rsidR="001873AA" w:rsidRPr="00885BE8" w:rsidRDefault="00C9133B" w:rsidP="00050D25">
      <w:pPr>
        <w:spacing w:line="240" w:lineRule="auto"/>
        <w:ind w:left="450"/>
        <w:jc w:val="both"/>
        <w:rPr>
          <w:rFonts w:ascii="Arial" w:hAnsi="Arial" w:cs="Arial"/>
        </w:rPr>
      </w:pPr>
      <w:r w:rsidRPr="00885BE8">
        <w:rPr>
          <w:rFonts w:ascii="Arial" w:hAnsi="Arial" w:cs="Arial"/>
          <w:b/>
        </w:rPr>
        <w:t>Note:</w:t>
      </w:r>
      <w:r w:rsidR="00442B02">
        <w:rPr>
          <w:rFonts w:ascii="Arial" w:hAnsi="Arial" w:cs="Arial"/>
          <w:b/>
        </w:rPr>
        <w:t xml:space="preserve"> </w:t>
      </w:r>
      <w:r w:rsidRPr="00885BE8">
        <w:rPr>
          <w:rFonts w:ascii="Arial" w:hAnsi="Arial" w:cs="Arial"/>
          <w:b/>
        </w:rPr>
        <w:t xml:space="preserve">The </w:t>
      </w:r>
      <w:r w:rsidR="00302EC7">
        <w:rPr>
          <w:rFonts w:ascii="Arial" w:hAnsi="Arial" w:cs="Arial"/>
          <w:b/>
        </w:rPr>
        <w:t>Department</w:t>
      </w:r>
      <w:r w:rsidR="00302EC7" w:rsidRPr="00885BE8">
        <w:rPr>
          <w:rFonts w:ascii="Arial" w:hAnsi="Arial" w:cs="Arial"/>
          <w:b/>
        </w:rPr>
        <w:t xml:space="preserve"> </w:t>
      </w:r>
      <w:r w:rsidRPr="00885BE8">
        <w:rPr>
          <w:rFonts w:ascii="Arial" w:hAnsi="Arial" w:cs="Arial"/>
          <w:b/>
        </w:rPr>
        <w:t>is under no obligation to include in the final Agreement any Bidder-Proposed Changes, or to negotiate from, any Bidder-supplied documents.</w:t>
      </w:r>
      <w:r w:rsidR="00442B02">
        <w:rPr>
          <w:rFonts w:ascii="Arial" w:hAnsi="Arial" w:cs="Arial"/>
          <w:b/>
        </w:rPr>
        <w:t xml:space="preserve"> </w:t>
      </w:r>
      <w:r w:rsidR="007B072B" w:rsidRPr="00885BE8">
        <w:rPr>
          <w:rFonts w:ascii="Arial" w:hAnsi="Arial" w:cs="Arial"/>
          <w:b/>
        </w:rPr>
        <w:t xml:space="preserve">The </w:t>
      </w:r>
      <w:r w:rsidR="00302EC7">
        <w:rPr>
          <w:rFonts w:ascii="Arial" w:hAnsi="Arial" w:cs="Arial"/>
          <w:b/>
        </w:rPr>
        <w:t>Department</w:t>
      </w:r>
      <w:r w:rsidR="00302EC7" w:rsidRPr="00885BE8">
        <w:rPr>
          <w:rFonts w:ascii="Arial" w:hAnsi="Arial" w:cs="Arial"/>
          <w:b/>
        </w:rPr>
        <w:t xml:space="preserve"> </w:t>
      </w:r>
      <w:r w:rsidRPr="00885BE8">
        <w:rPr>
          <w:rFonts w:ascii="Arial" w:hAnsi="Arial" w:cs="Arial"/>
          <w:b/>
        </w:rPr>
        <w:t>reserves the right to require a Bidder to withdraw any and all such proposed terms or documents or parts thereof, as necessary.</w:t>
      </w:r>
    </w:p>
    <w:p w14:paraId="1D7E43DE" w14:textId="77777777" w:rsidR="002B6587" w:rsidRPr="00885BE8" w:rsidRDefault="002B6587" w:rsidP="00050D25">
      <w:pPr>
        <w:pStyle w:val="Heading2"/>
        <w:numPr>
          <w:ilvl w:val="0"/>
          <w:numId w:val="1"/>
        </w:numPr>
        <w:spacing w:line="240" w:lineRule="auto"/>
        <w:ind w:left="450" w:hanging="450"/>
        <w:rPr>
          <w:rFonts w:ascii="Arial" w:hAnsi="Arial" w:cs="Arial"/>
          <w:i w:val="0"/>
        </w:rPr>
      </w:pPr>
      <w:bookmarkStart w:id="76" w:name="_Toc513475180"/>
      <w:bookmarkStart w:id="77" w:name="_Toc149911572"/>
      <w:r w:rsidRPr="00885BE8">
        <w:rPr>
          <w:rFonts w:ascii="Arial" w:hAnsi="Arial" w:cs="Arial"/>
          <w:i w:val="0"/>
        </w:rPr>
        <w:t>Contract Term</w:t>
      </w:r>
      <w:bookmarkEnd w:id="76"/>
      <w:bookmarkEnd w:id="77"/>
    </w:p>
    <w:p w14:paraId="0BD69AF6" w14:textId="3EBF9F03" w:rsidR="00302EC7" w:rsidRPr="00302EC7" w:rsidRDefault="00302EC7" w:rsidP="00302EC7">
      <w:pPr>
        <w:spacing w:line="240" w:lineRule="auto"/>
        <w:ind w:left="450"/>
        <w:jc w:val="both"/>
        <w:rPr>
          <w:rFonts w:ascii="Arial" w:hAnsi="Arial" w:cs="Arial"/>
        </w:rPr>
      </w:pPr>
      <w:r w:rsidRPr="00302EC7">
        <w:rPr>
          <w:rFonts w:ascii="Arial" w:hAnsi="Arial" w:cs="Arial"/>
        </w:rPr>
        <w:t xml:space="preserve">The Department will award one (1) Contract to the successful Bidder. The Contract will become valid and effective only upon its approval by both the Attorney General (AG) and the Office of the State Comptroller (OSC). Upon receiving the last such approval, the Contract term will commence and thereafter continue for a period of five (5) years. </w:t>
      </w:r>
    </w:p>
    <w:p w14:paraId="084CA3C8" w14:textId="1B043160" w:rsidR="00302EC7" w:rsidRDefault="00302EC7" w:rsidP="00302EC7">
      <w:pPr>
        <w:spacing w:line="240" w:lineRule="auto"/>
        <w:ind w:left="450"/>
        <w:jc w:val="both"/>
        <w:rPr>
          <w:rFonts w:ascii="Arial" w:hAnsi="Arial" w:cs="Arial"/>
        </w:rPr>
      </w:pPr>
      <w:r w:rsidRPr="00302EC7">
        <w:rPr>
          <w:rFonts w:ascii="Arial" w:hAnsi="Arial" w:cs="Arial"/>
        </w:rPr>
        <w:t>This Contract may be renewed or modified only upon agreement of the Parties. Such renewal or modification shall be accomplished through written amendment and may require the approval of the New York State Attorney General and the Office of the State Comptroller</w:t>
      </w:r>
      <w:r w:rsidR="006835B9">
        <w:rPr>
          <w:rFonts w:ascii="Arial" w:hAnsi="Arial" w:cs="Arial"/>
        </w:rPr>
        <w:t>.</w:t>
      </w:r>
    </w:p>
    <w:p w14:paraId="65C48E94" w14:textId="539B6018" w:rsidR="00E14BB7" w:rsidRDefault="00E14BB7" w:rsidP="0017476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hAnsi="Arial" w:cs="Arial"/>
          <w:b/>
          <w:bCs/>
          <w:i/>
          <w:color w:val="000000"/>
          <w:sz w:val="28"/>
        </w:rPr>
      </w:pPr>
    </w:p>
    <w:p w14:paraId="0AC254BC" w14:textId="77777777" w:rsidR="00711409" w:rsidRDefault="00711409" w:rsidP="0017476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hAnsi="Arial" w:cs="Arial"/>
          <w:b/>
          <w:bCs/>
          <w:i/>
          <w:color w:val="000000"/>
          <w:sz w:val="28"/>
        </w:rPr>
      </w:pPr>
    </w:p>
    <w:p w14:paraId="57FB1431" w14:textId="05CB5D3D" w:rsidR="00473ECC" w:rsidRPr="00885BE8" w:rsidRDefault="0017476E" w:rsidP="0017476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hAnsi="Arial" w:cs="Arial"/>
        </w:rPr>
        <w:sectPr w:rsidR="00473ECC" w:rsidRPr="00885BE8" w:rsidSect="00A1141D">
          <w:pgSz w:w="12240" w:h="15840"/>
          <w:pgMar w:top="1440" w:right="1440" w:bottom="1320" w:left="1440" w:header="720" w:footer="720" w:gutter="0"/>
          <w:cols w:space="720"/>
          <w:docGrid w:linePitch="360"/>
        </w:sectPr>
      </w:pPr>
      <w:r w:rsidRPr="00885BE8">
        <w:rPr>
          <w:rFonts w:ascii="Arial" w:hAnsi="Arial" w:cs="Arial"/>
          <w:b/>
          <w:bCs/>
          <w:i/>
          <w:color w:val="000000"/>
          <w:sz w:val="28"/>
        </w:rPr>
        <w:t>[Remainder of Page Intentionally Left Blank]</w:t>
      </w:r>
    </w:p>
    <w:p w14:paraId="2BB25ED7" w14:textId="12C6AD49" w:rsidR="00BF11CC" w:rsidRPr="00711409" w:rsidRDefault="00BF11CC" w:rsidP="006E3DB2">
      <w:pPr>
        <w:spacing w:after="480" w:line="240" w:lineRule="auto"/>
        <w:jc w:val="center"/>
        <w:outlineLvl w:val="0"/>
        <w:rPr>
          <w:rFonts w:ascii="Arial" w:hAnsi="Arial" w:cs="Arial"/>
          <w:sz w:val="32"/>
          <w:szCs w:val="32"/>
        </w:rPr>
      </w:pPr>
      <w:bookmarkStart w:id="78" w:name="_Toc149911573"/>
      <w:r w:rsidRPr="00711409">
        <w:rPr>
          <w:rFonts w:ascii="Arial" w:hAnsi="Arial" w:cs="Arial"/>
          <w:b/>
          <w:sz w:val="32"/>
          <w:szCs w:val="32"/>
        </w:rPr>
        <w:lastRenderedPageBreak/>
        <w:t>RFP Key Points</w:t>
      </w:r>
      <w:bookmarkEnd w:id="78"/>
    </w:p>
    <w:p w14:paraId="74ED243C" w14:textId="669CD8AA" w:rsidR="00BF11CC" w:rsidRPr="00885BE8" w:rsidRDefault="00BF11CC" w:rsidP="00711409">
      <w:pPr>
        <w:numPr>
          <w:ilvl w:val="0"/>
          <w:numId w:val="2"/>
        </w:numPr>
        <w:spacing w:before="240" w:after="360" w:line="240" w:lineRule="auto"/>
        <w:ind w:left="446" w:hanging="446"/>
        <w:jc w:val="both"/>
        <w:rPr>
          <w:rFonts w:ascii="Arial" w:hAnsi="Arial" w:cs="Arial"/>
        </w:rPr>
      </w:pPr>
      <w:r w:rsidRPr="00885BE8">
        <w:rPr>
          <w:rFonts w:ascii="Arial" w:hAnsi="Arial" w:cs="Arial"/>
          <w:b/>
          <w:sz w:val="28"/>
          <w:szCs w:val="28"/>
        </w:rPr>
        <w:t>Read the RFP in its entirety.</w:t>
      </w:r>
      <w:r w:rsidR="00442B02">
        <w:rPr>
          <w:rFonts w:ascii="Arial" w:hAnsi="Arial" w:cs="Arial"/>
          <w:b/>
        </w:rPr>
        <w:t xml:space="preserve"> </w:t>
      </w:r>
      <w:r w:rsidR="009211CF" w:rsidRPr="00885BE8">
        <w:rPr>
          <w:rFonts w:ascii="Arial" w:hAnsi="Arial" w:cs="Arial"/>
        </w:rPr>
        <w:t>Note key items such as</w:t>
      </w:r>
      <w:r w:rsidRPr="00885BE8">
        <w:rPr>
          <w:rFonts w:ascii="Arial" w:hAnsi="Arial" w:cs="Arial"/>
        </w:rPr>
        <w:t xml:space="preserve"> critical dates,</w:t>
      </w:r>
      <w:r w:rsidR="009211CF" w:rsidRPr="00885BE8">
        <w:rPr>
          <w:rFonts w:ascii="Arial" w:hAnsi="Arial" w:cs="Arial"/>
        </w:rPr>
        <w:t xml:space="preserve"> </w:t>
      </w:r>
      <w:r w:rsidR="00D02424" w:rsidRPr="00885BE8">
        <w:rPr>
          <w:rFonts w:ascii="Arial" w:hAnsi="Arial" w:cs="Arial"/>
        </w:rPr>
        <w:t>S</w:t>
      </w:r>
      <w:r w:rsidR="009211CF" w:rsidRPr="00885BE8">
        <w:rPr>
          <w:rFonts w:ascii="Arial" w:hAnsi="Arial" w:cs="Arial"/>
        </w:rPr>
        <w:t>ervices required,</w:t>
      </w:r>
      <w:r w:rsidR="00D87F1B" w:rsidRPr="00885BE8">
        <w:rPr>
          <w:rFonts w:ascii="Arial" w:hAnsi="Arial" w:cs="Arial"/>
        </w:rPr>
        <w:t xml:space="preserve"> </w:t>
      </w:r>
      <w:r w:rsidR="009211CF" w:rsidRPr="00885BE8">
        <w:rPr>
          <w:rFonts w:ascii="Arial" w:hAnsi="Arial" w:cs="Arial"/>
        </w:rPr>
        <w:t xml:space="preserve">and </w:t>
      </w:r>
      <w:r w:rsidR="00AB2EFE">
        <w:rPr>
          <w:rFonts w:ascii="Arial" w:hAnsi="Arial" w:cs="Arial"/>
        </w:rPr>
        <w:t>P</w:t>
      </w:r>
      <w:r w:rsidR="00AB2EFE" w:rsidRPr="00885BE8">
        <w:rPr>
          <w:rFonts w:ascii="Arial" w:hAnsi="Arial" w:cs="Arial"/>
        </w:rPr>
        <w:t xml:space="preserve">roposal </w:t>
      </w:r>
      <w:r w:rsidR="009211CF" w:rsidRPr="00885BE8">
        <w:rPr>
          <w:rFonts w:ascii="Arial" w:hAnsi="Arial" w:cs="Arial"/>
        </w:rPr>
        <w:t>submission requirements</w:t>
      </w:r>
      <w:r w:rsidRPr="00885BE8">
        <w:rPr>
          <w:rFonts w:ascii="Arial" w:hAnsi="Arial" w:cs="Arial"/>
        </w:rPr>
        <w:t>.</w:t>
      </w:r>
    </w:p>
    <w:p w14:paraId="48941299" w14:textId="5F08B7B0" w:rsidR="009211CF" w:rsidRPr="00885BE8" w:rsidRDefault="009211CF" w:rsidP="00711409">
      <w:pPr>
        <w:numPr>
          <w:ilvl w:val="0"/>
          <w:numId w:val="2"/>
        </w:numPr>
        <w:spacing w:before="240" w:after="360" w:line="240" w:lineRule="auto"/>
        <w:ind w:left="446" w:hanging="446"/>
        <w:jc w:val="both"/>
        <w:rPr>
          <w:rFonts w:ascii="Arial" w:hAnsi="Arial" w:cs="Arial"/>
        </w:rPr>
      </w:pPr>
      <w:r w:rsidRPr="00885BE8">
        <w:rPr>
          <w:rFonts w:ascii="Arial" w:hAnsi="Arial" w:cs="Arial"/>
          <w:b/>
          <w:sz w:val="28"/>
          <w:szCs w:val="28"/>
        </w:rPr>
        <w:t>RFP Glossary of Terms.</w:t>
      </w:r>
      <w:r w:rsidRPr="00885BE8">
        <w:rPr>
          <w:rFonts w:ascii="Arial" w:hAnsi="Arial" w:cs="Arial"/>
          <w:b/>
        </w:rPr>
        <w:t xml:space="preserve"> </w:t>
      </w:r>
      <w:r w:rsidRPr="00885BE8">
        <w:rPr>
          <w:rFonts w:ascii="Arial" w:hAnsi="Arial" w:cs="Arial"/>
        </w:rPr>
        <w:t xml:space="preserve">Definitions for certain terms in this document can be found </w:t>
      </w:r>
      <w:r w:rsidRPr="00D572CC">
        <w:rPr>
          <w:rFonts w:ascii="Arial" w:hAnsi="Arial" w:cs="Arial"/>
        </w:rPr>
        <w:t xml:space="preserve">in </w:t>
      </w:r>
      <w:bookmarkStart w:id="79" w:name="_Hlk30069813"/>
      <w:r w:rsidR="00DB7D44" w:rsidRPr="00DB7D44">
        <w:rPr>
          <w:rFonts w:ascii="Arial" w:hAnsi="Arial" w:cs="Arial"/>
          <w:b/>
        </w:rPr>
        <w:t>Appendix</w:t>
      </w:r>
      <w:r w:rsidRPr="00D572CC">
        <w:rPr>
          <w:rFonts w:ascii="Arial" w:hAnsi="Arial" w:cs="Arial"/>
          <w:b/>
        </w:rPr>
        <w:t xml:space="preserve"> </w:t>
      </w:r>
      <w:r w:rsidR="00DF4640" w:rsidRPr="00D572CC">
        <w:rPr>
          <w:rFonts w:ascii="Arial" w:hAnsi="Arial" w:cs="Arial"/>
          <w:b/>
        </w:rPr>
        <w:t>C</w:t>
      </w:r>
      <w:r w:rsidR="00500FE1">
        <w:rPr>
          <w:rFonts w:ascii="Arial" w:hAnsi="Arial" w:cs="Arial"/>
          <w:b/>
        </w:rPr>
        <w:t>.</w:t>
      </w:r>
      <w:r w:rsidRPr="00D572CC">
        <w:rPr>
          <w:rFonts w:ascii="Arial" w:hAnsi="Arial" w:cs="Arial"/>
          <w:b/>
        </w:rPr>
        <w:t xml:space="preserve"> </w:t>
      </w:r>
      <w:r w:rsidR="00DF4640" w:rsidRPr="00D572CC">
        <w:rPr>
          <w:rFonts w:ascii="Arial" w:hAnsi="Arial" w:cs="Arial"/>
          <w:b/>
        </w:rPr>
        <w:t>RFP</w:t>
      </w:r>
      <w:r w:rsidR="00DF4640" w:rsidRPr="00885BE8">
        <w:rPr>
          <w:rFonts w:ascii="Arial" w:hAnsi="Arial" w:cs="Arial"/>
          <w:b/>
        </w:rPr>
        <w:t xml:space="preserve"> Glossary</w:t>
      </w:r>
      <w:bookmarkEnd w:id="79"/>
      <w:r w:rsidRPr="00885BE8">
        <w:rPr>
          <w:rFonts w:ascii="Arial" w:hAnsi="Arial" w:cs="Arial"/>
        </w:rPr>
        <w:t>.</w:t>
      </w:r>
    </w:p>
    <w:p w14:paraId="739A5AB6" w14:textId="302BAEC7" w:rsidR="00BF11CC" w:rsidRPr="00885BE8" w:rsidRDefault="006B13C7" w:rsidP="00711409">
      <w:pPr>
        <w:numPr>
          <w:ilvl w:val="0"/>
          <w:numId w:val="2"/>
        </w:numPr>
        <w:spacing w:before="240" w:after="360" w:line="240" w:lineRule="auto"/>
        <w:ind w:left="446" w:hanging="446"/>
        <w:jc w:val="both"/>
        <w:rPr>
          <w:rFonts w:ascii="Arial" w:hAnsi="Arial" w:cs="Arial"/>
        </w:rPr>
      </w:pPr>
      <w:r w:rsidRPr="00885BE8">
        <w:rPr>
          <w:rFonts w:ascii="Arial" w:hAnsi="Arial" w:cs="Arial"/>
          <w:b/>
          <w:sz w:val="28"/>
          <w:szCs w:val="28"/>
        </w:rPr>
        <w:t>Note the name, address, phone numbers and email address of the designated contacts.</w:t>
      </w:r>
      <w:r w:rsidR="00442B02">
        <w:rPr>
          <w:rFonts w:ascii="Arial" w:hAnsi="Arial" w:cs="Arial"/>
          <w:b/>
        </w:rPr>
        <w:t xml:space="preserve"> </w:t>
      </w:r>
      <w:r w:rsidRPr="00885BE8">
        <w:rPr>
          <w:rFonts w:ascii="Arial" w:hAnsi="Arial" w:cs="Arial"/>
        </w:rPr>
        <w:t xml:space="preserve">These are the only individuals that you are </w:t>
      </w:r>
      <w:r w:rsidR="00C55251" w:rsidRPr="00885BE8">
        <w:rPr>
          <w:rFonts w:ascii="Arial" w:hAnsi="Arial" w:cs="Arial"/>
        </w:rPr>
        <w:t>permitted</w:t>
      </w:r>
      <w:r w:rsidRPr="00885BE8">
        <w:rPr>
          <w:rFonts w:ascii="Arial" w:hAnsi="Arial" w:cs="Arial"/>
        </w:rPr>
        <w:t xml:space="preserve"> to contact regarding this RFP.</w:t>
      </w:r>
    </w:p>
    <w:p w14:paraId="6EADE8FD" w14:textId="38795C22" w:rsidR="005A729F" w:rsidRPr="00885BE8" w:rsidRDefault="005A729F" w:rsidP="00711409">
      <w:pPr>
        <w:numPr>
          <w:ilvl w:val="0"/>
          <w:numId w:val="2"/>
        </w:numPr>
        <w:spacing w:before="240" w:after="360" w:line="240" w:lineRule="auto"/>
        <w:ind w:left="446" w:hanging="446"/>
        <w:jc w:val="both"/>
        <w:rPr>
          <w:rFonts w:ascii="Arial" w:hAnsi="Arial" w:cs="Arial"/>
        </w:rPr>
      </w:pPr>
      <w:r w:rsidRPr="00885BE8">
        <w:rPr>
          <w:rFonts w:ascii="Arial" w:hAnsi="Arial" w:cs="Arial"/>
          <w:b/>
          <w:sz w:val="28"/>
          <w:szCs w:val="28"/>
        </w:rPr>
        <w:t xml:space="preserve">Review the DTF website prior to submission of a </w:t>
      </w:r>
      <w:r w:rsidR="00AB2EFE">
        <w:rPr>
          <w:rFonts w:ascii="Arial" w:hAnsi="Arial" w:cs="Arial"/>
          <w:b/>
          <w:sz w:val="28"/>
          <w:szCs w:val="28"/>
        </w:rPr>
        <w:t>P</w:t>
      </w:r>
      <w:r w:rsidR="00AB2EFE" w:rsidRPr="00885BE8">
        <w:rPr>
          <w:rFonts w:ascii="Arial" w:hAnsi="Arial" w:cs="Arial"/>
          <w:b/>
          <w:sz w:val="28"/>
          <w:szCs w:val="28"/>
        </w:rPr>
        <w:t>roposal</w:t>
      </w:r>
      <w:r w:rsidRPr="00885BE8">
        <w:rPr>
          <w:rFonts w:ascii="Arial" w:hAnsi="Arial" w:cs="Arial"/>
          <w:b/>
          <w:sz w:val="28"/>
          <w:szCs w:val="28"/>
        </w:rPr>
        <w:t>.</w:t>
      </w:r>
      <w:r w:rsidRPr="00885BE8">
        <w:rPr>
          <w:rFonts w:ascii="Arial" w:hAnsi="Arial" w:cs="Arial"/>
          <w:b/>
        </w:rPr>
        <w:t xml:space="preserve"> </w:t>
      </w:r>
      <w:r w:rsidRPr="00885BE8">
        <w:rPr>
          <w:rFonts w:ascii="Arial" w:hAnsi="Arial" w:cs="Arial"/>
        </w:rPr>
        <w:t>Only the DTF website will contain all amendments and/or addenda to the RFP, including responses to written questions. It is the Bidder’s responsibility to check the Department’s website periodically for any updates.</w:t>
      </w:r>
      <w:r w:rsidR="00442B02">
        <w:rPr>
          <w:rFonts w:ascii="Arial" w:hAnsi="Arial" w:cs="Arial"/>
        </w:rPr>
        <w:t xml:space="preserve"> </w:t>
      </w:r>
      <w:r w:rsidRPr="00885BE8">
        <w:rPr>
          <w:rFonts w:ascii="Arial" w:hAnsi="Arial" w:cs="Arial"/>
        </w:rPr>
        <w:t xml:space="preserve">Note that all applicable amendments and/or addenda information must be incorporated into the Bidder’s </w:t>
      </w:r>
      <w:r w:rsidR="00AB2EFE">
        <w:rPr>
          <w:rFonts w:ascii="Arial" w:hAnsi="Arial" w:cs="Arial"/>
        </w:rPr>
        <w:t>P</w:t>
      </w:r>
      <w:r w:rsidR="00AB2EFE" w:rsidRPr="00885BE8">
        <w:rPr>
          <w:rFonts w:ascii="Arial" w:hAnsi="Arial" w:cs="Arial"/>
        </w:rPr>
        <w:t>roposal</w:t>
      </w:r>
      <w:r w:rsidRPr="00885BE8">
        <w:rPr>
          <w:rFonts w:ascii="Arial" w:hAnsi="Arial" w:cs="Arial"/>
        </w:rPr>
        <w:t>. Failure to include such information may result in disqualification or a reduced technical score.</w:t>
      </w:r>
    </w:p>
    <w:p w14:paraId="4DCA8143" w14:textId="365C667C" w:rsidR="006B13C7" w:rsidRPr="00885BE8" w:rsidRDefault="006B13C7" w:rsidP="00711409">
      <w:pPr>
        <w:numPr>
          <w:ilvl w:val="0"/>
          <w:numId w:val="2"/>
        </w:numPr>
        <w:spacing w:before="240" w:after="360" w:line="240" w:lineRule="auto"/>
        <w:ind w:left="446" w:hanging="446"/>
        <w:jc w:val="both"/>
        <w:rPr>
          <w:rFonts w:ascii="Arial" w:hAnsi="Arial" w:cs="Arial"/>
        </w:rPr>
      </w:pPr>
      <w:r w:rsidRPr="00885BE8">
        <w:rPr>
          <w:rFonts w:ascii="Arial" w:hAnsi="Arial" w:cs="Arial"/>
          <w:b/>
          <w:sz w:val="28"/>
          <w:szCs w:val="28"/>
        </w:rPr>
        <w:t>Take advantage of the question and answer period.</w:t>
      </w:r>
      <w:r w:rsidR="00442B02">
        <w:rPr>
          <w:rFonts w:ascii="Arial" w:hAnsi="Arial" w:cs="Arial"/>
        </w:rPr>
        <w:t xml:space="preserve"> </w:t>
      </w:r>
      <w:r w:rsidRPr="00885BE8">
        <w:rPr>
          <w:rFonts w:ascii="Arial" w:hAnsi="Arial" w:cs="Arial"/>
        </w:rPr>
        <w:t xml:space="preserve">Submit your questions </w:t>
      </w:r>
      <w:r w:rsidR="00ED069F" w:rsidRPr="00885BE8">
        <w:rPr>
          <w:rFonts w:ascii="Arial" w:hAnsi="Arial" w:cs="Arial"/>
        </w:rPr>
        <w:t>by one of the methods identified</w:t>
      </w:r>
      <w:r w:rsidRPr="00885BE8">
        <w:rPr>
          <w:rFonts w:ascii="Arial" w:hAnsi="Arial" w:cs="Arial"/>
        </w:rPr>
        <w:t xml:space="preserve"> by the date listed in the Schedule of Events.</w:t>
      </w:r>
      <w:r w:rsidR="00442B02">
        <w:rPr>
          <w:rFonts w:ascii="Arial" w:hAnsi="Arial" w:cs="Arial"/>
        </w:rPr>
        <w:t xml:space="preserve"> </w:t>
      </w:r>
      <w:r w:rsidRPr="00885BE8">
        <w:rPr>
          <w:rFonts w:ascii="Arial" w:hAnsi="Arial" w:cs="Arial"/>
        </w:rPr>
        <w:t>Responses and copies of the questions will be posted on the Department’s Procurement website at:</w:t>
      </w:r>
      <w:r w:rsidR="00442B02">
        <w:rPr>
          <w:rFonts w:ascii="Arial" w:hAnsi="Arial" w:cs="Arial"/>
        </w:rPr>
        <w:t xml:space="preserve"> </w:t>
      </w:r>
      <w:hyperlink r:id="rId21" w:history="1">
        <w:r w:rsidR="00DC3113" w:rsidRPr="00885BE8">
          <w:rPr>
            <w:rStyle w:val="Hyperlink"/>
            <w:rFonts w:ascii="Arial" w:hAnsi="Arial" w:cs="Arial"/>
          </w:rPr>
          <w:t>http://www.tax.ny.gov/about/procure</w:t>
        </w:r>
      </w:hyperlink>
      <w:r w:rsidRPr="00885BE8">
        <w:rPr>
          <w:rFonts w:ascii="Arial" w:hAnsi="Arial" w:cs="Arial"/>
        </w:rPr>
        <w:t xml:space="preserve">. </w:t>
      </w:r>
    </w:p>
    <w:p w14:paraId="2E086168" w14:textId="3229F42C" w:rsidR="00F22F36" w:rsidRPr="00885BE8" w:rsidRDefault="00F22F36" w:rsidP="00711409">
      <w:pPr>
        <w:numPr>
          <w:ilvl w:val="0"/>
          <w:numId w:val="2"/>
        </w:numPr>
        <w:spacing w:before="240" w:after="360" w:line="240" w:lineRule="auto"/>
        <w:ind w:left="446" w:hanging="446"/>
        <w:jc w:val="both"/>
        <w:rPr>
          <w:rFonts w:ascii="Arial" w:hAnsi="Arial" w:cs="Arial"/>
          <w:b/>
        </w:rPr>
      </w:pPr>
      <w:r w:rsidRPr="00885BE8">
        <w:rPr>
          <w:rFonts w:ascii="Arial" w:hAnsi="Arial" w:cs="Arial"/>
          <w:b/>
          <w:sz w:val="28"/>
          <w:szCs w:val="28"/>
        </w:rPr>
        <w:t>Provide complete answers/descriptions.</w:t>
      </w:r>
      <w:r w:rsidRPr="00885BE8">
        <w:rPr>
          <w:rFonts w:ascii="Arial" w:hAnsi="Arial" w:cs="Arial"/>
          <w:b/>
        </w:rPr>
        <w:t xml:space="preserve"> </w:t>
      </w:r>
      <w:r w:rsidRPr="00885BE8">
        <w:rPr>
          <w:rFonts w:ascii="Arial" w:hAnsi="Arial" w:cs="Arial"/>
        </w:rPr>
        <w:t xml:space="preserve">To ensure you are not disqualified from </w:t>
      </w:r>
      <w:r w:rsidR="00AB2EFE">
        <w:rPr>
          <w:rFonts w:ascii="Arial" w:hAnsi="Arial" w:cs="Arial"/>
        </w:rPr>
        <w:t>P</w:t>
      </w:r>
      <w:r w:rsidR="00AB2EFE" w:rsidRPr="00885BE8">
        <w:rPr>
          <w:rFonts w:ascii="Arial" w:hAnsi="Arial" w:cs="Arial"/>
        </w:rPr>
        <w:t xml:space="preserve">roposal </w:t>
      </w:r>
      <w:r w:rsidRPr="00885BE8">
        <w:rPr>
          <w:rFonts w:ascii="Arial" w:hAnsi="Arial" w:cs="Arial"/>
        </w:rPr>
        <w:t xml:space="preserve">evaluation, thoroughly read all </w:t>
      </w:r>
      <w:r w:rsidR="000553BA" w:rsidRPr="00885BE8">
        <w:rPr>
          <w:rFonts w:ascii="Arial" w:hAnsi="Arial" w:cs="Arial"/>
        </w:rPr>
        <w:t xml:space="preserve">RFP </w:t>
      </w:r>
      <w:r w:rsidRPr="00885BE8">
        <w:rPr>
          <w:rFonts w:ascii="Arial" w:hAnsi="Arial" w:cs="Arial"/>
        </w:rPr>
        <w:t>requirements and provide complete response</w:t>
      </w:r>
      <w:r w:rsidR="00ED069F" w:rsidRPr="00885BE8">
        <w:rPr>
          <w:rFonts w:ascii="Arial" w:hAnsi="Arial" w:cs="Arial"/>
        </w:rPr>
        <w:t>s</w:t>
      </w:r>
      <w:r w:rsidRPr="00885BE8">
        <w:rPr>
          <w:rFonts w:ascii="Arial" w:hAnsi="Arial" w:cs="Arial"/>
        </w:rPr>
        <w:t>.</w:t>
      </w:r>
      <w:r w:rsidR="00442B02">
        <w:rPr>
          <w:rFonts w:ascii="Arial" w:hAnsi="Arial" w:cs="Arial"/>
        </w:rPr>
        <w:t xml:space="preserve"> </w:t>
      </w:r>
      <w:r w:rsidRPr="00885BE8">
        <w:rPr>
          <w:rFonts w:ascii="Arial" w:hAnsi="Arial" w:cs="Arial"/>
        </w:rPr>
        <w:t xml:space="preserve">Use </w:t>
      </w:r>
      <w:r w:rsidRPr="00885BE8">
        <w:rPr>
          <w:rFonts w:ascii="Arial" w:hAnsi="Arial" w:cs="Arial"/>
          <w:b/>
        </w:rPr>
        <w:t>all</w:t>
      </w:r>
      <w:r w:rsidRPr="00885BE8">
        <w:rPr>
          <w:rFonts w:ascii="Arial" w:hAnsi="Arial" w:cs="Arial"/>
        </w:rPr>
        <w:t xml:space="preserve"> forms provided to submit your response.</w:t>
      </w:r>
      <w:r w:rsidR="00442B02">
        <w:rPr>
          <w:rFonts w:ascii="Arial" w:hAnsi="Arial" w:cs="Arial"/>
        </w:rPr>
        <w:t xml:space="preserve"> </w:t>
      </w:r>
      <w:r w:rsidR="00C55251" w:rsidRPr="00885BE8">
        <w:rPr>
          <w:rFonts w:ascii="Arial" w:hAnsi="Arial" w:cs="Arial"/>
        </w:rPr>
        <w:t xml:space="preserve">Vague or incomplete responses to requirements may result in a </w:t>
      </w:r>
      <w:r w:rsidR="0016559B" w:rsidRPr="00885BE8">
        <w:rPr>
          <w:rFonts w:ascii="Arial" w:hAnsi="Arial" w:cs="Arial"/>
        </w:rPr>
        <w:t xml:space="preserve">disqualification or a </w:t>
      </w:r>
      <w:r w:rsidR="00C55251" w:rsidRPr="00885BE8">
        <w:rPr>
          <w:rFonts w:ascii="Arial" w:hAnsi="Arial" w:cs="Arial"/>
        </w:rPr>
        <w:t>reduced technical score.</w:t>
      </w:r>
    </w:p>
    <w:p w14:paraId="128DAEDF" w14:textId="01E44954" w:rsidR="00F22F36" w:rsidRPr="00885BE8" w:rsidRDefault="00DB24B2" w:rsidP="00711409">
      <w:pPr>
        <w:numPr>
          <w:ilvl w:val="0"/>
          <w:numId w:val="2"/>
        </w:numPr>
        <w:spacing w:before="240" w:after="360" w:line="240" w:lineRule="auto"/>
        <w:ind w:left="446" w:hanging="446"/>
        <w:jc w:val="both"/>
        <w:rPr>
          <w:rFonts w:ascii="Arial" w:hAnsi="Arial" w:cs="Arial"/>
          <w:b/>
        </w:rPr>
      </w:pPr>
      <w:r w:rsidRPr="00885BE8">
        <w:rPr>
          <w:rFonts w:ascii="Arial" w:hAnsi="Arial" w:cs="Arial"/>
          <w:b/>
          <w:sz w:val="28"/>
          <w:szCs w:val="28"/>
        </w:rPr>
        <w:t xml:space="preserve">Review the RFP document and your </w:t>
      </w:r>
      <w:r w:rsidR="00AB2EFE">
        <w:rPr>
          <w:rFonts w:ascii="Arial" w:hAnsi="Arial" w:cs="Arial"/>
          <w:b/>
          <w:sz w:val="28"/>
          <w:szCs w:val="28"/>
        </w:rPr>
        <w:t>P</w:t>
      </w:r>
      <w:r w:rsidR="00AB2EFE" w:rsidRPr="00885BE8">
        <w:rPr>
          <w:rFonts w:ascii="Arial" w:hAnsi="Arial" w:cs="Arial"/>
          <w:b/>
          <w:sz w:val="28"/>
          <w:szCs w:val="28"/>
        </w:rPr>
        <w:t>roposal</w:t>
      </w:r>
      <w:r w:rsidRPr="00885BE8">
        <w:rPr>
          <w:rFonts w:ascii="Arial" w:hAnsi="Arial" w:cs="Arial"/>
          <w:b/>
          <w:sz w:val="28"/>
          <w:szCs w:val="28"/>
        </w:rPr>
        <w:t>.</w:t>
      </w:r>
      <w:r w:rsidR="00442B02">
        <w:rPr>
          <w:rFonts w:ascii="Arial" w:hAnsi="Arial" w:cs="Arial"/>
          <w:b/>
        </w:rPr>
        <w:t xml:space="preserve"> </w:t>
      </w:r>
      <w:r w:rsidRPr="00885BE8">
        <w:rPr>
          <w:rFonts w:ascii="Arial" w:hAnsi="Arial" w:cs="Arial"/>
        </w:rPr>
        <w:t>Make sure all requirements are addressed and all copies</w:t>
      </w:r>
      <w:r w:rsidR="0061212F" w:rsidRPr="00885BE8">
        <w:rPr>
          <w:rFonts w:ascii="Arial" w:hAnsi="Arial" w:cs="Arial"/>
        </w:rPr>
        <w:t>, including electronic copies,</w:t>
      </w:r>
      <w:r w:rsidRPr="00885BE8">
        <w:rPr>
          <w:rFonts w:ascii="Arial" w:hAnsi="Arial" w:cs="Arial"/>
        </w:rPr>
        <w:t xml:space="preserve"> are identical and complete.</w:t>
      </w:r>
    </w:p>
    <w:p w14:paraId="607A5D8D" w14:textId="05BD7ED5" w:rsidR="00DB24B2" w:rsidRPr="00885BE8" w:rsidRDefault="00DB24B2" w:rsidP="00711409">
      <w:pPr>
        <w:numPr>
          <w:ilvl w:val="0"/>
          <w:numId w:val="2"/>
        </w:numPr>
        <w:spacing w:before="240" w:after="360" w:line="240" w:lineRule="auto"/>
        <w:ind w:left="446" w:hanging="446"/>
        <w:jc w:val="both"/>
        <w:rPr>
          <w:rFonts w:ascii="Arial" w:hAnsi="Arial" w:cs="Arial"/>
          <w:b/>
        </w:rPr>
      </w:pPr>
      <w:r w:rsidRPr="00885BE8">
        <w:rPr>
          <w:rFonts w:ascii="Arial" w:hAnsi="Arial" w:cs="Arial"/>
          <w:b/>
          <w:sz w:val="28"/>
          <w:szCs w:val="28"/>
        </w:rPr>
        <w:t xml:space="preserve">Package your </w:t>
      </w:r>
      <w:r w:rsidR="00AB2EFE">
        <w:rPr>
          <w:rFonts w:ascii="Arial" w:hAnsi="Arial" w:cs="Arial"/>
          <w:b/>
          <w:sz w:val="28"/>
          <w:szCs w:val="28"/>
        </w:rPr>
        <w:t>P</w:t>
      </w:r>
      <w:r w:rsidR="00AB2EFE" w:rsidRPr="00885BE8">
        <w:rPr>
          <w:rFonts w:ascii="Arial" w:hAnsi="Arial" w:cs="Arial"/>
          <w:b/>
          <w:sz w:val="28"/>
          <w:szCs w:val="28"/>
        </w:rPr>
        <w:t xml:space="preserve">roposal </w:t>
      </w:r>
      <w:r w:rsidRPr="00885BE8">
        <w:rPr>
          <w:rFonts w:ascii="Arial" w:hAnsi="Arial" w:cs="Arial"/>
          <w:b/>
          <w:sz w:val="28"/>
          <w:szCs w:val="28"/>
        </w:rPr>
        <w:t>as required in the RFP.</w:t>
      </w:r>
      <w:r w:rsidR="00442B02">
        <w:rPr>
          <w:rFonts w:ascii="Arial" w:hAnsi="Arial" w:cs="Arial"/>
        </w:rPr>
        <w:t xml:space="preserve"> </w:t>
      </w:r>
      <w:r w:rsidRPr="00885BE8">
        <w:rPr>
          <w:rFonts w:ascii="Arial" w:hAnsi="Arial" w:cs="Arial"/>
        </w:rPr>
        <w:t xml:space="preserve">Make sure your </w:t>
      </w:r>
      <w:r w:rsidR="00AB2EFE">
        <w:rPr>
          <w:rFonts w:ascii="Arial" w:hAnsi="Arial" w:cs="Arial"/>
        </w:rPr>
        <w:t>P</w:t>
      </w:r>
      <w:r w:rsidR="00AB2EFE" w:rsidRPr="00885BE8">
        <w:rPr>
          <w:rFonts w:ascii="Arial" w:hAnsi="Arial" w:cs="Arial"/>
        </w:rPr>
        <w:t xml:space="preserve">roposal </w:t>
      </w:r>
      <w:r w:rsidRPr="00885BE8">
        <w:rPr>
          <w:rFonts w:ascii="Arial" w:hAnsi="Arial" w:cs="Arial"/>
        </w:rPr>
        <w:t>conforms to the packaging requirements.</w:t>
      </w:r>
      <w:r w:rsidR="00442B02">
        <w:rPr>
          <w:rFonts w:ascii="Arial" w:hAnsi="Arial" w:cs="Arial"/>
        </w:rPr>
        <w:t xml:space="preserve"> </w:t>
      </w:r>
      <w:r w:rsidRPr="00885BE8">
        <w:rPr>
          <w:rFonts w:ascii="Arial" w:hAnsi="Arial" w:cs="Arial"/>
        </w:rPr>
        <w:t>Proposals not packaged accordingly may be deemed non-responsive.</w:t>
      </w:r>
    </w:p>
    <w:p w14:paraId="5163E16F" w14:textId="77843761" w:rsidR="008B40DF" w:rsidRPr="004B7BF1" w:rsidRDefault="00DB24B2" w:rsidP="00AF7EFF">
      <w:pPr>
        <w:numPr>
          <w:ilvl w:val="0"/>
          <w:numId w:val="2"/>
        </w:numPr>
        <w:spacing w:before="240" w:after="240" w:line="240" w:lineRule="auto"/>
        <w:ind w:left="446" w:hanging="446"/>
        <w:jc w:val="both"/>
        <w:rPr>
          <w:rFonts w:ascii="Arial" w:hAnsi="Arial" w:cs="Arial"/>
        </w:rPr>
      </w:pPr>
      <w:r w:rsidRPr="004B7BF1">
        <w:rPr>
          <w:rFonts w:ascii="Arial" w:hAnsi="Arial" w:cs="Arial"/>
          <w:b/>
          <w:sz w:val="28"/>
          <w:szCs w:val="28"/>
        </w:rPr>
        <w:t xml:space="preserve">Submit your </w:t>
      </w:r>
      <w:r w:rsidR="00AB2EFE">
        <w:rPr>
          <w:rFonts w:ascii="Arial" w:hAnsi="Arial" w:cs="Arial"/>
          <w:b/>
          <w:sz w:val="28"/>
          <w:szCs w:val="28"/>
        </w:rPr>
        <w:t>P</w:t>
      </w:r>
      <w:r w:rsidR="00AB2EFE" w:rsidRPr="004B7BF1">
        <w:rPr>
          <w:rFonts w:ascii="Arial" w:hAnsi="Arial" w:cs="Arial"/>
          <w:b/>
          <w:sz w:val="28"/>
          <w:szCs w:val="28"/>
        </w:rPr>
        <w:t xml:space="preserve">roposal </w:t>
      </w:r>
      <w:r w:rsidRPr="004B7BF1">
        <w:rPr>
          <w:rFonts w:ascii="Arial" w:hAnsi="Arial" w:cs="Arial"/>
          <w:b/>
          <w:sz w:val="28"/>
          <w:szCs w:val="28"/>
        </w:rPr>
        <w:t>on time.</w:t>
      </w:r>
      <w:r w:rsidR="00442B02" w:rsidRPr="004B7BF1">
        <w:rPr>
          <w:rFonts w:ascii="Arial" w:hAnsi="Arial" w:cs="Arial"/>
          <w:sz w:val="28"/>
          <w:szCs w:val="28"/>
        </w:rPr>
        <w:t xml:space="preserve"> </w:t>
      </w:r>
      <w:r w:rsidR="00C55251" w:rsidRPr="004B7BF1">
        <w:rPr>
          <w:rFonts w:ascii="Arial" w:hAnsi="Arial" w:cs="Arial"/>
        </w:rPr>
        <w:t xml:space="preserve">Except as specified in </w:t>
      </w:r>
      <w:r w:rsidR="00DB7D44" w:rsidRPr="004B7BF1">
        <w:rPr>
          <w:rFonts w:ascii="Arial" w:hAnsi="Arial" w:cs="Arial"/>
          <w:b/>
        </w:rPr>
        <w:t>Section</w:t>
      </w:r>
      <w:r w:rsidR="00C55251" w:rsidRPr="004B7BF1">
        <w:rPr>
          <w:rFonts w:ascii="Arial" w:hAnsi="Arial" w:cs="Arial"/>
          <w:b/>
        </w:rPr>
        <w:t xml:space="preserve"> </w:t>
      </w:r>
      <w:r w:rsidR="00E90758" w:rsidRPr="004B7BF1">
        <w:rPr>
          <w:rFonts w:ascii="Arial" w:hAnsi="Arial" w:cs="Arial"/>
          <w:b/>
        </w:rPr>
        <w:t>6</w:t>
      </w:r>
      <w:r w:rsidR="00C55251" w:rsidRPr="004B7BF1">
        <w:rPr>
          <w:rFonts w:ascii="Arial" w:hAnsi="Arial" w:cs="Arial"/>
          <w:b/>
        </w:rPr>
        <w:t>.</w:t>
      </w:r>
      <w:r w:rsidR="007712D6" w:rsidRPr="004B7BF1">
        <w:rPr>
          <w:rFonts w:ascii="Arial" w:hAnsi="Arial" w:cs="Arial"/>
          <w:b/>
        </w:rPr>
        <w:t>1</w:t>
      </w:r>
      <w:r w:rsidR="00C55251" w:rsidRPr="004B7BF1">
        <w:rPr>
          <w:rFonts w:ascii="Arial" w:hAnsi="Arial" w:cs="Arial"/>
          <w:b/>
        </w:rPr>
        <w:t>.16</w:t>
      </w:r>
      <w:r w:rsidR="00C55251" w:rsidRPr="004B7BF1">
        <w:rPr>
          <w:rFonts w:ascii="Arial" w:hAnsi="Arial" w:cs="Arial"/>
        </w:rPr>
        <w:t xml:space="preserve">, </w:t>
      </w:r>
      <w:r w:rsidR="00AB2EFE">
        <w:rPr>
          <w:rFonts w:ascii="Arial" w:hAnsi="Arial" w:cs="Arial"/>
        </w:rPr>
        <w:t>P</w:t>
      </w:r>
      <w:r w:rsidR="00AB2EFE" w:rsidRPr="004B7BF1">
        <w:rPr>
          <w:rFonts w:ascii="Arial" w:hAnsi="Arial" w:cs="Arial"/>
        </w:rPr>
        <w:t xml:space="preserve">roposals </w:t>
      </w:r>
      <w:r w:rsidRPr="004B7BF1">
        <w:rPr>
          <w:rFonts w:ascii="Arial" w:hAnsi="Arial" w:cs="Arial"/>
        </w:rPr>
        <w:t>received after the da</w:t>
      </w:r>
      <w:r w:rsidR="00ED069F" w:rsidRPr="004B7BF1">
        <w:rPr>
          <w:rFonts w:ascii="Arial" w:hAnsi="Arial" w:cs="Arial"/>
        </w:rPr>
        <w:t>te and time in the Schedule of E</w:t>
      </w:r>
      <w:r w:rsidRPr="004B7BF1">
        <w:rPr>
          <w:rFonts w:ascii="Arial" w:hAnsi="Arial" w:cs="Arial"/>
        </w:rPr>
        <w:t xml:space="preserve">vents will </w:t>
      </w:r>
      <w:r w:rsidR="008B40DF" w:rsidRPr="004B7BF1">
        <w:rPr>
          <w:rFonts w:ascii="Arial" w:hAnsi="Arial" w:cs="Arial"/>
        </w:rPr>
        <w:t>not</w:t>
      </w:r>
      <w:r w:rsidRPr="004B7BF1">
        <w:rPr>
          <w:rFonts w:ascii="Arial" w:hAnsi="Arial" w:cs="Arial"/>
        </w:rPr>
        <w:t xml:space="preserve"> be considered for award and may be returned, unopened, to the sender.</w:t>
      </w:r>
    </w:p>
    <w:p w14:paraId="272F3ECB" w14:textId="77777777" w:rsidR="00A52117" w:rsidRPr="00885BE8" w:rsidRDefault="00A52117" w:rsidP="00172B9E">
      <w:pPr>
        <w:spacing w:after="120" w:line="240" w:lineRule="auto"/>
        <w:ind w:left="720"/>
        <w:jc w:val="both"/>
        <w:rPr>
          <w:rFonts w:ascii="Arial" w:hAnsi="Arial" w:cs="Arial"/>
        </w:rPr>
      </w:pPr>
    </w:p>
    <w:p w14:paraId="195FE136" w14:textId="1F194315" w:rsidR="00A52117" w:rsidRPr="00885BE8" w:rsidRDefault="00A52117" w:rsidP="00172B9E">
      <w:pPr>
        <w:spacing w:after="120" w:line="240" w:lineRule="auto"/>
        <w:ind w:left="720"/>
        <w:jc w:val="both"/>
        <w:rPr>
          <w:rFonts w:ascii="Arial" w:hAnsi="Arial" w:cs="Arial"/>
        </w:rPr>
        <w:sectPr w:rsidR="00A52117" w:rsidRPr="00885BE8" w:rsidSect="00A1141D">
          <w:pgSz w:w="12240" w:h="15840"/>
          <w:pgMar w:top="1440" w:right="1440" w:bottom="1320" w:left="1440" w:header="720" w:footer="720" w:gutter="0"/>
          <w:cols w:space="720"/>
          <w:docGrid w:linePitch="360"/>
        </w:sectPr>
      </w:pPr>
    </w:p>
    <w:p w14:paraId="58AB7293" w14:textId="77777777" w:rsidR="008B40DF" w:rsidRPr="00E33D80" w:rsidRDefault="008B40DF" w:rsidP="00F12639">
      <w:pPr>
        <w:pStyle w:val="Heading1"/>
        <w:numPr>
          <w:ilvl w:val="0"/>
          <w:numId w:val="5"/>
        </w:numPr>
        <w:pBdr>
          <w:bottom w:val="single" w:sz="4" w:space="1" w:color="auto"/>
        </w:pBdr>
        <w:spacing w:before="120" w:line="240" w:lineRule="auto"/>
        <w:rPr>
          <w:rFonts w:ascii="Arial" w:hAnsi="Arial" w:cs="Arial"/>
        </w:rPr>
      </w:pPr>
      <w:bookmarkStart w:id="80" w:name="_Toc513475181"/>
      <w:bookmarkStart w:id="81" w:name="_Toc149911574"/>
      <w:r w:rsidRPr="00E33D80">
        <w:rPr>
          <w:rFonts w:ascii="Arial" w:hAnsi="Arial" w:cs="Arial"/>
        </w:rPr>
        <w:lastRenderedPageBreak/>
        <w:t>Introduction</w:t>
      </w:r>
      <w:bookmarkEnd w:id="80"/>
      <w:bookmarkEnd w:id="81"/>
    </w:p>
    <w:p w14:paraId="44575F79" w14:textId="77777777" w:rsidR="008B40DF" w:rsidRPr="00E33D80" w:rsidRDefault="008B40DF" w:rsidP="00A21C46">
      <w:pPr>
        <w:pStyle w:val="Heading2"/>
        <w:numPr>
          <w:ilvl w:val="1"/>
          <w:numId w:val="3"/>
        </w:numPr>
        <w:spacing w:line="240" w:lineRule="auto"/>
        <w:ind w:left="720" w:hanging="720"/>
        <w:rPr>
          <w:rFonts w:ascii="Arial" w:hAnsi="Arial" w:cs="Arial"/>
          <w:i w:val="0"/>
        </w:rPr>
      </w:pPr>
      <w:bookmarkStart w:id="82" w:name="_Toc513475182"/>
      <w:bookmarkStart w:id="83" w:name="_Toc149911575"/>
      <w:bookmarkStart w:id="84" w:name="_Hlk28591563"/>
      <w:bookmarkStart w:id="85" w:name="_Hlk4678621"/>
      <w:r w:rsidRPr="00E33D80">
        <w:rPr>
          <w:rFonts w:ascii="Arial" w:hAnsi="Arial" w:cs="Arial"/>
          <w:i w:val="0"/>
        </w:rPr>
        <w:t>Purpose</w:t>
      </w:r>
      <w:bookmarkEnd w:id="82"/>
      <w:bookmarkEnd w:id="83"/>
    </w:p>
    <w:p w14:paraId="3D09DB47" w14:textId="7E458A7E" w:rsidR="0088301C" w:rsidRPr="00E33D80" w:rsidRDefault="0088301C" w:rsidP="0088301C">
      <w:pPr>
        <w:spacing w:line="240" w:lineRule="auto"/>
        <w:ind w:left="720"/>
        <w:jc w:val="both"/>
        <w:rPr>
          <w:rFonts w:ascii="Arial" w:hAnsi="Arial" w:cs="Arial"/>
        </w:rPr>
      </w:pPr>
      <w:bookmarkStart w:id="86" w:name="_Toc513475183"/>
      <w:bookmarkStart w:id="87" w:name="_Hlk4679077"/>
      <w:bookmarkEnd w:id="84"/>
      <w:bookmarkEnd w:id="85"/>
      <w:r w:rsidRPr="00E33D80">
        <w:rPr>
          <w:rFonts w:ascii="Arial" w:hAnsi="Arial" w:cs="Arial"/>
        </w:rPr>
        <w:t xml:space="preserve">The New York State Department of Taxation and Finance (DTF or the Department) is soliciting </w:t>
      </w:r>
      <w:r w:rsidR="00AB2EFE">
        <w:rPr>
          <w:rFonts w:ascii="Arial" w:hAnsi="Arial" w:cs="Arial"/>
        </w:rPr>
        <w:t>P</w:t>
      </w:r>
      <w:r w:rsidR="00AB2EFE" w:rsidRPr="00E33D80">
        <w:rPr>
          <w:rFonts w:ascii="Arial" w:hAnsi="Arial" w:cs="Arial"/>
        </w:rPr>
        <w:t xml:space="preserve">roposals </w:t>
      </w:r>
      <w:r w:rsidRPr="00E33D80">
        <w:rPr>
          <w:rFonts w:ascii="Arial" w:hAnsi="Arial" w:cs="Arial"/>
        </w:rPr>
        <w:t xml:space="preserve">from qualified entities to provide Financial Institution Data Match (FIDM) services to facilitate the identification and seizure of non-exempt assets of Tax Debtors identified by the Department pursuant to New York State Tax Law, Article 36 § 1701 (see </w:t>
      </w:r>
      <w:r w:rsidRPr="00E33D80">
        <w:rPr>
          <w:rFonts w:ascii="Arial" w:hAnsi="Arial" w:cs="Arial"/>
          <w:b/>
        </w:rPr>
        <w:t>Exhibit 1</w:t>
      </w:r>
      <w:r w:rsidRPr="00E33D80">
        <w:rPr>
          <w:rFonts w:ascii="Arial" w:hAnsi="Arial" w:cs="Arial"/>
        </w:rPr>
        <w:t>).</w:t>
      </w:r>
      <w:r w:rsidR="00442B02" w:rsidRPr="00E33D80">
        <w:rPr>
          <w:rFonts w:ascii="Arial" w:hAnsi="Arial" w:cs="Arial"/>
        </w:rPr>
        <w:t xml:space="preserve"> </w:t>
      </w:r>
      <w:r w:rsidRPr="00E33D80">
        <w:rPr>
          <w:rFonts w:ascii="Arial" w:hAnsi="Arial" w:cs="Arial"/>
        </w:rPr>
        <w:t>The performance of all work under the Contract resulting from this RFP must be within the boundaries of the continental United States.</w:t>
      </w:r>
    </w:p>
    <w:p w14:paraId="2596B334" w14:textId="0E579061" w:rsidR="007A44CA" w:rsidRPr="00E33D80" w:rsidRDefault="007A44CA" w:rsidP="00A21C46">
      <w:pPr>
        <w:pStyle w:val="Heading2"/>
        <w:numPr>
          <w:ilvl w:val="1"/>
          <w:numId w:val="3"/>
        </w:numPr>
        <w:spacing w:line="240" w:lineRule="auto"/>
        <w:ind w:left="720" w:hanging="720"/>
        <w:rPr>
          <w:rFonts w:ascii="Arial" w:hAnsi="Arial" w:cs="Arial"/>
          <w:i w:val="0"/>
          <w:lang w:val="en-US"/>
        </w:rPr>
      </w:pPr>
      <w:bookmarkStart w:id="88" w:name="_Toc127969285"/>
      <w:bookmarkStart w:id="89" w:name="_Toc149911576"/>
      <w:bookmarkEnd w:id="88"/>
      <w:r w:rsidRPr="00E33D80">
        <w:rPr>
          <w:rFonts w:ascii="Arial" w:hAnsi="Arial" w:cs="Arial"/>
          <w:i w:val="0"/>
          <w:lang w:val="en-US"/>
        </w:rPr>
        <w:t>Program Review</w:t>
      </w:r>
      <w:bookmarkEnd w:id="89"/>
    </w:p>
    <w:p w14:paraId="4DF5E9B6" w14:textId="44F56C58" w:rsidR="007A44CA" w:rsidRPr="002A6ABF" w:rsidRDefault="007A44CA" w:rsidP="00CE7D0B">
      <w:pPr>
        <w:spacing w:line="240" w:lineRule="auto"/>
        <w:ind w:left="720"/>
        <w:jc w:val="both"/>
        <w:rPr>
          <w:rFonts w:ascii="Arial" w:hAnsi="Arial" w:cs="Arial"/>
        </w:rPr>
      </w:pPr>
      <w:r w:rsidRPr="00E33D80">
        <w:rPr>
          <w:rFonts w:ascii="Arial" w:hAnsi="Arial" w:cs="Arial"/>
        </w:rPr>
        <w:t>DTF is responsible for the collection of tax revenue and the provision of associated services in support of government operations in New York State (NYS).</w:t>
      </w:r>
      <w:r w:rsidR="00442B02" w:rsidRPr="00E33D80">
        <w:rPr>
          <w:rFonts w:ascii="Arial" w:hAnsi="Arial" w:cs="Arial"/>
        </w:rPr>
        <w:t xml:space="preserve"> </w:t>
      </w:r>
      <w:r w:rsidRPr="00E33D80">
        <w:rPr>
          <w:rFonts w:ascii="Arial" w:hAnsi="Arial" w:cs="Arial"/>
        </w:rPr>
        <w:t xml:space="preserve">In fulfilling its responsibilities, the Department </w:t>
      </w:r>
      <w:r w:rsidRPr="002A6ABF">
        <w:rPr>
          <w:rFonts w:ascii="Arial" w:hAnsi="Arial" w:cs="Arial"/>
        </w:rPr>
        <w:t>collects and accounts for approximately $</w:t>
      </w:r>
      <w:r w:rsidR="00C4023C" w:rsidRPr="002A6ABF">
        <w:rPr>
          <w:rFonts w:ascii="Arial" w:hAnsi="Arial" w:cs="Arial"/>
        </w:rPr>
        <w:t>119</w:t>
      </w:r>
      <w:r w:rsidRPr="002A6ABF">
        <w:rPr>
          <w:rFonts w:ascii="Arial" w:hAnsi="Arial" w:cs="Arial"/>
        </w:rPr>
        <w:t xml:space="preserve"> billion in state </w:t>
      </w:r>
      <w:r w:rsidR="00C4023C" w:rsidRPr="002A6ABF">
        <w:rPr>
          <w:rFonts w:ascii="Arial" w:hAnsi="Arial" w:cs="Arial"/>
        </w:rPr>
        <w:t>and</w:t>
      </w:r>
      <w:r w:rsidRPr="002A6ABF">
        <w:rPr>
          <w:rFonts w:ascii="Arial" w:hAnsi="Arial" w:cs="Arial"/>
        </w:rPr>
        <w:t xml:space="preserve"> local taxes; , processes almost 25 million returns, registrations, and associated documents; and oversees the local property tax administration.</w:t>
      </w:r>
      <w:r w:rsidR="00442B02" w:rsidRPr="002A6ABF">
        <w:rPr>
          <w:rFonts w:ascii="Arial" w:hAnsi="Arial" w:cs="Arial"/>
        </w:rPr>
        <w:t xml:space="preserve"> </w:t>
      </w:r>
      <w:r w:rsidRPr="002A6ABF">
        <w:rPr>
          <w:rFonts w:ascii="Arial" w:hAnsi="Arial" w:cs="Arial"/>
        </w:rPr>
        <w:t xml:space="preserve">The Department also manages the New York State Treasury, which provides investment and cash management services to various state agencies and public benefit corporations, and acts on the Commissioner’s behalf as the joint custodian of the State’s general checking account. </w:t>
      </w:r>
    </w:p>
    <w:p w14:paraId="504A8B5D" w14:textId="2F1680E8" w:rsidR="007A44CA" w:rsidRPr="00E33D80" w:rsidRDefault="007A44CA" w:rsidP="00CE7D0B">
      <w:pPr>
        <w:spacing w:line="240" w:lineRule="auto"/>
        <w:ind w:left="720"/>
        <w:jc w:val="both"/>
        <w:rPr>
          <w:rFonts w:ascii="Arial" w:hAnsi="Arial" w:cs="Arial"/>
          <w:szCs w:val="20"/>
        </w:rPr>
      </w:pPr>
      <w:r w:rsidRPr="002A6ABF">
        <w:rPr>
          <w:rFonts w:ascii="Arial" w:hAnsi="Arial" w:cs="Arial"/>
          <w:szCs w:val="20"/>
        </w:rPr>
        <w:t>The Civil Enforcement Division (CED) of DTF is charged with the collection of unpaid NYS tax debts.</w:t>
      </w:r>
      <w:r w:rsidR="00442B02" w:rsidRPr="002A6ABF">
        <w:rPr>
          <w:rFonts w:ascii="Arial" w:hAnsi="Arial" w:cs="Arial"/>
          <w:szCs w:val="20"/>
        </w:rPr>
        <w:t xml:space="preserve"> </w:t>
      </w:r>
      <w:r w:rsidRPr="002A6ABF">
        <w:rPr>
          <w:rFonts w:ascii="Arial" w:hAnsi="Arial" w:cs="Arial"/>
          <w:szCs w:val="20"/>
        </w:rPr>
        <w:t>When voluntary efforts to collect these debts have been exhausted and appeal rights have expired, CED can commence collection actions which can include</w:t>
      </w:r>
      <w:r w:rsidR="009856F8" w:rsidRPr="002A6ABF">
        <w:rPr>
          <w:rFonts w:ascii="Arial" w:hAnsi="Arial" w:cs="Arial"/>
          <w:szCs w:val="20"/>
        </w:rPr>
        <w:t>, but are not limited to,</w:t>
      </w:r>
      <w:r w:rsidRPr="002A6ABF">
        <w:rPr>
          <w:rFonts w:ascii="Arial" w:hAnsi="Arial" w:cs="Arial"/>
          <w:szCs w:val="20"/>
        </w:rPr>
        <w:t xml:space="preserve"> issuing tax warrants, levies, income executions, and seizing real and personal property.</w:t>
      </w:r>
      <w:r w:rsidR="00442B02" w:rsidRPr="002A6ABF">
        <w:rPr>
          <w:rFonts w:ascii="Arial" w:hAnsi="Arial" w:cs="Arial"/>
          <w:szCs w:val="20"/>
        </w:rPr>
        <w:t xml:space="preserve"> </w:t>
      </w:r>
      <w:r w:rsidRPr="002A6ABF">
        <w:rPr>
          <w:rFonts w:ascii="Arial" w:hAnsi="Arial" w:cs="Arial"/>
          <w:szCs w:val="20"/>
        </w:rPr>
        <w:t>Approximately 1.2 million debts</w:t>
      </w:r>
      <w:r w:rsidRPr="00E33D80">
        <w:rPr>
          <w:rFonts w:ascii="Arial" w:hAnsi="Arial" w:cs="Arial"/>
          <w:szCs w:val="20"/>
        </w:rPr>
        <w:t xml:space="preserve"> are eligible for such collection actions each quarter. </w:t>
      </w:r>
    </w:p>
    <w:p w14:paraId="4540BA8F" w14:textId="646C30BD" w:rsidR="008C36FA" w:rsidRPr="00E33D80" w:rsidRDefault="008C36FA" w:rsidP="00CE7D0B">
      <w:pPr>
        <w:pStyle w:val="Heading2"/>
        <w:numPr>
          <w:ilvl w:val="1"/>
          <w:numId w:val="3"/>
        </w:numPr>
        <w:spacing w:line="240" w:lineRule="auto"/>
        <w:ind w:left="720" w:hanging="720"/>
        <w:rPr>
          <w:rFonts w:ascii="Arial" w:hAnsi="Arial" w:cs="Arial"/>
          <w:i w:val="0"/>
          <w:lang w:val="en-US"/>
        </w:rPr>
      </w:pPr>
      <w:bookmarkStart w:id="90" w:name="_Toc149911577"/>
      <w:bookmarkStart w:id="91" w:name="_Hlk129248311"/>
      <w:r w:rsidRPr="00E33D80">
        <w:rPr>
          <w:rFonts w:ascii="Arial" w:hAnsi="Arial" w:cs="Arial"/>
          <w:i w:val="0"/>
          <w:lang w:val="en-US"/>
        </w:rPr>
        <w:t>Background</w:t>
      </w:r>
      <w:bookmarkEnd w:id="86"/>
      <w:bookmarkEnd w:id="90"/>
    </w:p>
    <w:bookmarkEnd w:id="87"/>
    <w:bookmarkEnd w:id="91"/>
    <w:p w14:paraId="7E438555" w14:textId="5DB356D0" w:rsidR="0088301C" w:rsidRPr="00E33D80" w:rsidRDefault="0088301C" w:rsidP="00CE7D0B">
      <w:pPr>
        <w:spacing w:line="240" w:lineRule="auto"/>
        <w:ind w:left="720"/>
        <w:jc w:val="both"/>
        <w:rPr>
          <w:rFonts w:ascii="Arial" w:hAnsi="Arial" w:cs="Arial"/>
          <w:szCs w:val="20"/>
        </w:rPr>
      </w:pPr>
      <w:r w:rsidRPr="00E33D80">
        <w:rPr>
          <w:rFonts w:ascii="Arial" w:hAnsi="Arial" w:cs="Arial"/>
          <w:szCs w:val="20"/>
        </w:rPr>
        <w:t>NYS Tax Law, Article 36 § 1701,</w:t>
      </w:r>
      <w:r w:rsidR="00B5429D">
        <w:rPr>
          <w:rFonts w:ascii="Arial" w:hAnsi="Arial" w:cs="Arial"/>
          <w:szCs w:val="20"/>
        </w:rPr>
        <w:t xml:space="preserve"> as amended in April 2022, </w:t>
      </w:r>
      <w:r w:rsidRPr="00E33D80">
        <w:rPr>
          <w:rFonts w:ascii="Arial" w:hAnsi="Arial" w:cs="Arial"/>
          <w:szCs w:val="20"/>
        </w:rPr>
        <w:t xml:space="preserve">contained in this RFP as </w:t>
      </w:r>
      <w:r w:rsidRPr="00E33D80">
        <w:rPr>
          <w:rFonts w:ascii="Arial" w:hAnsi="Arial" w:cs="Arial"/>
          <w:b/>
          <w:szCs w:val="20"/>
        </w:rPr>
        <w:t>Exhibit 1</w:t>
      </w:r>
      <w:r w:rsidRPr="00E33D80">
        <w:rPr>
          <w:rFonts w:ascii="Arial" w:hAnsi="Arial" w:cs="Arial"/>
          <w:szCs w:val="20"/>
        </w:rPr>
        <w:t>, requires Financial Institutions (FI) that do business in NYS to participate in the development and operation of a data match service in conjunction with the Commissioner or the Commissioner’s authorized designee using data exchanges to identify non-exempt assets of Tax Debtors.</w:t>
      </w:r>
      <w:r w:rsidR="00442B02" w:rsidRPr="00E33D80">
        <w:rPr>
          <w:rFonts w:ascii="Arial" w:hAnsi="Arial" w:cs="Arial"/>
          <w:szCs w:val="20"/>
        </w:rPr>
        <w:t xml:space="preserve"> </w:t>
      </w:r>
      <w:r w:rsidRPr="00E33D80">
        <w:rPr>
          <w:rFonts w:ascii="Arial" w:hAnsi="Arial" w:cs="Arial"/>
          <w:szCs w:val="20"/>
        </w:rPr>
        <w:t>For each Tax Debtor identified, the FI will provide the name, address, social security number or other taxpayer identification number, and all account numbers and balances in each account.</w:t>
      </w:r>
      <w:r w:rsidR="00442B02" w:rsidRPr="00E33D80">
        <w:rPr>
          <w:rFonts w:ascii="Arial" w:hAnsi="Arial" w:cs="Arial"/>
          <w:szCs w:val="20"/>
        </w:rPr>
        <w:t xml:space="preserve"> </w:t>
      </w:r>
      <w:r w:rsidRPr="00E33D80">
        <w:rPr>
          <w:rFonts w:ascii="Arial" w:hAnsi="Arial" w:cs="Arial"/>
          <w:szCs w:val="20"/>
        </w:rPr>
        <w:t>This matching process is conducted quarterly.</w:t>
      </w:r>
      <w:r w:rsidR="00442B02" w:rsidRPr="00E33D80">
        <w:rPr>
          <w:rFonts w:ascii="Arial" w:hAnsi="Arial" w:cs="Arial"/>
          <w:szCs w:val="20"/>
        </w:rPr>
        <w:t xml:space="preserve"> </w:t>
      </w:r>
    </w:p>
    <w:p w14:paraId="7F5F1160" w14:textId="4208C495" w:rsidR="0088301C" w:rsidRPr="00E33D80" w:rsidRDefault="0088301C" w:rsidP="00CE7D0B">
      <w:pPr>
        <w:spacing w:line="240" w:lineRule="auto"/>
        <w:ind w:left="720"/>
        <w:jc w:val="both"/>
        <w:rPr>
          <w:rFonts w:ascii="Arial" w:hAnsi="Arial" w:cs="Arial"/>
          <w:szCs w:val="20"/>
        </w:rPr>
      </w:pPr>
      <w:r w:rsidRPr="00E33D80">
        <w:rPr>
          <w:rFonts w:ascii="Arial" w:hAnsi="Arial" w:cs="Arial"/>
          <w:szCs w:val="20"/>
        </w:rPr>
        <w:t>The DTF Financial Institution Data Match (FIDM) service to be operated for tax collection purposes is similar to the Child Support Enforcement Programs (CSEPS) operated by the New York State Office of Temporary and Disability Assistance (OTDA).</w:t>
      </w:r>
      <w:r w:rsidR="00442B02" w:rsidRPr="00E33D80">
        <w:rPr>
          <w:rFonts w:ascii="Arial" w:hAnsi="Arial" w:cs="Arial"/>
          <w:szCs w:val="20"/>
        </w:rPr>
        <w:t xml:space="preserve"> </w:t>
      </w:r>
      <w:r w:rsidRPr="00E33D80">
        <w:rPr>
          <w:rFonts w:ascii="Arial" w:hAnsi="Arial" w:cs="Arial"/>
          <w:szCs w:val="20"/>
        </w:rPr>
        <w:t>The OTDA program was empowered by Federal Public Law 104-193, the Personal Responsibility and Work Opportunity Reconciliation Act of 1996 (PRWORA), that provided, among other things, new enforcement remedies for child support.</w:t>
      </w:r>
      <w:r w:rsidR="00442B02" w:rsidRPr="00E33D80">
        <w:rPr>
          <w:rFonts w:ascii="Arial" w:hAnsi="Arial" w:cs="Arial"/>
          <w:szCs w:val="20"/>
        </w:rPr>
        <w:t xml:space="preserve"> </w:t>
      </w:r>
      <w:r w:rsidRPr="00E33D80">
        <w:rPr>
          <w:rFonts w:ascii="Arial" w:hAnsi="Arial" w:cs="Arial"/>
          <w:szCs w:val="20"/>
        </w:rPr>
        <w:t>Specifically, PRWORA amended the federal Social Security Act to require states, under Section 466(a) (17), to establish procedures under which the State IV-D agency (state agencies administering child support enforcement plans approved under Title IV-D of the Social Security Act) will enter into agreements with financial institutions doing business in the state for the purpose of securing information leading to the enforcement of child support orders.</w:t>
      </w:r>
    </w:p>
    <w:p w14:paraId="7D2A87AF" w14:textId="656A51C8" w:rsidR="0088301C" w:rsidRPr="00E33D80" w:rsidRDefault="0088301C" w:rsidP="00CE7D0B">
      <w:pPr>
        <w:spacing w:line="240" w:lineRule="auto"/>
        <w:ind w:left="720"/>
        <w:jc w:val="both"/>
        <w:rPr>
          <w:rFonts w:ascii="Arial" w:hAnsi="Arial" w:cs="Arial"/>
          <w:szCs w:val="20"/>
        </w:rPr>
      </w:pPr>
      <w:r w:rsidRPr="00E33D80">
        <w:rPr>
          <w:rFonts w:ascii="Arial" w:hAnsi="Arial" w:cs="Arial"/>
          <w:szCs w:val="20"/>
        </w:rPr>
        <w:lastRenderedPageBreak/>
        <w:t>Participation in the DTF FIDM program is governed by NYS Tax Law Article 36 § 1701 which states, “If a financial institution has a data match system developed or used to administer the Child Support Enforcement program of this state, and if that system is approved by the commissioner or the commissioner’s authorized designee, the financial institution may use that system to comply with the provisions of this Section.”</w:t>
      </w:r>
      <w:r w:rsidR="00442B02" w:rsidRPr="00E33D80">
        <w:rPr>
          <w:rFonts w:ascii="Arial" w:hAnsi="Arial" w:cs="Arial"/>
          <w:szCs w:val="20"/>
        </w:rPr>
        <w:t xml:space="preserve"> </w:t>
      </w:r>
    </w:p>
    <w:p w14:paraId="63A42F7F" w14:textId="77777777" w:rsidR="0088301C" w:rsidRPr="00E33D80" w:rsidRDefault="0088301C" w:rsidP="00CE7D0B">
      <w:pPr>
        <w:spacing w:line="240" w:lineRule="auto"/>
        <w:ind w:left="720"/>
        <w:jc w:val="both"/>
        <w:rPr>
          <w:rFonts w:ascii="Arial" w:hAnsi="Arial" w:cs="Arial"/>
          <w:szCs w:val="20"/>
        </w:rPr>
      </w:pPr>
      <w:r w:rsidRPr="00E33D80">
        <w:rPr>
          <w:rFonts w:ascii="Arial" w:hAnsi="Arial" w:cs="Arial"/>
          <w:szCs w:val="20"/>
        </w:rPr>
        <w:t>Accordingly, two (2) methods are permitted:</w:t>
      </w:r>
    </w:p>
    <w:p w14:paraId="2CBEFCC5" w14:textId="3AD0602A" w:rsidR="0088301C" w:rsidRPr="00E33D80" w:rsidRDefault="0088301C" w:rsidP="00CE7D0B">
      <w:pPr>
        <w:numPr>
          <w:ilvl w:val="0"/>
          <w:numId w:val="33"/>
        </w:numPr>
        <w:tabs>
          <w:tab w:val="clear" w:pos="1620"/>
          <w:tab w:val="num" w:pos="1050"/>
        </w:tabs>
        <w:spacing w:after="0" w:line="240" w:lineRule="auto"/>
        <w:ind w:left="1022" w:hanging="302"/>
        <w:jc w:val="both"/>
        <w:rPr>
          <w:rFonts w:ascii="Arial" w:hAnsi="Arial" w:cs="Arial"/>
          <w:szCs w:val="20"/>
        </w:rPr>
      </w:pPr>
      <w:r w:rsidRPr="00E33D80">
        <w:rPr>
          <w:rFonts w:ascii="Arial" w:hAnsi="Arial" w:cs="Arial"/>
          <w:szCs w:val="20"/>
        </w:rPr>
        <w:t>Under Method 1 (All Accounts Method), the FI submits a file (to the Contractor) containing all open accounts.</w:t>
      </w:r>
      <w:r w:rsidR="00442B02" w:rsidRPr="00E33D80">
        <w:rPr>
          <w:rFonts w:ascii="Arial" w:hAnsi="Arial" w:cs="Arial"/>
          <w:szCs w:val="20"/>
        </w:rPr>
        <w:t xml:space="preserve"> </w:t>
      </w:r>
      <w:r w:rsidRPr="00E33D80">
        <w:rPr>
          <w:rFonts w:ascii="Arial" w:hAnsi="Arial" w:cs="Arial"/>
          <w:szCs w:val="20"/>
        </w:rPr>
        <w:t>The Contractor will then match the accounts against the record of Tax Debtors provided by the Department.</w:t>
      </w:r>
    </w:p>
    <w:p w14:paraId="35F3DF0B" w14:textId="6706046C" w:rsidR="0088301C" w:rsidRPr="00E33D80" w:rsidRDefault="0088301C" w:rsidP="00CE7D0B">
      <w:pPr>
        <w:numPr>
          <w:ilvl w:val="0"/>
          <w:numId w:val="32"/>
        </w:numPr>
        <w:tabs>
          <w:tab w:val="clear" w:pos="1620"/>
          <w:tab w:val="num" w:pos="1050"/>
        </w:tabs>
        <w:spacing w:before="240" w:after="0" w:line="240" w:lineRule="auto"/>
        <w:ind w:left="1022" w:hanging="302"/>
        <w:jc w:val="both"/>
        <w:rPr>
          <w:rFonts w:ascii="Arial" w:hAnsi="Arial" w:cs="Arial"/>
          <w:szCs w:val="20"/>
        </w:rPr>
      </w:pPr>
      <w:r w:rsidRPr="00E33D80">
        <w:rPr>
          <w:rFonts w:ascii="Arial" w:hAnsi="Arial" w:cs="Arial"/>
          <w:szCs w:val="20"/>
        </w:rPr>
        <w:t>Under Method 2 (Matched Accounts Method), the FI receives a file (from the Contractor) containing records of Tax Debtors, matches the file against all open accounts, and submits a file of matched records to the Contractor.</w:t>
      </w:r>
      <w:r w:rsidR="00442B02" w:rsidRPr="00E33D80">
        <w:rPr>
          <w:rFonts w:ascii="Arial" w:hAnsi="Arial" w:cs="Arial"/>
          <w:szCs w:val="20"/>
        </w:rPr>
        <w:t xml:space="preserve"> </w:t>
      </w:r>
    </w:p>
    <w:p w14:paraId="67C07BCA" w14:textId="6CE482EA" w:rsidR="0088301C" w:rsidRPr="00E33D80" w:rsidRDefault="0088301C" w:rsidP="00CE7D0B">
      <w:pPr>
        <w:spacing w:before="240" w:line="240" w:lineRule="auto"/>
        <w:ind w:left="720"/>
        <w:jc w:val="both"/>
        <w:rPr>
          <w:rFonts w:ascii="Arial" w:hAnsi="Arial" w:cs="Arial"/>
          <w:b/>
          <w:szCs w:val="20"/>
        </w:rPr>
      </w:pPr>
      <w:r w:rsidRPr="00E33D80">
        <w:rPr>
          <w:rFonts w:ascii="Arial" w:hAnsi="Arial" w:cs="Arial"/>
          <w:b/>
          <w:szCs w:val="20"/>
        </w:rPr>
        <w:t>The successful Bidder must be able to handle both methods.</w:t>
      </w:r>
      <w:r w:rsidR="00442B02" w:rsidRPr="00E33D80">
        <w:rPr>
          <w:rFonts w:ascii="Arial" w:hAnsi="Arial" w:cs="Arial"/>
          <w:b/>
          <w:szCs w:val="20"/>
        </w:rPr>
        <w:t xml:space="preserve"> </w:t>
      </w:r>
      <w:r w:rsidRPr="00E33D80">
        <w:rPr>
          <w:rFonts w:ascii="Arial" w:hAnsi="Arial" w:cs="Arial"/>
          <w:b/>
          <w:szCs w:val="20"/>
        </w:rPr>
        <w:t>The choice of method is made by the Financial Institution.</w:t>
      </w:r>
    </w:p>
    <w:p w14:paraId="5E59E992" w14:textId="7443F4C9" w:rsidR="0088301C" w:rsidRPr="00E33D80" w:rsidRDefault="0088301C" w:rsidP="00CE7D0B">
      <w:pPr>
        <w:spacing w:line="240" w:lineRule="auto"/>
        <w:ind w:left="720"/>
        <w:jc w:val="both"/>
        <w:rPr>
          <w:rFonts w:ascii="Arial" w:hAnsi="Arial" w:cs="Arial"/>
          <w:szCs w:val="20"/>
        </w:rPr>
      </w:pPr>
      <w:r w:rsidRPr="00E33D80">
        <w:rPr>
          <w:rFonts w:ascii="Arial" w:hAnsi="Arial" w:cs="Arial"/>
          <w:szCs w:val="20"/>
        </w:rPr>
        <w:t>Many of the FIs operating in NYS do business in more than one state.</w:t>
      </w:r>
      <w:r w:rsidR="00442B02" w:rsidRPr="00E33D80">
        <w:rPr>
          <w:rFonts w:ascii="Arial" w:hAnsi="Arial" w:cs="Arial"/>
          <w:szCs w:val="20"/>
        </w:rPr>
        <w:t xml:space="preserve"> </w:t>
      </w:r>
      <w:r w:rsidRPr="00E33D80">
        <w:rPr>
          <w:rFonts w:ascii="Arial" w:hAnsi="Arial" w:cs="Arial"/>
          <w:szCs w:val="20"/>
        </w:rPr>
        <w:t>In the OTDA program, FIs operating in more than one state have the option to conduct these matches directly with the federal government.</w:t>
      </w:r>
      <w:r w:rsidR="00442B02" w:rsidRPr="00E33D80">
        <w:rPr>
          <w:rFonts w:ascii="Arial" w:hAnsi="Arial" w:cs="Arial"/>
          <w:szCs w:val="20"/>
        </w:rPr>
        <w:t xml:space="preserve"> </w:t>
      </w:r>
      <w:r w:rsidRPr="00E33D80">
        <w:rPr>
          <w:rFonts w:ascii="Arial" w:hAnsi="Arial" w:cs="Arial"/>
          <w:szCs w:val="20"/>
        </w:rPr>
        <w:t xml:space="preserve">The DTF FIDM program does </w:t>
      </w:r>
      <w:r w:rsidRPr="00E33D80">
        <w:rPr>
          <w:rFonts w:ascii="Arial" w:hAnsi="Arial" w:cs="Arial"/>
          <w:b/>
          <w:szCs w:val="20"/>
          <w:u w:val="single"/>
        </w:rPr>
        <w:t>NOT</w:t>
      </w:r>
      <w:r w:rsidRPr="00E33D80">
        <w:rPr>
          <w:rFonts w:ascii="Arial" w:hAnsi="Arial" w:cs="Arial"/>
          <w:b/>
          <w:szCs w:val="20"/>
        </w:rPr>
        <w:t xml:space="preserve"> </w:t>
      </w:r>
      <w:r w:rsidRPr="00E33D80">
        <w:rPr>
          <w:rFonts w:ascii="Arial" w:hAnsi="Arial" w:cs="Arial"/>
          <w:szCs w:val="20"/>
        </w:rPr>
        <w:t>include this option.</w:t>
      </w:r>
      <w:r w:rsidR="00442B02" w:rsidRPr="00E33D80">
        <w:rPr>
          <w:rFonts w:ascii="Arial" w:hAnsi="Arial" w:cs="Arial"/>
          <w:szCs w:val="20"/>
        </w:rPr>
        <w:t xml:space="preserve"> </w:t>
      </w:r>
      <w:r w:rsidRPr="00E33D80">
        <w:rPr>
          <w:rFonts w:ascii="Arial" w:hAnsi="Arial" w:cs="Arial"/>
          <w:szCs w:val="20"/>
        </w:rPr>
        <w:t xml:space="preserve">Multi-state FIs are required to participate in the DTF FIDM program utilizing one of the methods identified above. </w:t>
      </w:r>
    </w:p>
    <w:p w14:paraId="1EF70249" w14:textId="75225167" w:rsidR="00847742" w:rsidRPr="004B7BF1" w:rsidRDefault="0088301C" w:rsidP="00CE7D0B">
      <w:pPr>
        <w:spacing w:line="240" w:lineRule="auto"/>
        <w:ind w:left="720"/>
        <w:jc w:val="both"/>
        <w:rPr>
          <w:rFonts w:ascii="Arial" w:hAnsi="Arial" w:cs="Arial"/>
          <w:lang w:eastAsia="x-none"/>
        </w:rPr>
      </w:pPr>
      <w:r w:rsidRPr="00E33D80">
        <w:rPr>
          <w:rFonts w:ascii="Arial" w:hAnsi="Arial" w:cs="Arial"/>
          <w:szCs w:val="20"/>
        </w:rPr>
        <w:t>A matching program enabled by this legislation and using the methods described has been in place since 2009.</w:t>
      </w:r>
      <w:r w:rsidR="00442B02" w:rsidRPr="00E33D80">
        <w:rPr>
          <w:rFonts w:ascii="Arial" w:hAnsi="Arial" w:cs="Arial"/>
          <w:szCs w:val="20"/>
        </w:rPr>
        <w:t xml:space="preserve"> </w:t>
      </w:r>
      <w:r w:rsidRPr="00E33D80">
        <w:rPr>
          <w:rFonts w:ascii="Arial" w:hAnsi="Arial" w:cs="Arial"/>
          <w:szCs w:val="20"/>
        </w:rPr>
        <w:t xml:space="preserve">The Department currently has agreements with approximately </w:t>
      </w:r>
      <w:r w:rsidR="00A37685" w:rsidRPr="00E33D80">
        <w:rPr>
          <w:rFonts w:ascii="Arial" w:hAnsi="Arial" w:cs="Arial"/>
          <w:szCs w:val="20"/>
        </w:rPr>
        <w:t xml:space="preserve">900 </w:t>
      </w:r>
      <w:r w:rsidRPr="00E33D80">
        <w:rPr>
          <w:rFonts w:ascii="Arial" w:hAnsi="Arial" w:cs="Arial"/>
          <w:szCs w:val="20"/>
        </w:rPr>
        <w:t>FIs doing business in NYS who are matching on a quarterly basis</w:t>
      </w:r>
      <w:r w:rsidR="00A37685" w:rsidRPr="00E33D80">
        <w:rPr>
          <w:rFonts w:ascii="Arial" w:hAnsi="Arial" w:cs="Arial"/>
          <w:szCs w:val="20"/>
        </w:rPr>
        <w:t>, with approximately 600 FIs per quarter yielding one or more matches</w:t>
      </w:r>
      <w:r w:rsidRPr="00E33D80">
        <w:rPr>
          <w:rFonts w:ascii="Arial" w:hAnsi="Arial" w:cs="Arial"/>
          <w:szCs w:val="20"/>
        </w:rPr>
        <w:t>.</w:t>
      </w:r>
      <w:r w:rsidR="00442B02" w:rsidRPr="00E33D80">
        <w:rPr>
          <w:rFonts w:ascii="Arial" w:hAnsi="Arial" w:cs="Arial"/>
          <w:szCs w:val="20"/>
        </w:rPr>
        <w:t xml:space="preserve">  </w:t>
      </w:r>
      <w:r w:rsidRPr="00E33D80">
        <w:rPr>
          <w:rFonts w:ascii="Arial" w:hAnsi="Arial" w:cs="Arial"/>
          <w:szCs w:val="20"/>
        </w:rPr>
        <w:t xml:space="preserve"> </w:t>
      </w:r>
      <w:bookmarkStart w:id="92" w:name="_Hlk109724480"/>
    </w:p>
    <w:p w14:paraId="1A039931" w14:textId="17A38B8F" w:rsidR="0063258A" w:rsidRPr="00E33D80" w:rsidRDefault="0063258A" w:rsidP="00CE7D0B">
      <w:pPr>
        <w:pStyle w:val="Heading2"/>
        <w:numPr>
          <w:ilvl w:val="1"/>
          <w:numId w:val="3"/>
        </w:numPr>
        <w:spacing w:line="240" w:lineRule="auto"/>
        <w:ind w:left="720" w:hanging="720"/>
        <w:rPr>
          <w:rFonts w:ascii="Arial" w:hAnsi="Arial" w:cs="Arial"/>
          <w:i w:val="0"/>
          <w:lang w:val="en-US"/>
        </w:rPr>
      </w:pPr>
      <w:bookmarkStart w:id="93" w:name="_Toc513475184"/>
      <w:bookmarkStart w:id="94" w:name="_Toc149911578"/>
      <w:bookmarkStart w:id="95" w:name="_Toc94253380"/>
      <w:bookmarkEnd w:id="92"/>
      <w:bookmarkEnd w:id="93"/>
      <w:r w:rsidRPr="00E33D80">
        <w:rPr>
          <w:rFonts w:ascii="Arial" w:hAnsi="Arial" w:cs="Arial"/>
          <w:i w:val="0"/>
          <w:lang w:val="en-US"/>
        </w:rPr>
        <w:t>Scope of Services</w:t>
      </w:r>
      <w:bookmarkEnd w:id="94"/>
    </w:p>
    <w:bookmarkEnd w:id="95"/>
    <w:p w14:paraId="29B5C3F9" w14:textId="2CD746BB" w:rsidR="0088301C" w:rsidRPr="00E33D80" w:rsidRDefault="0088301C" w:rsidP="00CE7D0B">
      <w:pPr>
        <w:spacing w:line="240" w:lineRule="auto"/>
        <w:ind w:left="720"/>
        <w:jc w:val="both"/>
        <w:rPr>
          <w:rFonts w:ascii="Arial" w:hAnsi="Arial" w:cs="Arial"/>
          <w:szCs w:val="20"/>
        </w:rPr>
      </w:pPr>
      <w:r w:rsidRPr="00E33D80">
        <w:rPr>
          <w:rFonts w:ascii="Arial" w:hAnsi="Arial" w:cs="Arial"/>
          <w:szCs w:val="20"/>
        </w:rPr>
        <w:t>The Department will require the Contractor to establish, implement and maintain a direct relationship with the FIs for the purpose of ensuring accurate matching of the records of Tax Debtors identified by the Department with records of account holders at the FIs.</w:t>
      </w:r>
      <w:r w:rsidR="00442B02" w:rsidRPr="00E33D80">
        <w:rPr>
          <w:rFonts w:ascii="Arial" w:hAnsi="Arial" w:cs="Arial"/>
          <w:szCs w:val="20"/>
        </w:rPr>
        <w:t xml:space="preserve"> </w:t>
      </w:r>
      <w:r w:rsidRPr="00E33D80">
        <w:rPr>
          <w:rFonts w:ascii="Arial" w:hAnsi="Arial" w:cs="Arial"/>
          <w:szCs w:val="20"/>
        </w:rPr>
        <w:t>The Contractor will be required to:</w:t>
      </w:r>
    </w:p>
    <w:p w14:paraId="5B321E2E" w14:textId="59C133B2" w:rsidR="0088301C" w:rsidRPr="00E33D80" w:rsidRDefault="0088301C" w:rsidP="00CE7D0B">
      <w:pPr>
        <w:numPr>
          <w:ilvl w:val="0"/>
          <w:numId w:val="32"/>
        </w:numPr>
        <w:tabs>
          <w:tab w:val="clear" w:pos="1620"/>
          <w:tab w:val="num" w:pos="1050"/>
        </w:tabs>
        <w:spacing w:before="240" w:after="0" w:line="240" w:lineRule="auto"/>
        <w:ind w:left="1020" w:hanging="300"/>
        <w:jc w:val="both"/>
        <w:rPr>
          <w:rFonts w:ascii="Arial" w:hAnsi="Arial" w:cs="Arial"/>
          <w:szCs w:val="20"/>
        </w:rPr>
      </w:pPr>
      <w:r w:rsidRPr="00E33D80">
        <w:rPr>
          <w:rFonts w:ascii="Arial" w:hAnsi="Arial" w:cs="Arial"/>
          <w:szCs w:val="20"/>
        </w:rPr>
        <w:t>Establish, expand, and maintain an inventory of FIs doing business in New York State and provide the inventory and updates to the Department.</w:t>
      </w:r>
      <w:r w:rsidR="00442B02" w:rsidRPr="00E33D80">
        <w:rPr>
          <w:rFonts w:ascii="Arial" w:hAnsi="Arial" w:cs="Arial"/>
          <w:szCs w:val="20"/>
        </w:rPr>
        <w:t xml:space="preserve"> </w:t>
      </w:r>
      <w:r w:rsidRPr="00E33D80">
        <w:rPr>
          <w:rFonts w:ascii="Arial" w:hAnsi="Arial" w:cs="Arial"/>
          <w:szCs w:val="20"/>
        </w:rPr>
        <w:t>The Department will provide the Contractor with the name, address, contact information, match method, match schedule, and file transfer preference for all FIs currently participating in the program;</w:t>
      </w:r>
    </w:p>
    <w:p w14:paraId="2CBC9F9B" w14:textId="039E8B89" w:rsidR="0088301C" w:rsidRPr="00E33D80" w:rsidRDefault="0088301C" w:rsidP="00CE7D0B">
      <w:pPr>
        <w:numPr>
          <w:ilvl w:val="0"/>
          <w:numId w:val="32"/>
        </w:numPr>
        <w:tabs>
          <w:tab w:val="clear" w:pos="1620"/>
          <w:tab w:val="num" w:pos="1050"/>
        </w:tabs>
        <w:spacing w:before="240" w:after="0" w:line="240" w:lineRule="auto"/>
        <w:ind w:left="1020" w:hanging="300"/>
        <w:jc w:val="both"/>
        <w:rPr>
          <w:rFonts w:ascii="Arial" w:hAnsi="Arial" w:cs="Arial"/>
          <w:szCs w:val="20"/>
        </w:rPr>
      </w:pPr>
      <w:r w:rsidRPr="00E33D80">
        <w:rPr>
          <w:rFonts w:ascii="Arial" w:hAnsi="Arial" w:cs="Arial"/>
          <w:szCs w:val="20"/>
        </w:rPr>
        <w:t xml:space="preserve">Obtain signatures on a Memorandum of Agreement (MOA) between </w:t>
      </w:r>
      <w:r w:rsidR="00FE6373" w:rsidRPr="00E33D80">
        <w:rPr>
          <w:rFonts w:ascii="Arial" w:hAnsi="Arial" w:cs="Arial"/>
          <w:szCs w:val="20"/>
        </w:rPr>
        <w:t xml:space="preserve">DTF </w:t>
      </w:r>
      <w:r w:rsidRPr="00E33D80">
        <w:rPr>
          <w:rFonts w:ascii="Arial" w:hAnsi="Arial" w:cs="Arial"/>
          <w:szCs w:val="20"/>
        </w:rPr>
        <w:t xml:space="preserve">and </w:t>
      </w:r>
      <w:r w:rsidR="00FE6373" w:rsidRPr="00E33D80">
        <w:rPr>
          <w:rFonts w:ascii="Arial" w:hAnsi="Arial" w:cs="Arial"/>
          <w:szCs w:val="20"/>
        </w:rPr>
        <w:t>FIs that have not signed an MOA</w:t>
      </w:r>
      <w:r w:rsidRPr="00E33D80">
        <w:rPr>
          <w:rFonts w:ascii="Arial" w:hAnsi="Arial" w:cs="Arial"/>
          <w:szCs w:val="20"/>
        </w:rPr>
        <w:t>.</w:t>
      </w:r>
      <w:r w:rsidR="00442B02" w:rsidRPr="00E33D80">
        <w:rPr>
          <w:rFonts w:ascii="Arial" w:hAnsi="Arial" w:cs="Arial"/>
          <w:szCs w:val="20"/>
        </w:rPr>
        <w:t xml:space="preserve"> </w:t>
      </w:r>
      <w:r w:rsidR="00F703C1" w:rsidRPr="00E33D80">
        <w:rPr>
          <w:rFonts w:ascii="Arial" w:hAnsi="Arial" w:cs="Arial"/>
          <w:szCs w:val="20"/>
        </w:rPr>
        <w:t>For the FIs that have signed an MOA, the Contractor will obtain signatures on a new</w:t>
      </w:r>
      <w:r w:rsidR="00852E4F">
        <w:rPr>
          <w:rFonts w:ascii="Arial" w:hAnsi="Arial" w:cs="Arial"/>
          <w:szCs w:val="20"/>
        </w:rPr>
        <w:t xml:space="preserve"> or replacement</w:t>
      </w:r>
      <w:r w:rsidR="00F703C1" w:rsidRPr="00E33D80">
        <w:rPr>
          <w:rFonts w:ascii="Arial" w:hAnsi="Arial" w:cs="Arial"/>
          <w:szCs w:val="20"/>
        </w:rPr>
        <w:t xml:space="preserve"> MOA if circumstances dictate a need as determined by DTF</w:t>
      </w:r>
      <w:r w:rsidRPr="00E33D80">
        <w:rPr>
          <w:rFonts w:ascii="Arial" w:hAnsi="Arial" w:cs="Arial"/>
          <w:szCs w:val="20"/>
        </w:rPr>
        <w:t>;</w:t>
      </w:r>
    </w:p>
    <w:p w14:paraId="5B43CF6E" w14:textId="77777777" w:rsidR="0088301C" w:rsidRPr="00E33D80" w:rsidRDefault="0088301C" w:rsidP="00CE7D0B">
      <w:pPr>
        <w:numPr>
          <w:ilvl w:val="0"/>
          <w:numId w:val="32"/>
        </w:numPr>
        <w:tabs>
          <w:tab w:val="clear" w:pos="1620"/>
          <w:tab w:val="num" w:pos="1050"/>
        </w:tabs>
        <w:spacing w:before="240" w:after="0" w:line="240" w:lineRule="auto"/>
        <w:ind w:left="1022" w:hanging="302"/>
        <w:jc w:val="both"/>
        <w:rPr>
          <w:rFonts w:ascii="Arial" w:hAnsi="Arial" w:cs="Arial"/>
          <w:szCs w:val="20"/>
        </w:rPr>
      </w:pPr>
      <w:r w:rsidRPr="00E33D80">
        <w:rPr>
          <w:rFonts w:ascii="Arial" w:hAnsi="Arial" w:cs="Arial"/>
          <w:szCs w:val="20"/>
        </w:rPr>
        <w:t xml:space="preserve">Ensure that all of Contractor’s employees and FIs using Method 2 complete form DTF-202, New York State Department of Taxation and Finance Agreement to Adhere to the Secrecy Provisions of the Tax Law and the Internal Revenue Code, and maintain copies of such forms for inspection at the request of the Department; </w:t>
      </w:r>
    </w:p>
    <w:p w14:paraId="53798BCC" w14:textId="568AB2F0" w:rsidR="0088301C" w:rsidRPr="00E33D80" w:rsidRDefault="0088301C" w:rsidP="00CE7D0B">
      <w:pPr>
        <w:numPr>
          <w:ilvl w:val="0"/>
          <w:numId w:val="32"/>
        </w:numPr>
        <w:tabs>
          <w:tab w:val="clear" w:pos="1620"/>
          <w:tab w:val="num" w:pos="1050"/>
        </w:tabs>
        <w:spacing w:before="240" w:after="0" w:line="240" w:lineRule="auto"/>
        <w:ind w:left="1022" w:hanging="302"/>
        <w:jc w:val="both"/>
        <w:rPr>
          <w:rFonts w:ascii="Arial" w:hAnsi="Arial" w:cs="Arial"/>
          <w:szCs w:val="20"/>
        </w:rPr>
      </w:pPr>
      <w:r w:rsidRPr="00E33D80">
        <w:rPr>
          <w:rFonts w:ascii="Arial" w:hAnsi="Arial" w:cs="Arial"/>
          <w:szCs w:val="20"/>
        </w:rPr>
        <w:lastRenderedPageBreak/>
        <w:t>Contact each FI and establish the data connections and file requirements necessary to perform the match based on the individual needs of each FI.</w:t>
      </w:r>
      <w:r w:rsidR="00442B02" w:rsidRPr="00E33D80">
        <w:rPr>
          <w:rFonts w:ascii="Arial" w:hAnsi="Arial" w:cs="Arial"/>
          <w:szCs w:val="20"/>
        </w:rPr>
        <w:t xml:space="preserve"> </w:t>
      </w:r>
      <w:r w:rsidRPr="00E33D80">
        <w:rPr>
          <w:rFonts w:ascii="Arial" w:hAnsi="Arial" w:cs="Arial"/>
          <w:szCs w:val="20"/>
        </w:rPr>
        <w:t>A wide range of file formats and media will be included and must be accommodated.</w:t>
      </w:r>
      <w:r w:rsidR="00442B02" w:rsidRPr="00E33D80">
        <w:rPr>
          <w:rFonts w:ascii="Arial" w:hAnsi="Arial" w:cs="Arial"/>
          <w:szCs w:val="20"/>
        </w:rPr>
        <w:t xml:space="preserve"> </w:t>
      </w:r>
      <w:r w:rsidRPr="00E33D80">
        <w:rPr>
          <w:rFonts w:ascii="Arial" w:hAnsi="Arial" w:cs="Arial"/>
          <w:szCs w:val="20"/>
        </w:rPr>
        <w:t>The successful Bidder must be prepared to process files on any media used by the FIs, including but not limited to, encrypted CD-ROMs, diskettes, and electronic transmission via secure FTP for data matching with DTF;</w:t>
      </w:r>
    </w:p>
    <w:p w14:paraId="78F4ECF8" w14:textId="61FF951F" w:rsidR="0088301C" w:rsidRPr="00E33D80" w:rsidRDefault="0088301C" w:rsidP="00CE7D0B">
      <w:pPr>
        <w:numPr>
          <w:ilvl w:val="0"/>
          <w:numId w:val="32"/>
        </w:numPr>
        <w:tabs>
          <w:tab w:val="clear" w:pos="1620"/>
          <w:tab w:val="num" w:pos="1050"/>
        </w:tabs>
        <w:spacing w:before="240" w:after="0" w:line="240" w:lineRule="auto"/>
        <w:ind w:left="1022" w:hanging="302"/>
        <w:jc w:val="both"/>
        <w:rPr>
          <w:rFonts w:ascii="Arial" w:hAnsi="Arial" w:cs="Arial"/>
          <w:szCs w:val="20"/>
        </w:rPr>
      </w:pPr>
      <w:r w:rsidRPr="00E33D80">
        <w:rPr>
          <w:rFonts w:ascii="Arial" w:hAnsi="Arial" w:cs="Arial"/>
          <w:szCs w:val="20"/>
        </w:rPr>
        <w:t>Resolve any conflicts with FIs attempting to refuse to participate in the program.</w:t>
      </w:r>
      <w:r w:rsidR="00442B02" w:rsidRPr="00E33D80">
        <w:rPr>
          <w:rFonts w:ascii="Arial" w:hAnsi="Arial" w:cs="Arial"/>
          <w:szCs w:val="20"/>
        </w:rPr>
        <w:t xml:space="preserve"> </w:t>
      </w:r>
      <w:r w:rsidRPr="00E33D80">
        <w:rPr>
          <w:rFonts w:ascii="Arial" w:hAnsi="Arial" w:cs="Arial"/>
          <w:szCs w:val="20"/>
        </w:rPr>
        <w:t>Interface and trouble-shoot, independently of DTF, through maintaining sufficient knowledge of the FIDM law, regulations, and program practices/procedures so that the Contractor can address any concerns/questions received from the FIs before reporting to and involving DTF.</w:t>
      </w:r>
      <w:r w:rsidR="00442B02" w:rsidRPr="00E33D80">
        <w:rPr>
          <w:rFonts w:ascii="Arial" w:hAnsi="Arial" w:cs="Arial"/>
          <w:szCs w:val="20"/>
        </w:rPr>
        <w:t xml:space="preserve"> </w:t>
      </w:r>
      <w:r w:rsidRPr="00E33D80">
        <w:rPr>
          <w:rFonts w:ascii="Arial" w:hAnsi="Arial" w:cs="Arial"/>
          <w:szCs w:val="20"/>
        </w:rPr>
        <w:t>The Department will expect the Contractor to provide attorneys, if determined necessary by the Department, to respond to legal issues brought to this program by attorneys of the FIs;</w:t>
      </w:r>
    </w:p>
    <w:p w14:paraId="6733DA75" w14:textId="77777777" w:rsidR="0088301C" w:rsidRPr="00E33D80" w:rsidRDefault="0088301C" w:rsidP="00CE7D0B">
      <w:pPr>
        <w:numPr>
          <w:ilvl w:val="0"/>
          <w:numId w:val="32"/>
        </w:numPr>
        <w:tabs>
          <w:tab w:val="clear" w:pos="1620"/>
          <w:tab w:val="num" w:pos="1050"/>
        </w:tabs>
        <w:spacing w:before="240" w:after="0" w:line="240" w:lineRule="auto"/>
        <w:ind w:left="1022" w:hanging="302"/>
        <w:jc w:val="both"/>
        <w:rPr>
          <w:rFonts w:ascii="Arial" w:hAnsi="Arial" w:cs="Arial"/>
          <w:szCs w:val="20"/>
        </w:rPr>
      </w:pPr>
      <w:r w:rsidRPr="00E33D80">
        <w:rPr>
          <w:rFonts w:ascii="Arial" w:hAnsi="Arial" w:cs="Arial"/>
          <w:szCs w:val="20"/>
        </w:rPr>
        <w:t>Keep all information obtained from the Department and the FI confidential and prohibit any employee, agent or representative from disclosing that information to anyone other than the FI or DTF;</w:t>
      </w:r>
    </w:p>
    <w:p w14:paraId="4B5097CA" w14:textId="77777777" w:rsidR="0088301C" w:rsidRPr="00E33D80" w:rsidRDefault="0088301C" w:rsidP="00CE7D0B">
      <w:pPr>
        <w:numPr>
          <w:ilvl w:val="0"/>
          <w:numId w:val="32"/>
        </w:numPr>
        <w:tabs>
          <w:tab w:val="clear" w:pos="1620"/>
          <w:tab w:val="num" w:pos="1050"/>
        </w:tabs>
        <w:spacing w:before="240" w:after="0" w:line="240" w:lineRule="auto"/>
        <w:ind w:left="1022" w:hanging="302"/>
        <w:jc w:val="both"/>
        <w:rPr>
          <w:rFonts w:ascii="Arial" w:hAnsi="Arial" w:cs="Arial"/>
          <w:szCs w:val="20"/>
        </w:rPr>
      </w:pPr>
      <w:r w:rsidRPr="00E33D80">
        <w:rPr>
          <w:rFonts w:ascii="Arial" w:hAnsi="Arial" w:cs="Arial"/>
          <w:szCs w:val="20"/>
        </w:rPr>
        <w:t>Ensure all computer systems used to receive, process, store, or transmit Federal Tax Information meet the requirements of IRS Publication 1075;</w:t>
      </w:r>
    </w:p>
    <w:p w14:paraId="6DDBFFB0" w14:textId="60241DCD" w:rsidR="0088301C" w:rsidRPr="00E33D80" w:rsidRDefault="0088301C" w:rsidP="00CE7D0B">
      <w:pPr>
        <w:numPr>
          <w:ilvl w:val="0"/>
          <w:numId w:val="32"/>
        </w:numPr>
        <w:tabs>
          <w:tab w:val="clear" w:pos="1620"/>
          <w:tab w:val="num" w:pos="1050"/>
        </w:tabs>
        <w:spacing w:before="240" w:after="0" w:line="240" w:lineRule="auto"/>
        <w:ind w:left="1022" w:hanging="302"/>
        <w:jc w:val="both"/>
        <w:rPr>
          <w:rFonts w:ascii="Arial" w:hAnsi="Arial" w:cs="Arial"/>
          <w:szCs w:val="20"/>
        </w:rPr>
      </w:pPr>
      <w:r w:rsidRPr="00E33D80">
        <w:rPr>
          <w:rFonts w:ascii="Arial" w:hAnsi="Arial" w:cs="Arial"/>
          <w:szCs w:val="20"/>
        </w:rPr>
        <w:t xml:space="preserve">Work with NYS Office of Information Technology Services (OITS) staff to establish the necessary data connections and file format to obtain the file of individuals and businesses and to return a single file as referenced </w:t>
      </w:r>
      <w:r w:rsidRPr="00E90758">
        <w:rPr>
          <w:rFonts w:ascii="Arial" w:hAnsi="Arial" w:cs="Arial"/>
          <w:szCs w:val="20"/>
        </w:rPr>
        <w:t xml:space="preserve">in </w:t>
      </w:r>
      <w:r w:rsidRPr="00500FE1">
        <w:rPr>
          <w:rFonts w:ascii="Arial" w:hAnsi="Arial" w:cs="Arial"/>
          <w:b/>
          <w:bCs/>
          <w:szCs w:val="20"/>
        </w:rPr>
        <w:t>Section 3.7.</w:t>
      </w:r>
      <w:r w:rsidR="00E90758" w:rsidRPr="00500FE1">
        <w:rPr>
          <w:rFonts w:ascii="Arial" w:hAnsi="Arial" w:cs="Arial"/>
          <w:b/>
          <w:bCs/>
          <w:szCs w:val="20"/>
        </w:rPr>
        <w:t>5</w:t>
      </w:r>
      <w:r w:rsidRPr="00E90758">
        <w:rPr>
          <w:rFonts w:ascii="Arial" w:hAnsi="Arial" w:cs="Arial"/>
          <w:szCs w:val="20"/>
        </w:rPr>
        <w:t xml:space="preserve"> to</w:t>
      </w:r>
      <w:r w:rsidRPr="00E33D80">
        <w:rPr>
          <w:rFonts w:ascii="Arial" w:hAnsi="Arial" w:cs="Arial"/>
          <w:szCs w:val="20"/>
        </w:rPr>
        <w:t xml:space="preserve"> DTF;</w:t>
      </w:r>
    </w:p>
    <w:p w14:paraId="2BED04F1" w14:textId="2508A340" w:rsidR="0088301C" w:rsidRPr="00E33D80" w:rsidRDefault="0088301C" w:rsidP="00CE7D0B">
      <w:pPr>
        <w:numPr>
          <w:ilvl w:val="0"/>
          <w:numId w:val="32"/>
        </w:numPr>
        <w:tabs>
          <w:tab w:val="clear" w:pos="1620"/>
          <w:tab w:val="num" w:pos="1050"/>
        </w:tabs>
        <w:spacing w:before="240" w:after="0" w:line="240" w:lineRule="auto"/>
        <w:ind w:left="1022" w:hanging="302"/>
        <w:jc w:val="both"/>
        <w:rPr>
          <w:rFonts w:ascii="Arial" w:hAnsi="Arial" w:cs="Arial"/>
          <w:szCs w:val="20"/>
        </w:rPr>
      </w:pPr>
      <w:r w:rsidRPr="00E33D80">
        <w:rPr>
          <w:rFonts w:ascii="Arial" w:hAnsi="Arial" w:cs="Arial"/>
          <w:szCs w:val="20"/>
        </w:rPr>
        <w:t>Perform the data match function with all participating FIs on a quarterly basis in accordance with the date and time agreed upon in the MOA between the FI and DTF.</w:t>
      </w:r>
      <w:r w:rsidR="00442B02" w:rsidRPr="00E33D80">
        <w:rPr>
          <w:rFonts w:ascii="Arial" w:hAnsi="Arial" w:cs="Arial"/>
          <w:szCs w:val="20"/>
        </w:rPr>
        <w:t xml:space="preserve"> </w:t>
      </w:r>
      <w:r w:rsidRPr="00E33D80">
        <w:rPr>
          <w:rFonts w:ascii="Arial" w:hAnsi="Arial" w:cs="Arial"/>
          <w:szCs w:val="20"/>
        </w:rPr>
        <w:t>During the development phase, the Department will establish a schedule of file transfers to be mutually agreed upon by DTF and the Contractor for the electronic transmission of files between the Department and the Contractor;</w:t>
      </w:r>
    </w:p>
    <w:p w14:paraId="3EE34AB9" w14:textId="77777777" w:rsidR="0088301C" w:rsidRPr="00E33D80" w:rsidRDefault="0088301C" w:rsidP="00CE7D0B">
      <w:pPr>
        <w:numPr>
          <w:ilvl w:val="0"/>
          <w:numId w:val="32"/>
        </w:numPr>
        <w:tabs>
          <w:tab w:val="clear" w:pos="1620"/>
          <w:tab w:val="num" w:pos="1050"/>
        </w:tabs>
        <w:spacing w:before="240" w:after="0" w:line="240" w:lineRule="auto"/>
        <w:ind w:left="1022" w:hanging="302"/>
        <w:jc w:val="both"/>
        <w:rPr>
          <w:rFonts w:ascii="Arial" w:hAnsi="Arial" w:cs="Arial"/>
          <w:szCs w:val="20"/>
        </w:rPr>
      </w:pPr>
      <w:r w:rsidRPr="00E33D80">
        <w:rPr>
          <w:rFonts w:ascii="Arial" w:hAnsi="Arial" w:cs="Arial"/>
          <w:szCs w:val="20"/>
        </w:rPr>
        <w:t>Work with the FIs to resolve technical difficulties that impact the FI’s ability to participate in the match program;</w:t>
      </w:r>
    </w:p>
    <w:p w14:paraId="09642114" w14:textId="77777777" w:rsidR="0088301C" w:rsidRPr="00E33D80" w:rsidRDefault="0088301C" w:rsidP="00CE7D0B">
      <w:pPr>
        <w:numPr>
          <w:ilvl w:val="0"/>
          <w:numId w:val="32"/>
        </w:numPr>
        <w:tabs>
          <w:tab w:val="clear" w:pos="1620"/>
          <w:tab w:val="num" w:pos="1050"/>
        </w:tabs>
        <w:spacing w:before="240" w:after="0" w:line="240" w:lineRule="auto"/>
        <w:ind w:left="1022" w:hanging="302"/>
        <w:jc w:val="both"/>
        <w:rPr>
          <w:rFonts w:ascii="Arial" w:hAnsi="Arial" w:cs="Arial"/>
          <w:szCs w:val="20"/>
        </w:rPr>
      </w:pPr>
      <w:r w:rsidRPr="00E33D80">
        <w:rPr>
          <w:rFonts w:ascii="Arial" w:hAnsi="Arial" w:cs="Arial"/>
          <w:szCs w:val="20"/>
        </w:rPr>
        <w:t>Work with FIs to ensure accuracy in the matching process including, but not limited to, distinguishing between EINs and SSNs when providing the required account holders ID, ensuring the account balance indicator field is populated, and ensuring the account balance field has a value;</w:t>
      </w:r>
    </w:p>
    <w:p w14:paraId="00C35CE2" w14:textId="6F9D66FB" w:rsidR="009A7BEB" w:rsidRPr="00E33D80" w:rsidRDefault="0088301C" w:rsidP="00CE7D0B">
      <w:pPr>
        <w:numPr>
          <w:ilvl w:val="0"/>
          <w:numId w:val="32"/>
        </w:numPr>
        <w:tabs>
          <w:tab w:val="clear" w:pos="1620"/>
          <w:tab w:val="num" w:pos="1050"/>
        </w:tabs>
        <w:spacing w:before="240" w:after="0" w:line="240" w:lineRule="auto"/>
        <w:ind w:left="1022" w:hanging="302"/>
        <w:jc w:val="both"/>
        <w:rPr>
          <w:rFonts w:ascii="Arial" w:hAnsi="Arial" w:cs="Arial"/>
          <w:szCs w:val="20"/>
        </w:rPr>
      </w:pPr>
      <w:r w:rsidRPr="00E33D80">
        <w:rPr>
          <w:rFonts w:ascii="Arial" w:hAnsi="Arial" w:cs="Arial"/>
          <w:szCs w:val="20"/>
        </w:rPr>
        <w:t>Ensure that the file returned to DTF includes values in all required fields; and</w:t>
      </w:r>
    </w:p>
    <w:p w14:paraId="0484A7DE" w14:textId="7A7861D4" w:rsidR="009A7BEB" w:rsidRPr="00E33D80" w:rsidRDefault="009A7BEB" w:rsidP="00CE7D0B">
      <w:pPr>
        <w:numPr>
          <w:ilvl w:val="0"/>
          <w:numId w:val="32"/>
        </w:numPr>
        <w:tabs>
          <w:tab w:val="clear" w:pos="1620"/>
          <w:tab w:val="num" w:pos="1050"/>
        </w:tabs>
        <w:spacing w:before="240" w:after="0" w:line="240" w:lineRule="auto"/>
        <w:ind w:left="1020" w:hanging="300"/>
        <w:jc w:val="both"/>
        <w:rPr>
          <w:rFonts w:ascii="Arial" w:hAnsi="Arial" w:cs="Arial"/>
          <w:szCs w:val="20"/>
        </w:rPr>
      </w:pPr>
      <w:r w:rsidRPr="00E33D80">
        <w:rPr>
          <w:rFonts w:ascii="Arial" w:hAnsi="Arial" w:cs="Arial"/>
          <w:szCs w:val="20"/>
        </w:rPr>
        <w:t>If not selected for contract award for a contract replacing the Contract resulting from this RFP, implement the approved disengagement plan.</w:t>
      </w:r>
    </w:p>
    <w:p w14:paraId="653FB584" w14:textId="1BD8D3C5" w:rsidR="0063258A" w:rsidRPr="00E33D80" w:rsidRDefault="0063258A" w:rsidP="00CE7D0B">
      <w:pPr>
        <w:pStyle w:val="Heading2"/>
        <w:numPr>
          <w:ilvl w:val="1"/>
          <w:numId w:val="3"/>
        </w:numPr>
        <w:spacing w:line="240" w:lineRule="auto"/>
        <w:ind w:left="720" w:hanging="720"/>
        <w:rPr>
          <w:rFonts w:ascii="Arial" w:hAnsi="Arial" w:cs="Arial"/>
          <w:i w:val="0"/>
          <w:lang w:val="en-US"/>
        </w:rPr>
      </w:pPr>
      <w:bookmarkStart w:id="96" w:name="_Toc149911579"/>
      <w:r w:rsidRPr="00E33D80">
        <w:rPr>
          <w:rFonts w:ascii="Arial" w:hAnsi="Arial" w:cs="Arial"/>
          <w:i w:val="0"/>
          <w:lang w:val="en-US"/>
        </w:rPr>
        <w:t>Implementation</w:t>
      </w:r>
      <w:bookmarkEnd w:id="96"/>
    </w:p>
    <w:p w14:paraId="6DDB4C27" w14:textId="00607968" w:rsidR="009A7BEB" w:rsidRPr="00E33D80" w:rsidRDefault="009A7BEB" w:rsidP="004322B8">
      <w:pPr>
        <w:tabs>
          <w:tab w:val="left" w:pos="1080"/>
        </w:tabs>
        <w:spacing w:line="240" w:lineRule="auto"/>
        <w:ind w:left="720"/>
        <w:jc w:val="both"/>
        <w:rPr>
          <w:rFonts w:ascii="Arial" w:hAnsi="Arial" w:cs="Arial"/>
          <w:szCs w:val="20"/>
        </w:rPr>
      </w:pPr>
      <w:r w:rsidRPr="00E33D80">
        <w:rPr>
          <w:rFonts w:ascii="Arial" w:hAnsi="Arial" w:cs="Arial"/>
          <w:szCs w:val="20"/>
        </w:rPr>
        <w:t xml:space="preserve">The services solicited herein must be operational within </w:t>
      </w:r>
      <w:r w:rsidR="000179C7" w:rsidRPr="00E33D80">
        <w:rPr>
          <w:rFonts w:ascii="Arial" w:hAnsi="Arial" w:cs="Arial"/>
          <w:szCs w:val="20"/>
        </w:rPr>
        <w:t xml:space="preserve">four </w:t>
      </w:r>
      <w:r w:rsidRPr="00E33D80">
        <w:rPr>
          <w:rFonts w:ascii="Arial" w:hAnsi="Arial" w:cs="Arial"/>
          <w:szCs w:val="20"/>
        </w:rPr>
        <w:t>months after the approval of the Contract by NYS Office of State Comptroller.</w:t>
      </w:r>
    </w:p>
    <w:p w14:paraId="110555CD" w14:textId="77777777" w:rsidR="009A7BEB" w:rsidRPr="00E33D80" w:rsidRDefault="009A7BEB" w:rsidP="00CE7D0B">
      <w:pPr>
        <w:tabs>
          <w:tab w:val="left" w:pos="1080"/>
        </w:tabs>
        <w:spacing w:before="200" w:line="240" w:lineRule="auto"/>
        <w:ind w:left="720"/>
        <w:jc w:val="both"/>
        <w:rPr>
          <w:rFonts w:ascii="Arial" w:hAnsi="Arial" w:cs="Arial"/>
          <w:szCs w:val="20"/>
        </w:rPr>
      </w:pPr>
      <w:r w:rsidRPr="00E33D80">
        <w:rPr>
          <w:rFonts w:ascii="Arial" w:hAnsi="Arial" w:cs="Arial"/>
          <w:szCs w:val="20"/>
        </w:rPr>
        <w:t>Upon award of a contract, a comprehensive implementation plan must be provided to DTF.</w:t>
      </w:r>
    </w:p>
    <w:p w14:paraId="063606A4" w14:textId="342FE844" w:rsidR="0063258A" w:rsidRPr="00E33D80" w:rsidRDefault="0063258A" w:rsidP="00CE7D0B">
      <w:pPr>
        <w:pStyle w:val="Heading2"/>
        <w:numPr>
          <w:ilvl w:val="1"/>
          <w:numId w:val="3"/>
        </w:numPr>
        <w:spacing w:line="240" w:lineRule="auto"/>
        <w:ind w:left="720" w:hanging="720"/>
        <w:rPr>
          <w:rFonts w:ascii="Arial" w:hAnsi="Arial" w:cs="Arial"/>
          <w:i w:val="0"/>
          <w:lang w:val="en-US"/>
        </w:rPr>
      </w:pPr>
      <w:bookmarkStart w:id="97" w:name="_Toc149911580"/>
      <w:r w:rsidRPr="00E33D80">
        <w:rPr>
          <w:rFonts w:ascii="Arial" w:hAnsi="Arial" w:cs="Arial"/>
          <w:i w:val="0"/>
          <w:lang w:val="en-US"/>
        </w:rPr>
        <w:lastRenderedPageBreak/>
        <w:t>Cover/Substitute Services</w:t>
      </w:r>
      <w:bookmarkEnd w:id="97"/>
    </w:p>
    <w:p w14:paraId="7DFF3733" w14:textId="0DB0DC70" w:rsidR="006C3132" w:rsidRPr="00E33D80" w:rsidRDefault="009A7BEB" w:rsidP="00CE7D0B">
      <w:pPr>
        <w:spacing w:line="240" w:lineRule="auto"/>
        <w:ind w:left="720"/>
        <w:jc w:val="both"/>
        <w:rPr>
          <w:rFonts w:ascii="Arial" w:hAnsi="Arial" w:cs="Arial"/>
          <w:szCs w:val="20"/>
        </w:rPr>
      </w:pPr>
      <w:r w:rsidRPr="00E33D80">
        <w:rPr>
          <w:rFonts w:ascii="Arial" w:hAnsi="Arial" w:cs="Arial"/>
          <w:szCs w:val="20"/>
        </w:rPr>
        <w:t xml:space="preserve">If Contractor’s failure to meet the requirements of the RFP or Agreement threatens timely Program implementation or results in the Program being materially interrupted or if Contractor materially breaches the Agreement as described in </w:t>
      </w:r>
      <w:r w:rsidRPr="00E33D80">
        <w:rPr>
          <w:rFonts w:ascii="Arial" w:hAnsi="Arial" w:cs="Arial"/>
          <w:b/>
          <w:bCs/>
          <w:szCs w:val="20"/>
        </w:rPr>
        <w:t>Article XV.A.</w:t>
      </w:r>
      <w:r w:rsidRPr="00E33D80">
        <w:rPr>
          <w:rFonts w:ascii="Arial" w:hAnsi="Arial" w:cs="Arial"/>
          <w:szCs w:val="20"/>
        </w:rPr>
        <w:t xml:space="preserve"> of </w:t>
      </w:r>
      <w:r w:rsidRPr="00E33D80">
        <w:rPr>
          <w:rFonts w:ascii="Arial" w:hAnsi="Arial" w:cs="Arial"/>
          <w:b/>
          <w:bCs/>
          <w:szCs w:val="20"/>
        </w:rPr>
        <w:t xml:space="preserve">Exhibit </w:t>
      </w:r>
      <w:r w:rsidR="007A44CA" w:rsidRPr="00E33D80">
        <w:rPr>
          <w:rFonts w:ascii="Arial" w:hAnsi="Arial" w:cs="Arial"/>
          <w:b/>
          <w:bCs/>
          <w:szCs w:val="20"/>
        </w:rPr>
        <w:t>A</w:t>
      </w:r>
      <w:r w:rsidR="00C84748">
        <w:rPr>
          <w:rFonts w:ascii="Arial" w:hAnsi="Arial" w:cs="Arial"/>
          <w:b/>
          <w:bCs/>
          <w:szCs w:val="20"/>
        </w:rPr>
        <w:t xml:space="preserve"> - </w:t>
      </w:r>
      <w:r w:rsidRPr="00E33D80">
        <w:rPr>
          <w:rFonts w:ascii="Arial" w:hAnsi="Arial" w:cs="Arial"/>
          <w:b/>
          <w:bCs/>
          <w:szCs w:val="20"/>
        </w:rPr>
        <w:t>Preliminary Base Contract</w:t>
      </w:r>
      <w:r w:rsidRPr="00E33D80">
        <w:rPr>
          <w:rFonts w:ascii="Arial" w:hAnsi="Arial" w:cs="Arial"/>
          <w:szCs w:val="20"/>
        </w:rPr>
        <w:t>, and as a result thereof, the Department’s normal business operations as they relate to the Services are materially interrupted, then DTF will be entitled to immediately seek and obtain cover from a third party, i.e., substitute Services at Contractor’s expense until Contractor’s failure/breach has been cured to the Department’s satisfaction.</w:t>
      </w:r>
      <w:r w:rsidR="00442B02" w:rsidRPr="00E33D80">
        <w:rPr>
          <w:rFonts w:ascii="Arial" w:hAnsi="Arial" w:cs="Arial"/>
          <w:szCs w:val="20"/>
        </w:rPr>
        <w:t xml:space="preserve"> </w:t>
      </w:r>
      <w:r w:rsidRPr="00E33D80">
        <w:rPr>
          <w:rFonts w:ascii="Arial" w:hAnsi="Arial" w:cs="Arial"/>
          <w:szCs w:val="20"/>
        </w:rPr>
        <w:t>If the costs of such cover exceed the amount of the Agreement, the Contractor shall be liable to DTF for all excess costs.</w:t>
      </w:r>
      <w:r w:rsidR="00442B02" w:rsidRPr="00E33D80">
        <w:rPr>
          <w:rFonts w:ascii="Arial" w:hAnsi="Arial" w:cs="Arial"/>
          <w:szCs w:val="20"/>
        </w:rPr>
        <w:t xml:space="preserve"> </w:t>
      </w:r>
      <w:r w:rsidRPr="00E33D80">
        <w:rPr>
          <w:rFonts w:ascii="Arial" w:hAnsi="Arial" w:cs="Arial"/>
          <w:szCs w:val="20"/>
        </w:rPr>
        <w:t>The Contractor shall not be paid for services rendered pursuant to the Services affected by the Material Breach if substitute services must be performed by a third party or the State must pay any additional costs for substitute services.</w:t>
      </w:r>
      <w:bookmarkStart w:id="98" w:name="_Toc109727854"/>
      <w:bookmarkStart w:id="99" w:name="_Toc109729149"/>
      <w:bookmarkStart w:id="100" w:name="_Toc110511891"/>
      <w:bookmarkStart w:id="101" w:name="_Toc110514124"/>
      <w:bookmarkStart w:id="102" w:name="_Toc110934885"/>
      <w:bookmarkStart w:id="103" w:name="_Toc109727855"/>
      <w:bookmarkStart w:id="104" w:name="_Toc109729150"/>
      <w:bookmarkStart w:id="105" w:name="_Toc110511892"/>
      <w:bookmarkStart w:id="106" w:name="_Toc110514125"/>
      <w:bookmarkStart w:id="107" w:name="_Toc110934886"/>
      <w:bookmarkEnd w:id="98"/>
      <w:bookmarkEnd w:id="99"/>
      <w:bookmarkEnd w:id="100"/>
      <w:bookmarkEnd w:id="101"/>
      <w:bookmarkEnd w:id="102"/>
      <w:bookmarkEnd w:id="103"/>
      <w:bookmarkEnd w:id="104"/>
      <w:bookmarkEnd w:id="105"/>
      <w:bookmarkEnd w:id="106"/>
      <w:bookmarkEnd w:id="107"/>
    </w:p>
    <w:p w14:paraId="512665F2" w14:textId="77777777" w:rsidR="00613053" w:rsidRPr="00E33D80" w:rsidRDefault="00613053" w:rsidP="00CE7D0B">
      <w:pPr>
        <w:pStyle w:val="Heading1"/>
        <w:numPr>
          <w:ilvl w:val="0"/>
          <w:numId w:val="5"/>
        </w:numPr>
        <w:pBdr>
          <w:bottom w:val="single" w:sz="4" w:space="1" w:color="auto"/>
        </w:pBdr>
        <w:spacing w:before="360" w:line="240" w:lineRule="auto"/>
        <w:rPr>
          <w:rFonts w:ascii="Arial" w:hAnsi="Arial" w:cs="Arial"/>
          <w:lang w:val="en-US"/>
        </w:rPr>
      </w:pPr>
      <w:bookmarkStart w:id="108" w:name="_Toc127969290"/>
      <w:bookmarkStart w:id="109" w:name="_Toc127969291"/>
      <w:bookmarkStart w:id="110" w:name="_Toc127969292"/>
      <w:bookmarkStart w:id="111" w:name="_Toc127969293"/>
      <w:bookmarkStart w:id="112" w:name="_Toc127969294"/>
      <w:bookmarkStart w:id="113" w:name="_Toc127969295"/>
      <w:bookmarkStart w:id="114" w:name="_Toc127969296"/>
      <w:bookmarkStart w:id="115" w:name="_Toc127969297"/>
      <w:bookmarkStart w:id="116" w:name="_Toc127969298"/>
      <w:bookmarkStart w:id="117" w:name="_Toc127969299"/>
      <w:bookmarkStart w:id="118" w:name="_Toc127969300"/>
      <w:bookmarkStart w:id="119" w:name="_Toc127969301"/>
      <w:bookmarkStart w:id="120" w:name="_Toc127969302"/>
      <w:bookmarkStart w:id="121" w:name="_Toc127969303"/>
      <w:bookmarkStart w:id="122" w:name="_Toc127969304"/>
      <w:bookmarkStart w:id="123" w:name="_Toc127969305"/>
      <w:bookmarkStart w:id="124" w:name="_Toc127969306"/>
      <w:bookmarkStart w:id="125" w:name="_Toc127969307"/>
      <w:bookmarkStart w:id="126" w:name="_Toc127969308"/>
      <w:bookmarkStart w:id="127" w:name="_Toc127969309"/>
      <w:bookmarkStart w:id="128" w:name="_Toc127969352"/>
      <w:bookmarkStart w:id="129" w:name="_Toc127969353"/>
      <w:bookmarkStart w:id="130" w:name="_Toc127969354"/>
      <w:bookmarkStart w:id="131" w:name="_Toc127969355"/>
      <w:bookmarkStart w:id="132" w:name="_Toc127969356"/>
      <w:bookmarkStart w:id="133" w:name="_Toc127969357"/>
      <w:bookmarkStart w:id="134" w:name="_Toc127969358"/>
      <w:bookmarkStart w:id="135" w:name="_Toc127969359"/>
      <w:bookmarkStart w:id="136" w:name="_Toc127969360"/>
      <w:bookmarkStart w:id="137" w:name="_Toc127969361"/>
      <w:bookmarkStart w:id="138" w:name="_Toc127969362"/>
      <w:bookmarkStart w:id="139" w:name="_Toc127969363"/>
      <w:bookmarkStart w:id="140" w:name="_Toc127969364"/>
      <w:bookmarkStart w:id="141" w:name="_Toc127969365"/>
      <w:bookmarkStart w:id="142" w:name="_Toc127969366"/>
      <w:bookmarkStart w:id="143" w:name="_Toc127969367"/>
      <w:bookmarkStart w:id="144" w:name="_Toc127969368"/>
      <w:bookmarkStart w:id="145" w:name="_Toc127969369"/>
      <w:bookmarkStart w:id="146" w:name="_Toc127969370"/>
      <w:bookmarkStart w:id="147" w:name="_Toc127969371"/>
      <w:bookmarkStart w:id="148" w:name="_Toc127969372"/>
      <w:bookmarkStart w:id="149" w:name="_Toc127969373"/>
      <w:bookmarkStart w:id="150" w:name="_Toc127969374"/>
      <w:bookmarkStart w:id="151" w:name="_Toc127969375"/>
      <w:bookmarkStart w:id="152" w:name="_Toc127969376"/>
      <w:bookmarkStart w:id="153" w:name="_Toc109729152"/>
      <w:bookmarkStart w:id="154" w:name="_Toc109729153"/>
      <w:bookmarkStart w:id="155" w:name="_Toc85800510"/>
      <w:bookmarkStart w:id="156" w:name="_Toc87867907"/>
      <w:bookmarkStart w:id="157" w:name="_Toc88033611"/>
      <w:bookmarkStart w:id="158" w:name="_Toc88047297"/>
      <w:bookmarkStart w:id="159" w:name="_Toc89697538"/>
      <w:bookmarkStart w:id="160" w:name="_Toc94253381"/>
      <w:bookmarkStart w:id="161" w:name="_Toc108091923"/>
      <w:bookmarkStart w:id="162" w:name="_Toc109727857"/>
      <w:bookmarkStart w:id="163" w:name="_Toc109729154"/>
      <w:bookmarkStart w:id="164" w:name="_Toc110511894"/>
      <w:bookmarkStart w:id="165" w:name="_Toc110514127"/>
      <w:bookmarkStart w:id="166" w:name="_Toc110934888"/>
      <w:bookmarkStart w:id="167" w:name="_Toc127969377"/>
      <w:bookmarkStart w:id="168" w:name="_Toc85800511"/>
      <w:bookmarkStart w:id="169" w:name="_Toc87867908"/>
      <w:bookmarkStart w:id="170" w:name="_Toc88033612"/>
      <w:bookmarkStart w:id="171" w:name="_Toc88047298"/>
      <w:bookmarkStart w:id="172" w:name="_Toc89697539"/>
      <w:bookmarkStart w:id="173" w:name="_Toc94253382"/>
      <w:bookmarkStart w:id="174" w:name="_Toc108091924"/>
      <w:bookmarkStart w:id="175" w:name="_Toc109727858"/>
      <w:bookmarkStart w:id="176" w:name="_Toc109729155"/>
      <w:bookmarkStart w:id="177" w:name="_Toc110511895"/>
      <w:bookmarkStart w:id="178" w:name="_Toc110514128"/>
      <w:bookmarkStart w:id="179" w:name="_Toc110934889"/>
      <w:bookmarkStart w:id="180" w:name="_Toc127969378"/>
      <w:bookmarkStart w:id="181" w:name="_Toc149911581"/>
      <w:bookmarkStart w:id="182" w:name="_Hlk110937321"/>
      <w:bookmarkStart w:id="183" w:name="_Toc513475186"/>
      <w:bookmarkStart w:id="184" w:name="_Hlk512599223"/>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r w:rsidRPr="00E33D80">
        <w:rPr>
          <w:rFonts w:ascii="Arial" w:hAnsi="Arial" w:cs="Arial"/>
          <w:lang w:val="en-US"/>
        </w:rPr>
        <w:t>Qualifying Requirements</w:t>
      </w:r>
      <w:bookmarkEnd w:id="181"/>
    </w:p>
    <w:p w14:paraId="28C609FE" w14:textId="741417C8" w:rsidR="006C3132" w:rsidRPr="00E33D80" w:rsidRDefault="006C3132" w:rsidP="00CE7D0B">
      <w:pPr>
        <w:spacing w:line="240" w:lineRule="auto"/>
        <w:jc w:val="both"/>
        <w:rPr>
          <w:rFonts w:ascii="Arial" w:eastAsia="Times New Roman" w:hAnsi="Arial" w:cs="Arial"/>
          <w:kern w:val="32"/>
          <w:lang w:eastAsia="x-none"/>
        </w:rPr>
      </w:pPr>
      <w:r w:rsidRPr="00E33D80">
        <w:rPr>
          <w:rFonts w:ascii="Arial" w:eastAsia="Times New Roman" w:hAnsi="Arial" w:cs="Arial"/>
          <w:kern w:val="32"/>
          <w:lang w:eastAsia="x-none"/>
        </w:rPr>
        <w:t xml:space="preserve">Only qualified entities may submit a </w:t>
      </w:r>
      <w:r w:rsidR="00AB2EFE">
        <w:rPr>
          <w:rFonts w:ascii="Arial" w:eastAsia="Times New Roman" w:hAnsi="Arial" w:cs="Arial"/>
          <w:kern w:val="32"/>
          <w:lang w:eastAsia="x-none"/>
        </w:rPr>
        <w:t>P</w:t>
      </w:r>
      <w:r w:rsidR="00AB2EFE" w:rsidRPr="00E33D80">
        <w:rPr>
          <w:rFonts w:ascii="Arial" w:eastAsia="Times New Roman" w:hAnsi="Arial" w:cs="Arial"/>
          <w:kern w:val="32"/>
          <w:lang w:eastAsia="x-none"/>
        </w:rPr>
        <w:t xml:space="preserve">roposal </w:t>
      </w:r>
      <w:r w:rsidRPr="00E33D80">
        <w:rPr>
          <w:rFonts w:ascii="Arial" w:eastAsia="Times New Roman" w:hAnsi="Arial" w:cs="Arial"/>
          <w:kern w:val="32"/>
          <w:lang w:eastAsia="x-none"/>
        </w:rPr>
        <w:t xml:space="preserve">in response to this RFP. A qualified entity is defined as one that meets </w:t>
      </w:r>
      <w:r w:rsidRPr="00E33D80">
        <w:rPr>
          <w:rFonts w:ascii="Arial" w:hAnsi="Arial" w:cs="Arial"/>
          <w:kern w:val="32"/>
        </w:rPr>
        <w:t>all of the following</w:t>
      </w:r>
      <w:r w:rsidRPr="00E33D80">
        <w:rPr>
          <w:rFonts w:ascii="Arial" w:eastAsia="Times New Roman" w:hAnsi="Arial" w:cs="Arial"/>
          <w:b/>
          <w:bCs/>
          <w:kern w:val="32"/>
          <w:lang w:eastAsia="x-none"/>
        </w:rPr>
        <w:t xml:space="preserve"> Qualifying Requirements</w:t>
      </w:r>
      <w:r w:rsidRPr="00E33D80">
        <w:rPr>
          <w:rFonts w:ascii="Arial" w:eastAsia="Times New Roman" w:hAnsi="Arial" w:cs="Arial"/>
          <w:kern w:val="32"/>
          <w:lang w:eastAsia="x-none"/>
        </w:rPr>
        <w:t xml:space="preserve">: </w:t>
      </w:r>
    </w:p>
    <w:p w14:paraId="51CBC1D9" w14:textId="2C4BDB9D" w:rsidR="00DE1A0F" w:rsidRPr="00E33D80" w:rsidRDefault="00DE1A0F" w:rsidP="00CE7D0B">
      <w:pPr>
        <w:pStyle w:val="ListParagraph"/>
        <w:keepNext/>
        <w:numPr>
          <w:ilvl w:val="1"/>
          <w:numId w:val="38"/>
        </w:numPr>
        <w:spacing w:before="240" w:after="60" w:line="240" w:lineRule="auto"/>
        <w:outlineLvl w:val="1"/>
        <w:rPr>
          <w:rFonts w:ascii="Arial" w:eastAsia="Times New Roman" w:hAnsi="Arial" w:cs="Arial"/>
          <w:b/>
          <w:sz w:val="28"/>
          <w:szCs w:val="28"/>
          <w:lang w:val="x-none" w:eastAsia="x-none"/>
        </w:rPr>
      </w:pPr>
      <w:bookmarkStart w:id="185" w:name="_Toc149911582"/>
      <w:bookmarkStart w:id="186" w:name="_Toc88047304"/>
      <w:r w:rsidRPr="00E33D80">
        <w:rPr>
          <w:rFonts w:ascii="Arial" w:eastAsia="Times New Roman" w:hAnsi="Arial" w:cs="Arial"/>
          <w:b/>
          <w:sz w:val="28"/>
          <w:szCs w:val="28"/>
          <w:lang w:eastAsia="x-none"/>
        </w:rPr>
        <w:t>Attestation</w:t>
      </w:r>
      <w:bookmarkEnd w:id="185"/>
    </w:p>
    <w:p w14:paraId="3D1CF38B" w14:textId="42D40B70" w:rsidR="00DE1A0F" w:rsidRPr="00E33D80" w:rsidRDefault="00DE1A0F" w:rsidP="00CE7D0B">
      <w:pPr>
        <w:spacing w:after="120" w:line="240" w:lineRule="auto"/>
        <w:ind w:left="720"/>
        <w:jc w:val="both"/>
        <w:rPr>
          <w:rFonts w:ascii="Arial" w:hAnsi="Arial" w:cs="Arial"/>
        </w:rPr>
      </w:pPr>
      <w:r w:rsidRPr="00E33D80">
        <w:rPr>
          <w:rFonts w:ascii="Arial" w:hAnsi="Arial" w:cs="Arial"/>
        </w:rPr>
        <w:t xml:space="preserve">The Bidder is required to certify that all information provided in connection with its </w:t>
      </w:r>
      <w:r w:rsidR="00AB2EFE">
        <w:rPr>
          <w:rFonts w:ascii="Arial" w:hAnsi="Arial" w:cs="Arial"/>
        </w:rPr>
        <w:t>P</w:t>
      </w:r>
      <w:r w:rsidR="00AB2EFE" w:rsidRPr="00E33D80">
        <w:rPr>
          <w:rFonts w:ascii="Arial" w:hAnsi="Arial" w:cs="Arial"/>
        </w:rPr>
        <w:t xml:space="preserve">roposal </w:t>
      </w:r>
      <w:r w:rsidRPr="00E33D80">
        <w:rPr>
          <w:rFonts w:ascii="Arial" w:hAnsi="Arial" w:cs="Arial"/>
        </w:rPr>
        <w:t xml:space="preserve">is true and accurate. The Bidder is required to attest it has read, understands and agrees to provide the services as specified in </w:t>
      </w:r>
      <w:r w:rsidRPr="002A6ABF">
        <w:rPr>
          <w:rFonts w:ascii="Arial" w:hAnsi="Arial" w:cs="Arial"/>
        </w:rPr>
        <w:t xml:space="preserve">RFP </w:t>
      </w:r>
      <w:r w:rsidR="000D63FC" w:rsidRPr="002A6ABF">
        <w:rPr>
          <w:rFonts w:ascii="Arial" w:hAnsi="Arial" w:cs="Arial"/>
        </w:rPr>
        <w:t>23-102</w:t>
      </w:r>
      <w:r w:rsidRPr="002A6ABF">
        <w:rPr>
          <w:rFonts w:ascii="Arial" w:hAnsi="Arial" w:cs="Arial"/>
        </w:rPr>
        <w:t>.</w:t>
      </w:r>
    </w:p>
    <w:p w14:paraId="71F0251A" w14:textId="77777777" w:rsidR="00DE1A0F" w:rsidRPr="00E33D80" w:rsidRDefault="00DE1A0F" w:rsidP="00CE7D0B">
      <w:pPr>
        <w:pStyle w:val="ListParagraph"/>
        <w:spacing w:after="120" w:line="240" w:lineRule="auto"/>
        <w:rPr>
          <w:rFonts w:ascii="Arial" w:hAnsi="Arial" w:cs="Arial"/>
          <w:b/>
        </w:rPr>
      </w:pPr>
      <w:r w:rsidRPr="00E33D80">
        <w:rPr>
          <w:rFonts w:ascii="Arial" w:hAnsi="Arial" w:cs="Arial"/>
          <w:b/>
        </w:rPr>
        <w:t>Response Requirement</w:t>
      </w:r>
    </w:p>
    <w:p w14:paraId="24CC51DB" w14:textId="07D2602D" w:rsidR="00DE1A0F" w:rsidRPr="00E33D80" w:rsidRDefault="00DE1A0F" w:rsidP="00CE7D0B">
      <w:pPr>
        <w:pStyle w:val="ListParagraph"/>
        <w:spacing w:line="240" w:lineRule="auto"/>
        <w:rPr>
          <w:rFonts w:ascii="Arial" w:hAnsi="Arial" w:cs="Arial"/>
        </w:rPr>
      </w:pPr>
      <w:r w:rsidRPr="00E33D80">
        <w:rPr>
          <w:rFonts w:ascii="Arial" w:hAnsi="Arial" w:cs="Arial"/>
        </w:rPr>
        <w:t xml:space="preserve">The Bidder must complete </w:t>
      </w:r>
      <w:r w:rsidR="00DB7D44" w:rsidRPr="00E33D80">
        <w:rPr>
          <w:rFonts w:ascii="Arial" w:hAnsi="Arial" w:cs="Arial"/>
          <w:b/>
        </w:rPr>
        <w:t>Attachment</w:t>
      </w:r>
      <w:r w:rsidRPr="00E33D80">
        <w:rPr>
          <w:rFonts w:ascii="Arial" w:hAnsi="Arial" w:cs="Arial"/>
          <w:b/>
        </w:rPr>
        <w:t xml:space="preserve"> A</w:t>
      </w:r>
      <w:r w:rsidR="009A35FD">
        <w:rPr>
          <w:rFonts w:ascii="Arial" w:hAnsi="Arial" w:cs="Arial"/>
          <w:b/>
        </w:rPr>
        <w:t xml:space="preserve"> –</w:t>
      </w:r>
      <w:r w:rsidRPr="00E33D80">
        <w:rPr>
          <w:rFonts w:ascii="Arial" w:hAnsi="Arial" w:cs="Arial"/>
          <w:b/>
        </w:rPr>
        <w:t xml:space="preserve"> </w:t>
      </w:r>
      <w:r w:rsidR="009A35FD">
        <w:rPr>
          <w:rFonts w:ascii="Arial" w:hAnsi="Arial" w:cs="Arial"/>
          <w:b/>
        </w:rPr>
        <w:t xml:space="preserve">Bidder </w:t>
      </w:r>
      <w:r w:rsidRPr="00E33D80">
        <w:rPr>
          <w:rFonts w:ascii="Arial" w:hAnsi="Arial" w:cs="Arial"/>
          <w:b/>
        </w:rPr>
        <w:t>Attestation Response Form</w:t>
      </w:r>
      <w:r w:rsidRPr="00E33D80">
        <w:rPr>
          <w:rFonts w:ascii="Arial" w:hAnsi="Arial" w:cs="Arial"/>
        </w:rPr>
        <w:t>.</w:t>
      </w:r>
    </w:p>
    <w:p w14:paraId="0E77A97F" w14:textId="08B67F57" w:rsidR="00DE1A0F" w:rsidRPr="00E33D80" w:rsidRDefault="007A44CA" w:rsidP="00CE7D0B">
      <w:pPr>
        <w:pStyle w:val="ListParagraph"/>
        <w:keepNext/>
        <w:numPr>
          <w:ilvl w:val="1"/>
          <w:numId w:val="38"/>
        </w:numPr>
        <w:spacing w:before="240" w:after="60" w:line="240" w:lineRule="auto"/>
        <w:outlineLvl w:val="1"/>
        <w:rPr>
          <w:rFonts w:ascii="Arial" w:eastAsia="Times New Roman" w:hAnsi="Arial" w:cs="Arial"/>
          <w:b/>
          <w:sz w:val="28"/>
          <w:szCs w:val="28"/>
          <w:lang w:val="x-none" w:eastAsia="x-none"/>
        </w:rPr>
      </w:pPr>
      <w:bookmarkStart w:id="187" w:name="_Toc149911583"/>
      <w:r w:rsidRPr="00E33D80">
        <w:rPr>
          <w:rFonts w:ascii="Arial" w:eastAsia="Times New Roman" w:hAnsi="Arial" w:cs="Arial"/>
          <w:b/>
          <w:sz w:val="28"/>
          <w:szCs w:val="28"/>
          <w:lang w:eastAsia="x-none"/>
        </w:rPr>
        <w:t xml:space="preserve">Qualifying </w:t>
      </w:r>
      <w:r w:rsidR="00DE1A0F" w:rsidRPr="00E33D80">
        <w:rPr>
          <w:rFonts w:ascii="Arial" w:eastAsia="Times New Roman" w:hAnsi="Arial" w:cs="Arial"/>
          <w:b/>
          <w:sz w:val="28"/>
          <w:szCs w:val="28"/>
          <w:lang w:eastAsia="x-none"/>
        </w:rPr>
        <w:t>Experience</w:t>
      </w:r>
      <w:bookmarkEnd w:id="187"/>
    </w:p>
    <w:p w14:paraId="03DB6B41" w14:textId="3053D16F" w:rsidR="009A7BEB" w:rsidRPr="00E33D80" w:rsidRDefault="00EE7217" w:rsidP="00CE7D0B">
      <w:pPr>
        <w:spacing w:after="120" w:line="240" w:lineRule="auto"/>
        <w:ind w:left="720"/>
        <w:jc w:val="both"/>
        <w:rPr>
          <w:rFonts w:ascii="Arial" w:hAnsi="Arial" w:cs="Arial"/>
        </w:rPr>
      </w:pPr>
      <w:bookmarkStart w:id="188" w:name="_Hlk511990897"/>
      <w:bookmarkStart w:id="189" w:name="_Hlk514917301"/>
      <w:r w:rsidRPr="00EE7217">
        <w:rPr>
          <w:rFonts w:ascii="Arial" w:hAnsi="Arial" w:cs="Arial"/>
        </w:rPr>
        <w:t xml:space="preserve">DTF is seeking </w:t>
      </w:r>
      <w:r w:rsidR="00AB2EFE">
        <w:rPr>
          <w:rFonts w:ascii="Arial" w:hAnsi="Arial" w:cs="Arial"/>
        </w:rPr>
        <w:t>P</w:t>
      </w:r>
      <w:r w:rsidR="00AB2EFE" w:rsidRPr="00EE7217">
        <w:rPr>
          <w:rFonts w:ascii="Arial" w:hAnsi="Arial" w:cs="Arial"/>
        </w:rPr>
        <w:t xml:space="preserve">roposals </w:t>
      </w:r>
      <w:r w:rsidRPr="00EE7217">
        <w:rPr>
          <w:rFonts w:ascii="Arial" w:hAnsi="Arial" w:cs="Arial"/>
        </w:rPr>
        <w:t xml:space="preserve">from firms with a minimum of three (3) years’ experience within the past five (5) years in the design, development, implementation, and operation of a Large-Scale Data Matching service, as defined in </w:t>
      </w:r>
      <w:r w:rsidRPr="00EE7217">
        <w:rPr>
          <w:rFonts w:ascii="Arial" w:hAnsi="Arial" w:cs="Arial"/>
          <w:b/>
          <w:bCs/>
        </w:rPr>
        <w:t>Appendix C</w:t>
      </w:r>
      <w:r w:rsidR="00500FE1">
        <w:rPr>
          <w:rFonts w:ascii="Arial" w:hAnsi="Arial" w:cs="Arial"/>
          <w:b/>
          <w:bCs/>
        </w:rPr>
        <w:t>.</w:t>
      </w:r>
      <w:r w:rsidRPr="00EE7217">
        <w:rPr>
          <w:rFonts w:ascii="Arial" w:hAnsi="Arial" w:cs="Arial"/>
          <w:b/>
          <w:bCs/>
        </w:rPr>
        <w:t xml:space="preserve"> RFP Glossary</w:t>
      </w:r>
      <w:r w:rsidRPr="00EE7217">
        <w:rPr>
          <w:rFonts w:ascii="Arial" w:hAnsi="Arial" w:cs="Arial"/>
        </w:rPr>
        <w:t xml:space="preserve">. This experience must have been gained prior to </w:t>
      </w:r>
      <w:r w:rsidR="00AB2EFE">
        <w:rPr>
          <w:rFonts w:ascii="Arial" w:hAnsi="Arial" w:cs="Arial"/>
        </w:rPr>
        <w:t>Proposal</w:t>
      </w:r>
      <w:r w:rsidR="00AB2EFE" w:rsidRPr="00EE7217">
        <w:rPr>
          <w:rFonts w:ascii="Arial" w:hAnsi="Arial" w:cs="Arial"/>
        </w:rPr>
        <w:t xml:space="preserve"> </w:t>
      </w:r>
      <w:r w:rsidRPr="00EE7217">
        <w:rPr>
          <w:rFonts w:ascii="Arial" w:hAnsi="Arial" w:cs="Arial"/>
        </w:rPr>
        <w:t>submission, and must have been obtained from one client. In addition, the Bidder’s experience must be with a system that was fully operational, that utilized electronic file exchange technology, and where the project milestones and deliverables were met.</w:t>
      </w:r>
    </w:p>
    <w:bookmarkEnd w:id="188"/>
    <w:bookmarkEnd w:id="189"/>
    <w:p w14:paraId="77E94466" w14:textId="77777777" w:rsidR="00DE1A0F" w:rsidRPr="00E33D80" w:rsidRDefault="00DE1A0F" w:rsidP="00CE7D0B">
      <w:pPr>
        <w:pStyle w:val="ListParagraph"/>
        <w:spacing w:after="120" w:line="240" w:lineRule="auto"/>
        <w:rPr>
          <w:rFonts w:ascii="Arial" w:hAnsi="Arial" w:cs="Arial"/>
          <w:b/>
        </w:rPr>
      </w:pPr>
      <w:r w:rsidRPr="00E33D80">
        <w:rPr>
          <w:rFonts w:ascii="Arial" w:hAnsi="Arial" w:cs="Arial"/>
          <w:b/>
        </w:rPr>
        <w:t>Response Requirement</w:t>
      </w:r>
    </w:p>
    <w:p w14:paraId="084F6F0F" w14:textId="25636BC2" w:rsidR="00DE1A0F" w:rsidRDefault="00DE1A0F" w:rsidP="00CE7D0B">
      <w:pPr>
        <w:pStyle w:val="ListParagraph"/>
        <w:tabs>
          <w:tab w:val="left" w:pos="90"/>
        </w:tabs>
        <w:spacing w:after="120" w:line="240" w:lineRule="auto"/>
        <w:jc w:val="both"/>
        <w:rPr>
          <w:rFonts w:ascii="Arial" w:hAnsi="Arial" w:cs="Arial"/>
        </w:rPr>
      </w:pPr>
      <w:bookmarkStart w:id="190" w:name="_Hlk89165010"/>
      <w:bookmarkEnd w:id="186"/>
      <w:r w:rsidRPr="00E33D80">
        <w:rPr>
          <w:rFonts w:ascii="Arial" w:hAnsi="Arial" w:cs="Arial"/>
        </w:rPr>
        <w:t xml:space="preserve">The Bidder must submit the information of </w:t>
      </w:r>
      <w:r w:rsidR="005831E8" w:rsidRPr="00E33D80">
        <w:rPr>
          <w:rFonts w:ascii="Arial" w:hAnsi="Arial" w:cs="Arial"/>
        </w:rPr>
        <w:t xml:space="preserve">one </w:t>
      </w:r>
      <w:r w:rsidRPr="00E33D80">
        <w:rPr>
          <w:rFonts w:ascii="Arial" w:hAnsi="Arial" w:cs="Arial"/>
        </w:rPr>
        <w:t>(</w:t>
      </w:r>
      <w:r w:rsidR="005831E8" w:rsidRPr="00E33D80">
        <w:rPr>
          <w:rFonts w:ascii="Arial" w:hAnsi="Arial" w:cs="Arial"/>
        </w:rPr>
        <w:t>1</w:t>
      </w:r>
      <w:r w:rsidRPr="00E33D80">
        <w:rPr>
          <w:rFonts w:ascii="Arial" w:hAnsi="Arial" w:cs="Arial"/>
        </w:rPr>
        <w:t xml:space="preserve">) reference </w:t>
      </w:r>
      <w:r w:rsidR="005831E8" w:rsidRPr="00E33D80">
        <w:rPr>
          <w:rFonts w:ascii="Arial" w:hAnsi="Arial" w:cs="Arial"/>
        </w:rPr>
        <w:t xml:space="preserve">client </w:t>
      </w:r>
      <w:r w:rsidRPr="00E33D80">
        <w:rPr>
          <w:rFonts w:ascii="Arial" w:hAnsi="Arial" w:cs="Arial"/>
        </w:rPr>
        <w:t xml:space="preserve">demonstrating it meets the </w:t>
      </w:r>
      <w:r w:rsidRPr="002A6ABF">
        <w:rPr>
          <w:rFonts w:ascii="Arial" w:hAnsi="Arial" w:cs="Arial"/>
          <w:b/>
          <w:bCs/>
        </w:rPr>
        <w:t xml:space="preserve">Qualifying Requirement </w:t>
      </w:r>
      <w:r w:rsidR="002A6ABF">
        <w:rPr>
          <w:rFonts w:ascii="Arial" w:hAnsi="Arial" w:cs="Arial"/>
          <w:b/>
          <w:bCs/>
        </w:rPr>
        <w:t>2</w:t>
      </w:r>
      <w:r w:rsidRPr="002A6ABF">
        <w:rPr>
          <w:rFonts w:ascii="Arial" w:hAnsi="Arial" w:cs="Arial"/>
          <w:b/>
          <w:bCs/>
        </w:rPr>
        <w:t>.2</w:t>
      </w:r>
      <w:r w:rsidRPr="00E33D80">
        <w:rPr>
          <w:rFonts w:ascii="Arial" w:hAnsi="Arial" w:cs="Arial"/>
        </w:rPr>
        <w:t xml:space="preserve">. The Bidder must </w:t>
      </w:r>
      <w:r w:rsidR="00FB37C8">
        <w:rPr>
          <w:rFonts w:ascii="Arial" w:hAnsi="Arial" w:cs="Arial"/>
        </w:rPr>
        <w:t>provide this information on</w:t>
      </w:r>
      <w:r w:rsidRPr="00E33D80">
        <w:rPr>
          <w:rFonts w:ascii="Arial" w:hAnsi="Arial" w:cs="Arial"/>
        </w:rPr>
        <w:t xml:space="preserve"> </w:t>
      </w:r>
      <w:r w:rsidR="00DB7D44" w:rsidRPr="00E33D80">
        <w:rPr>
          <w:rFonts w:ascii="Arial" w:hAnsi="Arial" w:cs="Arial"/>
          <w:b/>
          <w:bCs/>
        </w:rPr>
        <w:t>Attachment</w:t>
      </w:r>
      <w:r w:rsidRPr="00E33D80">
        <w:rPr>
          <w:rFonts w:ascii="Arial" w:hAnsi="Arial" w:cs="Arial"/>
          <w:b/>
          <w:bCs/>
        </w:rPr>
        <w:t xml:space="preserve"> </w:t>
      </w:r>
      <w:r w:rsidR="00E85E5D" w:rsidRPr="00E33D80">
        <w:rPr>
          <w:rFonts w:ascii="Arial" w:hAnsi="Arial" w:cs="Arial"/>
          <w:b/>
          <w:bCs/>
        </w:rPr>
        <w:t>B</w:t>
      </w:r>
      <w:r w:rsidRPr="00E33D80">
        <w:rPr>
          <w:rFonts w:ascii="Arial" w:hAnsi="Arial" w:cs="Arial"/>
          <w:b/>
          <w:bCs/>
        </w:rPr>
        <w:t xml:space="preserve"> – </w:t>
      </w:r>
      <w:r w:rsidR="005831E8" w:rsidRPr="00E33D80">
        <w:rPr>
          <w:rFonts w:ascii="Arial" w:hAnsi="Arial" w:cs="Arial"/>
          <w:b/>
          <w:bCs/>
        </w:rPr>
        <w:t xml:space="preserve">Experience and Reference </w:t>
      </w:r>
      <w:r w:rsidRPr="00E33D80">
        <w:rPr>
          <w:rFonts w:ascii="Arial" w:hAnsi="Arial" w:cs="Arial"/>
          <w:b/>
          <w:bCs/>
        </w:rPr>
        <w:t>Response Form</w:t>
      </w:r>
      <w:r w:rsidRPr="00E33D80">
        <w:rPr>
          <w:rFonts w:ascii="Arial" w:hAnsi="Arial" w:cs="Arial"/>
        </w:rPr>
        <w:t>. The information provided will be verified by the Department.</w:t>
      </w:r>
    </w:p>
    <w:p w14:paraId="21ADBB8E" w14:textId="0EBA3069" w:rsidR="002A6ABF" w:rsidRPr="002A6ABF" w:rsidRDefault="002A6ABF" w:rsidP="00CE7D0B">
      <w:pPr>
        <w:spacing w:before="120" w:after="120" w:line="240" w:lineRule="auto"/>
        <w:ind w:left="720"/>
        <w:jc w:val="both"/>
        <w:rPr>
          <w:rFonts w:ascii="Arial" w:hAnsi="Arial" w:cs="Arial"/>
        </w:rPr>
      </w:pPr>
      <w:r w:rsidRPr="00EE7217">
        <w:rPr>
          <w:rFonts w:ascii="Arial" w:hAnsi="Arial" w:cs="Arial"/>
        </w:rPr>
        <w:t xml:space="preserve">The Bidder may submit the information of a </w:t>
      </w:r>
      <w:r>
        <w:rPr>
          <w:rFonts w:ascii="Arial" w:hAnsi="Arial" w:cs="Arial"/>
        </w:rPr>
        <w:t>second</w:t>
      </w:r>
      <w:r w:rsidRPr="00EE7217">
        <w:rPr>
          <w:rFonts w:ascii="Arial" w:hAnsi="Arial" w:cs="Arial"/>
        </w:rPr>
        <w:t xml:space="preserve"> reference </w:t>
      </w:r>
      <w:r w:rsidR="004C2304">
        <w:rPr>
          <w:rFonts w:ascii="Arial" w:hAnsi="Arial" w:cs="Arial"/>
        </w:rPr>
        <w:t>client</w:t>
      </w:r>
      <w:r w:rsidRPr="00EE7217">
        <w:rPr>
          <w:rFonts w:ascii="Arial" w:hAnsi="Arial" w:cs="Arial"/>
        </w:rPr>
        <w:t xml:space="preserve"> that meets the </w:t>
      </w:r>
      <w:r w:rsidRPr="002A6ABF">
        <w:rPr>
          <w:rFonts w:ascii="Arial" w:hAnsi="Arial" w:cs="Arial"/>
          <w:b/>
          <w:bCs/>
        </w:rPr>
        <w:t>Qualifying Requirement 2.2</w:t>
      </w:r>
      <w:r w:rsidRPr="00EE7217">
        <w:rPr>
          <w:rFonts w:ascii="Arial" w:hAnsi="Arial" w:cs="Arial"/>
        </w:rPr>
        <w:t xml:space="preserve"> as an </w:t>
      </w:r>
      <w:r w:rsidR="00BB23F3">
        <w:rPr>
          <w:rFonts w:ascii="Arial" w:hAnsi="Arial" w:cs="Arial"/>
        </w:rPr>
        <w:t>alternate</w:t>
      </w:r>
      <w:r w:rsidR="00BB23F3" w:rsidRPr="00EE7217">
        <w:rPr>
          <w:rFonts w:ascii="Arial" w:hAnsi="Arial" w:cs="Arial"/>
        </w:rPr>
        <w:t xml:space="preserve"> </w:t>
      </w:r>
      <w:r w:rsidRPr="00EE7217">
        <w:rPr>
          <w:rFonts w:ascii="Arial" w:hAnsi="Arial" w:cs="Arial"/>
        </w:rPr>
        <w:t>reference in the event that the primary reference fails to respond to DTF outreach.</w:t>
      </w:r>
    </w:p>
    <w:p w14:paraId="21ED4955" w14:textId="26176D09" w:rsidR="00DE1A0F" w:rsidRPr="00E33D80" w:rsidRDefault="00DE1A0F" w:rsidP="00CE7D0B">
      <w:pPr>
        <w:pStyle w:val="ListParagraph"/>
        <w:tabs>
          <w:tab w:val="left" w:pos="90"/>
        </w:tabs>
        <w:spacing w:after="240" w:line="240" w:lineRule="auto"/>
        <w:jc w:val="both"/>
        <w:rPr>
          <w:rFonts w:ascii="Arial" w:hAnsi="Arial" w:cs="Arial"/>
          <w:b/>
          <w:bCs/>
        </w:rPr>
      </w:pPr>
      <w:r w:rsidRPr="00E33D80">
        <w:rPr>
          <w:rFonts w:ascii="Arial" w:hAnsi="Arial" w:cs="Arial"/>
          <w:b/>
          <w:bCs/>
        </w:rPr>
        <w:t>NOTE: The Bidder is solely responsible for providing contact information of clients that are readily available to be contacted by DTF and will respond to questions.</w:t>
      </w:r>
    </w:p>
    <w:p w14:paraId="2A5FA421" w14:textId="745F6591" w:rsidR="005831E8" w:rsidRPr="00E33D80" w:rsidRDefault="005831E8" w:rsidP="00CE7D0B">
      <w:pPr>
        <w:pStyle w:val="ListParagraph"/>
        <w:keepNext/>
        <w:numPr>
          <w:ilvl w:val="1"/>
          <w:numId w:val="38"/>
        </w:numPr>
        <w:spacing w:before="240" w:after="60" w:line="240" w:lineRule="auto"/>
        <w:outlineLvl w:val="1"/>
        <w:rPr>
          <w:rFonts w:ascii="Arial" w:eastAsia="Times New Roman" w:hAnsi="Arial" w:cs="Arial"/>
          <w:b/>
          <w:sz w:val="28"/>
          <w:szCs w:val="28"/>
          <w:lang w:val="x-none" w:eastAsia="x-none"/>
        </w:rPr>
      </w:pPr>
      <w:bookmarkStart w:id="191" w:name="_Toc149911584"/>
      <w:r w:rsidRPr="00E33D80">
        <w:rPr>
          <w:rFonts w:ascii="Arial" w:eastAsia="Times New Roman" w:hAnsi="Arial" w:cs="Arial"/>
          <w:b/>
          <w:sz w:val="28"/>
          <w:szCs w:val="28"/>
          <w:lang w:eastAsia="x-none"/>
        </w:rPr>
        <w:lastRenderedPageBreak/>
        <w:t>Qualifying Insurance</w:t>
      </w:r>
      <w:bookmarkEnd w:id="191"/>
    </w:p>
    <w:p w14:paraId="3228550A" w14:textId="6989425E" w:rsidR="005831E8" w:rsidRPr="00E33D80" w:rsidRDefault="007A44CA" w:rsidP="00CE7D0B">
      <w:pPr>
        <w:spacing w:after="120" w:line="240" w:lineRule="auto"/>
        <w:ind w:left="720"/>
        <w:jc w:val="both"/>
        <w:rPr>
          <w:rFonts w:ascii="Arial" w:hAnsi="Arial" w:cs="Arial"/>
        </w:rPr>
      </w:pPr>
      <w:bookmarkStart w:id="192" w:name="_Hlk127965363"/>
      <w:r w:rsidRPr="00E33D80">
        <w:rPr>
          <w:rFonts w:ascii="Arial" w:hAnsi="Arial" w:cs="Arial"/>
        </w:rPr>
        <w:t xml:space="preserve">At the time of </w:t>
      </w:r>
      <w:r w:rsidR="00AB2EFE">
        <w:rPr>
          <w:rFonts w:ascii="Arial" w:hAnsi="Arial" w:cs="Arial"/>
        </w:rPr>
        <w:t>P</w:t>
      </w:r>
      <w:r w:rsidR="00AB2EFE" w:rsidRPr="00E33D80">
        <w:rPr>
          <w:rFonts w:ascii="Arial" w:hAnsi="Arial" w:cs="Arial"/>
        </w:rPr>
        <w:t xml:space="preserve">roposal </w:t>
      </w:r>
      <w:r w:rsidRPr="00E33D80">
        <w:rPr>
          <w:rFonts w:ascii="Arial" w:hAnsi="Arial" w:cs="Arial"/>
        </w:rPr>
        <w:t xml:space="preserve">submission, the </w:t>
      </w:r>
      <w:r w:rsidR="00AB2EFE">
        <w:rPr>
          <w:rFonts w:ascii="Arial" w:hAnsi="Arial" w:cs="Arial"/>
        </w:rPr>
        <w:t>Bidder</w:t>
      </w:r>
      <w:r w:rsidR="00AB2EFE" w:rsidRPr="00E33D80">
        <w:rPr>
          <w:rFonts w:ascii="Arial" w:hAnsi="Arial" w:cs="Arial"/>
        </w:rPr>
        <w:t xml:space="preserve">’s </w:t>
      </w:r>
      <w:r w:rsidRPr="00E33D80">
        <w:rPr>
          <w:rFonts w:ascii="Arial" w:hAnsi="Arial" w:cs="Arial"/>
        </w:rPr>
        <w:t xml:space="preserve">company and all staff must be insured against financial losses resulting from </w:t>
      </w:r>
      <w:r w:rsidR="00AB2EFE">
        <w:rPr>
          <w:rFonts w:ascii="Arial" w:hAnsi="Arial" w:cs="Arial"/>
        </w:rPr>
        <w:t>Bidder</w:t>
      </w:r>
      <w:r w:rsidR="00AB2EFE" w:rsidRPr="00E33D80">
        <w:rPr>
          <w:rFonts w:ascii="Arial" w:hAnsi="Arial" w:cs="Arial"/>
        </w:rPr>
        <w:t xml:space="preserve">’s </w:t>
      </w:r>
      <w:r w:rsidRPr="00E33D80">
        <w:rPr>
          <w:rFonts w:ascii="Arial" w:hAnsi="Arial" w:cs="Arial"/>
        </w:rPr>
        <w:t>employees’ actions.</w:t>
      </w:r>
    </w:p>
    <w:bookmarkEnd w:id="192"/>
    <w:p w14:paraId="50532C4F" w14:textId="77777777" w:rsidR="005831E8" w:rsidRPr="00E33D80" w:rsidRDefault="005831E8" w:rsidP="00CE7D0B">
      <w:pPr>
        <w:pStyle w:val="ListParagraph"/>
        <w:spacing w:after="120" w:line="240" w:lineRule="auto"/>
        <w:rPr>
          <w:rFonts w:ascii="Arial" w:hAnsi="Arial" w:cs="Arial"/>
          <w:b/>
        </w:rPr>
      </w:pPr>
      <w:r w:rsidRPr="00E33D80">
        <w:rPr>
          <w:rFonts w:ascii="Arial" w:hAnsi="Arial" w:cs="Arial"/>
          <w:b/>
        </w:rPr>
        <w:t>Response Requirement</w:t>
      </w:r>
    </w:p>
    <w:p w14:paraId="795BB411" w14:textId="5E5B13C0" w:rsidR="008E4C03" w:rsidRPr="00E33D80" w:rsidRDefault="005831E8" w:rsidP="00CE7D0B">
      <w:pPr>
        <w:pStyle w:val="ListParagraph"/>
        <w:tabs>
          <w:tab w:val="left" w:pos="90"/>
        </w:tabs>
        <w:spacing w:line="240" w:lineRule="auto"/>
        <w:jc w:val="both"/>
      </w:pPr>
      <w:r w:rsidRPr="00E33D80">
        <w:rPr>
          <w:rFonts w:ascii="Arial" w:hAnsi="Arial" w:cs="Arial"/>
        </w:rPr>
        <w:t xml:space="preserve">The Bidder must </w:t>
      </w:r>
      <w:r w:rsidR="007A44CA" w:rsidRPr="00E33D80">
        <w:rPr>
          <w:rFonts w:ascii="Arial" w:hAnsi="Arial" w:cs="Arial"/>
        </w:rPr>
        <w:t xml:space="preserve">complete </w:t>
      </w:r>
      <w:r w:rsidR="007A44CA" w:rsidRPr="00E33D80">
        <w:rPr>
          <w:rFonts w:ascii="Arial" w:hAnsi="Arial" w:cs="Arial"/>
          <w:b/>
          <w:bCs/>
        </w:rPr>
        <w:t>Attachment C</w:t>
      </w:r>
      <w:r w:rsidR="00E14BB7" w:rsidRPr="00E33D80">
        <w:rPr>
          <w:rFonts w:ascii="Arial" w:hAnsi="Arial" w:cs="Arial"/>
          <w:b/>
          <w:bCs/>
        </w:rPr>
        <w:t xml:space="preserve"> -</w:t>
      </w:r>
      <w:r w:rsidR="007A44CA" w:rsidRPr="00E33D80">
        <w:rPr>
          <w:rFonts w:ascii="Arial" w:hAnsi="Arial" w:cs="Arial"/>
          <w:b/>
          <w:bCs/>
        </w:rPr>
        <w:t xml:space="preserve"> Qualifying Insurance Response Form</w:t>
      </w:r>
      <w:r w:rsidR="007A44CA" w:rsidRPr="00E33D80">
        <w:rPr>
          <w:rFonts w:ascii="Arial" w:hAnsi="Arial" w:cs="Arial"/>
        </w:rPr>
        <w:t xml:space="preserve"> to provide its current insurance information, including information describing the coverage and effective dates. </w:t>
      </w:r>
      <w:bookmarkEnd w:id="190"/>
    </w:p>
    <w:p w14:paraId="6EFEB1C8" w14:textId="77777777" w:rsidR="00E86CBE" w:rsidRPr="00E86CBE" w:rsidRDefault="00E86CBE" w:rsidP="00CE7D0B">
      <w:pPr>
        <w:pStyle w:val="Heading1"/>
        <w:numPr>
          <w:ilvl w:val="0"/>
          <w:numId w:val="5"/>
        </w:numPr>
        <w:pBdr>
          <w:bottom w:val="single" w:sz="4" w:space="1" w:color="auto"/>
        </w:pBdr>
        <w:spacing w:before="360" w:line="240" w:lineRule="auto"/>
        <w:rPr>
          <w:rFonts w:ascii="Arial" w:hAnsi="Arial" w:cs="Arial"/>
          <w:b w:val="0"/>
          <w:bCs w:val="0"/>
          <w:sz w:val="28"/>
          <w:szCs w:val="28"/>
        </w:rPr>
      </w:pPr>
      <w:bookmarkStart w:id="193" w:name="_Toc127969383"/>
      <w:bookmarkStart w:id="194" w:name="_Toc127969384"/>
      <w:bookmarkStart w:id="195" w:name="_Toc127969385"/>
      <w:bookmarkStart w:id="196" w:name="_Toc127969386"/>
      <w:bookmarkStart w:id="197" w:name="_Toc2079578"/>
      <w:bookmarkStart w:id="198" w:name="_Toc149911585"/>
      <w:bookmarkStart w:id="199" w:name="_Toc94253387"/>
      <w:bookmarkEnd w:id="182"/>
      <w:bookmarkEnd w:id="183"/>
      <w:bookmarkEnd w:id="184"/>
      <w:bookmarkEnd w:id="193"/>
      <w:bookmarkEnd w:id="194"/>
      <w:bookmarkEnd w:id="195"/>
      <w:bookmarkEnd w:id="196"/>
      <w:r w:rsidRPr="000179C7">
        <w:rPr>
          <w:rFonts w:ascii="Arial" w:hAnsi="Arial" w:cs="Arial"/>
          <w:color w:val="000000" w:themeColor="text1"/>
          <w:lang w:val="en-US"/>
        </w:rPr>
        <w:t>Technical</w:t>
      </w:r>
      <w:r w:rsidRPr="000179C7">
        <w:rPr>
          <w:rFonts w:ascii="Arial" w:hAnsi="Arial" w:cs="Arial"/>
          <w:color w:val="000000" w:themeColor="text1"/>
          <w:sz w:val="28"/>
          <w:szCs w:val="28"/>
        </w:rPr>
        <w:t xml:space="preserve"> </w:t>
      </w:r>
      <w:r w:rsidRPr="000179C7">
        <w:rPr>
          <w:rFonts w:ascii="Arial" w:hAnsi="Arial" w:cs="Arial"/>
        </w:rPr>
        <w:t>Requirements</w:t>
      </w:r>
      <w:bookmarkEnd w:id="197"/>
      <w:bookmarkEnd w:id="198"/>
    </w:p>
    <w:p w14:paraId="3BF728F0" w14:textId="77777777" w:rsidR="00E86CBE" w:rsidRPr="00E86CBE" w:rsidRDefault="00E86CBE" w:rsidP="00CE7D0B">
      <w:pPr>
        <w:spacing w:line="240" w:lineRule="auto"/>
        <w:jc w:val="both"/>
        <w:rPr>
          <w:rFonts w:ascii="Arial" w:hAnsi="Arial" w:cs="Arial"/>
        </w:rPr>
      </w:pPr>
      <w:r w:rsidRPr="00E86CBE">
        <w:rPr>
          <w:rFonts w:ascii="Arial" w:hAnsi="Arial" w:cs="Arial"/>
        </w:rPr>
        <w:t>This section of the RFP provides instructions to Bidders regarding information that is to be included in the Technical Proposal.  The Department reminds Bidders that responses must be complete, factual, and as detailed as necessary to allow the State to perform a comprehensive review and evaluation of proposed services, capabilities, and experience.</w:t>
      </w:r>
    </w:p>
    <w:p w14:paraId="13EA4C97" w14:textId="77777777" w:rsidR="00E86CBE" w:rsidRPr="00E86CBE" w:rsidRDefault="00E86CBE" w:rsidP="00CE7D0B">
      <w:pPr>
        <w:spacing w:line="240" w:lineRule="auto"/>
        <w:jc w:val="both"/>
        <w:rPr>
          <w:rFonts w:ascii="Arial" w:hAnsi="Arial" w:cs="Arial"/>
          <w:b/>
        </w:rPr>
      </w:pPr>
      <w:r w:rsidRPr="00E86CBE">
        <w:rPr>
          <w:rFonts w:ascii="Arial" w:hAnsi="Arial" w:cs="Arial"/>
        </w:rPr>
        <w:t xml:space="preserve">The purpose of the Technical Proposal is to provide a Bidder with the opportunity to demonstrate its qualifications, competency, and capacity to undertake the engagement described herein in a manner which complies with applicable laws and regulations, and the requirements in the RFP; it should specifically detail the Bidder’s qualifications and experience providing services sought by the Department (including the experience of Subcontractors, where applicable).  </w:t>
      </w:r>
      <w:r w:rsidRPr="00E86CBE">
        <w:rPr>
          <w:rFonts w:ascii="Arial" w:hAnsi="Arial" w:cs="Arial"/>
          <w:b/>
        </w:rPr>
        <w:t>The Bidder must not include costs in the Technical Proposal document.</w:t>
      </w:r>
    </w:p>
    <w:p w14:paraId="1E8908AF" w14:textId="58D011B9" w:rsidR="00E86CBE" w:rsidRPr="00E86CBE" w:rsidRDefault="00E86CBE" w:rsidP="00CE7D0B">
      <w:pPr>
        <w:spacing w:line="240" w:lineRule="auto"/>
        <w:jc w:val="both"/>
        <w:rPr>
          <w:rFonts w:ascii="Arial" w:hAnsi="Arial" w:cs="Arial"/>
        </w:rPr>
      </w:pPr>
      <w:r w:rsidRPr="00E86CBE">
        <w:rPr>
          <w:rFonts w:ascii="Arial" w:hAnsi="Arial" w:cs="Arial"/>
        </w:rPr>
        <w:t xml:space="preserve">There are mandatory requirements stated throughout this section, stipulated by the words “must,” “shall,” “will,” and “required.”  Failure to provide or include the required information in the Technical Proposal </w:t>
      </w:r>
      <w:r w:rsidR="00E54A40">
        <w:rPr>
          <w:rFonts w:ascii="Arial" w:hAnsi="Arial" w:cs="Arial"/>
        </w:rPr>
        <w:t>may</w:t>
      </w:r>
      <w:r w:rsidR="00E54A40" w:rsidRPr="00E86CBE">
        <w:rPr>
          <w:rFonts w:ascii="Arial" w:hAnsi="Arial" w:cs="Arial"/>
        </w:rPr>
        <w:t xml:space="preserve"> </w:t>
      </w:r>
      <w:r w:rsidRPr="00E86CBE">
        <w:rPr>
          <w:rFonts w:ascii="Arial" w:hAnsi="Arial" w:cs="Arial"/>
        </w:rPr>
        <w:t xml:space="preserve">result in the Bidder being deemed non-responsive and removed from further consideration.  Desired services and information are referenced in this section by the words “should,” “desired,” and “preferred.”  While not mandatory, failure to provide the requested desired information will negatively impact the Bidder’s Technical Proposal score.  </w:t>
      </w:r>
    </w:p>
    <w:p w14:paraId="0A1EF486" w14:textId="77777777" w:rsidR="00E86CBE" w:rsidRPr="00E86CBE" w:rsidRDefault="00E86CBE" w:rsidP="00CE7D0B">
      <w:pPr>
        <w:keepNext/>
        <w:numPr>
          <w:ilvl w:val="0"/>
          <w:numId w:val="43"/>
        </w:numPr>
        <w:spacing w:before="240" w:after="120" w:line="240" w:lineRule="auto"/>
        <w:ind w:left="720" w:hanging="720"/>
        <w:outlineLvl w:val="1"/>
        <w:rPr>
          <w:rFonts w:ascii="Arial" w:eastAsia="Times New Roman" w:hAnsi="Arial" w:cs="Arial"/>
          <w:b/>
          <w:bCs/>
          <w:iCs/>
          <w:color w:val="000000"/>
          <w:sz w:val="28"/>
          <w:szCs w:val="28"/>
          <w:lang w:val="x-none" w:eastAsia="x-none"/>
        </w:rPr>
      </w:pPr>
      <w:bookmarkStart w:id="200" w:name="_Toc2079579"/>
      <w:bookmarkStart w:id="201" w:name="_Toc149911586"/>
      <w:r w:rsidRPr="00E86CBE">
        <w:rPr>
          <w:rFonts w:ascii="Arial" w:eastAsia="Times New Roman" w:hAnsi="Arial" w:cs="Arial"/>
          <w:b/>
          <w:bCs/>
          <w:iCs/>
          <w:sz w:val="28"/>
          <w:szCs w:val="24"/>
          <w:lang w:val="x-none" w:eastAsia="x-none"/>
        </w:rPr>
        <w:t>Bidder Experience and Reference Requirements</w:t>
      </w:r>
      <w:bookmarkEnd w:id="200"/>
      <w:bookmarkEnd w:id="201"/>
    </w:p>
    <w:p w14:paraId="60976F13" w14:textId="77777777" w:rsidR="00E86CBE" w:rsidRPr="00E86CBE" w:rsidRDefault="00E86CBE" w:rsidP="00CE7D0B">
      <w:pPr>
        <w:spacing w:line="240" w:lineRule="auto"/>
        <w:ind w:left="720"/>
        <w:jc w:val="both"/>
        <w:rPr>
          <w:rFonts w:ascii="Arial" w:hAnsi="Arial" w:cs="Arial"/>
          <w:color w:val="000000"/>
          <w:szCs w:val="20"/>
        </w:rPr>
      </w:pPr>
      <w:r w:rsidRPr="00E86CBE">
        <w:rPr>
          <w:rFonts w:ascii="Arial" w:hAnsi="Arial" w:cs="Arial"/>
          <w:color w:val="000000"/>
          <w:szCs w:val="20"/>
        </w:rPr>
        <w:t xml:space="preserve">The Department is particularly interested in </w:t>
      </w:r>
      <w:r w:rsidRPr="00E86CBE">
        <w:rPr>
          <w:rFonts w:ascii="Arial" w:hAnsi="Arial" w:cs="Arial"/>
          <w:color w:val="000000"/>
          <w:szCs w:val="20"/>
          <w:shd w:val="clear" w:color="auto" w:fill="FFFFFF"/>
        </w:rPr>
        <w:t xml:space="preserve">the Bidder’s prior Large-Scale Data Matching experience and/or their experience working with government clients and data matching with Financial Institutions.  </w:t>
      </w:r>
      <w:r w:rsidRPr="00E86CBE">
        <w:rPr>
          <w:rFonts w:ascii="Arial" w:hAnsi="Arial" w:cs="Arial"/>
          <w:color w:val="000000"/>
          <w:szCs w:val="20"/>
        </w:rPr>
        <w:t xml:space="preserve">The Department will also evaluate, but will give less weight to, other experience. </w:t>
      </w:r>
    </w:p>
    <w:p w14:paraId="2C8D2729" w14:textId="723FDCBD" w:rsidR="00E86CBE" w:rsidRPr="00E86CBE" w:rsidRDefault="00E86CBE" w:rsidP="00CE7D0B">
      <w:pPr>
        <w:spacing w:before="180" w:after="60" w:line="240" w:lineRule="auto"/>
        <w:ind w:left="720"/>
        <w:rPr>
          <w:rFonts w:ascii="Arial" w:hAnsi="Arial" w:cs="Arial"/>
          <w:b/>
          <w:lang w:eastAsia="x-none"/>
        </w:rPr>
      </w:pPr>
      <w:r w:rsidRPr="004C2304">
        <w:rPr>
          <w:rFonts w:ascii="Arial" w:hAnsi="Arial" w:cs="Arial"/>
          <w:b/>
          <w:lang w:eastAsia="x-none"/>
        </w:rPr>
        <w:t>Response Requirement</w:t>
      </w:r>
      <w:r w:rsidR="00E33D80" w:rsidRPr="004C2304">
        <w:rPr>
          <w:rFonts w:ascii="Arial" w:hAnsi="Arial" w:cs="Arial"/>
          <w:b/>
          <w:lang w:eastAsia="x-none"/>
        </w:rPr>
        <w:t xml:space="preserve"> (10 Points):</w:t>
      </w:r>
    </w:p>
    <w:p w14:paraId="3E242204" w14:textId="46506726" w:rsidR="00E86CBE" w:rsidRPr="00E86CBE" w:rsidRDefault="00E86CBE" w:rsidP="00F45774">
      <w:pPr>
        <w:spacing w:after="0" w:line="240" w:lineRule="auto"/>
        <w:ind w:left="720"/>
        <w:jc w:val="both"/>
        <w:rPr>
          <w:rFonts w:ascii="Arial" w:hAnsi="Arial" w:cs="Arial"/>
          <w:szCs w:val="20"/>
        </w:rPr>
      </w:pPr>
      <w:r w:rsidRPr="00E86CBE">
        <w:rPr>
          <w:rFonts w:ascii="Arial" w:hAnsi="Arial" w:cs="Arial"/>
          <w:lang w:eastAsia="x-none"/>
        </w:rPr>
        <w:t>The</w:t>
      </w:r>
      <w:r w:rsidRPr="00E86CBE">
        <w:rPr>
          <w:rFonts w:ascii="Arial" w:hAnsi="Arial" w:cs="Arial"/>
          <w:szCs w:val="20"/>
        </w:rPr>
        <w:t xml:space="preserve"> Bidder should </w:t>
      </w:r>
      <w:r w:rsidR="006D67B2">
        <w:rPr>
          <w:rFonts w:ascii="Arial" w:hAnsi="Arial" w:cs="Arial"/>
          <w:szCs w:val="20"/>
        </w:rPr>
        <w:t xml:space="preserve">provide up to two (2) references </w:t>
      </w:r>
      <w:r w:rsidR="006D67B2" w:rsidRPr="00E86CBE">
        <w:rPr>
          <w:rFonts w:ascii="Arial" w:hAnsi="Arial" w:cs="Arial"/>
          <w:szCs w:val="20"/>
        </w:rPr>
        <w:t xml:space="preserve">on </w:t>
      </w:r>
      <w:r w:rsidR="006D67B2" w:rsidRPr="00E33D80">
        <w:rPr>
          <w:rFonts w:ascii="Arial" w:hAnsi="Arial" w:cs="Arial"/>
          <w:b/>
          <w:bCs/>
        </w:rPr>
        <w:t>Attachment B – Experience and Reference Response Form</w:t>
      </w:r>
      <w:r w:rsidR="006D67B2" w:rsidRPr="006D67B2">
        <w:rPr>
          <w:rFonts w:ascii="Arial" w:hAnsi="Arial" w:cs="Arial"/>
          <w:szCs w:val="20"/>
        </w:rPr>
        <w:t xml:space="preserve"> </w:t>
      </w:r>
      <w:r w:rsidR="006D67B2">
        <w:rPr>
          <w:rFonts w:ascii="Arial" w:hAnsi="Arial" w:cs="Arial"/>
          <w:szCs w:val="20"/>
        </w:rPr>
        <w:t xml:space="preserve">demonstrating its experience in providing </w:t>
      </w:r>
      <w:r w:rsidR="006D67B2" w:rsidRPr="006D67B2">
        <w:rPr>
          <w:rFonts w:ascii="Arial" w:hAnsi="Arial" w:cs="Arial"/>
          <w:szCs w:val="20"/>
        </w:rPr>
        <w:t xml:space="preserve">data matching services within the past five </w:t>
      </w:r>
      <w:r w:rsidR="006D67B2">
        <w:rPr>
          <w:rFonts w:ascii="Arial" w:hAnsi="Arial" w:cs="Arial"/>
          <w:szCs w:val="20"/>
        </w:rPr>
        <w:t xml:space="preserve">(5) </w:t>
      </w:r>
      <w:r w:rsidR="006D67B2" w:rsidRPr="006D67B2">
        <w:rPr>
          <w:rFonts w:ascii="Arial" w:hAnsi="Arial" w:cs="Arial"/>
          <w:szCs w:val="20"/>
        </w:rPr>
        <w:t>years. This experience should include the design, development, implementation and operation of a system utilizing electronic file exchange technology.</w:t>
      </w:r>
    </w:p>
    <w:p w14:paraId="0B39D04B" w14:textId="77777777" w:rsidR="00E86CBE" w:rsidRPr="00E86CBE" w:rsidRDefault="00E86CBE" w:rsidP="00CE7D0B">
      <w:pPr>
        <w:keepNext/>
        <w:numPr>
          <w:ilvl w:val="0"/>
          <w:numId w:val="43"/>
        </w:numPr>
        <w:spacing w:before="240" w:after="120" w:line="240" w:lineRule="auto"/>
        <w:ind w:left="720" w:hanging="720"/>
        <w:outlineLvl w:val="1"/>
        <w:rPr>
          <w:rFonts w:ascii="Arial" w:eastAsia="Times New Roman" w:hAnsi="Arial" w:cs="Arial"/>
          <w:b/>
          <w:bCs/>
          <w:iCs/>
          <w:color w:val="000000"/>
          <w:sz w:val="36"/>
          <w:szCs w:val="28"/>
          <w:lang w:val="x-none" w:eastAsia="x-none"/>
        </w:rPr>
      </w:pPr>
      <w:bookmarkStart w:id="202" w:name="_Toc2079580"/>
      <w:bookmarkStart w:id="203" w:name="_Toc149911587"/>
      <w:r w:rsidRPr="00E86CBE">
        <w:rPr>
          <w:rFonts w:ascii="Arial" w:eastAsia="Times New Roman" w:hAnsi="Arial" w:cs="Arial"/>
          <w:b/>
          <w:bCs/>
          <w:iCs/>
          <w:sz w:val="28"/>
          <w:szCs w:val="24"/>
          <w:lang w:val="x-none" w:eastAsia="x-none"/>
        </w:rPr>
        <w:t>Implementation Plan</w:t>
      </w:r>
      <w:bookmarkEnd w:id="202"/>
      <w:bookmarkEnd w:id="203"/>
    </w:p>
    <w:p w14:paraId="43F882BF" w14:textId="543D7CEF" w:rsidR="00E86CBE" w:rsidRPr="00E86CBE" w:rsidRDefault="00E86CBE" w:rsidP="00CE7D0B">
      <w:pPr>
        <w:spacing w:line="240" w:lineRule="auto"/>
        <w:ind w:left="720"/>
        <w:jc w:val="both"/>
        <w:rPr>
          <w:rFonts w:ascii="Arial" w:hAnsi="Arial" w:cs="Arial"/>
          <w:szCs w:val="20"/>
        </w:rPr>
      </w:pPr>
      <w:r w:rsidRPr="00E86CBE">
        <w:rPr>
          <w:rFonts w:ascii="Arial" w:hAnsi="Arial" w:cs="Arial"/>
          <w:szCs w:val="20"/>
        </w:rPr>
        <w:t xml:space="preserve">The Services solicited herein must be operational within </w:t>
      </w:r>
      <w:r w:rsidR="00A84F88">
        <w:rPr>
          <w:rFonts w:ascii="Arial" w:hAnsi="Arial" w:cs="Arial"/>
          <w:szCs w:val="20"/>
        </w:rPr>
        <w:t xml:space="preserve">four </w:t>
      </w:r>
      <w:r w:rsidRPr="00E86CBE">
        <w:rPr>
          <w:rFonts w:ascii="Arial" w:hAnsi="Arial" w:cs="Arial"/>
          <w:szCs w:val="20"/>
        </w:rPr>
        <w:t>months after the approval of the Contract by NYS Office of the State Comptroller.</w:t>
      </w:r>
    </w:p>
    <w:p w14:paraId="2FBCA763" w14:textId="5E1DC6F2" w:rsidR="00E86CBE" w:rsidRPr="00E86CBE" w:rsidRDefault="00E86CBE" w:rsidP="00CE7D0B">
      <w:pPr>
        <w:tabs>
          <w:tab w:val="left" w:pos="1080"/>
        </w:tabs>
        <w:spacing w:line="240" w:lineRule="auto"/>
        <w:ind w:left="720"/>
        <w:jc w:val="both"/>
        <w:rPr>
          <w:rFonts w:ascii="Arial" w:hAnsi="Arial" w:cs="Arial"/>
          <w:szCs w:val="20"/>
        </w:rPr>
      </w:pPr>
      <w:r w:rsidRPr="00E86CBE">
        <w:rPr>
          <w:rFonts w:ascii="Arial" w:hAnsi="Arial" w:cs="Arial"/>
          <w:szCs w:val="20"/>
        </w:rPr>
        <w:lastRenderedPageBreak/>
        <w:t>The Bidder should provide a comprehensive Preliminary Implementation Plan as part</w:t>
      </w:r>
      <w:r w:rsidRPr="00E86CBE">
        <w:rPr>
          <w:rFonts w:ascii="Arial" w:hAnsi="Arial" w:cs="Arial"/>
        </w:rPr>
        <w:t xml:space="preserve"> of the </w:t>
      </w:r>
      <w:r w:rsidR="00AB2EFE">
        <w:rPr>
          <w:rFonts w:ascii="Arial" w:hAnsi="Arial" w:cs="Arial"/>
          <w:szCs w:val="20"/>
        </w:rPr>
        <w:t>P</w:t>
      </w:r>
      <w:r w:rsidR="00AB2EFE" w:rsidRPr="00E86CBE">
        <w:rPr>
          <w:rFonts w:ascii="Arial" w:hAnsi="Arial" w:cs="Arial"/>
          <w:szCs w:val="20"/>
        </w:rPr>
        <w:t xml:space="preserve">roposal </w:t>
      </w:r>
      <w:r w:rsidRPr="00E86CBE">
        <w:rPr>
          <w:rFonts w:ascii="Arial" w:hAnsi="Arial" w:cs="Arial"/>
          <w:szCs w:val="20"/>
        </w:rPr>
        <w:t xml:space="preserve">to describe how it will develop and implement the FIDM services. </w:t>
      </w:r>
    </w:p>
    <w:p w14:paraId="6C1FBCB0" w14:textId="160AB63A" w:rsidR="00E86CBE" w:rsidRPr="00E86CBE" w:rsidRDefault="00E86CBE" w:rsidP="00CE7D0B">
      <w:pPr>
        <w:spacing w:before="180" w:after="60" w:line="240" w:lineRule="auto"/>
        <w:ind w:left="720"/>
        <w:rPr>
          <w:rFonts w:ascii="Arial" w:hAnsi="Arial" w:cs="Arial"/>
          <w:b/>
          <w:lang w:eastAsia="x-none"/>
        </w:rPr>
      </w:pPr>
      <w:r w:rsidRPr="004C2304">
        <w:rPr>
          <w:rFonts w:ascii="Arial" w:hAnsi="Arial" w:cs="Arial"/>
          <w:b/>
          <w:lang w:eastAsia="x-none"/>
        </w:rPr>
        <w:t>Response Requirement</w:t>
      </w:r>
      <w:r w:rsidR="00E33D80" w:rsidRPr="004C2304">
        <w:rPr>
          <w:rFonts w:ascii="Arial" w:hAnsi="Arial" w:cs="Arial"/>
          <w:b/>
          <w:lang w:eastAsia="x-none"/>
        </w:rPr>
        <w:t xml:space="preserve"> (15 Points):</w:t>
      </w:r>
    </w:p>
    <w:p w14:paraId="18968BC6" w14:textId="4105EC92" w:rsidR="00E86CBE" w:rsidRPr="00E86CBE" w:rsidRDefault="00E86CBE" w:rsidP="00CE7D0B">
      <w:pPr>
        <w:spacing w:after="0" w:line="240" w:lineRule="auto"/>
        <w:ind w:left="720"/>
        <w:jc w:val="both"/>
        <w:rPr>
          <w:rFonts w:ascii="Arial" w:hAnsi="Arial" w:cs="Arial"/>
          <w:szCs w:val="20"/>
        </w:rPr>
      </w:pPr>
      <w:r w:rsidRPr="00E86CBE">
        <w:rPr>
          <w:rFonts w:ascii="Arial" w:hAnsi="Arial" w:cs="Arial"/>
          <w:lang w:eastAsia="x-none"/>
        </w:rPr>
        <w:t xml:space="preserve">The </w:t>
      </w:r>
      <w:r w:rsidRPr="00E86CBE">
        <w:rPr>
          <w:rFonts w:ascii="Arial" w:hAnsi="Arial" w:cs="Arial"/>
          <w:szCs w:val="20"/>
        </w:rPr>
        <w:t xml:space="preserve">Bidder should submit their response to this requirement in accordance with the information and details presented on </w:t>
      </w:r>
      <w:r w:rsidRPr="00E86CBE">
        <w:rPr>
          <w:rFonts w:ascii="Arial" w:hAnsi="Arial" w:cs="Arial"/>
          <w:b/>
          <w:szCs w:val="20"/>
        </w:rPr>
        <w:t>Attachment D</w:t>
      </w:r>
      <w:r w:rsidR="009D3FCF">
        <w:rPr>
          <w:rFonts w:ascii="Arial" w:hAnsi="Arial" w:cs="Arial"/>
          <w:b/>
          <w:szCs w:val="20"/>
        </w:rPr>
        <w:t xml:space="preserve"> </w:t>
      </w:r>
      <w:r w:rsidR="009A35FD" w:rsidRPr="00E33D80">
        <w:rPr>
          <w:rFonts w:ascii="Arial" w:hAnsi="Arial" w:cs="Arial"/>
          <w:b/>
          <w:bCs/>
        </w:rPr>
        <w:t xml:space="preserve">– </w:t>
      </w:r>
      <w:r w:rsidRPr="00E86CBE">
        <w:rPr>
          <w:rFonts w:ascii="Arial" w:hAnsi="Arial" w:cs="Arial"/>
          <w:b/>
          <w:szCs w:val="20"/>
        </w:rPr>
        <w:t>Implementation Plan Response Form</w:t>
      </w:r>
      <w:r w:rsidRPr="00E86CBE">
        <w:rPr>
          <w:rFonts w:ascii="Arial" w:hAnsi="Arial" w:cs="Arial"/>
          <w:szCs w:val="20"/>
        </w:rPr>
        <w:t>.</w:t>
      </w:r>
    </w:p>
    <w:p w14:paraId="627CEAB1" w14:textId="77777777" w:rsidR="00E86CBE" w:rsidRPr="00E86CBE" w:rsidRDefault="00E86CBE" w:rsidP="00CE7D0B">
      <w:pPr>
        <w:keepNext/>
        <w:numPr>
          <w:ilvl w:val="0"/>
          <w:numId w:val="43"/>
        </w:numPr>
        <w:spacing w:before="240" w:after="120" w:line="240" w:lineRule="auto"/>
        <w:ind w:left="720" w:hanging="720"/>
        <w:outlineLvl w:val="1"/>
        <w:rPr>
          <w:rFonts w:ascii="Arial" w:eastAsia="Times New Roman" w:hAnsi="Arial" w:cs="Arial"/>
          <w:b/>
          <w:bCs/>
          <w:iCs/>
          <w:color w:val="000000"/>
          <w:sz w:val="28"/>
          <w:szCs w:val="28"/>
          <w:lang w:val="x-none" w:eastAsia="x-none"/>
        </w:rPr>
      </w:pPr>
      <w:bookmarkStart w:id="204" w:name="_Toc2079581"/>
      <w:bookmarkStart w:id="205" w:name="_Toc149911588"/>
      <w:r w:rsidRPr="00E86CBE">
        <w:rPr>
          <w:rFonts w:ascii="Arial" w:eastAsia="Times New Roman" w:hAnsi="Arial" w:cs="Arial"/>
          <w:b/>
          <w:bCs/>
          <w:iCs/>
          <w:sz w:val="28"/>
          <w:szCs w:val="24"/>
          <w:lang w:val="x-none" w:eastAsia="x-none"/>
        </w:rPr>
        <w:t>Outreach Plan</w:t>
      </w:r>
      <w:bookmarkEnd w:id="204"/>
      <w:bookmarkEnd w:id="205"/>
    </w:p>
    <w:p w14:paraId="6D44783E" w14:textId="3D30CB78" w:rsidR="00E86CBE" w:rsidRPr="00E86CBE" w:rsidRDefault="00E86CBE" w:rsidP="00CE7D0B">
      <w:pPr>
        <w:spacing w:line="240" w:lineRule="auto"/>
        <w:ind w:left="720"/>
        <w:jc w:val="both"/>
        <w:rPr>
          <w:rFonts w:ascii="Arial" w:hAnsi="Arial" w:cs="Arial"/>
        </w:rPr>
      </w:pPr>
      <w:r w:rsidRPr="00E86CBE">
        <w:rPr>
          <w:rFonts w:ascii="Arial" w:hAnsi="Arial" w:cs="Arial"/>
        </w:rPr>
        <w:t>The Bidder must develop, execute, and maintain a comprehensive outreach plan to be utilized following the initial Implementation.  The Outreach Plan will be used to recruit and encourage participation by all applicable FIs during the life of the contract.  The outreach plan must include strategies for the research and identification of FIs not yet participating in the FIDM program and facilitate participation with those identified FIs.  The Bidder must demonstrate a thorough understanding of the FIDM subject matter and its ability during outreach to interface independently with FIs and resolve potential conflicts.  The Bidder should also present potential outreach and advertising materials that the Bidder intends to utilize as part of their proposed plan.  The final version of all outreach and advertising material will be subject to Department review and approval.</w:t>
      </w:r>
      <w:r w:rsidR="00441040">
        <w:rPr>
          <w:rFonts w:ascii="Arial" w:hAnsi="Arial" w:cs="Arial"/>
        </w:rPr>
        <w:t xml:space="preserve"> See </w:t>
      </w:r>
      <w:r w:rsidR="00441040" w:rsidRPr="00441040">
        <w:rPr>
          <w:rFonts w:ascii="Arial" w:hAnsi="Arial" w:cs="Arial"/>
          <w:b/>
          <w:bCs/>
        </w:rPr>
        <w:t>Exhibit 6 – Financial Institution Data Match Set-Up Sheet.</w:t>
      </w:r>
      <w:r w:rsidR="00441040">
        <w:rPr>
          <w:rFonts w:ascii="Arial" w:hAnsi="Arial" w:cs="Arial"/>
        </w:rPr>
        <w:t xml:space="preserve"> </w:t>
      </w:r>
    </w:p>
    <w:p w14:paraId="76C5CA99" w14:textId="1DBAF5A3" w:rsidR="00E86CBE" w:rsidRPr="00E86CBE" w:rsidRDefault="00E86CBE" w:rsidP="00CE7D0B">
      <w:pPr>
        <w:spacing w:before="180" w:after="60" w:line="240" w:lineRule="auto"/>
        <w:ind w:left="720"/>
        <w:rPr>
          <w:rFonts w:ascii="Arial" w:hAnsi="Arial" w:cs="Arial"/>
          <w:b/>
          <w:lang w:eastAsia="x-none"/>
        </w:rPr>
      </w:pPr>
      <w:r w:rsidRPr="004C2304">
        <w:rPr>
          <w:rFonts w:ascii="Arial" w:hAnsi="Arial" w:cs="Arial"/>
          <w:b/>
          <w:lang w:eastAsia="x-none"/>
        </w:rPr>
        <w:t>Response Requirement</w:t>
      </w:r>
      <w:r w:rsidR="00E33D80" w:rsidRPr="004C2304">
        <w:rPr>
          <w:rFonts w:ascii="Arial" w:hAnsi="Arial" w:cs="Arial"/>
          <w:b/>
          <w:lang w:eastAsia="x-none"/>
        </w:rPr>
        <w:t xml:space="preserve"> (5 Points):</w:t>
      </w:r>
    </w:p>
    <w:p w14:paraId="1CFA34F6" w14:textId="64CFCA9C" w:rsidR="00E86CBE" w:rsidRPr="00E86CBE" w:rsidRDefault="00E86CBE" w:rsidP="00CE7D0B">
      <w:pPr>
        <w:spacing w:line="240" w:lineRule="auto"/>
        <w:ind w:left="720"/>
        <w:jc w:val="both"/>
        <w:rPr>
          <w:rFonts w:ascii="Arial" w:hAnsi="Arial" w:cs="Arial"/>
          <w:szCs w:val="20"/>
        </w:rPr>
      </w:pPr>
      <w:r w:rsidRPr="00E86CBE">
        <w:rPr>
          <w:rFonts w:ascii="Arial" w:hAnsi="Arial" w:cs="Arial"/>
          <w:lang w:eastAsia="x-none"/>
        </w:rPr>
        <w:t xml:space="preserve">The </w:t>
      </w:r>
      <w:r w:rsidRPr="00E86CBE">
        <w:rPr>
          <w:rFonts w:ascii="Arial" w:hAnsi="Arial" w:cs="Arial"/>
          <w:szCs w:val="20"/>
        </w:rPr>
        <w:t xml:space="preserve">Bidder should submit their response to this requirement in accordance with the instructions and details presented on </w:t>
      </w:r>
      <w:r w:rsidRPr="00E86CBE">
        <w:rPr>
          <w:rFonts w:ascii="Arial" w:hAnsi="Arial" w:cs="Arial"/>
          <w:b/>
          <w:szCs w:val="20"/>
        </w:rPr>
        <w:t>Attachment E</w:t>
      </w:r>
      <w:r w:rsidR="009A35FD" w:rsidRPr="00E33D80">
        <w:rPr>
          <w:rFonts w:ascii="Arial" w:hAnsi="Arial" w:cs="Arial"/>
          <w:b/>
          <w:bCs/>
        </w:rPr>
        <w:t xml:space="preserve"> – </w:t>
      </w:r>
      <w:r w:rsidRPr="00E86CBE">
        <w:rPr>
          <w:rFonts w:ascii="Arial" w:hAnsi="Arial" w:cs="Arial"/>
          <w:b/>
          <w:szCs w:val="20"/>
        </w:rPr>
        <w:t>Outreach Plan Response Form</w:t>
      </w:r>
      <w:r w:rsidRPr="00E86CBE">
        <w:rPr>
          <w:rFonts w:ascii="Arial" w:hAnsi="Arial" w:cs="Arial"/>
          <w:szCs w:val="20"/>
        </w:rPr>
        <w:t>.</w:t>
      </w:r>
    </w:p>
    <w:p w14:paraId="45CE9211" w14:textId="77777777" w:rsidR="00E86CBE" w:rsidRPr="00E86CBE" w:rsidRDefault="00E86CBE" w:rsidP="00CE7D0B">
      <w:pPr>
        <w:keepNext/>
        <w:numPr>
          <w:ilvl w:val="0"/>
          <w:numId w:val="43"/>
        </w:numPr>
        <w:spacing w:before="240" w:after="120" w:line="240" w:lineRule="auto"/>
        <w:ind w:left="720" w:hanging="720"/>
        <w:outlineLvl w:val="1"/>
        <w:rPr>
          <w:rFonts w:ascii="Arial" w:eastAsia="Times New Roman" w:hAnsi="Arial" w:cs="Arial"/>
          <w:b/>
          <w:bCs/>
          <w:iCs/>
          <w:color w:val="000000"/>
          <w:sz w:val="28"/>
          <w:szCs w:val="28"/>
          <w:lang w:val="x-none" w:eastAsia="x-none"/>
        </w:rPr>
      </w:pPr>
      <w:bookmarkStart w:id="206" w:name="_Toc2079582"/>
      <w:bookmarkStart w:id="207" w:name="_Toc149911589"/>
      <w:r w:rsidRPr="00E86CBE">
        <w:rPr>
          <w:rFonts w:ascii="Arial" w:eastAsia="Times New Roman" w:hAnsi="Arial" w:cs="Arial"/>
          <w:b/>
          <w:bCs/>
          <w:iCs/>
          <w:sz w:val="28"/>
          <w:szCs w:val="24"/>
          <w:lang w:val="x-none" w:eastAsia="x-none"/>
        </w:rPr>
        <w:t>Reporting</w:t>
      </w:r>
      <w:bookmarkEnd w:id="206"/>
      <w:bookmarkEnd w:id="207"/>
    </w:p>
    <w:p w14:paraId="20C661B5" w14:textId="3D6FB6E3" w:rsidR="00E86CBE" w:rsidRPr="00E86CBE" w:rsidRDefault="00E86CBE" w:rsidP="00CE7D0B">
      <w:pPr>
        <w:spacing w:line="240" w:lineRule="auto"/>
        <w:ind w:left="720"/>
        <w:jc w:val="both"/>
        <w:rPr>
          <w:rFonts w:ascii="Arial" w:hAnsi="Arial" w:cs="Arial"/>
          <w:bCs/>
          <w:color w:val="000000"/>
        </w:rPr>
      </w:pPr>
      <w:r w:rsidRPr="00E86CBE">
        <w:rPr>
          <w:rFonts w:ascii="Arial" w:hAnsi="Arial" w:cs="Arial"/>
          <w:bCs/>
          <w:color w:val="000000"/>
        </w:rPr>
        <w:t xml:space="preserve">The </w:t>
      </w:r>
      <w:r w:rsidR="00AB2EFE">
        <w:rPr>
          <w:rFonts w:ascii="Arial" w:hAnsi="Arial" w:cs="Arial"/>
          <w:bCs/>
          <w:color w:val="000000"/>
        </w:rPr>
        <w:t>Bidder</w:t>
      </w:r>
      <w:r w:rsidR="00AB2EFE" w:rsidRPr="00E86CBE">
        <w:rPr>
          <w:rFonts w:ascii="Arial" w:hAnsi="Arial" w:cs="Arial"/>
          <w:bCs/>
          <w:color w:val="000000"/>
        </w:rPr>
        <w:t xml:space="preserve"> </w:t>
      </w:r>
      <w:r w:rsidRPr="00E86CBE">
        <w:rPr>
          <w:rFonts w:ascii="Arial" w:hAnsi="Arial" w:cs="Arial"/>
          <w:bCs/>
          <w:color w:val="000000"/>
        </w:rPr>
        <w:t xml:space="preserve">must keep detailed spreadsheets of all actions with FIs which includes, but is not limited to:  </w:t>
      </w:r>
    </w:p>
    <w:p w14:paraId="759F13D3" w14:textId="77777777" w:rsidR="00E86CBE" w:rsidRPr="00E86CBE" w:rsidRDefault="00E86CBE" w:rsidP="00CE7D0B">
      <w:pPr>
        <w:numPr>
          <w:ilvl w:val="0"/>
          <w:numId w:val="34"/>
        </w:numPr>
        <w:spacing w:after="120" w:line="240" w:lineRule="auto"/>
        <w:jc w:val="both"/>
        <w:rPr>
          <w:rFonts w:ascii="Arial" w:hAnsi="Arial" w:cs="Arial"/>
          <w:bCs/>
          <w:color w:val="000000"/>
        </w:rPr>
      </w:pPr>
      <w:r w:rsidRPr="00E86CBE">
        <w:rPr>
          <w:rFonts w:ascii="Arial" w:hAnsi="Arial" w:cs="Arial"/>
          <w:bCs/>
          <w:color w:val="000000"/>
        </w:rPr>
        <w:t>Institution Name</w:t>
      </w:r>
    </w:p>
    <w:p w14:paraId="72C872E5" w14:textId="77777777" w:rsidR="00E86CBE" w:rsidRPr="00E86CBE" w:rsidRDefault="00E86CBE" w:rsidP="00CE7D0B">
      <w:pPr>
        <w:numPr>
          <w:ilvl w:val="0"/>
          <w:numId w:val="34"/>
        </w:numPr>
        <w:spacing w:after="120" w:line="240" w:lineRule="auto"/>
        <w:jc w:val="both"/>
        <w:rPr>
          <w:rFonts w:ascii="Arial" w:hAnsi="Arial" w:cs="Arial"/>
          <w:bCs/>
          <w:color w:val="000000"/>
        </w:rPr>
      </w:pPr>
      <w:r w:rsidRPr="00E86CBE">
        <w:rPr>
          <w:rFonts w:ascii="Arial" w:hAnsi="Arial" w:cs="Arial"/>
          <w:bCs/>
          <w:color w:val="000000"/>
        </w:rPr>
        <w:t>FEIN</w:t>
      </w:r>
    </w:p>
    <w:p w14:paraId="0EECB51A" w14:textId="77777777" w:rsidR="00E86CBE" w:rsidRPr="00E86CBE" w:rsidRDefault="00E86CBE" w:rsidP="00CE7D0B">
      <w:pPr>
        <w:numPr>
          <w:ilvl w:val="0"/>
          <w:numId w:val="34"/>
        </w:numPr>
        <w:spacing w:after="120" w:line="240" w:lineRule="auto"/>
        <w:jc w:val="both"/>
        <w:rPr>
          <w:rFonts w:ascii="Arial" w:hAnsi="Arial" w:cs="Arial"/>
          <w:bCs/>
          <w:color w:val="000000"/>
        </w:rPr>
      </w:pPr>
      <w:r w:rsidRPr="00E86CBE">
        <w:rPr>
          <w:rFonts w:ascii="Arial" w:hAnsi="Arial" w:cs="Arial"/>
          <w:bCs/>
          <w:color w:val="000000"/>
        </w:rPr>
        <w:t>Address</w:t>
      </w:r>
    </w:p>
    <w:p w14:paraId="29EC6E4E" w14:textId="77777777" w:rsidR="00E86CBE" w:rsidRPr="00E86CBE" w:rsidRDefault="00E86CBE" w:rsidP="00CE7D0B">
      <w:pPr>
        <w:numPr>
          <w:ilvl w:val="0"/>
          <w:numId w:val="34"/>
        </w:numPr>
        <w:spacing w:after="120" w:line="240" w:lineRule="auto"/>
        <w:jc w:val="both"/>
        <w:rPr>
          <w:rFonts w:ascii="Arial" w:hAnsi="Arial" w:cs="Arial"/>
          <w:bCs/>
          <w:color w:val="000000"/>
        </w:rPr>
      </w:pPr>
      <w:r w:rsidRPr="00E86CBE">
        <w:rPr>
          <w:rFonts w:ascii="Arial" w:hAnsi="Arial" w:cs="Arial"/>
          <w:bCs/>
          <w:color w:val="000000"/>
        </w:rPr>
        <w:t>Institution Type (Bank, Credit Union, Brokerage, Securities, Fund, etc.)</w:t>
      </w:r>
    </w:p>
    <w:p w14:paraId="6E50613A" w14:textId="77777777" w:rsidR="00E86CBE" w:rsidRPr="00E86CBE" w:rsidRDefault="00E86CBE" w:rsidP="00CE7D0B">
      <w:pPr>
        <w:numPr>
          <w:ilvl w:val="0"/>
          <w:numId w:val="34"/>
        </w:numPr>
        <w:spacing w:after="120" w:line="240" w:lineRule="auto"/>
        <w:jc w:val="both"/>
        <w:rPr>
          <w:rFonts w:ascii="Arial" w:hAnsi="Arial" w:cs="Arial"/>
          <w:bCs/>
          <w:color w:val="000000"/>
        </w:rPr>
      </w:pPr>
      <w:r w:rsidRPr="00E86CBE">
        <w:rPr>
          <w:rFonts w:ascii="Arial" w:hAnsi="Arial" w:cs="Arial"/>
          <w:bCs/>
          <w:color w:val="000000"/>
        </w:rPr>
        <w:t xml:space="preserve">Contact Name(s) &amp; Title(s) </w:t>
      </w:r>
    </w:p>
    <w:p w14:paraId="1CAEE56F" w14:textId="77777777" w:rsidR="00E86CBE" w:rsidRPr="00E86CBE" w:rsidRDefault="00E86CBE" w:rsidP="00CE7D0B">
      <w:pPr>
        <w:numPr>
          <w:ilvl w:val="0"/>
          <w:numId w:val="34"/>
        </w:numPr>
        <w:spacing w:after="120" w:line="240" w:lineRule="auto"/>
        <w:jc w:val="both"/>
        <w:rPr>
          <w:rFonts w:ascii="Arial" w:hAnsi="Arial" w:cs="Arial"/>
          <w:bCs/>
          <w:color w:val="000000"/>
        </w:rPr>
      </w:pPr>
      <w:r w:rsidRPr="00E86CBE">
        <w:rPr>
          <w:rFonts w:ascii="Arial" w:hAnsi="Arial" w:cs="Arial"/>
          <w:bCs/>
          <w:color w:val="000000"/>
        </w:rPr>
        <w:t>Contact Phone Number(s) &amp; Fax Number</w:t>
      </w:r>
    </w:p>
    <w:p w14:paraId="7CA4946F" w14:textId="77777777" w:rsidR="00E86CBE" w:rsidRPr="00E86CBE" w:rsidRDefault="00E86CBE" w:rsidP="00CE7D0B">
      <w:pPr>
        <w:numPr>
          <w:ilvl w:val="0"/>
          <w:numId w:val="34"/>
        </w:numPr>
        <w:spacing w:after="120" w:line="240" w:lineRule="auto"/>
        <w:jc w:val="both"/>
        <w:rPr>
          <w:rFonts w:ascii="Arial" w:hAnsi="Arial" w:cs="Arial"/>
          <w:bCs/>
          <w:color w:val="000000"/>
        </w:rPr>
      </w:pPr>
      <w:r w:rsidRPr="00E86CBE">
        <w:rPr>
          <w:rFonts w:ascii="Arial" w:hAnsi="Arial" w:cs="Arial"/>
          <w:bCs/>
          <w:color w:val="000000"/>
        </w:rPr>
        <w:t xml:space="preserve">Contact Email Address(es) </w:t>
      </w:r>
    </w:p>
    <w:p w14:paraId="50DF609B" w14:textId="77777777" w:rsidR="00E86CBE" w:rsidRPr="00E86CBE" w:rsidRDefault="00E86CBE" w:rsidP="00CE7D0B">
      <w:pPr>
        <w:numPr>
          <w:ilvl w:val="0"/>
          <w:numId w:val="34"/>
        </w:numPr>
        <w:spacing w:after="120" w:line="240" w:lineRule="auto"/>
        <w:jc w:val="both"/>
        <w:rPr>
          <w:rFonts w:ascii="Arial" w:hAnsi="Arial" w:cs="Arial"/>
          <w:bCs/>
          <w:color w:val="000000"/>
        </w:rPr>
      </w:pPr>
      <w:r w:rsidRPr="00E86CBE">
        <w:rPr>
          <w:rFonts w:ascii="Arial" w:hAnsi="Arial" w:cs="Arial"/>
          <w:bCs/>
          <w:color w:val="000000"/>
        </w:rPr>
        <w:t>Date Contact Information Was Last Verified</w:t>
      </w:r>
    </w:p>
    <w:p w14:paraId="248A04EF" w14:textId="77777777" w:rsidR="00E86CBE" w:rsidRPr="00E86CBE" w:rsidRDefault="00E86CBE" w:rsidP="00CE7D0B">
      <w:pPr>
        <w:numPr>
          <w:ilvl w:val="0"/>
          <w:numId w:val="34"/>
        </w:numPr>
        <w:spacing w:after="120" w:line="240" w:lineRule="auto"/>
        <w:jc w:val="both"/>
        <w:rPr>
          <w:rFonts w:ascii="Arial" w:hAnsi="Arial" w:cs="Arial"/>
          <w:bCs/>
          <w:color w:val="000000"/>
        </w:rPr>
      </w:pPr>
      <w:r w:rsidRPr="00E86CBE">
        <w:rPr>
          <w:rFonts w:ascii="Arial" w:hAnsi="Arial" w:cs="Arial"/>
          <w:bCs/>
          <w:color w:val="000000"/>
        </w:rPr>
        <w:t>Action Taken (Including Dates and Summary</w:t>
      </w:r>
      <w:r w:rsidRPr="00E86CBE">
        <w:rPr>
          <w:rFonts w:ascii="Arial" w:hAnsi="Arial" w:cs="Arial"/>
          <w:color w:val="000000"/>
        </w:rPr>
        <w:t xml:space="preserve"> of </w:t>
      </w:r>
      <w:r w:rsidRPr="00E86CBE">
        <w:rPr>
          <w:rFonts w:ascii="Arial" w:hAnsi="Arial" w:cs="Arial"/>
          <w:bCs/>
          <w:color w:val="000000"/>
        </w:rPr>
        <w:t>Action)</w:t>
      </w:r>
    </w:p>
    <w:p w14:paraId="5DEC0A82" w14:textId="77777777" w:rsidR="00E86CBE" w:rsidRPr="00E86CBE" w:rsidRDefault="00E86CBE" w:rsidP="00CE7D0B">
      <w:pPr>
        <w:numPr>
          <w:ilvl w:val="0"/>
          <w:numId w:val="34"/>
        </w:numPr>
        <w:spacing w:after="120" w:line="240" w:lineRule="auto"/>
        <w:jc w:val="both"/>
        <w:rPr>
          <w:rFonts w:ascii="Arial" w:hAnsi="Arial" w:cs="Arial"/>
          <w:bCs/>
          <w:color w:val="000000"/>
        </w:rPr>
      </w:pPr>
      <w:r w:rsidRPr="00E86CBE">
        <w:rPr>
          <w:rFonts w:ascii="Arial" w:hAnsi="Arial" w:cs="Arial"/>
          <w:bCs/>
          <w:color w:val="000000"/>
        </w:rPr>
        <w:t xml:space="preserve">Date MOA Sent to FI </w:t>
      </w:r>
    </w:p>
    <w:p w14:paraId="435BF438" w14:textId="77777777" w:rsidR="00E86CBE" w:rsidRPr="00E86CBE" w:rsidRDefault="00E86CBE" w:rsidP="00CE7D0B">
      <w:pPr>
        <w:numPr>
          <w:ilvl w:val="0"/>
          <w:numId w:val="34"/>
        </w:numPr>
        <w:spacing w:after="120" w:line="240" w:lineRule="auto"/>
        <w:jc w:val="both"/>
        <w:rPr>
          <w:rFonts w:ascii="Arial" w:hAnsi="Arial" w:cs="Arial"/>
          <w:bCs/>
          <w:color w:val="000000"/>
        </w:rPr>
      </w:pPr>
      <w:r w:rsidRPr="00E86CBE">
        <w:rPr>
          <w:rFonts w:ascii="Arial" w:hAnsi="Arial" w:cs="Arial"/>
          <w:bCs/>
          <w:color w:val="000000"/>
        </w:rPr>
        <w:t>Date MOA Signed by FI</w:t>
      </w:r>
    </w:p>
    <w:p w14:paraId="39B4DDC3" w14:textId="77777777" w:rsidR="00E86CBE" w:rsidRPr="00E86CBE" w:rsidRDefault="00E86CBE" w:rsidP="00CE7D0B">
      <w:pPr>
        <w:numPr>
          <w:ilvl w:val="0"/>
          <w:numId w:val="34"/>
        </w:numPr>
        <w:spacing w:after="120" w:line="240" w:lineRule="auto"/>
        <w:jc w:val="both"/>
        <w:rPr>
          <w:rFonts w:ascii="Arial" w:hAnsi="Arial" w:cs="Arial"/>
          <w:bCs/>
          <w:color w:val="000000"/>
        </w:rPr>
      </w:pPr>
      <w:r w:rsidRPr="00E86CBE">
        <w:rPr>
          <w:rFonts w:ascii="Arial" w:hAnsi="Arial" w:cs="Arial"/>
          <w:bCs/>
          <w:color w:val="000000"/>
        </w:rPr>
        <w:t>Date MOA Sent to DTF</w:t>
      </w:r>
    </w:p>
    <w:p w14:paraId="6AAC5E60" w14:textId="77777777" w:rsidR="00E86CBE" w:rsidRPr="00E86CBE" w:rsidRDefault="00E86CBE" w:rsidP="00CE7D0B">
      <w:pPr>
        <w:numPr>
          <w:ilvl w:val="0"/>
          <w:numId w:val="34"/>
        </w:numPr>
        <w:spacing w:after="120" w:line="240" w:lineRule="auto"/>
        <w:jc w:val="both"/>
        <w:rPr>
          <w:rFonts w:ascii="Arial" w:hAnsi="Arial" w:cs="Arial"/>
          <w:bCs/>
          <w:color w:val="000000"/>
        </w:rPr>
      </w:pPr>
      <w:r w:rsidRPr="00E86CBE">
        <w:rPr>
          <w:rFonts w:ascii="Arial" w:hAnsi="Arial" w:cs="Arial"/>
          <w:bCs/>
          <w:color w:val="000000"/>
        </w:rPr>
        <w:t>Date MOA Signed by DTF</w:t>
      </w:r>
    </w:p>
    <w:p w14:paraId="71AD6F39" w14:textId="77777777" w:rsidR="00E86CBE" w:rsidRPr="00E86CBE" w:rsidRDefault="00E86CBE" w:rsidP="00CE7D0B">
      <w:pPr>
        <w:numPr>
          <w:ilvl w:val="0"/>
          <w:numId w:val="34"/>
        </w:numPr>
        <w:spacing w:after="120" w:line="240" w:lineRule="auto"/>
        <w:jc w:val="both"/>
        <w:rPr>
          <w:rFonts w:ascii="Arial" w:hAnsi="Arial" w:cs="Arial"/>
          <w:bCs/>
          <w:color w:val="000000"/>
        </w:rPr>
      </w:pPr>
      <w:r w:rsidRPr="00E86CBE">
        <w:rPr>
          <w:rFonts w:ascii="Arial" w:hAnsi="Arial" w:cs="Arial"/>
          <w:bCs/>
          <w:color w:val="000000"/>
        </w:rPr>
        <w:lastRenderedPageBreak/>
        <w:t xml:space="preserve">Method (M1 or M2) </w:t>
      </w:r>
    </w:p>
    <w:p w14:paraId="2590E28F" w14:textId="7B4B14A4" w:rsidR="00E86CBE" w:rsidRPr="00E86CBE" w:rsidRDefault="00E86CBE" w:rsidP="00CE7D0B">
      <w:pPr>
        <w:numPr>
          <w:ilvl w:val="0"/>
          <w:numId w:val="34"/>
        </w:numPr>
        <w:spacing w:after="120" w:line="240" w:lineRule="auto"/>
        <w:jc w:val="both"/>
        <w:rPr>
          <w:rFonts w:ascii="Arial" w:hAnsi="Arial" w:cs="Arial"/>
          <w:bCs/>
          <w:color w:val="000000"/>
        </w:rPr>
      </w:pPr>
      <w:r w:rsidRPr="00E86CBE">
        <w:rPr>
          <w:rFonts w:ascii="Arial" w:hAnsi="Arial" w:cs="Arial"/>
          <w:bCs/>
          <w:color w:val="000000"/>
        </w:rPr>
        <w:t>Cycle Begin Month (</w:t>
      </w:r>
      <w:r w:rsidR="00F5630A" w:rsidRPr="00F5630A">
        <w:rPr>
          <w:rFonts w:ascii="Arial" w:hAnsi="Arial" w:cs="Arial"/>
          <w:bCs/>
          <w:color w:val="000000"/>
        </w:rPr>
        <w:t>indicate the first, second, or third month of any of the 4 quarters in a year</w:t>
      </w:r>
      <w:r w:rsidR="00DB6785">
        <w:rPr>
          <w:rFonts w:ascii="Arial" w:hAnsi="Arial" w:cs="Arial"/>
          <w:bCs/>
          <w:color w:val="000000"/>
        </w:rPr>
        <w:t>)</w:t>
      </w:r>
    </w:p>
    <w:p w14:paraId="42503D60" w14:textId="77777777" w:rsidR="00E86CBE" w:rsidRPr="00E86CBE" w:rsidRDefault="00E86CBE" w:rsidP="00CE7D0B">
      <w:pPr>
        <w:numPr>
          <w:ilvl w:val="0"/>
          <w:numId w:val="34"/>
        </w:numPr>
        <w:spacing w:after="120" w:line="240" w:lineRule="auto"/>
        <w:jc w:val="both"/>
        <w:rPr>
          <w:rFonts w:ascii="Arial" w:hAnsi="Arial" w:cs="Arial"/>
          <w:bCs/>
          <w:color w:val="000000"/>
        </w:rPr>
      </w:pPr>
      <w:r w:rsidRPr="00E86CBE">
        <w:rPr>
          <w:rFonts w:ascii="Arial" w:hAnsi="Arial" w:cs="Arial"/>
          <w:bCs/>
          <w:color w:val="000000"/>
        </w:rPr>
        <w:t>Processing Week (1, 2, 3 or 4)</w:t>
      </w:r>
    </w:p>
    <w:p w14:paraId="1B4F52E9" w14:textId="77777777" w:rsidR="00E86CBE" w:rsidRPr="00E86CBE" w:rsidRDefault="00E86CBE" w:rsidP="00CE7D0B">
      <w:pPr>
        <w:numPr>
          <w:ilvl w:val="0"/>
          <w:numId w:val="34"/>
        </w:numPr>
        <w:spacing w:after="120" w:line="240" w:lineRule="auto"/>
        <w:jc w:val="both"/>
        <w:rPr>
          <w:rFonts w:ascii="Arial" w:hAnsi="Arial" w:cs="Arial"/>
          <w:bCs/>
          <w:color w:val="000000"/>
        </w:rPr>
      </w:pPr>
      <w:r w:rsidRPr="00E86CBE">
        <w:rPr>
          <w:rFonts w:ascii="Arial" w:hAnsi="Arial" w:cs="Arial"/>
          <w:bCs/>
          <w:color w:val="000000"/>
        </w:rPr>
        <w:t>Whether Processed by Quarter</w:t>
      </w:r>
    </w:p>
    <w:p w14:paraId="4D2C6F9D" w14:textId="77777777" w:rsidR="00E86CBE" w:rsidRPr="00E86CBE" w:rsidRDefault="00E86CBE" w:rsidP="00CE7D0B">
      <w:pPr>
        <w:numPr>
          <w:ilvl w:val="0"/>
          <w:numId w:val="34"/>
        </w:numPr>
        <w:spacing w:after="120" w:line="240" w:lineRule="auto"/>
        <w:jc w:val="both"/>
        <w:rPr>
          <w:rFonts w:ascii="Arial" w:hAnsi="Arial" w:cs="Arial"/>
          <w:bCs/>
          <w:color w:val="000000"/>
        </w:rPr>
      </w:pPr>
      <w:r w:rsidRPr="00E86CBE">
        <w:rPr>
          <w:rFonts w:ascii="Arial" w:hAnsi="Arial" w:cs="Arial"/>
          <w:bCs/>
          <w:color w:val="000000"/>
        </w:rPr>
        <w:t>Reason Refused or not Required to Participate</w:t>
      </w:r>
    </w:p>
    <w:p w14:paraId="3CC2B200" w14:textId="77777777" w:rsidR="00E86CBE" w:rsidRPr="00E86CBE" w:rsidRDefault="00E86CBE" w:rsidP="00CE7D0B">
      <w:pPr>
        <w:numPr>
          <w:ilvl w:val="0"/>
          <w:numId w:val="34"/>
        </w:numPr>
        <w:spacing w:line="240" w:lineRule="auto"/>
        <w:jc w:val="both"/>
        <w:rPr>
          <w:rFonts w:ascii="Arial" w:hAnsi="Arial" w:cs="Arial"/>
          <w:bCs/>
          <w:color w:val="000000"/>
        </w:rPr>
      </w:pPr>
      <w:r w:rsidRPr="00E86CBE">
        <w:rPr>
          <w:rFonts w:ascii="Arial" w:hAnsi="Arial" w:cs="Arial"/>
          <w:bCs/>
          <w:color w:val="000000"/>
        </w:rPr>
        <w:t xml:space="preserve">Acquisition or Merger Detail </w:t>
      </w:r>
    </w:p>
    <w:p w14:paraId="14338D48" w14:textId="6222191A" w:rsidR="00E86CBE" w:rsidRPr="00E86CBE" w:rsidRDefault="00E86CBE" w:rsidP="00CE7D0B">
      <w:pPr>
        <w:spacing w:line="240" w:lineRule="auto"/>
        <w:ind w:left="720"/>
        <w:jc w:val="both"/>
        <w:rPr>
          <w:rFonts w:ascii="Arial" w:hAnsi="Arial" w:cs="Arial"/>
          <w:bCs/>
          <w:color w:val="000000"/>
        </w:rPr>
      </w:pPr>
      <w:r w:rsidRPr="00E86CBE">
        <w:rPr>
          <w:rFonts w:ascii="Arial" w:hAnsi="Arial" w:cs="Arial"/>
          <w:bCs/>
          <w:color w:val="000000"/>
        </w:rPr>
        <w:t xml:space="preserve">The spreadsheets must be kept current and provided to DTF upon demand.  The format of the spreadsheets must be approved by DTF.  The Bidder must agree to modify reports as requested by DTF.  Samples of Reports are included as </w:t>
      </w:r>
      <w:r w:rsidRPr="00E86CBE">
        <w:rPr>
          <w:rFonts w:ascii="Arial" w:hAnsi="Arial" w:cs="Arial"/>
          <w:b/>
          <w:bCs/>
          <w:color w:val="000000"/>
        </w:rPr>
        <w:t>Exhibit 2</w:t>
      </w:r>
      <w:r w:rsidR="009A35FD" w:rsidRPr="00E33D80">
        <w:rPr>
          <w:rFonts w:ascii="Arial" w:hAnsi="Arial" w:cs="Arial"/>
          <w:b/>
          <w:bCs/>
        </w:rPr>
        <w:t xml:space="preserve"> –</w:t>
      </w:r>
      <w:r w:rsidR="009A35FD">
        <w:rPr>
          <w:rFonts w:ascii="Arial" w:hAnsi="Arial" w:cs="Arial"/>
          <w:b/>
          <w:bCs/>
        </w:rPr>
        <w:t xml:space="preserve"> </w:t>
      </w:r>
      <w:r w:rsidRPr="00E86CBE">
        <w:rPr>
          <w:rFonts w:ascii="Arial" w:hAnsi="Arial" w:cs="Arial"/>
          <w:b/>
          <w:bCs/>
          <w:color w:val="000000"/>
        </w:rPr>
        <w:t>FIDM Reports</w:t>
      </w:r>
      <w:r w:rsidRPr="00E86CBE">
        <w:rPr>
          <w:rFonts w:ascii="Arial" w:hAnsi="Arial" w:cs="Arial"/>
          <w:bCs/>
          <w:color w:val="000000"/>
        </w:rPr>
        <w:t xml:space="preserve">.   </w:t>
      </w:r>
    </w:p>
    <w:p w14:paraId="18BFD07C" w14:textId="6CDB72D1" w:rsidR="00E86CBE" w:rsidRPr="00E86CBE" w:rsidRDefault="00E86CBE" w:rsidP="00CE7D0B">
      <w:pPr>
        <w:tabs>
          <w:tab w:val="left" w:pos="720"/>
        </w:tabs>
        <w:autoSpaceDE w:val="0"/>
        <w:autoSpaceDN w:val="0"/>
        <w:adjustRightInd w:val="0"/>
        <w:spacing w:line="240" w:lineRule="auto"/>
        <w:ind w:left="720"/>
        <w:jc w:val="both"/>
        <w:rPr>
          <w:rFonts w:ascii="Arial" w:hAnsi="Arial" w:cs="Arial"/>
          <w:bCs/>
          <w:color w:val="000000"/>
        </w:rPr>
      </w:pPr>
      <w:r w:rsidRPr="00E86CBE">
        <w:rPr>
          <w:rFonts w:ascii="Arial" w:hAnsi="Arial" w:cs="Arial"/>
          <w:bCs/>
          <w:color w:val="000000"/>
        </w:rPr>
        <w:t>In addition, the Bidder will participate in conference calls</w:t>
      </w:r>
      <w:r w:rsidR="00F5630A">
        <w:rPr>
          <w:rFonts w:ascii="Arial" w:hAnsi="Arial" w:cs="Arial"/>
          <w:bCs/>
          <w:color w:val="000000"/>
        </w:rPr>
        <w:t>, which can be as frequently as monthly or more,</w:t>
      </w:r>
      <w:r w:rsidRPr="00E86CBE">
        <w:rPr>
          <w:rFonts w:ascii="Arial" w:hAnsi="Arial" w:cs="Arial"/>
          <w:bCs/>
          <w:color w:val="000000"/>
        </w:rPr>
        <w:t xml:space="preserve"> if requested by the Department, and provide a discussion document outlining current activities, along with a report of processing statistics for DTF review prior to the conference calls.</w:t>
      </w:r>
    </w:p>
    <w:p w14:paraId="11ADE9E9" w14:textId="77777777" w:rsidR="00E86CBE" w:rsidRPr="00E86CBE" w:rsidRDefault="00E86CBE" w:rsidP="00CE7D0B">
      <w:pPr>
        <w:keepNext/>
        <w:numPr>
          <w:ilvl w:val="0"/>
          <w:numId w:val="43"/>
        </w:numPr>
        <w:spacing w:before="240" w:after="120" w:line="240" w:lineRule="auto"/>
        <w:ind w:left="720" w:hanging="720"/>
        <w:outlineLvl w:val="1"/>
        <w:rPr>
          <w:rFonts w:ascii="Arial" w:eastAsia="Times New Roman" w:hAnsi="Arial" w:cs="Arial"/>
          <w:b/>
          <w:bCs/>
          <w:iCs/>
          <w:color w:val="000000"/>
          <w:sz w:val="28"/>
          <w:szCs w:val="28"/>
          <w:lang w:val="x-none" w:eastAsia="x-none"/>
        </w:rPr>
      </w:pPr>
      <w:bookmarkStart w:id="208" w:name="_Toc2079583"/>
      <w:bookmarkStart w:id="209" w:name="_Toc149911590"/>
      <w:r w:rsidRPr="00E86CBE">
        <w:rPr>
          <w:rFonts w:ascii="Arial" w:eastAsia="Times New Roman" w:hAnsi="Arial" w:cs="Arial"/>
          <w:b/>
          <w:bCs/>
          <w:iCs/>
          <w:sz w:val="28"/>
          <w:szCs w:val="24"/>
          <w:lang w:val="x-none" w:eastAsia="x-none"/>
        </w:rPr>
        <w:t>Organization and Staffing Plan</w:t>
      </w:r>
      <w:bookmarkEnd w:id="208"/>
      <w:bookmarkEnd w:id="209"/>
    </w:p>
    <w:p w14:paraId="57F34059" w14:textId="77777777" w:rsidR="00E86CBE" w:rsidRPr="00E86CBE" w:rsidRDefault="00E86CBE" w:rsidP="00CE7D0B">
      <w:pPr>
        <w:spacing w:line="240" w:lineRule="auto"/>
        <w:ind w:left="720"/>
        <w:jc w:val="both"/>
        <w:rPr>
          <w:rFonts w:ascii="Arial" w:hAnsi="Arial" w:cs="Arial"/>
        </w:rPr>
      </w:pPr>
      <w:r w:rsidRPr="00E86CBE">
        <w:rPr>
          <w:rFonts w:ascii="Arial" w:hAnsi="Arial" w:cs="Arial"/>
        </w:rPr>
        <w:t xml:space="preserve">Sufficient staff must be assigned to complete the development phase in a timely manner and to provide adequate support during the term of the Contract.  </w:t>
      </w:r>
      <w:r w:rsidRPr="00E86CBE">
        <w:rPr>
          <w:rFonts w:ascii="Arial" w:hAnsi="Arial" w:cs="Arial"/>
          <w:b/>
        </w:rPr>
        <w:t>The Department would prefer continuity of staff from the development phase to ongoing support after operational implementation</w:t>
      </w:r>
      <w:r w:rsidRPr="00E86CBE">
        <w:rPr>
          <w:rFonts w:ascii="Arial" w:hAnsi="Arial" w:cs="Arial"/>
        </w:rPr>
        <w:t>.  Sufficient staff must be assigned to communicate and coordinate resolution of any issues that may occur, correct any problems, and implement any changes within two business days unless otherwise agreed to in writing.  The Department reserves the right to request additional staff, as well as staff substitutions, for work-related cause.</w:t>
      </w:r>
    </w:p>
    <w:p w14:paraId="29F872B8" w14:textId="77777777" w:rsidR="00E86CBE" w:rsidRPr="00E86CBE" w:rsidRDefault="00E86CBE" w:rsidP="00CE7D0B">
      <w:pPr>
        <w:spacing w:line="240" w:lineRule="auto"/>
        <w:ind w:left="720"/>
        <w:jc w:val="both"/>
        <w:rPr>
          <w:rFonts w:ascii="Arial" w:hAnsi="Arial" w:cs="Arial"/>
        </w:rPr>
      </w:pPr>
      <w:r w:rsidRPr="00E86CBE">
        <w:rPr>
          <w:rFonts w:ascii="Arial" w:hAnsi="Arial" w:cs="Arial"/>
        </w:rPr>
        <w:t>During the term of the Contract, if any of the key staff identified is to be replaced, the Contractor may be asked to provide resumes of the proposed replacement staff to the DTF project manager for review and approval, before starting work on the FIDM project.  Replacement staff shall have qualifications and previous experience similar to the staff being replaced.</w:t>
      </w:r>
    </w:p>
    <w:p w14:paraId="3B55D542" w14:textId="6D31D002" w:rsidR="00E86CBE" w:rsidRPr="00E86CBE" w:rsidRDefault="00E86CBE" w:rsidP="00E86CBE">
      <w:pPr>
        <w:tabs>
          <w:tab w:val="left" w:pos="720"/>
        </w:tabs>
        <w:autoSpaceDE w:val="0"/>
        <w:autoSpaceDN w:val="0"/>
        <w:adjustRightInd w:val="0"/>
        <w:spacing w:before="180" w:after="60"/>
        <w:ind w:left="720"/>
        <w:jc w:val="both"/>
        <w:rPr>
          <w:rFonts w:ascii="Arial" w:hAnsi="Arial" w:cs="Arial"/>
          <w:b/>
          <w:bCs/>
          <w:color w:val="000000"/>
        </w:rPr>
      </w:pPr>
      <w:r w:rsidRPr="004C2304">
        <w:rPr>
          <w:rFonts w:ascii="Arial" w:hAnsi="Arial" w:cs="Arial"/>
          <w:b/>
          <w:bCs/>
          <w:color w:val="000000"/>
        </w:rPr>
        <w:t>Response Requirement</w:t>
      </w:r>
      <w:r w:rsidR="00E33D80" w:rsidRPr="004C2304">
        <w:rPr>
          <w:rFonts w:ascii="Arial" w:hAnsi="Arial" w:cs="Arial"/>
          <w:b/>
          <w:bCs/>
          <w:color w:val="000000"/>
        </w:rPr>
        <w:t xml:space="preserve"> (3 Points):</w:t>
      </w:r>
    </w:p>
    <w:p w14:paraId="66E32BB4" w14:textId="31185206" w:rsidR="00E86CBE" w:rsidRPr="00E86CBE" w:rsidRDefault="00E86CBE" w:rsidP="00E86CBE">
      <w:pPr>
        <w:ind w:left="720"/>
        <w:jc w:val="both"/>
        <w:rPr>
          <w:rFonts w:ascii="Arial" w:hAnsi="Arial" w:cs="Arial"/>
          <w:b/>
          <w:szCs w:val="20"/>
        </w:rPr>
      </w:pPr>
      <w:r w:rsidRPr="00E86CBE">
        <w:rPr>
          <w:rFonts w:ascii="Arial" w:hAnsi="Arial" w:cs="Arial"/>
          <w:szCs w:val="20"/>
        </w:rPr>
        <w:t xml:space="preserve">The Bidder should complete a response with the instructions and details presented on </w:t>
      </w:r>
      <w:r w:rsidRPr="00E86CBE">
        <w:rPr>
          <w:rFonts w:ascii="Arial" w:hAnsi="Arial" w:cs="Arial"/>
          <w:b/>
          <w:szCs w:val="20"/>
        </w:rPr>
        <w:t>Attachment F</w:t>
      </w:r>
      <w:r w:rsidR="009A35FD" w:rsidRPr="00E33D80">
        <w:rPr>
          <w:rFonts w:ascii="Arial" w:hAnsi="Arial" w:cs="Arial"/>
          <w:b/>
          <w:bCs/>
        </w:rPr>
        <w:t xml:space="preserve"> –</w:t>
      </w:r>
      <w:r w:rsidR="009A35FD">
        <w:rPr>
          <w:rFonts w:ascii="Arial" w:hAnsi="Arial" w:cs="Arial"/>
          <w:b/>
          <w:bCs/>
        </w:rPr>
        <w:t xml:space="preserve"> </w:t>
      </w:r>
      <w:r w:rsidRPr="00E86CBE">
        <w:rPr>
          <w:rFonts w:ascii="Arial" w:hAnsi="Arial" w:cs="Arial"/>
          <w:b/>
          <w:szCs w:val="20"/>
        </w:rPr>
        <w:t>Organization and Staffing Plan Response Form.</w:t>
      </w:r>
    </w:p>
    <w:p w14:paraId="3410735B" w14:textId="77777777" w:rsidR="00E86CBE" w:rsidRPr="00E86CBE" w:rsidRDefault="00E86CBE" w:rsidP="00E86CBE">
      <w:pPr>
        <w:keepNext/>
        <w:numPr>
          <w:ilvl w:val="0"/>
          <w:numId w:val="43"/>
        </w:numPr>
        <w:spacing w:before="240" w:after="120"/>
        <w:ind w:left="720" w:hanging="720"/>
        <w:outlineLvl w:val="1"/>
        <w:rPr>
          <w:rFonts w:ascii="Arial" w:eastAsia="Times New Roman" w:hAnsi="Arial" w:cs="Arial"/>
          <w:b/>
          <w:bCs/>
          <w:iCs/>
          <w:color w:val="000000"/>
          <w:sz w:val="28"/>
          <w:szCs w:val="28"/>
          <w:lang w:val="x-none" w:eastAsia="x-none"/>
        </w:rPr>
      </w:pPr>
      <w:bookmarkStart w:id="210" w:name="_Toc2079584"/>
      <w:bookmarkStart w:id="211" w:name="_Toc149911591"/>
      <w:r w:rsidRPr="00E86CBE">
        <w:rPr>
          <w:rFonts w:ascii="Arial" w:eastAsia="Times New Roman" w:hAnsi="Arial" w:cs="Arial"/>
          <w:b/>
          <w:bCs/>
          <w:iCs/>
          <w:sz w:val="28"/>
          <w:szCs w:val="24"/>
          <w:lang w:val="x-none" w:eastAsia="x-none"/>
        </w:rPr>
        <w:t>Disengagement</w:t>
      </w:r>
      <w:bookmarkEnd w:id="210"/>
      <w:bookmarkEnd w:id="211"/>
    </w:p>
    <w:p w14:paraId="7626312A" w14:textId="77777777" w:rsidR="00E86CBE" w:rsidRPr="00E86CBE" w:rsidRDefault="00E86CBE" w:rsidP="00CE7D0B">
      <w:pPr>
        <w:widowControl w:val="0"/>
        <w:tabs>
          <w:tab w:val="left" w:pos="-1080"/>
          <w:tab w:val="left" w:pos="-720"/>
          <w:tab w:val="left" w:pos="0"/>
          <w:tab w:val="left" w:pos="2160"/>
          <w:tab w:val="left" w:pos="2880"/>
          <w:tab w:val="left" w:pos="3600"/>
          <w:tab w:val="left" w:pos="3960"/>
        </w:tabs>
        <w:autoSpaceDE w:val="0"/>
        <w:autoSpaceDN w:val="0"/>
        <w:adjustRightInd w:val="0"/>
        <w:spacing w:line="240" w:lineRule="auto"/>
        <w:ind w:left="720"/>
        <w:jc w:val="both"/>
        <w:rPr>
          <w:rFonts w:ascii="Arial" w:hAnsi="Arial" w:cs="Arial"/>
          <w:bCs/>
        </w:rPr>
      </w:pPr>
      <w:r w:rsidRPr="00E86CBE">
        <w:rPr>
          <w:rFonts w:ascii="Arial" w:hAnsi="Arial" w:cs="Arial"/>
          <w:bCs/>
        </w:rPr>
        <w:t>At the end of the term for any Contract resulting from this RFP the Contractor may be required, at the sole discretion of the Department, to assist in the orderly and efficient transition of services to a new contractor and implement a disengagement process to ensure all DTF and FI data is either secured or destroyed.  Any disengagement plan must comply with IRS Publication 1075 and be approved by the Department.</w:t>
      </w:r>
    </w:p>
    <w:p w14:paraId="3239008F" w14:textId="77777777" w:rsidR="00E86CBE" w:rsidRPr="00E86CBE" w:rsidRDefault="00E86CBE" w:rsidP="00CE7D0B">
      <w:pPr>
        <w:widowControl w:val="0"/>
        <w:tabs>
          <w:tab w:val="left" w:pos="-1080"/>
          <w:tab w:val="left" w:pos="-720"/>
          <w:tab w:val="left" w:pos="2160"/>
          <w:tab w:val="left" w:pos="2880"/>
          <w:tab w:val="left" w:pos="3600"/>
          <w:tab w:val="left" w:pos="3960"/>
        </w:tabs>
        <w:autoSpaceDE w:val="0"/>
        <w:autoSpaceDN w:val="0"/>
        <w:adjustRightInd w:val="0"/>
        <w:spacing w:line="240" w:lineRule="auto"/>
        <w:ind w:left="720"/>
        <w:jc w:val="both"/>
        <w:rPr>
          <w:rFonts w:ascii="Arial" w:hAnsi="Arial" w:cs="Arial"/>
          <w:bCs/>
        </w:rPr>
      </w:pPr>
      <w:r w:rsidRPr="00E86CBE">
        <w:rPr>
          <w:rFonts w:ascii="Arial" w:hAnsi="Arial" w:cs="Arial"/>
          <w:bCs/>
        </w:rPr>
        <w:t>The Bidder must agree to:</w:t>
      </w:r>
    </w:p>
    <w:p w14:paraId="4FD741CB" w14:textId="77777777" w:rsidR="00E86CBE" w:rsidRPr="00E86CBE" w:rsidRDefault="00E86CBE" w:rsidP="00CE7D0B">
      <w:pPr>
        <w:numPr>
          <w:ilvl w:val="0"/>
          <w:numId w:val="35"/>
        </w:numPr>
        <w:spacing w:line="240" w:lineRule="auto"/>
        <w:ind w:left="1440"/>
        <w:jc w:val="both"/>
        <w:rPr>
          <w:rFonts w:ascii="Arial" w:hAnsi="Arial" w:cs="Arial"/>
        </w:rPr>
      </w:pPr>
      <w:r w:rsidRPr="00E86CBE">
        <w:rPr>
          <w:rFonts w:ascii="Arial" w:hAnsi="Arial" w:cs="Arial"/>
        </w:rPr>
        <w:lastRenderedPageBreak/>
        <w:t>Assist the Department with the orderly transition to a future contactor.  This may include, at DTF’s discretion, the Contractor’s key staff meeting with DTF project staff and/or the new contractor’s key staff, at a location determined by DTF, to resolve any outstanding technical or administrative issues, or provide any other assistance as identified by DTF.</w:t>
      </w:r>
    </w:p>
    <w:p w14:paraId="1003EC67" w14:textId="05B54DD4" w:rsidR="00E86CBE" w:rsidRPr="00E86CBE" w:rsidRDefault="00E86CBE" w:rsidP="00CE7D0B">
      <w:pPr>
        <w:numPr>
          <w:ilvl w:val="0"/>
          <w:numId w:val="35"/>
        </w:numPr>
        <w:spacing w:line="240" w:lineRule="auto"/>
        <w:ind w:left="1440"/>
        <w:jc w:val="both"/>
        <w:rPr>
          <w:rFonts w:ascii="Arial" w:hAnsi="Arial" w:cs="Arial"/>
        </w:rPr>
      </w:pPr>
      <w:r w:rsidRPr="00E86CBE">
        <w:rPr>
          <w:rFonts w:ascii="Arial" w:hAnsi="Arial" w:cs="Arial"/>
        </w:rPr>
        <w:t xml:space="preserve">Remove all Department data from the Contractor’s system including both on-site and off-site backup copies.  Paper records including, but not limited to, work papers, photocopies, computer printouts, and transcripts must be returned to DTF or destroyed by shredding or disintegrating.  </w:t>
      </w:r>
      <w:r w:rsidRPr="00E86CBE">
        <w:rPr>
          <w:rFonts w:ascii="Arial" w:hAnsi="Arial" w:cs="Arial"/>
          <w:bCs/>
        </w:rPr>
        <w:t xml:space="preserve">Department data on storage devices such as tape, hard disk drives, CDs and DVDs </w:t>
      </w:r>
      <w:r w:rsidRPr="00E86CBE">
        <w:rPr>
          <w:rFonts w:ascii="Arial" w:hAnsi="Arial" w:cs="Arial"/>
        </w:rPr>
        <w:t xml:space="preserve">must be sanitized using the standards set forth in </w:t>
      </w:r>
      <w:r w:rsidRPr="00E86CBE">
        <w:rPr>
          <w:rFonts w:ascii="Arial" w:hAnsi="Arial" w:cs="Arial"/>
          <w:b/>
        </w:rPr>
        <w:t>Exhibit 3</w:t>
      </w:r>
      <w:r w:rsidR="009A35FD" w:rsidRPr="00E33D80">
        <w:rPr>
          <w:rFonts w:ascii="Arial" w:hAnsi="Arial" w:cs="Arial"/>
          <w:b/>
          <w:bCs/>
        </w:rPr>
        <w:t xml:space="preserve"> –</w:t>
      </w:r>
      <w:r w:rsidR="009A35FD">
        <w:rPr>
          <w:rFonts w:ascii="Arial" w:hAnsi="Arial" w:cs="Arial"/>
          <w:b/>
          <w:bCs/>
        </w:rPr>
        <w:t xml:space="preserve"> </w:t>
      </w:r>
      <w:r w:rsidRPr="00E86CBE">
        <w:rPr>
          <w:rFonts w:ascii="Arial" w:hAnsi="Arial" w:cs="Arial"/>
          <w:b/>
        </w:rPr>
        <w:t>Security, Confidentiality, and Integrity of Data</w:t>
      </w:r>
      <w:r w:rsidRPr="00E86CBE">
        <w:rPr>
          <w:rFonts w:ascii="Arial" w:hAnsi="Arial" w:cs="Arial"/>
        </w:rPr>
        <w:t>, at the time of disengagement.  Electronic media is to be sanitized or disposed of within four months of Contract termination.  The Contractor must provide the Department with a record of the media sanitization or disposal and maintain a record of the destruction for a period of one year.  This record is to contain:</w:t>
      </w:r>
    </w:p>
    <w:p w14:paraId="0190F53A" w14:textId="77777777" w:rsidR="00E86CBE" w:rsidRPr="00E86CBE" w:rsidRDefault="00E86CBE" w:rsidP="00CE7D0B">
      <w:pPr>
        <w:numPr>
          <w:ilvl w:val="0"/>
          <w:numId w:val="36"/>
        </w:numPr>
        <w:spacing w:line="240" w:lineRule="auto"/>
        <w:jc w:val="both"/>
        <w:rPr>
          <w:rFonts w:ascii="Arial" w:hAnsi="Arial" w:cs="Arial"/>
          <w:bCs/>
        </w:rPr>
      </w:pPr>
      <w:r w:rsidRPr="00E86CBE">
        <w:rPr>
          <w:rFonts w:ascii="Arial" w:hAnsi="Arial" w:cs="Arial"/>
        </w:rPr>
        <w:t>The date and time of the sanitization or disposal</w:t>
      </w:r>
      <w:r w:rsidRPr="00E86CBE">
        <w:rPr>
          <w:rFonts w:ascii="Arial" w:hAnsi="Arial" w:cs="Arial"/>
          <w:bCs/>
        </w:rPr>
        <w:t>;</w:t>
      </w:r>
    </w:p>
    <w:p w14:paraId="311C6253" w14:textId="77777777" w:rsidR="00E86CBE" w:rsidRPr="00E86CBE" w:rsidRDefault="00E86CBE" w:rsidP="00CE7D0B">
      <w:pPr>
        <w:numPr>
          <w:ilvl w:val="0"/>
          <w:numId w:val="36"/>
        </w:numPr>
        <w:spacing w:line="240" w:lineRule="auto"/>
        <w:jc w:val="both"/>
        <w:rPr>
          <w:rFonts w:ascii="Arial" w:hAnsi="Arial" w:cs="Arial"/>
          <w:bCs/>
        </w:rPr>
      </w:pPr>
      <w:r w:rsidRPr="00E86CBE">
        <w:rPr>
          <w:rFonts w:ascii="Arial" w:hAnsi="Arial" w:cs="Arial"/>
          <w:bCs/>
        </w:rPr>
        <w:t>A description of the data;</w:t>
      </w:r>
    </w:p>
    <w:p w14:paraId="28F4E318" w14:textId="77777777" w:rsidR="00E86CBE" w:rsidRPr="00E86CBE" w:rsidRDefault="00E86CBE" w:rsidP="00CE7D0B">
      <w:pPr>
        <w:numPr>
          <w:ilvl w:val="0"/>
          <w:numId w:val="36"/>
        </w:numPr>
        <w:spacing w:line="240" w:lineRule="auto"/>
        <w:jc w:val="both"/>
        <w:rPr>
          <w:rFonts w:ascii="Arial" w:hAnsi="Arial" w:cs="Arial"/>
          <w:bCs/>
        </w:rPr>
      </w:pPr>
      <w:r w:rsidRPr="00E86CBE">
        <w:rPr>
          <w:rFonts w:ascii="Arial" w:hAnsi="Arial" w:cs="Arial"/>
          <w:bCs/>
        </w:rPr>
        <w:t>A description of the media;</w:t>
      </w:r>
    </w:p>
    <w:p w14:paraId="55B8E5FF" w14:textId="77777777" w:rsidR="00E86CBE" w:rsidRPr="00E86CBE" w:rsidRDefault="00E86CBE" w:rsidP="00CE7D0B">
      <w:pPr>
        <w:numPr>
          <w:ilvl w:val="0"/>
          <w:numId w:val="36"/>
        </w:numPr>
        <w:spacing w:line="240" w:lineRule="auto"/>
        <w:jc w:val="both"/>
        <w:rPr>
          <w:rFonts w:ascii="Arial" w:hAnsi="Arial" w:cs="Arial"/>
          <w:bCs/>
        </w:rPr>
      </w:pPr>
      <w:r w:rsidRPr="00E86CBE">
        <w:rPr>
          <w:rFonts w:ascii="Arial" w:hAnsi="Arial" w:cs="Arial"/>
          <w:bCs/>
        </w:rPr>
        <w:t>The method of sanitization or disposal (purge or physical destruction);</w:t>
      </w:r>
    </w:p>
    <w:p w14:paraId="315C5AC4" w14:textId="77777777" w:rsidR="00E86CBE" w:rsidRPr="00E86CBE" w:rsidRDefault="00E86CBE" w:rsidP="00CE7D0B">
      <w:pPr>
        <w:numPr>
          <w:ilvl w:val="0"/>
          <w:numId w:val="36"/>
        </w:numPr>
        <w:spacing w:line="240" w:lineRule="auto"/>
        <w:jc w:val="both"/>
        <w:rPr>
          <w:rFonts w:ascii="Arial" w:hAnsi="Arial" w:cs="Arial"/>
          <w:bCs/>
        </w:rPr>
      </w:pPr>
      <w:r w:rsidRPr="00E86CBE">
        <w:rPr>
          <w:rFonts w:ascii="Arial" w:hAnsi="Arial" w:cs="Arial"/>
          <w:bCs/>
        </w:rPr>
        <w:t>Contractor name;</w:t>
      </w:r>
    </w:p>
    <w:p w14:paraId="3F12DB62" w14:textId="77777777" w:rsidR="00E86CBE" w:rsidRPr="00E86CBE" w:rsidRDefault="00E86CBE" w:rsidP="00CE7D0B">
      <w:pPr>
        <w:numPr>
          <w:ilvl w:val="0"/>
          <w:numId w:val="36"/>
        </w:numPr>
        <w:spacing w:line="240" w:lineRule="auto"/>
        <w:jc w:val="both"/>
        <w:rPr>
          <w:rFonts w:ascii="Arial" w:hAnsi="Arial" w:cs="Arial"/>
          <w:bCs/>
        </w:rPr>
      </w:pPr>
      <w:r w:rsidRPr="00E86CBE">
        <w:rPr>
          <w:rFonts w:ascii="Arial" w:hAnsi="Arial" w:cs="Arial"/>
          <w:bCs/>
        </w:rPr>
        <w:t>Contractor contact name for information regarding the sanitization or disposal activity; and</w:t>
      </w:r>
    </w:p>
    <w:p w14:paraId="517711B2" w14:textId="77777777" w:rsidR="00E86CBE" w:rsidRPr="00E86CBE" w:rsidRDefault="00E86CBE" w:rsidP="00CE7D0B">
      <w:pPr>
        <w:numPr>
          <w:ilvl w:val="0"/>
          <w:numId w:val="36"/>
        </w:numPr>
        <w:spacing w:line="240" w:lineRule="auto"/>
        <w:jc w:val="both"/>
        <w:rPr>
          <w:rFonts w:ascii="Arial" w:hAnsi="Arial" w:cs="Arial"/>
        </w:rPr>
      </w:pPr>
      <w:r w:rsidRPr="00E86CBE">
        <w:rPr>
          <w:rFonts w:ascii="Arial" w:hAnsi="Arial" w:cs="Arial"/>
        </w:rPr>
        <w:t>The name and signature of the officer, such as the company CIO, ISO, or Privacy Officer, responsible for sanitization or disposal of the media.</w:t>
      </w:r>
    </w:p>
    <w:p w14:paraId="5FEEC45C" w14:textId="77777777" w:rsidR="00E86CBE" w:rsidRPr="00E86CBE" w:rsidRDefault="00E86CBE" w:rsidP="00CE7D0B">
      <w:pPr>
        <w:widowControl w:val="0"/>
        <w:tabs>
          <w:tab w:val="left" w:pos="-1080"/>
          <w:tab w:val="left" w:pos="-720"/>
          <w:tab w:val="left" w:pos="1440"/>
        </w:tabs>
        <w:autoSpaceDE w:val="0"/>
        <w:autoSpaceDN w:val="0"/>
        <w:adjustRightInd w:val="0"/>
        <w:spacing w:line="240" w:lineRule="auto"/>
        <w:ind w:left="720"/>
        <w:jc w:val="both"/>
        <w:rPr>
          <w:rFonts w:ascii="Arial" w:hAnsi="Arial" w:cs="Arial"/>
          <w:bCs/>
        </w:rPr>
      </w:pPr>
      <w:r w:rsidRPr="00E86CBE">
        <w:rPr>
          <w:rFonts w:ascii="Arial" w:hAnsi="Arial" w:cs="Arial"/>
          <w:bCs/>
        </w:rPr>
        <w:t>Upon completion of media sanitization, the Contractor must provide to DTF a letter, signed by an</w:t>
      </w:r>
      <w:r w:rsidRPr="00E86CBE">
        <w:rPr>
          <w:bCs/>
        </w:rPr>
        <w:t xml:space="preserve"> </w:t>
      </w:r>
      <w:r w:rsidRPr="00E86CBE">
        <w:rPr>
          <w:rFonts w:ascii="Arial" w:hAnsi="Arial" w:cs="Arial"/>
          <w:bCs/>
        </w:rPr>
        <w:t>official authorized to bind the Contractor, affirming that the Contractor has complied with all terms and conditions of the disengagement plan.</w:t>
      </w:r>
    </w:p>
    <w:p w14:paraId="65EFF06F" w14:textId="77777777" w:rsidR="00E86CBE" w:rsidRPr="00E86CBE" w:rsidRDefault="00E86CBE" w:rsidP="00CE7D0B">
      <w:pPr>
        <w:keepNext/>
        <w:numPr>
          <w:ilvl w:val="0"/>
          <w:numId w:val="43"/>
        </w:numPr>
        <w:spacing w:before="240" w:after="120" w:line="240" w:lineRule="auto"/>
        <w:ind w:left="720" w:hanging="720"/>
        <w:outlineLvl w:val="1"/>
        <w:rPr>
          <w:rFonts w:ascii="Arial" w:eastAsia="Times New Roman" w:hAnsi="Arial" w:cs="Arial"/>
          <w:b/>
          <w:bCs/>
          <w:iCs/>
          <w:color w:val="000000"/>
          <w:sz w:val="28"/>
          <w:szCs w:val="28"/>
          <w:lang w:val="x-none" w:eastAsia="x-none"/>
        </w:rPr>
      </w:pPr>
      <w:bookmarkStart w:id="212" w:name="_Toc2079585"/>
      <w:bookmarkStart w:id="213" w:name="_Toc149911592"/>
      <w:r w:rsidRPr="00E86CBE">
        <w:rPr>
          <w:rFonts w:ascii="Arial" w:eastAsia="Times New Roman" w:hAnsi="Arial" w:cs="Arial"/>
          <w:b/>
          <w:bCs/>
          <w:iCs/>
          <w:sz w:val="28"/>
          <w:szCs w:val="24"/>
          <w:lang w:val="x-none" w:eastAsia="x-none"/>
        </w:rPr>
        <w:t>IT System Requirements</w:t>
      </w:r>
      <w:bookmarkEnd w:id="212"/>
      <w:bookmarkEnd w:id="213"/>
    </w:p>
    <w:p w14:paraId="40E7CB8F" w14:textId="39D0B157" w:rsidR="00E86CBE" w:rsidRPr="00E86CBE" w:rsidRDefault="00E86CBE" w:rsidP="00CE7D0B">
      <w:pPr>
        <w:spacing w:after="0" w:line="240" w:lineRule="auto"/>
        <w:ind w:left="720"/>
        <w:jc w:val="both"/>
        <w:rPr>
          <w:rFonts w:ascii="Arial" w:hAnsi="Arial" w:cs="Arial"/>
          <w:szCs w:val="24"/>
        </w:rPr>
      </w:pPr>
      <w:bookmarkStart w:id="214" w:name="_Toc327197051"/>
      <w:r w:rsidRPr="00E86CBE">
        <w:rPr>
          <w:rFonts w:ascii="Arial" w:eastAsia="Times New Roman" w:hAnsi="Arial" w:cs="Arial"/>
        </w:rPr>
        <w:t xml:space="preserve">The Bidder must review the State’s security requirements and be able to provide a System which prevents gaps in the secure operations of the proposed System.  The selected Bidder will be responsible for identifying and complying with all applicable State policies and standards which are found at: </w:t>
      </w:r>
      <w:hyperlink r:id="rId22" w:history="1">
        <w:r w:rsidR="008C7AF5" w:rsidRPr="00381015">
          <w:rPr>
            <w:rStyle w:val="Hyperlink"/>
            <w:rFonts w:ascii="Arial" w:eastAsia="Times New Roman" w:hAnsi="Arial" w:cs="Arial"/>
          </w:rPr>
          <w:t>https://its.ny.gov/policies</w:t>
        </w:r>
      </w:hyperlink>
      <w:r w:rsidRPr="00E86CBE">
        <w:rPr>
          <w:rFonts w:ascii="Arial" w:hAnsi="Arial" w:cs="Arial"/>
          <w:szCs w:val="24"/>
        </w:rPr>
        <w:t>.</w:t>
      </w:r>
    </w:p>
    <w:p w14:paraId="186B0C0A" w14:textId="0027DF2B" w:rsidR="00E86CBE" w:rsidRPr="00B10D52" w:rsidRDefault="00E86CBE" w:rsidP="00CE7D0B">
      <w:pPr>
        <w:pStyle w:val="ListParagraph"/>
        <w:numPr>
          <w:ilvl w:val="2"/>
          <w:numId w:val="44"/>
        </w:numPr>
        <w:tabs>
          <w:tab w:val="left" w:pos="1080"/>
          <w:tab w:val="left" w:pos="2520"/>
        </w:tabs>
        <w:autoSpaceDE w:val="0"/>
        <w:autoSpaceDN w:val="0"/>
        <w:adjustRightInd w:val="0"/>
        <w:spacing w:before="240" w:after="120" w:line="240" w:lineRule="auto"/>
        <w:jc w:val="both"/>
        <w:outlineLvl w:val="2"/>
        <w:rPr>
          <w:rFonts w:ascii="Arial" w:hAnsi="Arial" w:cs="Arial"/>
          <w:b/>
          <w:bCs/>
          <w:color w:val="000000"/>
          <w:szCs w:val="20"/>
        </w:rPr>
      </w:pPr>
      <w:bookmarkStart w:id="215" w:name="_Toc149911593"/>
      <w:r w:rsidRPr="00B10D52">
        <w:rPr>
          <w:rFonts w:ascii="Arial" w:hAnsi="Arial" w:cs="Arial"/>
          <w:b/>
          <w:bCs/>
          <w:color w:val="000000"/>
          <w:szCs w:val="20"/>
        </w:rPr>
        <w:t>Security and Confidentiality</w:t>
      </w:r>
      <w:bookmarkEnd w:id="214"/>
      <w:bookmarkEnd w:id="215"/>
    </w:p>
    <w:p w14:paraId="5DB9AD61" w14:textId="59DE37BB" w:rsidR="00E86CBE" w:rsidRPr="00E86CBE" w:rsidRDefault="00E86CBE" w:rsidP="00CE7D0B">
      <w:pPr>
        <w:autoSpaceDE w:val="0"/>
        <w:autoSpaceDN w:val="0"/>
        <w:adjustRightInd w:val="0"/>
        <w:spacing w:line="240" w:lineRule="auto"/>
        <w:ind w:left="1080"/>
        <w:jc w:val="both"/>
        <w:rPr>
          <w:rFonts w:ascii="Arial" w:hAnsi="Arial" w:cs="Arial"/>
          <w:szCs w:val="20"/>
        </w:rPr>
      </w:pPr>
      <w:r w:rsidRPr="00E86CBE">
        <w:rPr>
          <w:rFonts w:ascii="Arial" w:hAnsi="Arial" w:cs="Arial"/>
          <w:szCs w:val="20"/>
        </w:rPr>
        <w:t xml:space="preserve">The Bidder must demonstrate its ability to assure the security, confidentiality, and integrity of the Department's data in accordance with </w:t>
      </w:r>
      <w:r w:rsidRPr="00E86CBE">
        <w:rPr>
          <w:rFonts w:ascii="Arial" w:hAnsi="Arial" w:cs="Arial"/>
          <w:b/>
          <w:szCs w:val="20"/>
        </w:rPr>
        <w:t>Exhibit 3</w:t>
      </w:r>
      <w:r w:rsidR="009A35FD" w:rsidRPr="00E33D80">
        <w:rPr>
          <w:rFonts w:ascii="Arial" w:hAnsi="Arial" w:cs="Arial"/>
          <w:b/>
          <w:bCs/>
        </w:rPr>
        <w:t xml:space="preserve"> –</w:t>
      </w:r>
      <w:r w:rsidR="009A35FD">
        <w:rPr>
          <w:rFonts w:ascii="Arial" w:hAnsi="Arial" w:cs="Arial"/>
          <w:b/>
          <w:bCs/>
        </w:rPr>
        <w:t xml:space="preserve"> </w:t>
      </w:r>
      <w:r w:rsidRPr="00E86CBE">
        <w:rPr>
          <w:rFonts w:ascii="Arial" w:hAnsi="Arial" w:cs="Arial"/>
          <w:b/>
          <w:szCs w:val="20"/>
        </w:rPr>
        <w:t>Security, Confidentiality and Integrity of Data</w:t>
      </w:r>
      <w:r w:rsidRPr="00E86CBE">
        <w:rPr>
          <w:rFonts w:ascii="Arial" w:hAnsi="Arial" w:cs="Arial"/>
          <w:szCs w:val="20"/>
        </w:rPr>
        <w:t xml:space="preserve">, other federal and state tax law provisions, as well as generally accepted industry information security policies, procedures, and standards.  The Contractor will be required to sign a confidentiality agreement as set </w:t>
      </w:r>
      <w:r w:rsidRPr="00E86CBE">
        <w:rPr>
          <w:rFonts w:ascii="Arial" w:hAnsi="Arial" w:cs="Arial"/>
          <w:szCs w:val="20"/>
        </w:rPr>
        <w:lastRenderedPageBreak/>
        <w:t xml:space="preserve">out in </w:t>
      </w:r>
      <w:r w:rsidRPr="00E86CBE">
        <w:rPr>
          <w:rFonts w:ascii="Arial" w:hAnsi="Arial" w:cs="Arial"/>
          <w:b/>
          <w:szCs w:val="20"/>
        </w:rPr>
        <w:t>Section</w:t>
      </w:r>
      <w:r w:rsidR="00E90758">
        <w:rPr>
          <w:rFonts w:ascii="Arial" w:hAnsi="Arial" w:cs="Arial"/>
          <w:b/>
          <w:szCs w:val="20"/>
        </w:rPr>
        <w:t xml:space="preserve"> 4</w:t>
      </w:r>
      <w:r w:rsidRPr="00E86CBE">
        <w:rPr>
          <w:rFonts w:ascii="Arial" w:hAnsi="Arial" w:cs="Arial"/>
          <w:szCs w:val="20"/>
        </w:rPr>
        <w:t xml:space="preserve"> of this RFP.  In addition, the Contractor must have policies, procedures, controls, and software in place which, at a minimum, ensures both physical security and data security. </w:t>
      </w:r>
    </w:p>
    <w:p w14:paraId="373D4299" w14:textId="77777777" w:rsidR="00E86CBE" w:rsidRPr="00E86CBE" w:rsidRDefault="00E86CBE" w:rsidP="00CE7D0B">
      <w:pPr>
        <w:autoSpaceDE w:val="0"/>
        <w:autoSpaceDN w:val="0"/>
        <w:adjustRightInd w:val="0"/>
        <w:spacing w:line="240" w:lineRule="auto"/>
        <w:ind w:left="1080"/>
        <w:jc w:val="both"/>
        <w:rPr>
          <w:rFonts w:ascii="Arial" w:hAnsi="Arial" w:cs="Arial"/>
          <w:szCs w:val="20"/>
        </w:rPr>
      </w:pPr>
      <w:r w:rsidRPr="00E86CBE">
        <w:rPr>
          <w:rFonts w:ascii="Arial" w:hAnsi="Arial" w:cs="Arial"/>
          <w:szCs w:val="20"/>
        </w:rPr>
        <w:t>The Department’s</w:t>
      </w:r>
      <w:r w:rsidRPr="00E86CBE">
        <w:rPr>
          <w:rFonts w:ascii="Arial" w:hAnsi="Arial" w:cs="Arial"/>
        </w:rPr>
        <w:t xml:space="preserve"> requirements </w:t>
      </w:r>
      <w:r w:rsidRPr="00E86CBE">
        <w:rPr>
          <w:rFonts w:ascii="Arial" w:hAnsi="Arial" w:cs="Arial"/>
          <w:szCs w:val="20"/>
        </w:rPr>
        <w:t>for security, confidentiality and integrity include all the following:</w:t>
      </w:r>
    </w:p>
    <w:p w14:paraId="4430B1B0" w14:textId="77777777" w:rsidR="00E86CBE" w:rsidRPr="00E86CBE" w:rsidRDefault="00E86CBE" w:rsidP="00CE7D0B">
      <w:pPr>
        <w:numPr>
          <w:ilvl w:val="0"/>
          <w:numId w:val="35"/>
        </w:numPr>
        <w:spacing w:line="240" w:lineRule="auto"/>
        <w:jc w:val="both"/>
        <w:rPr>
          <w:rFonts w:ascii="Arial" w:hAnsi="Arial" w:cs="Arial"/>
        </w:rPr>
      </w:pPr>
      <w:r w:rsidRPr="00E86CBE">
        <w:rPr>
          <w:rFonts w:ascii="Arial" w:hAnsi="Arial" w:cs="Arial"/>
        </w:rPr>
        <w:t>Documented information security policies that address the security, confidentiality, integrity, and availability of the Contractor’s information systems must be in place along with means to measure compliance with the aforementioned.</w:t>
      </w:r>
    </w:p>
    <w:p w14:paraId="1B1D7911" w14:textId="77777777" w:rsidR="00E86CBE" w:rsidRPr="00E86CBE" w:rsidRDefault="00E86CBE" w:rsidP="00CE7D0B">
      <w:pPr>
        <w:numPr>
          <w:ilvl w:val="0"/>
          <w:numId w:val="35"/>
        </w:numPr>
        <w:spacing w:line="240" w:lineRule="auto"/>
        <w:jc w:val="both"/>
        <w:rPr>
          <w:rFonts w:ascii="Arial" w:hAnsi="Arial" w:cs="Arial"/>
        </w:rPr>
      </w:pPr>
      <w:r w:rsidRPr="00E86CBE">
        <w:rPr>
          <w:rFonts w:ascii="Arial" w:hAnsi="Arial" w:cs="Arial"/>
        </w:rPr>
        <w:t>Documented procedures and physical security controls which limit access to the data center, or an area where computer hardware is located, to only those individuals with job functions that require access (computer operations staff, quality control, systems programmers, etc.).</w:t>
      </w:r>
    </w:p>
    <w:p w14:paraId="54BA49A1" w14:textId="77777777" w:rsidR="00E86CBE" w:rsidRPr="00E86CBE" w:rsidRDefault="00E86CBE" w:rsidP="00CE7D0B">
      <w:pPr>
        <w:numPr>
          <w:ilvl w:val="0"/>
          <w:numId w:val="35"/>
        </w:numPr>
        <w:spacing w:line="240" w:lineRule="auto"/>
        <w:jc w:val="both"/>
        <w:rPr>
          <w:rFonts w:ascii="Arial" w:hAnsi="Arial" w:cs="Arial"/>
        </w:rPr>
      </w:pPr>
      <w:r w:rsidRPr="00E86CBE">
        <w:rPr>
          <w:rFonts w:ascii="Arial" w:hAnsi="Arial" w:cs="Arial"/>
        </w:rPr>
        <w:t>Documented procedures and logical data access controls which restrict access to information stored within the computer system to only those individuals who require access to such information to perform job-related functions.</w:t>
      </w:r>
    </w:p>
    <w:p w14:paraId="09A79822" w14:textId="77777777" w:rsidR="00E86CBE" w:rsidRPr="00E86CBE" w:rsidRDefault="00E86CBE" w:rsidP="00CE7D0B">
      <w:pPr>
        <w:numPr>
          <w:ilvl w:val="0"/>
          <w:numId w:val="35"/>
        </w:numPr>
        <w:spacing w:line="240" w:lineRule="auto"/>
        <w:jc w:val="both"/>
        <w:rPr>
          <w:rFonts w:ascii="Arial" w:hAnsi="Arial" w:cs="Arial"/>
        </w:rPr>
      </w:pPr>
      <w:r w:rsidRPr="00E86CBE">
        <w:rPr>
          <w:rFonts w:ascii="Arial" w:hAnsi="Arial" w:cs="Arial"/>
        </w:rPr>
        <w:t>Network security controls that ensure the Contractor’s information systems are protected from unauthorized access from outside the Contractor’s network.</w:t>
      </w:r>
    </w:p>
    <w:p w14:paraId="7D840061" w14:textId="1630225C" w:rsidR="00E86CBE" w:rsidRPr="00E86CBE" w:rsidRDefault="00E86CBE" w:rsidP="00CE7D0B">
      <w:pPr>
        <w:numPr>
          <w:ilvl w:val="0"/>
          <w:numId w:val="35"/>
        </w:numPr>
        <w:spacing w:line="240" w:lineRule="auto"/>
        <w:jc w:val="both"/>
        <w:rPr>
          <w:rFonts w:ascii="Arial" w:hAnsi="Arial" w:cs="Arial"/>
        </w:rPr>
      </w:pPr>
      <w:r w:rsidRPr="00E86CBE">
        <w:rPr>
          <w:rFonts w:ascii="Arial" w:hAnsi="Arial" w:cs="Arial"/>
        </w:rPr>
        <w:t>Encryption is required for all data at rest, including data that resides in the database and file data located on a network.  Encryption requirements are covered in IRS Publication 1075 and in the NYS Encryption Standard found at:</w:t>
      </w:r>
      <w:r w:rsidR="008C7AF5">
        <w:rPr>
          <w:rFonts w:ascii="Arial" w:hAnsi="Arial" w:cs="Arial"/>
        </w:rPr>
        <w:t xml:space="preserve"> </w:t>
      </w:r>
      <w:hyperlink r:id="rId23" w:history="1">
        <w:r w:rsidR="008C7AF5" w:rsidRPr="00381015">
          <w:rPr>
            <w:rStyle w:val="Hyperlink"/>
            <w:rFonts w:ascii="Arial" w:hAnsi="Arial" w:cs="Arial"/>
          </w:rPr>
          <w:t>https://its.ny.gov/policies</w:t>
        </w:r>
      </w:hyperlink>
      <w:r w:rsidRPr="00E86CBE">
        <w:rPr>
          <w:rFonts w:ascii="Arial" w:hAnsi="Arial" w:cs="Arial"/>
        </w:rPr>
        <w:t xml:space="preserve"> </w:t>
      </w:r>
    </w:p>
    <w:p w14:paraId="4C0F73A3" w14:textId="77777777" w:rsidR="00E86CBE" w:rsidRPr="00E86CBE" w:rsidRDefault="00E86CBE" w:rsidP="00CE7D0B">
      <w:pPr>
        <w:numPr>
          <w:ilvl w:val="0"/>
          <w:numId w:val="35"/>
        </w:numPr>
        <w:spacing w:line="240" w:lineRule="auto"/>
        <w:jc w:val="both"/>
        <w:rPr>
          <w:rFonts w:ascii="Arial" w:hAnsi="Arial" w:cs="Arial"/>
        </w:rPr>
      </w:pPr>
      <w:r w:rsidRPr="00E86CBE">
        <w:rPr>
          <w:rFonts w:ascii="Arial" w:hAnsi="Arial" w:cs="Arial"/>
        </w:rPr>
        <w:t>FedRAMP authorized if proposing a Cloud solution.</w:t>
      </w:r>
    </w:p>
    <w:p w14:paraId="07D40B5C" w14:textId="77777777" w:rsidR="00E86CBE" w:rsidRPr="00E86CBE" w:rsidRDefault="00E86CBE" w:rsidP="00CE7D0B">
      <w:pPr>
        <w:spacing w:line="240" w:lineRule="auto"/>
        <w:ind w:left="1080"/>
        <w:jc w:val="both"/>
        <w:rPr>
          <w:rFonts w:ascii="Arial" w:hAnsi="Arial" w:cs="Arial"/>
        </w:rPr>
      </w:pPr>
      <w:r w:rsidRPr="00E86CBE">
        <w:rPr>
          <w:rFonts w:ascii="Arial" w:hAnsi="Arial" w:cs="Arial"/>
        </w:rPr>
        <w:t>The Department shall have the right to inspect the facilities of the Contractor for inspection of the facilities and operations utilized in the performance of any work under the Contract. Based on such inspection, specific measures may be required in cases where the Contractor is found to be noncompliant with any security requirement stated in the Contract.</w:t>
      </w:r>
    </w:p>
    <w:p w14:paraId="4A3F07CD" w14:textId="769BF00D" w:rsidR="00E86CBE" w:rsidRPr="00B10D52" w:rsidRDefault="00E86CBE" w:rsidP="00CE7D0B">
      <w:pPr>
        <w:pStyle w:val="ListParagraph"/>
        <w:numPr>
          <w:ilvl w:val="2"/>
          <w:numId w:val="44"/>
        </w:numPr>
        <w:tabs>
          <w:tab w:val="left" w:pos="1080"/>
        </w:tabs>
        <w:autoSpaceDE w:val="0"/>
        <w:autoSpaceDN w:val="0"/>
        <w:adjustRightInd w:val="0"/>
        <w:spacing w:before="240" w:after="120" w:line="240" w:lineRule="auto"/>
        <w:jc w:val="both"/>
        <w:outlineLvl w:val="2"/>
        <w:rPr>
          <w:rFonts w:ascii="Arial" w:hAnsi="Arial" w:cs="Arial"/>
          <w:b/>
          <w:bCs/>
          <w:color w:val="000000"/>
          <w:szCs w:val="20"/>
        </w:rPr>
      </w:pPr>
      <w:bookmarkStart w:id="216" w:name="_Toc149911594"/>
      <w:bookmarkStart w:id="217" w:name="_Toc327197052"/>
      <w:r w:rsidRPr="00B10D52">
        <w:rPr>
          <w:rFonts w:ascii="Arial" w:hAnsi="Arial" w:cs="Arial"/>
          <w:b/>
          <w:bCs/>
          <w:color w:val="000000"/>
          <w:szCs w:val="20"/>
        </w:rPr>
        <w:t>Data Security</w:t>
      </w:r>
      <w:bookmarkEnd w:id="216"/>
    </w:p>
    <w:p w14:paraId="6F1B2AA5" w14:textId="77777777" w:rsidR="00E86CBE" w:rsidRPr="00E86CBE" w:rsidRDefault="00E86CBE" w:rsidP="00CE7D0B">
      <w:pPr>
        <w:spacing w:line="240" w:lineRule="auto"/>
        <w:ind w:left="1080"/>
        <w:jc w:val="both"/>
        <w:rPr>
          <w:rFonts w:ascii="Arial" w:hAnsi="Arial" w:cs="Arial"/>
          <w:bCs/>
          <w:color w:val="000000"/>
          <w:szCs w:val="20"/>
        </w:rPr>
      </w:pPr>
      <w:r w:rsidRPr="00E86CBE">
        <w:rPr>
          <w:rFonts w:ascii="Arial" w:hAnsi="Arial" w:cs="Arial"/>
          <w:bCs/>
          <w:color w:val="000000"/>
          <w:szCs w:val="20"/>
        </w:rPr>
        <w:t>The Department has determined that data security will be better served with data encryption/decryption.  The Bidder must perform this encryption/decryption when processing the data, as instructed by the Department throughout the engagement.</w:t>
      </w:r>
    </w:p>
    <w:p w14:paraId="004000B8" w14:textId="2EC0ECEC" w:rsidR="00E86CBE" w:rsidRPr="00B10D52" w:rsidRDefault="00E86CBE" w:rsidP="00CE7D0B">
      <w:pPr>
        <w:pStyle w:val="ListParagraph"/>
        <w:numPr>
          <w:ilvl w:val="2"/>
          <w:numId w:val="44"/>
        </w:numPr>
        <w:tabs>
          <w:tab w:val="left" w:pos="1080"/>
        </w:tabs>
        <w:autoSpaceDE w:val="0"/>
        <w:autoSpaceDN w:val="0"/>
        <w:adjustRightInd w:val="0"/>
        <w:spacing w:before="240" w:after="120" w:line="240" w:lineRule="auto"/>
        <w:jc w:val="both"/>
        <w:outlineLvl w:val="2"/>
        <w:rPr>
          <w:rFonts w:ascii="Arial" w:hAnsi="Arial" w:cs="Arial"/>
          <w:b/>
          <w:bCs/>
          <w:color w:val="000000"/>
          <w:szCs w:val="20"/>
        </w:rPr>
      </w:pPr>
      <w:bookmarkStart w:id="218" w:name="_Toc149911595"/>
      <w:r w:rsidRPr="00B10D52">
        <w:rPr>
          <w:rFonts w:ascii="Arial" w:hAnsi="Arial" w:cs="Arial"/>
          <w:b/>
          <w:bCs/>
          <w:color w:val="000000"/>
          <w:szCs w:val="20"/>
        </w:rPr>
        <w:t>Connectivity</w:t>
      </w:r>
      <w:bookmarkEnd w:id="217"/>
      <w:bookmarkEnd w:id="218"/>
    </w:p>
    <w:p w14:paraId="3268413A" w14:textId="77777777" w:rsidR="00E86CBE" w:rsidRPr="00E86CBE" w:rsidRDefault="00E86CBE" w:rsidP="00CE7D0B">
      <w:pPr>
        <w:spacing w:before="120" w:after="120" w:line="240" w:lineRule="auto"/>
        <w:ind w:left="1080"/>
        <w:jc w:val="both"/>
        <w:rPr>
          <w:rFonts w:ascii="Arial" w:hAnsi="Arial" w:cs="Arial"/>
          <w:bCs/>
          <w:color w:val="000000"/>
          <w:szCs w:val="20"/>
        </w:rPr>
      </w:pPr>
      <w:r w:rsidRPr="00E86CBE">
        <w:rPr>
          <w:rFonts w:ascii="Arial" w:hAnsi="Arial" w:cs="Arial"/>
          <w:bCs/>
          <w:color w:val="000000"/>
          <w:szCs w:val="20"/>
        </w:rPr>
        <w:t xml:space="preserve">The Department requires electronic data file exchange over the Internet with the Department.  The Bidder must have the capacity to engage in electronic data file exchange using protocols acceptable to the Department.  </w:t>
      </w:r>
    </w:p>
    <w:p w14:paraId="649B1241" w14:textId="77777777" w:rsidR="00E86CBE" w:rsidRPr="00E86CBE" w:rsidRDefault="00E86CBE" w:rsidP="00CE7D0B">
      <w:pPr>
        <w:spacing w:after="120" w:line="240" w:lineRule="auto"/>
        <w:ind w:left="1080"/>
        <w:jc w:val="both"/>
        <w:rPr>
          <w:rFonts w:ascii="Arial" w:hAnsi="Arial" w:cs="Arial"/>
          <w:bCs/>
          <w:color w:val="000000"/>
          <w:szCs w:val="20"/>
        </w:rPr>
      </w:pPr>
      <w:r w:rsidRPr="00E86CBE">
        <w:rPr>
          <w:rFonts w:ascii="Arial" w:hAnsi="Arial" w:cs="Arial"/>
          <w:bCs/>
          <w:color w:val="000000"/>
          <w:szCs w:val="20"/>
        </w:rPr>
        <w:t xml:space="preserve">Data file exchange processes that are specifically </w:t>
      </w:r>
      <w:r w:rsidRPr="00E86CBE">
        <w:rPr>
          <w:rFonts w:ascii="Arial" w:hAnsi="Arial" w:cs="Arial"/>
          <w:bCs/>
          <w:color w:val="000000"/>
          <w:szCs w:val="20"/>
          <w:u w:val="single"/>
        </w:rPr>
        <w:t>unacceptable</w:t>
      </w:r>
      <w:r w:rsidRPr="00E86CBE">
        <w:rPr>
          <w:rFonts w:ascii="Arial" w:hAnsi="Arial" w:cs="Arial"/>
          <w:bCs/>
          <w:color w:val="000000"/>
          <w:szCs w:val="20"/>
        </w:rPr>
        <w:t xml:space="preserve"> are: magnetic tapes, email, paper, CD, DVD, floppy disc, removable drives, analog or digital dial-up, Value Added Networks (VAN) or DSL connections.  </w:t>
      </w:r>
    </w:p>
    <w:p w14:paraId="2C183B14" w14:textId="77777777" w:rsidR="00E86CBE" w:rsidRPr="00E86CBE" w:rsidRDefault="00E86CBE" w:rsidP="00CE7D0B">
      <w:pPr>
        <w:spacing w:after="120" w:line="240" w:lineRule="auto"/>
        <w:ind w:left="1080"/>
        <w:jc w:val="both"/>
        <w:rPr>
          <w:rFonts w:ascii="Arial" w:hAnsi="Arial" w:cs="Arial"/>
          <w:bCs/>
          <w:color w:val="000000"/>
          <w:szCs w:val="20"/>
        </w:rPr>
      </w:pPr>
      <w:r w:rsidRPr="00E86CBE">
        <w:rPr>
          <w:rFonts w:ascii="Arial" w:hAnsi="Arial" w:cs="Arial"/>
          <w:bCs/>
          <w:color w:val="000000"/>
          <w:szCs w:val="20"/>
        </w:rPr>
        <w:lastRenderedPageBreak/>
        <w:t xml:space="preserve">The Department has approved the use of the following secure file transfer protocols, which are listed by order of preference.  Encryption algorithms must comply with current FIPS 140.x guidelines.    </w:t>
      </w:r>
    </w:p>
    <w:p w14:paraId="389F4495" w14:textId="77777777" w:rsidR="00E86CBE" w:rsidRPr="00E86CBE" w:rsidRDefault="00E86CBE" w:rsidP="00CE7D0B">
      <w:pPr>
        <w:numPr>
          <w:ilvl w:val="0"/>
          <w:numId w:val="42"/>
        </w:numPr>
        <w:spacing w:after="120" w:line="240" w:lineRule="auto"/>
        <w:jc w:val="both"/>
        <w:rPr>
          <w:rFonts w:ascii="Arial" w:hAnsi="Arial" w:cs="Arial"/>
          <w:bCs/>
          <w:color w:val="000000"/>
          <w:szCs w:val="20"/>
        </w:rPr>
      </w:pPr>
      <w:r w:rsidRPr="00E86CBE">
        <w:rPr>
          <w:rFonts w:ascii="Arial" w:hAnsi="Arial" w:cs="Arial"/>
          <w:bCs/>
          <w:color w:val="000000"/>
          <w:szCs w:val="20"/>
        </w:rPr>
        <w:t xml:space="preserve">HTTPS (browser or compatible clients - </w:t>
      </w:r>
      <w:r w:rsidRPr="00E86CBE">
        <w:rPr>
          <w:rFonts w:ascii="Arial" w:hAnsi="Arial" w:cs="Arial"/>
          <w:bCs/>
          <w:color w:val="000000"/>
          <w:szCs w:val="20"/>
          <w:u w:val="single"/>
        </w:rPr>
        <w:t>pickup and drop off at Department servers only</w:t>
      </w:r>
      <w:r w:rsidRPr="00E86CBE">
        <w:rPr>
          <w:rFonts w:ascii="Arial" w:hAnsi="Arial" w:cs="Arial"/>
          <w:bCs/>
          <w:color w:val="000000"/>
          <w:szCs w:val="20"/>
        </w:rPr>
        <w:t>, port 443)</w:t>
      </w:r>
    </w:p>
    <w:p w14:paraId="5116EB8F" w14:textId="77777777" w:rsidR="00E86CBE" w:rsidRPr="00E86CBE" w:rsidRDefault="00E86CBE" w:rsidP="00CE7D0B">
      <w:pPr>
        <w:numPr>
          <w:ilvl w:val="0"/>
          <w:numId w:val="42"/>
        </w:numPr>
        <w:spacing w:after="120" w:line="240" w:lineRule="auto"/>
        <w:rPr>
          <w:rFonts w:ascii="Arial" w:hAnsi="Arial" w:cs="Arial"/>
          <w:bCs/>
          <w:color w:val="000000"/>
          <w:szCs w:val="20"/>
        </w:rPr>
      </w:pPr>
      <w:r w:rsidRPr="00E86CBE">
        <w:rPr>
          <w:rFonts w:ascii="Arial" w:hAnsi="Arial" w:cs="Arial"/>
          <w:bCs/>
          <w:color w:val="000000"/>
          <w:szCs w:val="20"/>
        </w:rPr>
        <w:t>SFTP (SSH/FTP) using minimum 2048bit key based authentication (port 22)</w:t>
      </w:r>
    </w:p>
    <w:p w14:paraId="7757A835" w14:textId="2670E0FD" w:rsidR="00E86CBE" w:rsidRPr="00E86CBE" w:rsidRDefault="00E86CBE" w:rsidP="00CE7D0B">
      <w:pPr>
        <w:pStyle w:val="ListParagraph"/>
        <w:numPr>
          <w:ilvl w:val="2"/>
          <w:numId w:val="44"/>
        </w:numPr>
        <w:tabs>
          <w:tab w:val="left" w:pos="1080"/>
        </w:tabs>
        <w:autoSpaceDE w:val="0"/>
        <w:autoSpaceDN w:val="0"/>
        <w:adjustRightInd w:val="0"/>
        <w:spacing w:before="240" w:after="120" w:line="240" w:lineRule="auto"/>
        <w:jc w:val="both"/>
        <w:outlineLvl w:val="2"/>
        <w:rPr>
          <w:rFonts w:ascii="Arial" w:hAnsi="Arial" w:cs="Arial"/>
          <w:b/>
          <w:bCs/>
          <w:color w:val="000000"/>
          <w:szCs w:val="20"/>
        </w:rPr>
      </w:pPr>
      <w:bookmarkStart w:id="219" w:name="_Toc149911596"/>
      <w:r w:rsidRPr="00E86CBE">
        <w:rPr>
          <w:rFonts w:ascii="Arial" w:hAnsi="Arial" w:cs="Arial"/>
          <w:b/>
          <w:bCs/>
          <w:color w:val="000000"/>
          <w:szCs w:val="20"/>
        </w:rPr>
        <w:t>Technology Upgrades</w:t>
      </w:r>
      <w:bookmarkEnd w:id="219"/>
      <w:r w:rsidRPr="00E86CBE">
        <w:rPr>
          <w:rFonts w:ascii="Arial" w:hAnsi="Arial" w:cs="Arial"/>
          <w:b/>
          <w:bCs/>
          <w:color w:val="000000"/>
          <w:szCs w:val="20"/>
        </w:rPr>
        <w:t xml:space="preserve"> </w:t>
      </w:r>
    </w:p>
    <w:p w14:paraId="78DD0298" w14:textId="77777777" w:rsidR="00E86CBE" w:rsidRPr="00E86CBE" w:rsidRDefault="00E86CBE" w:rsidP="00CE7D0B">
      <w:pPr>
        <w:autoSpaceDE w:val="0"/>
        <w:autoSpaceDN w:val="0"/>
        <w:adjustRightInd w:val="0"/>
        <w:spacing w:after="120" w:line="240" w:lineRule="auto"/>
        <w:ind w:left="1080"/>
        <w:jc w:val="both"/>
        <w:rPr>
          <w:rFonts w:ascii="Arial" w:hAnsi="Arial" w:cs="Arial"/>
          <w:color w:val="000000"/>
          <w:szCs w:val="20"/>
        </w:rPr>
      </w:pPr>
      <w:r w:rsidRPr="00E86CBE">
        <w:rPr>
          <w:rFonts w:ascii="Arial" w:hAnsi="Arial" w:cs="Arial"/>
          <w:color w:val="000000"/>
          <w:szCs w:val="20"/>
        </w:rPr>
        <w:t xml:space="preserve">The Bidder will make technological changes in order to meet upgrades to industry supported standards.  </w:t>
      </w:r>
    </w:p>
    <w:p w14:paraId="51B97F79" w14:textId="5CB22400" w:rsidR="00E86CBE" w:rsidRPr="00B10D52" w:rsidRDefault="00E86CBE" w:rsidP="00CE7D0B">
      <w:pPr>
        <w:pStyle w:val="ListParagraph"/>
        <w:numPr>
          <w:ilvl w:val="2"/>
          <w:numId w:val="44"/>
        </w:numPr>
        <w:tabs>
          <w:tab w:val="left" w:pos="1080"/>
        </w:tabs>
        <w:autoSpaceDE w:val="0"/>
        <w:autoSpaceDN w:val="0"/>
        <w:adjustRightInd w:val="0"/>
        <w:spacing w:before="240" w:after="120" w:line="240" w:lineRule="auto"/>
        <w:jc w:val="both"/>
        <w:outlineLvl w:val="2"/>
        <w:rPr>
          <w:rFonts w:ascii="Arial" w:hAnsi="Arial" w:cs="Arial"/>
          <w:b/>
          <w:bCs/>
          <w:color w:val="000000"/>
          <w:szCs w:val="20"/>
        </w:rPr>
      </w:pPr>
      <w:bookmarkStart w:id="220" w:name="_Toc149911597"/>
      <w:bookmarkStart w:id="221" w:name="_Toc327197054"/>
      <w:r w:rsidRPr="00B10D52">
        <w:rPr>
          <w:rFonts w:ascii="Arial" w:hAnsi="Arial" w:cs="Arial"/>
          <w:b/>
          <w:bCs/>
          <w:color w:val="000000"/>
          <w:szCs w:val="20"/>
        </w:rPr>
        <w:t>File Processing</w:t>
      </w:r>
      <w:bookmarkEnd w:id="220"/>
      <w:r w:rsidRPr="00B10D52">
        <w:rPr>
          <w:rFonts w:ascii="Arial" w:hAnsi="Arial" w:cs="Arial"/>
          <w:b/>
          <w:bCs/>
          <w:color w:val="000000"/>
          <w:szCs w:val="20"/>
        </w:rPr>
        <w:t xml:space="preserve"> </w:t>
      </w:r>
      <w:bookmarkEnd w:id="221"/>
    </w:p>
    <w:p w14:paraId="545C2158" w14:textId="38C6FCF0" w:rsidR="00E86CBE" w:rsidRPr="00E86CBE" w:rsidRDefault="00E86CBE" w:rsidP="00CE7D0B">
      <w:pPr>
        <w:tabs>
          <w:tab w:val="left" w:pos="2160"/>
          <w:tab w:val="left" w:pos="2520"/>
          <w:tab w:val="left" w:pos="2880"/>
          <w:tab w:val="left" w:pos="324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before="120" w:line="240" w:lineRule="auto"/>
        <w:ind w:left="1080"/>
        <w:jc w:val="both"/>
        <w:rPr>
          <w:rFonts w:ascii="Arial" w:hAnsi="Arial" w:cs="Arial"/>
          <w:color w:val="000000"/>
          <w:szCs w:val="20"/>
        </w:rPr>
      </w:pPr>
      <w:r w:rsidRPr="00E86CBE">
        <w:rPr>
          <w:rFonts w:ascii="Arial" w:hAnsi="Arial" w:cs="Arial"/>
          <w:color w:val="000000"/>
          <w:szCs w:val="20"/>
        </w:rPr>
        <w:t xml:space="preserve">During the development phase, the Department will establish a schedule to be mutually agreed upon by the Department and the Contractor for the electronic transmission of files between the Department and the Contractor.  The Contractor must adhere to this schedule of file transfers.  Files must be processed timely.  The Contractor must store a minimum of 12 generations of scheduled Contractor to DTF Return files.  </w:t>
      </w:r>
      <w:r w:rsidRPr="00E86CBE">
        <w:rPr>
          <w:rFonts w:ascii="Arial" w:hAnsi="Arial" w:cs="Arial"/>
          <w:b/>
          <w:color w:val="000000"/>
          <w:szCs w:val="20"/>
        </w:rPr>
        <w:t>Exhibit 4</w:t>
      </w:r>
      <w:r w:rsidR="009A35FD" w:rsidRPr="00E33D80">
        <w:rPr>
          <w:rFonts w:ascii="Arial" w:hAnsi="Arial" w:cs="Arial"/>
          <w:b/>
          <w:bCs/>
        </w:rPr>
        <w:t xml:space="preserve"> –</w:t>
      </w:r>
      <w:r w:rsidR="009A35FD">
        <w:rPr>
          <w:rFonts w:ascii="Arial" w:hAnsi="Arial" w:cs="Arial"/>
          <w:b/>
          <w:bCs/>
        </w:rPr>
        <w:t xml:space="preserve"> </w:t>
      </w:r>
      <w:r w:rsidRPr="00E86CBE">
        <w:rPr>
          <w:rFonts w:ascii="Arial" w:hAnsi="Arial" w:cs="Arial"/>
          <w:b/>
          <w:color w:val="000000"/>
          <w:szCs w:val="20"/>
        </w:rPr>
        <w:t>Request File Layout</w:t>
      </w:r>
      <w:r w:rsidRPr="00E86CBE">
        <w:rPr>
          <w:rFonts w:ascii="Arial" w:hAnsi="Arial" w:cs="Arial"/>
          <w:color w:val="000000"/>
          <w:szCs w:val="20"/>
        </w:rPr>
        <w:t xml:space="preserve">, represents the file layout of the data the Contractor will be required to process.  </w:t>
      </w:r>
      <w:r w:rsidRPr="00E86CBE">
        <w:rPr>
          <w:rFonts w:ascii="Arial" w:hAnsi="Arial" w:cs="Arial"/>
          <w:b/>
          <w:color w:val="000000"/>
          <w:szCs w:val="20"/>
        </w:rPr>
        <w:t>Exhibit 5</w:t>
      </w:r>
      <w:r w:rsidR="009A35FD" w:rsidRPr="00E33D80">
        <w:rPr>
          <w:rFonts w:ascii="Arial" w:hAnsi="Arial" w:cs="Arial"/>
          <w:b/>
          <w:bCs/>
        </w:rPr>
        <w:t xml:space="preserve"> –</w:t>
      </w:r>
      <w:r w:rsidRPr="00E86CBE">
        <w:rPr>
          <w:rFonts w:ascii="Arial" w:hAnsi="Arial" w:cs="Arial"/>
          <w:b/>
          <w:color w:val="000000"/>
          <w:szCs w:val="20"/>
        </w:rPr>
        <w:t xml:space="preserve"> Return File Layout</w:t>
      </w:r>
      <w:r w:rsidRPr="00E86CBE">
        <w:rPr>
          <w:rFonts w:ascii="Arial" w:hAnsi="Arial" w:cs="Arial"/>
          <w:color w:val="000000"/>
          <w:szCs w:val="20"/>
        </w:rPr>
        <w:t xml:space="preserve">, represents the file layout of the data the Contractor will be required to provide to DTF.  The file layouts and transmission schedule will be finalized during the development phase.  For examples of current file layouts exchanged between the Bidder and the FIs, </w:t>
      </w:r>
      <w:r w:rsidRPr="00E86CBE">
        <w:rPr>
          <w:rFonts w:ascii="Arial" w:hAnsi="Arial" w:cs="Arial"/>
          <w:color w:val="000000"/>
        </w:rPr>
        <w:t xml:space="preserve">Bidders </w:t>
      </w:r>
      <w:r w:rsidRPr="00E86CBE">
        <w:rPr>
          <w:rFonts w:ascii="Arial" w:hAnsi="Arial" w:cs="Arial"/>
          <w:color w:val="000000"/>
          <w:szCs w:val="20"/>
        </w:rPr>
        <w:t xml:space="preserve">may also refer to the specifications located at </w:t>
      </w:r>
      <w:hyperlink r:id="rId24" w:history="1">
        <w:r w:rsidR="008C7AF5" w:rsidRPr="00381015">
          <w:rPr>
            <w:rStyle w:val="Hyperlink"/>
            <w:rFonts w:ascii="Arial" w:hAnsi="Arial" w:cs="Arial"/>
            <w:szCs w:val="20"/>
          </w:rPr>
          <w:t>https://www.acf.hhs.gov/sites/default/files/documents/ocse/msfidm_specifications_handbook.pdf</w:t>
        </w:r>
      </w:hyperlink>
      <w:r w:rsidR="008C7AF5">
        <w:rPr>
          <w:rFonts w:ascii="Arial" w:hAnsi="Arial" w:cs="Arial"/>
          <w:color w:val="000000"/>
          <w:szCs w:val="20"/>
        </w:rPr>
        <w:t xml:space="preserve"> </w:t>
      </w:r>
      <w:r w:rsidRPr="00E86CBE">
        <w:rPr>
          <w:rFonts w:ascii="Arial" w:hAnsi="Arial" w:cs="Arial"/>
        </w:rPr>
        <w:t>for further details.</w:t>
      </w:r>
    </w:p>
    <w:p w14:paraId="6D780562" w14:textId="4758D4C3" w:rsidR="00E86CBE" w:rsidRPr="00E86CBE" w:rsidRDefault="00E86CBE" w:rsidP="00CE7D0B">
      <w:pPr>
        <w:tabs>
          <w:tab w:val="left" w:pos="0"/>
          <w:tab w:val="left" w:pos="2160"/>
          <w:tab w:val="left" w:pos="2520"/>
          <w:tab w:val="left" w:pos="2880"/>
          <w:tab w:val="left" w:pos="324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before="180" w:after="60" w:line="240" w:lineRule="auto"/>
        <w:ind w:left="720"/>
        <w:jc w:val="both"/>
        <w:rPr>
          <w:rFonts w:ascii="Arial" w:hAnsi="Arial" w:cs="Arial"/>
          <w:b/>
          <w:bCs/>
          <w:color w:val="000000"/>
        </w:rPr>
      </w:pPr>
      <w:r w:rsidRPr="004C2304">
        <w:rPr>
          <w:rFonts w:ascii="Arial" w:hAnsi="Arial" w:cs="Arial"/>
          <w:b/>
          <w:bCs/>
          <w:color w:val="000000"/>
        </w:rPr>
        <w:t>Response Requirement</w:t>
      </w:r>
      <w:r w:rsidR="00E33D80" w:rsidRPr="004C2304">
        <w:rPr>
          <w:rFonts w:ascii="Arial" w:hAnsi="Arial" w:cs="Arial"/>
          <w:b/>
          <w:bCs/>
          <w:color w:val="000000"/>
        </w:rPr>
        <w:t xml:space="preserve"> (17 Points):</w:t>
      </w:r>
    </w:p>
    <w:p w14:paraId="497C7BA4" w14:textId="70B870F7" w:rsidR="008D6A8F" w:rsidRPr="00302EC7" w:rsidRDefault="00E86CBE" w:rsidP="00CE7D0B">
      <w:pPr>
        <w:spacing w:after="120" w:line="240" w:lineRule="auto"/>
        <w:ind w:left="720"/>
        <w:jc w:val="both"/>
        <w:rPr>
          <w:rFonts w:ascii="Arial" w:hAnsi="Arial" w:cs="Arial"/>
          <w:color w:val="4472C4" w:themeColor="accent1"/>
        </w:rPr>
      </w:pPr>
      <w:r w:rsidRPr="00E86CBE">
        <w:rPr>
          <w:rFonts w:ascii="Arial" w:hAnsi="Arial" w:cs="Arial"/>
          <w:szCs w:val="20"/>
        </w:rPr>
        <w:t>The Bidder should submit their response to these</w:t>
      </w:r>
      <w:r w:rsidRPr="00E86CBE">
        <w:rPr>
          <w:rFonts w:ascii="Arial" w:hAnsi="Arial" w:cs="Arial"/>
        </w:rPr>
        <w:t xml:space="preserve"> requirements </w:t>
      </w:r>
      <w:r w:rsidRPr="00E86CBE">
        <w:rPr>
          <w:rFonts w:ascii="Arial" w:hAnsi="Arial" w:cs="Arial"/>
          <w:szCs w:val="20"/>
        </w:rPr>
        <w:t xml:space="preserve">in accordance with the instructions and details presented on </w:t>
      </w:r>
      <w:r w:rsidRPr="00E86CBE">
        <w:rPr>
          <w:rFonts w:ascii="Arial" w:hAnsi="Arial" w:cs="Arial"/>
          <w:b/>
          <w:szCs w:val="20"/>
        </w:rPr>
        <w:t>Attachment G</w:t>
      </w:r>
      <w:r w:rsidR="009A35FD" w:rsidRPr="00E33D80">
        <w:rPr>
          <w:rFonts w:ascii="Arial" w:hAnsi="Arial" w:cs="Arial"/>
          <w:b/>
          <w:bCs/>
        </w:rPr>
        <w:t xml:space="preserve"> – </w:t>
      </w:r>
      <w:r w:rsidRPr="00E86CBE">
        <w:rPr>
          <w:rFonts w:ascii="Arial" w:hAnsi="Arial" w:cs="Arial"/>
          <w:b/>
          <w:szCs w:val="20"/>
        </w:rPr>
        <w:t>IT System Requirements Response Form.</w:t>
      </w:r>
      <w:bookmarkStart w:id="222" w:name="_Toc127969395"/>
      <w:bookmarkStart w:id="223" w:name="_Toc129776391"/>
      <w:bookmarkStart w:id="224" w:name="_Toc130371027"/>
      <w:bookmarkStart w:id="225" w:name="_Toc139622600"/>
      <w:bookmarkStart w:id="226" w:name="_Toc139622601"/>
      <w:bookmarkStart w:id="227" w:name="_Toc139622602"/>
      <w:bookmarkStart w:id="228" w:name="_Toc139622603"/>
      <w:bookmarkStart w:id="229" w:name="_Toc139622604"/>
      <w:bookmarkStart w:id="230" w:name="_Toc139622605"/>
      <w:bookmarkStart w:id="231" w:name="_Toc139622606"/>
      <w:bookmarkStart w:id="232" w:name="_Toc139622607"/>
      <w:bookmarkStart w:id="233" w:name="_Toc139622608"/>
      <w:bookmarkStart w:id="234" w:name="_Toc139622609"/>
      <w:bookmarkEnd w:id="199"/>
      <w:bookmarkEnd w:id="222"/>
      <w:bookmarkEnd w:id="223"/>
      <w:bookmarkEnd w:id="224"/>
      <w:bookmarkEnd w:id="225"/>
      <w:bookmarkEnd w:id="226"/>
      <w:bookmarkEnd w:id="227"/>
      <w:bookmarkEnd w:id="228"/>
      <w:bookmarkEnd w:id="229"/>
      <w:bookmarkEnd w:id="230"/>
      <w:bookmarkEnd w:id="231"/>
      <w:bookmarkEnd w:id="232"/>
      <w:bookmarkEnd w:id="233"/>
      <w:bookmarkEnd w:id="234"/>
      <w:r w:rsidR="00442B02" w:rsidRPr="00302EC7">
        <w:rPr>
          <w:rFonts w:ascii="Arial" w:hAnsi="Arial" w:cs="Arial"/>
          <w:b/>
          <w:color w:val="4472C4" w:themeColor="accent1"/>
        </w:rPr>
        <w:t xml:space="preserve"> </w:t>
      </w:r>
      <w:r w:rsidR="00442B02" w:rsidRPr="00302EC7">
        <w:rPr>
          <w:rFonts w:ascii="Arial" w:hAnsi="Arial" w:cs="Arial"/>
          <w:color w:val="4472C4" w:themeColor="accent1"/>
        </w:rPr>
        <w:t xml:space="preserve"> </w:t>
      </w:r>
      <w:r w:rsidR="00DE5F63" w:rsidRPr="00302EC7">
        <w:rPr>
          <w:rFonts w:ascii="Arial" w:hAnsi="Arial" w:cs="Arial"/>
          <w:color w:val="4472C4" w:themeColor="accent1"/>
        </w:rPr>
        <w:t xml:space="preserve"> </w:t>
      </w:r>
    </w:p>
    <w:p w14:paraId="4FE48A84" w14:textId="77777777" w:rsidR="008D6A8F" w:rsidRPr="00302EC7" w:rsidRDefault="008D6A8F" w:rsidP="00CE7D0B">
      <w:pPr>
        <w:spacing w:after="120" w:line="240" w:lineRule="auto"/>
        <w:ind w:left="720"/>
        <w:jc w:val="both"/>
        <w:rPr>
          <w:rFonts w:ascii="Arial" w:hAnsi="Arial" w:cs="Arial"/>
          <w:color w:val="4472C4" w:themeColor="accent1"/>
        </w:rPr>
      </w:pPr>
    </w:p>
    <w:p w14:paraId="569258BB" w14:textId="74A841F2" w:rsidR="008D6A8F" w:rsidRPr="00B1177E" w:rsidRDefault="008D6A8F" w:rsidP="00CE7D0B">
      <w:pPr>
        <w:pStyle w:val="Heading1"/>
        <w:numPr>
          <w:ilvl w:val="0"/>
          <w:numId w:val="31"/>
        </w:numPr>
        <w:pBdr>
          <w:bottom w:val="single" w:sz="4" w:space="1" w:color="auto"/>
        </w:pBdr>
        <w:spacing w:before="0" w:line="240" w:lineRule="auto"/>
        <w:rPr>
          <w:rFonts w:ascii="Arial" w:hAnsi="Arial" w:cs="Arial"/>
          <w:lang w:val="en-US"/>
        </w:rPr>
      </w:pPr>
      <w:bookmarkStart w:id="235" w:name="_Toc149911598"/>
      <w:bookmarkStart w:id="236" w:name="_Hlk129947840"/>
      <w:bookmarkStart w:id="237" w:name="_Hlk129948666"/>
      <w:r w:rsidRPr="00B1177E">
        <w:rPr>
          <w:rFonts w:ascii="Arial" w:hAnsi="Arial" w:cs="Arial"/>
          <w:lang w:val="en-US"/>
        </w:rPr>
        <w:t>Tax</w:t>
      </w:r>
      <w:r w:rsidRPr="00B1177E">
        <w:rPr>
          <w:rFonts w:ascii="Arial" w:hAnsi="Arial" w:cs="Arial"/>
        </w:rPr>
        <w:t xml:space="preserve"> </w:t>
      </w:r>
      <w:r w:rsidRPr="00B1177E">
        <w:rPr>
          <w:rFonts w:ascii="Arial" w:hAnsi="Arial" w:cs="Arial"/>
          <w:lang w:val="en-US"/>
        </w:rPr>
        <w:t>Secrecy: Non-Disclosure Forms, Record Keeping &amp; Training Requirements</w:t>
      </w:r>
      <w:bookmarkEnd w:id="235"/>
      <w:r w:rsidRPr="00B1177E">
        <w:rPr>
          <w:rFonts w:ascii="Arial" w:hAnsi="Arial" w:cs="Arial"/>
          <w:lang w:val="en-US"/>
        </w:rPr>
        <w:t xml:space="preserve"> </w:t>
      </w:r>
    </w:p>
    <w:bookmarkEnd w:id="236"/>
    <w:p w14:paraId="04F3CA53" w14:textId="77777777" w:rsidR="00395B7C" w:rsidRPr="00B1177E" w:rsidRDefault="00395B7C" w:rsidP="00CE7D0B">
      <w:pPr>
        <w:spacing w:before="120" w:line="240" w:lineRule="auto"/>
        <w:rPr>
          <w:rFonts w:ascii="Arial" w:hAnsi="Arial" w:cs="Arial"/>
          <w:bCs/>
        </w:rPr>
      </w:pPr>
      <w:r w:rsidRPr="00B1177E">
        <w:rPr>
          <w:rFonts w:ascii="Arial" w:hAnsi="Arial" w:cs="Arial"/>
        </w:rPr>
        <w:t>This section outlines and defines the Department’s Tax Secrecy Requirements under which the Contract must be conducted.</w:t>
      </w:r>
    </w:p>
    <w:p w14:paraId="7272378C" w14:textId="77777777" w:rsidR="00202D49" w:rsidRPr="00202D49" w:rsidRDefault="00202D49" w:rsidP="00CE7D0B">
      <w:pPr>
        <w:pStyle w:val="ListParagraph"/>
        <w:keepNext/>
        <w:numPr>
          <w:ilvl w:val="0"/>
          <w:numId w:val="26"/>
        </w:numPr>
        <w:spacing w:before="240" w:after="60" w:line="240" w:lineRule="auto"/>
        <w:outlineLvl w:val="1"/>
        <w:rPr>
          <w:rFonts w:ascii="Arial" w:eastAsia="Times New Roman" w:hAnsi="Arial" w:cs="Arial"/>
          <w:b/>
          <w:vanish/>
          <w:sz w:val="28"/>
          <w:szCs w:val="28"/>
          <w:lang w:val="x-none" w:eastAsia="x-none"/>
        </w:rPr>
      </w:pPr>
      <w:bookmarkStart w:id="238" w:name="_Toc129948722"/>
      <w:bookmarkStart w:id="239" w:name="_Toc130479499"/>
      <w:bookmarkStart w:id="240" w:name="_Toc139622616"/>
      <w:bookmarkStart w:id="241" w:name="_Toc139622617"/>
      <w:bookmarkStart w:id="242" w:name="_Toc139622618"/>
      <w:bookmarkStart w:id="243" w:name="_Toc139622619"/>
      <w:bookmarkStart w:id="244" w:name="_Toc141347586"/>
      <w:bookmarkStart w:id="245" w:name="_Toc141347722"/>
      <w:bookmarkStart w:id="246" w:name="_Toc145583661"/>
      <w:bookmarkStart w:id="247" w:name="_Toc149727823"/>
      <w:bookmarkStart w:id="248" w:name="_Toc149911599"/>
      <w:bookmarkStart w:id="249" w:name="_Toc130479504"/>
      <w:bookmarkEnd w:id="238"/>
      <w:bookmarkEnd w:id="239"/>
      <w:bookmarkEnd w:id="240"/>
      <w:bookmarkEnd w:id="241"/>
      <w:bookmarkEnd w:id="242"/>
      <w:bookmarkEnd w:id="243"/>
      <w:bookmarkEnd w:id="244"/>
      <w:bookmarkEnd w:id="245"/>
      <w:bookmarkEnd w:id="246"/>
      <w:bookmarkEnd w:id="247"/>
      <w:bookmarkEnd w:id="248"/>
    </w:p>
    <w:p w14:paraId="39CC0BBB" w14:textId="77777777" w:rsidR="00202D49" w:rsidRPr="00202D49" w:rsidRDefault="00202D49" w:rsidP="00CE7D0B">
      <w:pPr>
        <w:pStyle w:val="ListParagraph"/>
        <w:keepNext/>
        <w:numPr>
          <w:ilvl w:val="0"/>
          <w:numId w:val="26"/>
        </w:numPr>
        <w:spacing w:before="240" w:after="60" w:line="240" w:lineRule="auto"/>
        <w:outlineLvl w:val="1"/>
        <w:rPr>
          <w:rFonts w:ascii="Arial" w:eastAsia="Times New Roman" w:hAnsi="Arial" w:cs="Arial"/>
          <w:b/>
          <w:vanish/>
          <w:sz w:val="28"/>
          <w:szCs w:val="28"/>
          <w:lang w:val="x-none" w:eastAsia="x-none"/>
        </w:rPr>
      </w:pPr>
      <w:bookmarkStart w:id="250" w:name="_Toc141347587"/>
      <w:bookmarkStart w:id="251" w:name="_Toc141347723"/>
      <w:bookmarkStart w:id="252" w:name="_Toc145583662"/>
      <w:bookmarkStart w:id="253" w:name="_Toc149727824"/>
      <w:bookmarkStart w:id="254" w:name="_Toc149911600"/>
      <w:bookmarkEnd w:id="250"/>
      <w:bookmarkEnd w:id="251"/>
      <w:bookmarkEnd w:id="252"/>
      <w:bookmarkEnd w:id="253"/>
      <w:bookmarkEnd w:id="254"/>
    </w:p>
    <w:p w14:paraId="4479C337" w14:textId="77777777" w:rsidR="00202D49" w:rsidRPr="00202D49" w:rsidRDefault="00202D49" w:rsidP="00CE7D0B">
      <w:pPr>
        <w:pStyle w:val="ListParagraph"/>
        <w:keepNext/>
        <w:numPr>
          <w:ilvl w:val="0"/>
          <w:numId w:val="26"/>
        </w:numPr>
        <w:spacing w:before="240" w:after="60" w:line="240" w:lineRule="auto"/>
        <w:outlineLvl w:val="1"/>
        <w:rPr>
          <w:rFonts w:ascii="Arial" w:eastAsia="Times New Roman" w:hAnsi="Arial" w:cs="Arial"/>
          <w:b/>
          <w:vanish/>
          <w:sz w:val="28"/>
          <w:szCs w:val="28"/>
          <w:lang w:val="x-none" w:eastAsia="x-none"/>
        </w:rPr>
      </w:pPr>
      <w:bookmarkStart w:id="255" w:name="_Toc141347588"/>
      <w:bookmarkStart w:id="256" w:name="_Toc141347724"/>
      <w:bookmarkStart w:id="257" w:name="_Toc145583663"/>
      <w:bookmarkStart w:id="258" w:name="_Toc149727825"/>
      <w:bookmarkStart w:id="259" w:name="_Toc149911601"/>
      <w:bookmarkEnd w:id="255"/>
      <w:bookmarkEnd w:id="256"/>
      <w:bookmarkEnd w:id="257"/>
      <w:bookmarkEnd w:id="258"/>
      <w:bookmarkEnd w:id="259"/>
    </w:p>
    <w:p w14:paraId="36E53614" w14:textId="77777777" w:rsidR="00202D49" w:rsidRPr="00202D49" w:rsidRDefault="00202D49" w:rsidP="00CE7D0B">
      <w:pPr>
        <w:pStyle w:val="ListParagraph"/>
        <w:keepNext/>
        <w:numPr>
          <w:ilvl w:val="0"/>
          <w:numId w:val="26"/>
        </w:numPr>
        <w:spacing w:before="240" w:after="60" w:line="240" w:lineRule="auto"/>
        <w:outlineLvl w:val="1"/>
        <w:rPr>
          <w:rFonts w:ascii="Arial" w:eastAsia="Times New Roman" w:hAnsi="Arial" w:cs="Arial"/>
          <w:b/>
          <w:vanish/>
          <w:sz w:val="28"/>
          <w:szCs w:val="28"/>
          <w:lang w:val="x-none" w:eastAsia="x-none"/>
        </w:rPr>
      </w:pPr>
      <w:bookmarkStart w:id="260" w:name="_Toc141347589"/>
      <w:bookmarkStart w:id="261" w:name="_Toc141347725"/>
      <w:bookmarkStart w:id="262" w:name="_Toc145583664"/>
      <w:bookmarkStart w:id="263" w:name="_Toc149727826"/>
      <w:bookmarkStart w:id="264" w:name="_Toc149911602"/>
      <w:bookmarkEnd w:id="260"/>
      <w:bookmarkEnd w:id="261"/>
      <w:bookmarkEnd w:id="262"/>
      <w:bookmarkEnd w:id="263"/>
      <w:bookmarkEnd w:id="264"/>
    </w:p>
    <w:p w14:paraId="09155064" w14:textId="0E42E203" w:rsidR="00395B7C" w:rsidRPr="00B1177E" w:rsidRDefault="00395B7C" w:rsidP="00CE7D0B">
      <w:pPr>
        <w:keepNext/>
        <w:numPr>
          <w:ilvl w:val="1"/>
          <w:numId w:val="26"/>
        </w:numPr>
        <w:spacing w:before="240" w:after="60" w:line="240" w:lineRule="auto"/>
        <w:ind w:left="432"/>
        <w:outlineLvl w:val="1"/>
        <w:rPr>
          <w:rFonts w:ascii="Arial" w:eastAsia="Times New Roman" w:hAnsi="Arial" w:cs="Arial"/>
          <w:b/>
          <w:sz w:val="28"/>
          <w:szCs w:val="28"/>
          <w:lang w:val="x-none" w:eastAsia="x-none"/>
        </w:rPr>
      </w:pPr>
      <w:bookmarkStart w:id="265" w:name="_Toc149911603"/>
      <w:r w:rsidRPr="00B1177E">
        <w:rPr>
          <w:rFonts w:ascii="Arial" w:eastAsia="Times New Roman" w:hAnsi="Arial" w:cs="Arial"/>
          <w:b/>
          <w:sz w:val="28"/>
          <w:szCs w:val="28"/>
          <w:lang w:val="x-none" w:eastAsia="x-none"/>
        </w:rPr>
        <w:t>Tax Secrecy and Contractor Non-Disclosure</w:t>
      </w:r>
      <w:bookmarkEnd w:id="249"/>
      <w:bookmarkEnd w:id="265"/>
      <w:r w:rsidRPr="00B1177E">
        <w:rPr>
          <w:rFonts w:ascii="Arial" w:eastAsia="Times New Roman" w:hAnsi="Arial" w:cs="Arial"/>
          <w:b/>
          <w:sz w:val="28"/>
          <w:szCs w:val="28"/>
          <w:lang w:eastAsia="x-none"/>
        </w:rPr>
        <w:t xml:space="preserve"> </w:t>
      </w:r>
    </w:p>
    <w:p w14:paraId="11B9C1C1" w14:textId="77777777" w:rsidR="00395B7C" w:rsidRPr="00B1177E" w:rsidRDefault="00395B7C" w:rsidP="00CE7D0B">
      <w:pPr>
        <w:spacing w:line="240" w:lineRule="auto"/>
        <w:ind w:left="720"/>
        <w:jc w:val="both"/>
        <w:rPr>
          <w:rFonts w:ascii="Arial" w:hAnsi="Arial" w:cs="Arial"/>
          <w:bCs/>
        </w:rPr>
      </w:pPr>
      <w:r w:rsidRPr="00B1177E">
        <w:rPr>
          <w:rFonts w:ascii="Arial" w:hAnsi="Arial" w:cs="Arial"/>
        </w:rPr>
        <w:t>All persons who have or may have access to confidential tax information, including Contractors, and all Subcontractor(s), if applicable, and the respective employees and agents of each, must adhere to the tax secrecy and confidentiality provisions of the Tax Law and the Internal Revenue Code and not engage in any unauthorized accesses, use, or disclosures of any confidential information.</w:t>
      </w:r>
    </w:p>
    <w:p w14:paraId="1E4AD026" w14:textId="77777777" w:rsidR="00395B7C" w:rsidRPr="00B1177E" w:rsidRDefault="00395B7C" w:rsidP="00CE7D0B">
      <w:pPr>
        <w:keepNext/>
        <w:numPr>
          <w:ilvl w:val="1"/>
          <w:numId w:val="26"/>
        </w:numPr>
        <w:spacing w:before="240" w:after="60" w:line="240" w:lineRule="auto"/>
        <w:ind w:left="432"/>
        <w:outlineLvl w:val="1"/>
        <w:rPr>
          <w:rFonts w:ascii="Arial" w:eastAsia="Times New Roman" w:hAnsi="Arial" w:cs="Arial"/>
          <w:b/>
          <w:iCs/>
          <w:sz w:val="28"/>
          <w:szCs w:val="28"/>
          <w:lang w:val="x-none" w:eastAsia="x-none"/>
        </w:rPr>
      </w:pPr>
      <w:bookmarkStart w:id="266" w:name="_Toc130479505"/>
      <w:bookmarkStart w:id="267" w:name="_Toc149911604"/>
      <w:r w:rsidRPr="00B1177E">
        <w:rPr>
          <w:rFonts w:ascii="Arial" w:eastAsia="Times New Roman" w:hAnsi="Arial" w:cs="Arial"/>
          <w:b/>
          <w:iCs/>
          <w:sz w:val="28"/>
          <w:szCs w:val="28"/>
          <w:lang w:val="x-none" w:eastAsia="x-none"/>
        </w:rPr>
        <w:lastRenderedPageBreak/>
        <w:t>Contractor Signature on Non-Disclosure Forms</w:t>
      </w:r>
      <w:bookmarkEnd w:id="266"/>
      <w:bookmarkEnd w:id="267"/>
    </w:p>
    <w:p w14:paraId="371FFCC6" w14:textId="1DC3B9C3" w:rsidR="00395B7C" w:rsidRPr="00B1177E" w:rsidRDefault="00DF032B" w:rsidP="00CE7D0B">
      <w:pPr>
        <w:spacing w:line="240" w:lineRule="auto"/>
        <w:ind w:left="720"/>
        <w:jc w:val="both"/>
        <w:rPr>
          <w:rFonts w:ascii="Arial" w:hAnsi="Arial" w:cs="Arial"/>
          <w:bCs/>
        </w:rPr>
      </w:pPr>
      <w:r w:rsidRPr="00B1177E">
        <w:rPr>
          <w:rFonts w:ascii="Arial" w:hAnsi="Arial" w:cs="Arial"/>
        </w:rPr>
        <w:t xml:space="preserve">Contractor </w:t>
      </w:r>
      <w:r w:rsidR="00395B7C" w:rsidRPr="00B1177E">
        <w:rPr>
          <w:rFonts w:ascii="Arial" w:hAnsi="Arial" w:cs="Arial"/>
        </w:rPr>
        <w:t xml:space="preserve">must have a representative authorized to bind the organization complete and submit with its Proposal: (1) a signed </w:t>
      </w:r>
      <w:r w:rsidR="00395B7C" w:rsidRPr="00500FE1">
        <w:rPr>
          <w:rFonts w:ascii="Arial" w:hAnsi="Arial" w:cs="Arial"/>
          <w:b/>
          <w:bCs/>
        </w:rPr>
        <w:t>Tax Information Access and Non-Disclosure Agreement (“DTF-202 Form”)</w:t>
      </w:r>
      <w:r w:rsidR="00395B7C" w:rsidRPr="00B1177E">
        <w:rPr>
          <w:rFonts w:ascii="Arial" w:hAnsi="Arial" w:cs="Arial"/>
        </w:rPr>
        <w:t xml:space="preserve">, attached </w:t>
      </w:r>
      <w:r w:rsidR="00395B7C" w:rsidRPr="004B7BF1">
        <w:rPr>
          <w:rFonts w:ascii="Arial" w:hAnsi="Arial" w:cs="Arial"/>
        </w:rPr>
        <w:t xml:space="preserve">as </w:t>
      </w:r>
      <w:r w:rsidR="00B8719B" w:rsidRPr="004B7BF1">
        <w:rPr>
          <w:rFonts w:ascii="Arial" w:hAnsi="Arial" w:cs="Arial"/>
          <w:b/>
          <w:bCs/>
        </w:rPr>
        <w:t xml:space="preserve">RFP </w:t>
      </w:r>
      <w:r w:rsidR="00395B7C" w:rsidRPr="004B7BF1">
        <w:rPr>
          <w:rFonts w:ascii="Arial" w:hAnsi="Arial" w:cs="Arial"/>
          <w:b/>
          <w:bCs/>
        </w:rPr>
        <w:t>Attachment 1</w:t>
      </w:r>
      <w:r w:rsidR="00B8719B" w:rsidRPr="004B7BF1">
        <w:rPr>
          <w:rFonts w:ascii="Arial" w:hAnsi="Arial" w:cs="Arial"/>
          <w:b/>
          <w:bCs/>
        </w:rPr>
        <w:t>7</w:t>
      </w:r>
      <w:r w:rsidR="00395B7C" w:rsidRPr="004B7BF1">
        <w:rPr>
          <w:rFonts w:ascii="Arial" w:hAnsi="Arial" w:cs="Arial"/>
        </w:rPr>
        <w:t xml:space="preserve">, and (2) a signed </w:t>
      </w:r>
      <w:r w:rsidR="00395B7C" w:rsidRPr="004B7BF1">
        <w:rPr>
          <w:rFonts w:ascii="Arial" w:hAnsi="Arial" w:cs="Arial"/>
          <w:b/>
          <w:bCs/>
        </w:rPr>
        <w:t>Acknowledgement of Confidentiality of IRS Tax Return Information and Internal Revenue Code Selected Confidentiality Provisions Pertaining to Contractors (Technology Services) (“IRS Tax Secrecy Acknowledgment Form – Technology Services”)</w:t>
      </w:r>
      <w:r w:rsidR="00395B7C" w:rsidRPr="004B7BF1">
        <w:rPr>
          <w:rFonts w:ascii="Arial" w:hAnsi="Arial" w:cs="Arial"/>
        </w:rPr>
        <w:t xml:space="preserve">, attached as </w:t>
      </w:r>
      <w:r w:rsidR="00395B7C" w:rsidRPr="004B7BF1">
        <w:rPr>
          <w:rFonts w:ascii="Arial" w:hAnsi="Arial" w:cs="Arial"/>
          <w:b/>
          <w:bCs/>
        </w:rPr>
        <w:t>RFP Attachment 1</w:t>
      </w:r>
      <w:r w:rsidR="000D5C77" w:rsidRPr="004B7BF1">
        <w:rPr>
          <w:rFonts w:ascii="Arial" w:hAnsi="Arial" w:cs="Arial"/>
          <w:b/>
          <w:bCs/>
        </w:rPr>
        <w:t>8</w:t>
      </w:r>
      <w:r w:rsidR="00395B7C" w:rsidRPr="004B7BF1">
        <w:rPr>
          <w:rFonts w:ascii="Arial" w:hAnsi="Arial" w:cs="Arial"/>
        </w:rPr>
        <w:t>.</w:t>
      </w:r>
    </w:p>
    <w:p w14:paraId="61310FE5" w14:textId="77777777" w:rsidR="00395B7C" w:rsidRPr="00B1177E" w:rsidRDefault="00395B7C" w:rsidP="00CE7D0B">
      <w:pPr>
        <w:keepNext/>
        <w:numPr>
          <w:ilvl w:val="1"/>
          <w:numId w:val="26"/>
        </w:numPr>
        <w:spacing w:before="240" w:after="60" w:line="240" w:lineRule="auto"/>
        <w:ind w:left="432"/>
        <w:outlineLvl w:val="1"/>
        <w:rPr>
          <w:rFonts w:ascii="Arial" w:eastAsia="Times New Roman" w:hAnsi="Arial" w:cs="Arial"/>
          <w:b/>
          <w:iCs/>
          <w:sz w:val="28"/>
          <w:szCs w:val="28"/>
          <w:lang w:val="x-none" w:eastAsia="x-none"/>
        </w:rPr>
      </w:pPr>
      <w:bookmarkStart w:id="268" w:name="_Toc130479506"/>
      <w:bookmarkStart w:id="269" w:name="_Toc149911605"/>
      <w:r w:rsidRPr="00B1177E">
        <w:rPr>
          <w:rFonts w:ascii="Arial" w:eastAsia="Times New Roman" w:hAnsi="Arial" w:cs="Arial"/>
          <w:b/>
          <w:iCs/>
          <w:sz w:val="28"/>
          <w:szCs w:val="28"/>
          <w:lang w:val="x-none" w:eastAsia="x-none"/>
        </w:rPr>
        <w:t>Disclosure List of Personnel with Access</w:t>
      </w:r>
      <w:bookmarkEnd w:id="268"/>
      <w:bookmarkEnd w:id="269"/>
    </w:p>
    <w:p w14:paraId="323BA779" w14:textId="77777777" w:rsidR="00395B7C" w:rsidRPr="00B1177E" w:rsidRDefault="00395B7C" w:rsidP="00CE7D0B">
      <w:pPr>
        <w:spacing w:line="240" w:lineRule="auto"/>
        <w:ind w:left="720"/>
        <w:jc w:val="both"/>
        <w:rPr>
          <w:rFonts w:ascii="Arial" w:hAnsi="Arial" w:cs="Arial"/>
          <w:bCs/>
        </w:rPr>
      </w:pPr>
      <w:r w:rsidRPr="00B1177E">
        <w:rPr>
          <w:rFonts w:ascii="Arial" w:hAnsi="Arial" w:cs="Arial"/>
        </w:rPr>
        <w:t xml:space="preserve">Within thirty (30) days of execution of the Contract, Contractor shall send to DTF Office of Risk </w:t>
      </w:r>
      <w:r w:rsidRPr="004B7BF1">
        <w:rPr>
          <w:rFonts w:ascii="Arial" w:hAnsi="Arial" w:cs="Arial"/>
        </w:rPr>
        <w:t xml:space="preserve">Management at the address set forth in the “Secrecy &amp; Non-Disclosure List” form attached as </w:t>
      </w:r>
      <w:r w:rsidRPr="004B7BF1">
        <w:rPr>
          <w:rFonts w:ascii="Arial" w:hAnsi="Arial" w:cs="Arial"/>
          <w:b/>
          <w:bCs/>
        </w:rPr>
        <w:t>RFP Exhibit H</w:t>
      </w:r>
      <w:r w:rsidRPr="004B7BF1">
        <w:rPr>
          <w:rFonts w:ascii="Arial" w:hAnsi="Arial" w:cs="Arial"/>
        </w:rPr>
        <w:t xml:space="preserve"> the names of each employee, agent, Subcontractor and any other person who, during the Contract term, will perform work under the Contract or otherwise have access to state or federal tax information (herein, the “Secrecy &amp; Non-Disclosure List” or “List”). The List should include all person(s) who will enter onto DTF premises, even if not directly involved in providing services or accessing tax information, and include all information requested on the “Secrecy &amp; Non-Disclosure List” form attached as </w:t>
      </w:r>
      <w:r w:rsidRPr="004B7BF1">
        <w:rPr>
          <w:rFonts w:ascii="Arial" w:hAnsi="Arial" w:cs="Arial"/>
          <w:b/>
          <w:bCs/>
        </w:rPr>
        <w:t>RFP Exhibit H</w:t>
      </w:r>
      <w:r w:rsidRPr="004B7BF1">
        <w:rPr>
          <w:rFonts w:ascii="Arial" w:hAnsi="Arial" w:cs="Arial"/>
        </w:rPr>
        <w:t>.</w:t>
      </w:r>
    </w:p>
    <w:p w14:paraId="35949A49" w14:textId="77777777" w:rsidR="00395B7C" w:rsidRPr="00B1177E" w:rsidRDefault="00395B7C" w:rsidP="00CE7D0B">
      <w:pPr>
        <w:spacing w:line="240" w:lineRule="auto"/>
        <w:ind w:left="720"/>
        <w:jc w:val="both"/>
        <w:rPr>
          <w:rFonts w:ascii="Arial" w:hAnsi="Arial" w:cs="Arial"/>
          <w:bCs/>
        </w:rPr>
      </w:pPr>
      <w:r w:rsidRPr="00B1177E">
        <w:rPr>
          <w:rFonts w:ascii="Arial" w:hAnsi="Arial" w:cs="Arial"/>
        </w:rPr>
        <w:t>The List must be updated and sent to the Department every six (6) months to provide current information for the duration of the Contract.</w:t>
      </w:r>
    </w:p>
    <w:p w14:paraId="20EFA761" w14:textId="77777777" w:rsidR="00395B7C" w:rsidRPr="00B1177E" w:rsidRDefault="00395B7C" w:rsidP="00CE7D0B">
      <w:pPr>
        <w:keepNext/>
        <w:numPr>
          <w:ilvl w:val="1"/>
          <w:numId w:val="26"/>
        </w:numPr>
        <w:spacing w:before="240" w:after="60" w:line="240" w:lineRule="auto"/>
        <w:ind w:left="432"/>
        <w:outlineLvl w:val="1"/>
        <w:rPr>
          <w:rFonts w:ascii="Arial" w:eastAsia="Times New Roman" w:hAnsi="Arial" w:cs="Arial"/>
          <w:b/>
          <w:iCs/>
          <w:sz w:val="28"/>
          <w:szCs w:val="28"/>
          <w:lang w:val="x-none" w:eastAsia="x-none"/>
        </w:rPr>
      </w:pPr>
      <w:bookmarkStart w:id="270" w:name="_Toc130479507"/>
      <w:bookmarkStart w:id="271" w:name="_Toc149911606"/>
      <w:r w:rsidRPr="00B1177E">
        <w:rPr>
          <w:rFonts w:ascii="Arial" w:eastAsia="Times New Roman" w:hAnsi="Arial" w:cs="Arial"/>
          <w:b/>
          <w:iCs/>
          <w:sz w:val="28"/>
          <w:szCs w:val="28"/>
          <w:lang w:val="x-none" w:eastAsia="x-none"/>
        </w:rPr>
        <w:t>Non-Disclosure Forms and Requirements for Individuals</w:t>
      </w:r>
      <w:bookmarkEnd w:id="270"/>
      <w:bookmarkEnd w:id="271"/>
    </w:p>
    <w:p w14:paraId="24F50B4F" w14:textId="77777777" w:rsidR="00395B7C" w:rsidRPr="00B1177E" w:rsidRDefault="00395B7C" w:rsidP="00CE7D0B">
      <w:pPr>
        <w:spacing w:line="240" w:lineRule="auto"/>
        <w:ind w:left="720"/>
        <w:jc w:val="both"/>
        <w:rPr>
          <w:rFonts w:ascii="Arial" w:hAnsi="Arial" w:cs="Arial"/>
          <w:bCs/>
        </w:rPr>
      </w:pPr>
      <w:r w:rsidRPr="00B1177E">
        <w:rPr>
          <w:rFonts w:ascii="Arial" w:hAnsi="Arial" w:cs="Arial"/>
        </w:rPr>
        <w:t>Contractor shall: (1) require each individual included on the Secrecy &amp; Non-Disclosure List, as updated throughout the Contract term, to sign the DTF-202 Form prior to granting the individual any access to DTF’s information and (2) collect all original, completed, signed forms and send them to the address provided on the DTF-202 Form.</w:t>
      </w:r>
    </w:p>
    <w:p w14:paraId="67BF8BB8" w14:textId="22B4CB28" w:rsidR="00395B7C" w:rsidRPr="00B1177E" w:rsidRDefault="00395B7C" w:rsidP="00CE7D0B">
      <w:pPr>
        <w:spacing w:line="240" w:lineRule="auto"/>
        <w:ind w:left="720"/>
        <w:jc w:val="both"/>
        <w:rPr>
          <w:rFonts w:ascii="Arial" w:hAnsi="Arial" w:cs="Arial"/>
          <w:bCs/>
        </w:rPr>
      </w:pPr>
      <w:r w:rsidRPr="00B1177E">
        <w:rPr>
          <w:rFonts w:ascii="Arial" w:hAnsi="Arial" w:cs="Arial"/>
        </w:rPr>
        <w:t xml:space="preserve">In addition, the Contractor is required to inform every individual subcontractor, employee or agent who may be granted access to Federal Tax Information of the penalty provisions of Sections 6103, 7431, 7213, and 7213A of the Internal Revenue Code (IRC), and specifically alert them to the criminal and civil sanctions set forth in the </w:t>
      </w:r>
      <w:r w:rsidR="00500FE1" w:rsidRPr="00500FE1">
        <w:rPr>
          <w:rFonts w:ascii="Arial" w:hAnsi="Arial" w:cs="Arial"/>
          <w:b/>
          <w:bCs/>
        </w:rPr>
        <w:t>Acknowledgement of Confidentiality of IRS Tax Return Information and Internal Revenue Code Selected Confidentiality Provisions Pertaining to Contractors (Technology Services) (“IRS Tax Secrecy Acknowledgment Form – Technology Services”)</w:t>
      </w:r>
      <w:r w:rsidR="00500FE1" w:rsidRPr="00500FE1" w:rsidDel="00500FE1">
        <w:rPr>
          <w:rFonts w:ascii="Arial" w:hAnsi="Arial" w:cs="Arial"/>
          <w:b/>
          <w:bCs/>
        </w:rPr>
        <w:t xml:space="preserve"> </w:t>
      </w:r>
      <w:r w:rsidRPr="00B1177E">
        <w:rPr>
          <w:rFonts w:ascii="Arial" w:hAnsi="Arial" w:cs="Arial"/>
        </w:rPr>
        <w:t>(</w:t>
      </w:r>
      <w:r w:rsidRPr="009A35FD">
        <w:rPr>
          <w:rFonts w:ascii="Arial" w:hAnsi="Arial" w:cs="Arial"/>
          <w:b/>
          <w:bCs/>
        </w:rPr>
        <w:t xml:space="preserve">RFP Attachment </w:t>
      </w:r>
      <w:r w:rsidR="000D5C77">
        <w:rPr>
          <w:rFonts w:ascii="Arial" w:hAnsi="Arial" w:cs="Arial"/>
          <w:b/>
          <w:bCs/>
        </w:rPr>
        <w:t xml:space="preserve"> 18</w:t>
      </w:r>
      <w:r w:rsidRPr="00B1177E">
        <w:rPr>
          <w:rFonts w:ascii="Arial" w:hAnsi="Arial" w:cs="Arial"/>
        </w:rPr>
        <w:t>).</w:t>
      </w:r>
    </w:p>
    <w:p w14:paraId="3A6010A0" w14:textId="77777777" w:rsidR="00395B7C" w:rsidRPr="00B1177E" w:rsidRDefault="00395B7C" w:rsidP="00CE7D0B">
      <w:pPr>
        <w:keepNext/>
        <w:numPr>
          <w:ilvl w:val="1"/>
          <w:numId w:val="26"/>
        </w:numPr>
        <w:spacing w:before="240" w:after="60" w:line="240" w:lineRule="auto"/>
        <w:ind w:left="432"/>
        <w:outlineLvl w:val="1"/>
        <w:rPr>
          <w:rFonts w:ascii="Arial" w:eastAsia="Times New Roman" w:hAnsi="Arial" w:cs="Arial"/>
          <w:b/>
          <w:iCs/>
          <w:sz w:val="28"/>
          <w:szCs w:val="28"/>
          <w:lang w:val="x-none" w:eastAsia="x-none"/>
        </w:rPr>
      </w:pPr>
      <w:bookmarkStart w:id="272" w:name="_Toc130479508"/>
      <w:bookmarkStart w:id="273" w:name="_Toc149911607"/>
      <w:r w:rsidRPr="00B1177E">
        <w:rPr>
          <w:rFonts w:ascii="Arial" w:eastAsia="Times New Roman" w:hAnsi="Arial" w:cs="Arial"/>
          <w:b/>
          <w:iCs/>
          <w:sz w:val="28"/>
          <w:szCs w:val="28"/>
          <w:lang w:val="x-none" w:eastAsia="x-none"/>
        </w:rPr>
        <w:t>Training Requirement and Record Keeping</w:t>
      </w:r>
      <w:bookmarkEnd w:id="272"/>
      <w:bookmarkEnd w:id="273"/>
    </w:p>
    <w:p w14:paraId="126A8A7E" w14:textId="29BC3ED5" w:rsidR="00395B7C" w:rsidRPr="00B1177E" w:rsidRDefault="00395B7C" w:rsidP="00CE7D0B">
      <w:pPr>
        <w:spacing w:line="240" w:lineRule="auto"/>
        <w:ind w:left="720"/>
        <w:jc w:val="both"/>
        <w:rPr>
          <w:rFonts w:ascii="Arial" w:hAnsi="Arial" w:cs="Arial"/>
          <w:bCs/>
        </w:rPr>
      </w:pPr>
      <w:r w:rsidRPr="00B1177E">
        <w:rPr>
          <w:rFonts w:ascii="Arial" w:hAnsi="Arial" w:cs="Arial"/>
        </w:rPr>
        <w:t>Contractor will require each individual included on the Secrecy &amp; Non-Disclosure List, as updated throughout the Contract term, to complete the Access and Disclosure Training for Non-DTF Employees, accessible via the Department’s website by navigating to https://www.tax.ny.gov/about/procure (--&gt;Information --&gt;Disclosure Requirements) and clicking on the link to “DTF Annual Access and Disclosure Training” prior to granting each individual access to the Department’s information.</w:t>
      </w:r>
      <w:r w:rsidR="00442B02">
        <w:rPr>
          <w:rFonts w:ascii="Arial" w:hAnsi="Arial" w:cs="Arial"/>
        </w:rPr>
        <w:t xml:space="preserve"> </w:t>
      </w:r>
      <w:r w:rsidRPr="00B1177E">
        <w:rPr>
          <w:rFonts w:ascii="Arial" w:hAnsi="Arial" w:cs="Arial"/>
        </w:rPr>
        <w:t xml:space="preserve">Upon completion of the training, each individual must sign and date an acknowledgement (last page of the Contractor Training Materials) setting forth their date of completion. </w:t>
      </w:r>
    </w:p>
    <w:p w14:paraId="1C4FB860" w14:textId="35C34899" w:rsidR="00395B7C" w:rsidRPr="00B1177E" w:rsidRDefault="00395B7C" w:rsidP="00CE7D0B">
      <w:pPr>
        <w:spacing w:line="240" w:lineRule="auto"/>
        <w:ind w:left="720"/>
        <w:jc w:val="both"/>
        <w:rPr>
          <w:rFonts w:ascii="Arial" w:hAnsi="Arial" w:cs="Arial"/>
          <w:bCs/>
        </w:rPr>
      </w:pPr>
      <w:r w:rsidRPr="00B1177E">
        <w:rPr>
          <w:rFonts w:ascii="Arial" w:hAnsi="Arial" w:cs="Arial"/>
        </w:rPr>
        <w:lastRenderedPageBreak/>
        <w:t>The Contractor Training Materials are updated by DTF annually and a new training course must be completed each year by all individuals on the List each year as the new year’s Contractor Training Materials become available at the website address above.</w:t>
      </w:r>
      <w:r w:rsidR="00442B02">
        <w:rPr>
          <w:rFonts w:ascii="Arial" w:hAnsi="Arial" w:cs="Arial"/>
        </w:rPr>
        <w:t xml:space="preserve"> </w:t>
      </w:r>
    </w:p>
    <w:p w14:paraId="03023C8A" w14:textId="6F4BC755" w:rsidR="00DE5F63" w:rsidRDefault="00395B7C" w:rsidP="00CE7D0B">
      <w:pPr>
        <w:spacing w:line="240" w:lineRule="auto"/>
        <w:ind w:left="720"/>
        <w:jc w:val="both"/>
        <w:rPr>
          <w:rFonts w:ascii="Arial" w:hAnsi="Arial" w:cs="Arial"/>
        </w:rPr>
      </w:pPr>
      <w:r w:rsidRPr="00B1177E">
        <w:rPr>
          <w:rFonts w:ascii="Arial" w:hAnsi="Arial" w:cs="Arial"/>
        </w:rPr>
        <w:t>Contractor and Subcontractor(s) shall maintain records of the annual acknowledgment(s) of completion of the Contractor Training Materials by their respective employees and agents for the duration of the Contract.</w:t>
      </w:r>
      <w:r w:rsidR="00442B02">
        <w:rPr>
          <w:rFonts w:ascii="Arial" w:hAnsi="Arial" w:cs="Arial"/>
        </w:rPr>
        <w:t xml:space="preserve"> </w:t>
      </w:r>
      <w:r w:rsidRPr="00B1177E">
        <w:rPr>
          <w:rFonts w:ascii="Arial" w:hAnsi="Arial" w:cs="Arial"/>
        </w:rPr>
        <w:t>Contractor and Subcontractor(s) will record the dates of each individual’s completion of training on the List, and when it is updated, and provide updated training completion information to DTF upon request.</w:t>
      </w:r>
      <w:bookmarkStart w:id="274" w:name="_Toc130371044"/>
      <w:bookmarkStart w:id="275" w:name="_Toc130371045"/>
      <w:bookmarkStart w:id="276" w:name="_Toc130371046"/>
      <w:bookmarkStart w:id="277" w:name="_Toc130371047"/>
      <w:bookmarkStart w:id="278" w:name="_Toc130371048"/>
      <w:bookmarkEnd w:id="274"/>
      <w:bookmarkEnd w:id="275"/>
      <w:bookmarkEnd w:id="276"/>
      <w:bookmarkEnd w:id="277"/>
      <w:bookmarkEnd w:id="278"/>
    </w:p>
    <w:p w14:paraId="32658583" w14:textId="1ABEC9F2" w:rsidR="00B72034" w:rsidRPr="00B72034" w:rsidRDefault="00B72034" w:rsidP="00CE7D0B">
      <w:pPr>
        <w:tabs>
          <w:tab w:val="left" w:pos="0"/>
        </w:tabs>
        <w:spacing w:before="180" w:after="60" w:line="240" w:lineRule="auto"/>
        <w:jc w:val="both"/>
        <w:rPr>
          <w:rFonts w:ascii="Arial" w:hAnsi="Arial" w:cs="Arial"/>
          <w:b/>
        </w:rPr>
      </w:pPr>
      <w:r w:rsidRPr="00B72034">
        <w:rPr>
          <w:rFonts w:ascii="Arial" w:hAnsi="Arial" w:cs="Arial"/>
          <w:b/>
        </w:rPr>
        <w:t>Response Requirement:</w:t>
      </w:r>
    </w:p>
    <w:p w14:paraId="511947F2" w14:textId="4B4ACCA7" w:rsidR="00F11B60" w:rsidRPr="00B72034" w:rsidRDefault="00B72034" w:rsidP="00CE7D0B">
      <w:pPr>
        <w:spacing w:after="120" w:line="240" w:lineRule="auto"/>
        <w:jc w:val="both"/>
        <w:rPr>
          <w:rFonts w:ascii="Arial" w:hAnsi="Arial" w:cs="Arial"/>
          <w:bCs/>
        </w:rPr>
      </w:pPr>
      <w:r w:rsidRPr="00B72034">
        <w:rPr>
          <w:rFonts w:ascii="Arial" w:hAnsi="Arial" w:cs="Arial"/>
          <w:bCs/>
        </w:rPr>
        <w:t xml:space="preserve">The Bidder must respond to the requirements of this section by completing </w:t>
      </w:r>
      <w:r w:rsidRPr="00B72034">
        <w:rPr>
          <w:rFonts w:ascii="Arial" w:hAnsi="Arial" w:cs="Arial"/>
          <w:b/>
        </w:rPr>
        <w:t xml:space="preserve">Attachment </w:t>
      </w:r>
      <w:r w:rsidR="005633AA">
        <w:rPr>
          <w:rFonts w:ascii="Arial" w:hAnsi="Arial" w:cs="Arial"/>
          <w:b/>
        </w:rPr>
        <w:t>H</w:t>
      </w:r>
      <w:r w:rsidRPr="00B72034">
        <w:rPr>
          <w:rFonts w:ascii="Arial" w:hAnsi="Arial" w:cs="Arial"/>
          <w:b/>
        </w:rPr>
        <w:t xml:space="preserve"> –Secrecy Requirements Response Form, Attachment 1</w:t>
      </w:r>
      <w:r w:rsidR="000D5C77">
        <w:rPr>
          <w:rFonts w:ascii="Arial" w:hAnsi="Arial" w:cs="Arial"/>
          <w:b/>
        </w:rPr>
        <w:t>7</w:t>
      </w:r>
      <w:r w:rsidRPr="00B72034">
        <w:rPr>
          <w:rFonts w:ascii="Arial" w:hAnsi="Arial" w:cs="Arial"/>
          <w:b/>
        </w:rPr>
        <w:t xml:space="preserve"> - DTF-202, Tax Information Access</w:t>
      </w:r>
      <w:r w:rsidRPr="00B72034">
        <w:rPr>
          <w:rFonts w:ascii="Arial" w:hAnsi="Arial" w:cs="Arial"/>
          <w:bCs/>
        </w:rPr>
        <w:t xml:space="preserve"> </w:t>
      </w:r>
      <w:r w:rsidRPr="00B72034">
        <w:rPr>
          <w:rFonts w:ascii="Arial" w:hAnsi="Arial" w:cs="Arial"/>
          <w:b/>
        </w:rPr>
        <w:t>and Non-Disclosure Agreement</w:t>
      </w:r>
      <w:r w:rsidRPr="00B72034">
        <w:rPr>
          <w:rFonts w:ascii="Arial" w:hAnsi="Arial" w:cs="Arial"/>
          <w:bCs/>
        </w:rPr>
        <w:t xml:space="preserve">, and </w:t>
      </w:r>
      <w:r w:rsidR="004C75B4" w:rsidRPr="004C75B4">
        <w:rPr>
          <w:rFonts w:ascii="Arial" w:hAnsi="Arial" w:cs="Arial"/>
          <w:b/>
        </w:rPr>
        <w:t>Attachment 18 – Acknowledgement of Confidentiality of IRS Tax Return Information and Internal Revenue Code Selected Confidentiality Provisions Pertaining to Contractors (Technology Services)</w:t>
      </w:r>
      <w:r w:rsidRPr="00B72034">
        <w:rPr>
          <w:rFonts w:ascii="Arial" w:hAnsi="Arial" w:cs="Arial"/>
          <w:bCs/>
        </w:rPr>
        <w:t>.</w:t>
      </w:r>
    </w:p>
    <w:p w14:paraId="51C0BBCF" w14:textId="77777777" w:rsidR="00AC1C6A" w:rsidRPr="00885BE8" w:rsidRDefault="00AC1C6A" w:rsidP="00172B9E">
      <w:pPr>
        <w:spacing w:after="0" w:line="240" w:lineRule="auto"/>
        <w:ind w:left="1080"/>
        <w:jc w:val="both"/>
        <w:rPr>
          <w:rFonts w:ascii="Arial" w:hAnsi="Arial" w:cs="Arial"/>
          <w:lang w:eastAsia="x-none"/>
        </w:rPr>
      </w:pPr>
      <w:bookmarkStart w:id="279" w:name="_Toc127969411"/>
      <w:bookmarkStart w:id="280" w:name="_Toc127969412"/>
      <w:bookmarkStart w:id="281" w:name="_Toc127969413"/>
      <w:bookmarkStart w:id="282" w:name="_Toc127969414"/>
      <w:bookmarkStart w:id="283" w:name="_Toc127969415"/>
      <w:bookmarkStart w:id="284" w:name="_Toc127969416"/>
      <w:bookmarkStart w:id="285" w:name="_Toc127969417"/>
      <w:bookmarkStart w:id="286" w:name="_Toc109729159"/>
      <w:bookmarkStart w:id="287" w:name="_Toc109729160"/>
      <w:bookmarkStart w:id="288" w:name="_Toc127969418"/>
      <w:bookmarkStart w:id="289" w:name="_Toc127969419"/>
      <w:bookmarkStart w:id="290" w:name="_Toc127969420"/>
      <w:bookmarkStart w:id="291" w:name="_Toc127969421"/>
      <w:bookmarkStart w:id="292" w:name="_Toc127969422"/>
      <w:bookmarkStart w:id="293" w:name="_Toc127969423"/>
      <w:bookmarkStart w:id="294" w:name="_Toc127969424"/>
      <w:bookmarkStart w:id="295" w:name="_Toc127969425"/>
      <w:bookmarkStart w:id="296" w:name="_Toc127969426"/>
      <w:bookmarkStart w:id="297" w:name="_Toc85800516"/>
      <w:bookmarkStart w:id="298" w:name="_Toc87867913"/>
      <w:bookmarkStart w:id="299" w:name="_Toc88033622"/>
      <w:bookmarkStart w:id="300" w:name="_Toc88047308"/>
      <w:bookmarkStart w:id="301" w:name="_Toc89697545"/>
      <w:bookmarkStart w:id="302" w:name="_Toc94253388"/>
      <w:bookmarkStart w:id="303" w:name="_Toc127969427"/>
      <w:bookmarkStart w:id="304" w:name="_Toc127969428"/>
      <w:bookmarkStart w:id="305" w:name="_Toc127969429"/>
      <w:bookmarkStart w:id="306" w:name="_Toc127969430"/>
      <w:bookmarkStart w:id="307" w:name="_Toc127969431"/>
      <w:bookmarkStart w:id="308" w:name="_Toc127969432"/>
      <w:bookmarkStart w:id="309" w:name="_Toc127969433"/>
      <w:bookmarkStart w:id="310" w:name="_Toc127969434"/>
      <w:bookmarkStart w:id="311" w:name="_Toc127969435"/>
      <w:bookmarkStart w:id="312" w:name="_Toc127969436"/>
      <w:bookmarkStart w:id="313" w:name="_Toc127969437"/>
      <w:bookmarkStart w:id="314" w:name="_Toc127969438"/>
      <w:bookmarkStart w:id="315" w:name="_Toc127969439"/>
      <w:bookmarkStart w:id="316" w:name="_Toc127969440"/>
      <w:bookmarkStart w:id="317" w:name="_Toc127969441"/>
      <w:bookmarkStart w:id="318" w:name="_Toc127969442"/>
      <w:bookmarkStart w:id="319" w:name="_Toc127969443"/>
      <w:bookmarkStart w:id="320" w:name="_Toc127969444"/>
      <w:bookmarkStart w:id="321" w:name="_Toc127969445"/>
      <w:bookmarkStart w:id="322" w:name="_Toc127969446"/>
      <w:bookmarkStart w:id="323" w:name="_Toc127969447"/>
      <w:bookmarkStart w:id="324" w:name="_Toc127969448"/>
      <w:bookmarkStart w:id="325" w:name="_Toc127969449"/>
      <w:bookmarkStart w:id="326" w:name="_Toc110511901"/>
      <w:bookmarkStart w:id="327" w:name="_Toc110514134"/>
      <w:bookmarkStart w:id="328" w:name="_Toc109729164"/>
      <w:bookmarkStart w:id="329" w:name="_Toc109729165"/>
      <w:bookmarkStart w:id="330" w:name="_Toc109729166"/>
      <w:bookmarkStart w:id="331" w:name="_Toc109729167"/>
      <w:bookmarkStart w:id="332" w:name="_Toc109729168"/>
      <w:bookmarkStart w:id="333" w:name="_Toc127969450"/>
      <w:bookmarkStart w:id="334" w:name="_Toc127969451"/>
      <w:bookmarkStart w:id="335" w:name="_Toc127969452"/>
      <w:bookmarkStart w:id="336" w:name="_Toc127969453"/>
      <w:bookmarkStart w:id="337" w:name="_Toc127969454"/>
      <w:bookmarkStart w:id="338" w:name="_Toc127969455"/>
      <w:bookmarkStart w:id="339" w:name="_Toc127969456"/>
      <w:bookmarkStart w:id="340" w:name="_Toc127969457"/>
      <w:bookmarkStart w:id="341" w:name="_Toc127969458"/>
      <w:bookmarkStart w:id="342" w:name="_Toc127969459"/>
      <w:bookmarkStart w:id="343" w:name="_Toc127969460"/>
      <w:bookmarkStart w:id="344" w:name="_Toc127969461"/>
      <w:bookmarkStart w:id="345" w:name="_Toc127969462"/>
      <w:bookmarkStart w:id="346" w:name="_Toc127969463"/>
      <w:bookmarkStart w:id="347" w:name="_Toc127969464"/>
      <w:bookmarkStart w:id="348" w:name="_Toc127969465"/>
      <w:bookmarkStart w:id="349" w:name="_Toc127969466"/>
      <w:bookmarkStart w:id="350" w:name="_Toc127969467"/>
      <w:bookmarkStart w:id="351" w:name="_Toc127969468"/>
      <w:bookmarkStart w:id="352" w:name="_Toc127969469"/>
      <w:bookmarkStart w:id="353" w:name="_Toc127969470"/>
      <w:bookmarkStart w:id="354" w:name="_Toc127969471"/>
      <w:bookmarkStart w:id="355" w:name="_Toc127969472"/>
      <w:bookmarkStart w:id="356" w:name="_Toc127969473"/>
      <w:bookmarkStart w:id="357" w:name="_Toc127969474"/>
      <w:bookmarkStart w:id="358" w:name="_Toc127969475"/>
      <w:bookmarkStart w:id="359" w:name="_Toc127969476"/>
      <w:bookmarkStart w:id="360" w:name="_Toc127969477"/>
      <w:bookmarkStart w:id="361" w:name="_Toc127969478"/>
      <w:bookmarkStart w:id="362" w:name="_Toc127969479"/>
      <w:bookmarkStart w:id="363" w:name="_Toc127969480"/>
      <w:bookmarkStart w:id="364" w:name="_Toc127969481"/>
      <w:bookmarkStart w:id="365" w:name="_Toc127969482"/>
      <w:bookmarkStart w:id="366" w:name="_Toc127969483"/>
      <w:bookmarkStart w:id="367" w:name="_Toc127969484"/>
      <w:bookmarkStart w:id="368" w:name="_Toc127969485"/>
      <w:bookmarkStart w:id="369" w:name="_Toc127969486"/>
      <w:bookmarkStart w:id="370" w:name="_Toc109729171"/>
      <w:bookmarkStart w:id="371" w:name="_Toc109729172"/>
      <w:bookmarkStart w:id="372" w:name="_Toc127969497"/>
      <w:bookmarkStart w:id="373" w:name="_Toc127969498"/>
      <w:bookmarkStart w:id="374" w:name="_Toc127969499"/>
      <w:bookmarkStart w:id="375" w:name="_Toc127969500"/>
      <w:bookmarkEnd w:id="237"/>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p>
    <w:p w14:paraId="732BADDF" w14:textId="4B4535FA" w:rsidR="002073B6" w:rsidRPr="00885BE8" w:rsidRDefault="002073B6" w:rsidP="00BE1FD7">
      <w:pPr>
        <w:pStyle w:val="Heading1"/>
        <w:numPr>
          <w:ilvl w:val="0"/>
          <w:numId w:val="31"/>
        </w:numPr>
        <w:pBdr>
          <w:bottom w:val="single" w:sz="4" w:space="1" w:color="auto"/>
        </w:pBdr>
        <w:spacing w:before="0" w:line="240" w:lineRule="auto"/>
        <w:rPr>
          <w:rFonts w:ascii="Arial" w:hAnsi="Arial" w:cs="Arial"/>
          <w:lang w:val="en-US"/>
        </w:rPr>
      </w:pPr>
      <w:bookmarkStart w:id="376" w:name="_Toc127969502"/>
      <w:bookmarkStart w:id="377" w:name="_Toc127969503"/>
      <w:bookmarkStart w:id="378" w:name="_Toc110511907"/>
      <w:bookmarkStart w:id="379" w:name="_Toc110514140"/>
      <w:bookmarkStart w:id="380" w:name="_Toc110511908"/>
      <w:bookmarkStart w:id="381" w:name="_Toc110514141"/>
      <w:bookmarkStart w:id="382" w:name="_Toc110511909"/>
      <w:bookmarkStart w:id="383" w:name="_Toc110514142"/>
      <w:bookmarkStart w:id="384" w:name="_Toc110511910"/>
      <w:bookmarkStart w:id="385" w:name="_Toc110514143"/>
      <w:bookmarkStart w:id="386" w:name="_Toc110511911"/>
      <w:bookmarkStart w:id="387" w:name="_Toc110514144"/>
      <w:bookmarkStart w:id="388" w:name="_Toc110511912"/>
      <w:bookmarkStart w:id="389" w:name="_Toc110514145"/>
      <w:bookmarkStart w:id="390" w:name="_Toc110511913"/>
      <w:bookmarkStart w:id="391" w:name="_Toc110514146"/>
      <w:bookmarkStart w:id="392" w:name="_Toc149911608"/>
      <w:bookmarkStart w:id="393" w:name="_Toc513475190"/>
      <w:bookmarkStart w:id="394" w:name="_Hlk129870878"/>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r w:rsidRPr="00885BE8">
        <w:rPr>
          <w:rFonts w:ascii="Arial" w:hAnsi="Arial" w:cs="Arial"/>
          <w:lang w:val="en-US"/>
        </w:rPr>
        <w:t>Financial Requirements</w:t>
      </w:r>
      <w:bookmarkEnd w:id="392"/>
      <w:r w:rsidR="00CB7DB5" w:rsidRPr="00885BE8">
        <w:rPr>
          <w:rFonts w:ascii="Arial" w:hAnsi="Arial" w:cs="Arial"/>
          <w:lang w:val="en-US"/>
        </w:rPr>
        <w:t xml:space="preserve"> </w:t>
      </w:r>
      <w:bookmarkEnd w:id="393"/>
    </w:p>
    <w:p w14:paraId="068E2FFE" w14:textId="7FD0F98E" w:rsidR="0017596F" w:rsidRDefault="006B4CD1" w:rsidP="00CE7D0B">
      <w:pPr>
        <w:tabs>
          <w:tab w:val="left" w:pos="0"/>
        </w:tabs>
        <w:spacing w:before="120" w:after="0" w:line="240" w:lineRule="auto"/>
        <w:jc w:val="both"/>
        <w:rPr>
          <w:rFonts w:ascii="Arial" w:hAnsi="Arial" w:cs="Arial"/>
        </w:rPr>
      </w:pPr>
      <w:bookmarkStart w:id="395" w:name="_Hlk514076082"/>
      <w:r w:rsidRPr="006B4CD1">
        <w:rPr>
          <w:rFonts w:ascii="Arial" w:hAnsi="Arial" w:cs="Arial"/>
        </w:rPr>
        <w:t xml:space="preserve">Fees are to be provided by the Bidder on </w:t>
      </w:r>
      <w:r w:rsidRPr="00476094">
        <w:rPr>
          <w:rFonts w:ascii="Arial" w:hAnsi="Arial" w:cs="Arial"/>
          <w:b/>
          <w:bCs/>
        </w:rPr>
        <w:t>Attachment 1</w:t>
      </w:r>
      <w:r w:rsidR="000D5C77">
        <w:rPr>
          <w:rFonts w:ascii="Arial" w:hAnsi="Arial" w:cs="Arial"/>
          <w:b/>
          <w:bCs/>
        </w:rPr>
        <w:t>9</w:t>
      </w:r>
      <w:r w:rsidR="00476094">
        <w:rPr>
          <w:rFonts w:ascii="Arial" w:hAnsi="Arial" w:cs="Arial"/>
          <w:b/>
          <w:bCs/>
        </w:rPr>
        <w:t xml:space="preserve"> -</w:t>
      </w:r>
      <w:r w:rsidRPr="00476094">
        <w:rPr>
          <w:rFonts w:ascii="Arial" w:hAnsi="Arial" w:cs="Arial"/>
          <w:b/>
          <w:bCs/>
        </w:rPr>
        <w:t xml:space="preserve"> Financial Response Form</w:t>
      </w:r>
      <w:r w:rsidRPr="006B4CD1">
        <w:rPr>
          <w:rFonts w:ascii="Arial" w:hAnsi="Arial" w:cs="Arial"/>
        </w:rPr>
        <w:t>.</w:t>
      </w:r>
      <w:r w:rsidR="00442B02">
        <w:rPr>
          <w:rFonts w:ascii="Arial" w:hAnsi="Arial" w:cs="Arial"/>
        </w:rPr>
        <w:t xml:space="preserve"> </w:t>
      </w:r>
      <w:r w:rsidRPr="006B4CD1">
        <w:rPr>
          <w:rFonts w:ascii="Arial" w:hAnsi="Arial" w:cs="Arial"/>
        </w:rPr>
        <w:t xml:space="preserve">A Bidder’s failure to provide a complete pricing response will result in the Bidder’s </w:t>
      </w:r>
      <w:r w:rsidR="00AB2EFE">
        <w:rPr>
          <w:rFonts w:ascii="Arial" w:hAnsi="Arial" w:cs="Arial"/>
        </w:rPr>
        <w:t>P</w:t>
      </w:r>
      <w:r w:rsidR="00AB2EFE" w:rsidRPr="006B4CD1">
        <w:rPr>
          <w:rFonts w:ascii="Arial" w:hAnsi="Arial" w:cs="Arial"/>
        </w:rPr>
        <w:t xml:space="preserve">roposal </w:t>
      </w:r>
      <w:r w:rsidRPr="006B4CD1">
        <w:rPr>
          <w:rFonts w:ascii="Arial" w:hAnsi="Arial" w:cs="Arial"/>
        </w:rPr>
        <w:t>being deemed non-responsive.</w:t>
      </w:r>
      <w:r w:rsidR="00442B02">
        <w:rPr>
          <w:rFonts w:ascii="Arial" w:hAnsi="Arial" w:cs="Arial"/>
        </w:rPr>
        <w:t xml:space="preserve"> </w:t>
      </w:r>
      <w:r w:rsidRPr="006B4CD1">
        <w:rPr>
          <w:rFonts w:ascii="Arial" w:hAnsi="Arial" w:cs="Arial"/>
        </w:rPr>
        <w:t xml:space="preserve"> Bidders must provide all pricing information requested on </w:t>
      </w:r>
      <w:r w:rsidRPr="002A2E40">
        <w:rPr>
          <w:rFonts w:ascii="Arial" w:hAnsi="Arial" w:cs="Arial"/>
          <w:b/>
          <w:bCs/>
        </w:rPr>
        <w:t>Attachment 1</w:t>
      </w:r>
      <w:r w:rsidR="000D5C77">
        <w:rPr>
          <w:rFonts w:ascii="Arial" w:hAnsi="Arial" w:cs="Arial"/>
          <w:b/>
          <w:bCs/>
        </w:rPr>
        <w:t>9</w:t>
      </w:r>
      <w:r w:rsidRPr="002A2E40">
        <w:rPr>
          <w:rFonts w:ascii="Arial" w:hAnsi="Arial" w:cs="Arial"/>
          <w:b/>
          <w:bCs/>
        </w:rPr>
        <w:t xml:space="preserve"> and must not modify or change the Attachment.</w:t>
      </w:r>
      <w:r w:rsidR="00442B02">
        <w:rPr>
          <w:rFonts w:ascii="Arial" w:hAnsi="Arial" w:cs="Arial"/>
        </w:rPr>
        <w:t xml:space="preserve"> </w:t>
      </w:r>
      <w:r w:rsidRPr="006B4CD1">
        <w:rPr>
          <w:rFonts w:ascii="Arial" w:hAnsi="Arial" w:cs="Arial"/>
        </w:rPr>
        <w:t xml:space="preserve">Any pricing information or add-on costs that do not conform to the presentation allowed on </w:t>
      </w:r>
      <w:r w:rsidRPr="002A2E40">
        <w:rPr>
          <w:rFonts w:ascii="Arial" w:hAnsi="Arial" w:cs="Arial"/>
          <w:b/>
          <w:bCs/>
        </w:rPr>
        <w:t>Attachment 1</w:t>
      </w:r>
      <w:r w:rsidR="000D5C77">
        <w:rPr>
          <w:rFonts w:ascii="Arial" w:hAnsi="Arial" w:cs="Arial"/>
          <w:b/>
          <w:bCs/>
        </w:rPr>
        <w:t>9</w:t>
      </w:r>
      <w:r w:rsidRPr="002A2E40">
        <w:rPr>
          <w:rFonts w:ascii="Arial" w:hAnsi="Arial" w:cs="Arial"/>
        </w:rPr>
        <w:t xml:space="preserve"> </w:t>
      </w:r>
      <w:r w:rsidRPr="006B4CD1">
        <w:rPr>
          <w:rFonts w:ascii="Arial" w:hAnsi="Arial" w:cs="Arial"/>
        </w:rPr>
        <w:t>cannot be evaluated, will be disregarded as extraneous, and cannot be charged to the Department after award of a Contract</w:t>
      </w:r>
      <w:r w:rsidR="0017596F" w:rsidRPr="0017596F">
        <w:rPr>
          <w:rFonts w:ascii="Arial" w:hAnsi="Arial" w:cs="Arial"/>
        </w:rPr>
        <w:t>.</w:t>
      </w:r>
      <w:r w:rsidR="00442B02">
        <w:rPr>
          <w:rFonts w:ascii="Arial" w:hAnsi="Arial" w:cs="Arial"/>
        </w:rPr>
        <w:t xml:space="preserve"> </w:t>
      </w:r>
    </w:p>
    <w:p w14:paraId="3EAD1A17" w14:textId="77777777" w:rsidR="004E40C9" w:rsidRPr="004E40C9" w:rsidRDefault="004E40C9" w:rsidP="00CE7D0B">
      <w:pPr>
        <w:pStyle w:val="ListParagraph"/>
        <w:keepNext/>
        <w:numPr>
          <w:ilvl w:val="0"/>
          <w:numId w:val="26"/>
        </w:numPr>
        <w:spacing w:before="240" w:after="60" w:line="240" w:lineRule="auto"/>
        <w:outlineLvl w:val="1"/>
        <w:rPr>
          <w:rFonts w:ascii="Arial" w:eastAsia="Times New Roman" w:hAnsi="Arial" w:cs="Arial"/>
          <w:b/>
          <w:bCs/>
          <w:iCs/>
          <w:vanish/>
          <w:sz w:val="28"/>
          <w:szCs w:val="28"/>
          <w:lang w:eastAsia="x-none"/>
        </w:rPr>
      </w:pPr>
      <w:bookmarkStart w:id="396" w:name="_Toc127969505"/>
      <w:bookmarkStart w:id="397" w:name="_Toc129776408"/>
      <w:bookmarkStart w:id="398" w:name="_Toc130371055"/>
      <w:bookmarkStart w:id="399" w:name="_Toc139622626"/>
      <w:bookmarkStart w:id="400" w:name="_Toc141347596"/>
      <w:bookmarkStart w:id="401" w:name="_Toc141347732"/>
      <w:bookmarkStart w:id="402" w:name="_Toc145583671"/>
      <w:bookmarkStart w:id="403" w:name="_Toc149727833"/>
      <w:bookmarkStart w:id="404" w:name="_Toc149911609"/>
      <w:bookmarkEnd w:id="396"/>
      <w:bookmarkEnd w:id="397"/>
      <w:bookmarkEnd w:id="398"/>
      <w:bookmarkEnd w:id="399"/>
      <w:bookmarkEnd w:id="400"/>
      <w:bookmarkEnd w:id="401"/>
      <w:bookmarkEnd w:id="402"/>
      <w:bookmarkEnd w:id="403"/>
      <w:bookmarkEnd w:id="404"/>
    </w:p>
    <w:p w14:paraId="0596C214" w14:textId="5D988181" w:rsidR="006B4CD1" w:rsidRPr="00885BE8" w:rsidRDefault="006B4CD1" w:rsidP="00CE7D0B">
      <w:pPr>
        <w:pStyle w:val="Heading2"/>
        <w:numPr>
          <w:ilvl w:val="1"/>
          <w:numId w:val="26"/>
        </w:numPr>
        <w:spacing w:line="240" w:lineRule="auto"/>
        <w:ind w:left="432"/>
        <w:rPr>
          <w:rFonts w:ascii="Arial" w:hAnsi="Arial" w:cs="Arial"/>
          <w:i w:val="0"/>
        </w:rPr>
      </w:pPr>
      <w:bookmarkStart w:id="405" w:name="_Toc149911610"/>
      <w:r>
        <w:rPr>
          <w:rFonts w:ascii="Arial" w:hAnsi="Arial" w:cs="Arial"/>
          <w:i w:val="0"/>
          <w:lang w:val="en-US"/>
        </w:rPr>
        <w:t>One-time Development Fee</w:t>
      </w:r>
      <w:bookmarkEnd w:id="405"/>
    </w:p>
    <w:p w14:paraId="4C23B453" w14:textId="77777777" w:rsidR="006B4CD1" w:rsidRPr="00D80D4F" w:rsidRDefault="006B4CD1" w:rsidP="00CE7D0B">
      <w:pPr>
        <w:spacing w:line="240" w:lineRule="auto"/>
        <w:ind w:left="720"/>
        <w:jc w:val="both"/>
        <w:rPr>
          <w:rFonts w:ascii="Arial" w:hAnsi="Arial" w:cs="Arial"/>
        </w:rPr>
      </w:pPr>
      <w:r w:rsidRPr="00D80D4F">
        <w:rPr>
          <w:rFonts w:ascii="Arial" w:hAnsi="Arial" w:cs="Arial"/>
        </w:rPr>
        <w:t>The Bidder must provide the One-time Development Fee for services prior to the operational date, including, but not limited to, systems development, testing and all program support requirements.</w:t>
      </w:r>
    </w:p>
    <w:p w14:paraId="03A02660" w14:textId="10C9C4B3" w:rsidR="006B4CD1" w:rsidRPr="00885BE8" w:rsidRDefault="006B4CD1" w:rsidP="00CE7D0B">
      <w:pPr>
        <w:spacing w:line="240" w:lineRule="auto"/>
        <w:ind w:left="720"/>
        <w:jc w:val="both"/>
        <w:rPr>
          <w:rFonts w:ascii="Arial" w:hAnsi="Arial" w:cs="Arial"/>
        </w:rPr>
      </w:pPr>
      <w:r w:rsidRPr="00D80D4F">
        <w:rPr>
          <w:rFonts w:ascii="Arial" w:hAnsi="Arial" w:cs="Arial"/>
        </w:rPr>
        <w:t>Payment for the One-time Development Fee will be made upon completion of all services associated with the development and certification of the system</w:t>
      </w:r>
      <w:r w:rsidRPr="006E48EF">
        <w:rPr>
          <w:rFonts w:ascii="Arial" w:hAnsi="Arial" w:cs="Arial"/>
        </w:rPr>
        <w:t>.</w:t>
      </w:r>
    </w:p>
    <w:p w14:paraId="39389087" w14:textId="214C040D" w:rsidR="006B4CD1" w:rsidRPr="00885BE8" w:rsidRDefault="006B4CD1" w:rsidP="00CE7D0B">
      <w:pPr>
        <w:pStyle w:val="Heading2"/>
        <w:numPr>
          <w:ilvl w:val="1"/>
          <w:numId w:val="26"/>
        </w:numPr>
        <w:spacing w:line="240" w:lineRule="auto"/>
        <w:ind w:left="432"/>
        <w:rPr>
          <w:rFonts w:ascii="Arial" w:hAnsi="Arial" w:cs="Arial"/>
          <w:i w:val="0"/>
        </w:rPr>
      </w:pPr>
      <w:bookmarkStart w:id="406" w:name="_Toc149911611"/>
      <w:r>
        <w:rPr>
          <w:rFonts w:ascii="Arial" w:hAnsi="Arial" w:cs="Arial"/>
          <w:i w:val="0"/>
          <w:lang w:val="en-US"/>
        </w:rPr>
        <w:t>Quarterly Match Fee</w:t>
      </w:r>
      <w:bookmarkEnd w:id="406"/>
    </w:p>
    <w:p w14:paraId="5CF1C680" w14:textId="3D89FE79" w:rsidR="00EF39A0" w:rsidRPr="00D80D4F" w:rsidRDefault="00EF39A0" w:rsidP="00CE7D0B">
      <w:pPr>
        <w:spacing w:line="240" w:lineRule="auto"/>
        <w:ind w:left="720"/>
        <w:jc w:val="both"/>
        <w:rPr>
          <w:rFonts w:ascii="Arial" w:hAnsi="Arial" w:cs="Arial"/>
        </w:rPr>
      </w:pPr>
      <w:r w:rsidRPr="00D80D4F">
        <w:rPr>
          <w:rFonts w:ascii="Arial" w:hAnsi="Arial" w:cs="Arial"/>
        </w:rPr>
        <w:t>The Bidder must identify the quarterly per Financial Institution match fee for the first year of the Contract.</w:t>
      </w:r>
      <w:r w:rsidR="00442B02">
        <w:rPr>
          <w:rFonts w:ascii="Arial" w:hAnsi="Arial" w:cs="Arial"/>
        </w:rPr>
        <w:t xml:space="preserve"> </w:t>
      </w:r>
      <w:r w:rsidRPr="00D80D4F">
        <w:rPr>
          <w:rFonts w:ascii="Arial" w:hAnsi="Arial" w:cs="Arial"/>
        </w:rPr>
        <w:t>This fee represents the quarterly fee charged per Financial Institution that contains data match information regardless of the number of matches made during that quarter.</w:t>
      </w:r>
    </w:p>
    <w:bookmarkEnd w:id="394"/>
    <w:p w14:paraId="5185EDBD" w14:textId="71F4404B" w:rsidR="00EF39A0" w:rsidRDefault="00EF39A0" w:rsidP="00CE7D0B">
      <w:pPr>
        <w:pStyle w:val="ListParagraph"/>
        <w:spacing w:line="240" w:lineRule="auto"/>
        <w:ind w:left="1080"/>
        <w:rPr>
          <w:rFonts w:ascii="Arial" w:hAnsi="Arial" w:cs="Arial"/>
        </w:rPr>
      </w:pPr>
      <w:r w:rsidRPr="00D80D4F">
        <w:rPr>
          <w:rFonts w:ascii="Arial" w:hAnsi="Arial" w:cs="Arial"/>
        </w:rPr>
        <w:t>Example:</w:t>
      </w:r>
      <w:r w:rsidR="00442B02">
        <w:rPr>
          <w:rFonts w:ascii="Arial" w:hAnsi="Arial" w:cs="Arial"/>
        </w:rPr>
        <w:t xml:space="preserve"> </w:t>
      </w:r>
    </w:p>
    <w:p w14:paraId="4258F1D8" w14:textId="041FC2EF" w:rsidR="00EF39A0" w:rsidRPr="00EF39A0" w:rsidRDefault="00EF39A0" w:rsidP="00CE7D0B">
      <w:pPr>
        <w:spacing w:after="120" w:line="240" w:lineRule="auto"/>
        <w:ind w:left="1440"/>
        <w:rPr>
          <w:rFonts w:ascii="Arial" w:hAnsi="Arial" w:cs="Arial"/>
          <w:i/>
          <w:iCs/>
        </w:rPr>
      </w:pPr>
      <w:r w:rsidRPr="00EF39A0">
        <w:rPr>
          <w:rFonts w:ascii="Arial" w:hAnsi="Arial" w:cs="Arial"/>
          <w:i/>
          <w:iCs/>
        </w:rPr>
        <w:t>A Bidder proposes a Quarterly Match Fee of $10 per Financial Institution.</w:t>
      </w:r>
    </w:p>
    <w:p w14:paraId="6942C109" w14:textId="77777777" w:rsidR="00EF39A0" w:rsidRPr="00EF39A0" w:rsidRDefault="00EF39A0" w:rsidP="00CE7D0B">
      <w:pPr>
        <w:spacing w:after="120" w:line="240" w:lineRule="auto"/>
        <w:ind w:left="1440"/>
        <w:rPr>
          <w:rFonts w:ascii="Arial" w:hAnsi="Arial" w:cs="Arial"/>
          <w:i/>
          <w:iCs/>
        </w:rPr>
      </w:pPr>
      <w:r w:rsidRPr="00EF39A0">
        <w:rPr>
          <w:rFonts w:ascii="Arial" w:hAnsi="Arial" w:cs="Arial"/>
          <w:i/>
          <w:iCs/>
        </w:rPr>
        <w:t>Financial Institution A matches zero (0) records – payment is $0</w:t>
      </w:r>
    </w:p>
    <w:p w14:paraId="40F460BE" w14:textId="77777777" w:rsidR="00EF39A0" w:rsidRPr="00EF39A0" w:rsidRDefault="00EF39A0" w:rsidP="00CE7D0B">
      <w:pPr>
        <w:spacing w:after="120" w:line="240" w:lineRule="auto"/>
        <w:ind w:left="1440"/>
        <w:rPr>
          <w:rFonts w:ascii="Arial" w:hAnsi="Arial" w:cs="Arial"/>
          <w:i/>
          <w:iCs/>
        </w:rPr>
      </w:pPr>
      <w:r w:rsidRPr="00EF39A0">
        <w:rPr>
          <w:rFonts w:ascii="Arial" w:hAnsi="Arial" w:cs="Arial"/>
          <w:i/>
          <w:iCs/>
        </w:rPr>
        <w:t>Financial Institution B matches one (1) record – payment is $10*</w:t>
      </w:r>
    </w:p>
    <w:p w14:paraId="7A303721" w14:textId="77777777" w:rsidR="00EF39A0" w:rsidRPr="00EF39A0" w:rsidRDefault="00EF39A0" w:rsidP="00CE7D0B">
      <w:pPr>
        <w:spacing w:after="120" w:line="240" w:lineRule="auto"/>
        <w:ind w:left="1440"/>
        <w:rPr>
          <w:rFonts w:ascii="Arial" w:hAnsi="Arial" w:cs="Arial"/>
          <w:i/>
          <w:iCs/>
        </w:rPr>
      </w:pPr>
      <w:r w:rsidRPr="00EF39A0">
        <w:rPr>
          <w:rFonts w:ascii="Arial" w:hAnsi="Arial" w:cs="Arial"/>
          <w:i/>
          <w:iCs/>
        </w:rPr>
        <w:t>Financial Institution C matches five hundred (500) records – payment is $10*</w:t>
      </w:r>
    </w:p>
    <w:p w14:paraId="26BFF296" w14:textId="727EEB46" w:rsidR="00EF39A0" w:rsidRPr="00EF39A0" w:rsidRDefault="00EF39A0" w:rsidP="00CE7D0B">
      <w:pPr>
        <w:spacing w:line="240" w:lineRule="auto"/>
        <w:ind w:left="1440"/>
        <w:jc w:val="both"/>
        <w:rPr>
          <w:rFonts w:ascii="Arial" w:hAnsi="Arial" w:cs="Arial"/>
          <w:i/>
          <w:iCs/>
        </w:rPr>
      </w:pPr>
      <w:r w:rsidRPr="00EF39A0">
        <w:rPr>
          <w:rFonts w:ascii="Arial" w:hAnsi="Arial" w:cs="Arial"/>
          <w:i/>
          <w:iCs/>
        </w:rPr>
        <w:lastRenderedPageBreak/>
        <w:t>*The $10 match fee is for illustration purposes only and is not representative of the fee the Department expects in response to this RFP.</w:t>
      </w:r>
    </w:p>
    <w:p w14:paraId="76F43D32" w14:textId="410EC2D7" w:rsidR="00EF39A0" w:rsidRPr="00885BE8" w:rsidRDefault="00EF39A0" w:rsidP="00CE7D0B">
      <w:pPr>
        <w:pStyle w:val="Heading2"/>
        <w:numPr>
          <w:ilvl w:val="1"/>
          <w:numId w:val="26"/>
        </w:numPr>
        <w:spacing w:line="240" w:lineRule="auto"/>
        <w:ind w:left="432"/>
        <w:rPr>
          <w:rFonts w:ascii="Arial" w:hAnsi="Arial" w:cs="Arial"/>
          <w:i w:val="0"/>
        </w:rPr>
      </w:pPr>
      <w:bookmarkStart w:id="407" w:name="_Toc149911612"/>
      <w:r w:rsidRPr="00EF39A0">
        <w:rPr>
          <w:rFonts w:ascii="Arial" w:hAnsi="Arial" w:cs="Arial"/>
          <w:i w:val="0"/>
          <w:lang w:val="en-US"/>
        </w:rPr>
        <w:t xml:space="preserve">System Enhancement Services Fees – Post Development </w:t>
      </w:r>
      <w:r>
        <w:rPr>
          <w:rFonts w:ascii="Arial" w:hAnsi="Arial" w:cs="Arial"/>
          <w:i w:val="0"/>
          <w:lang w:val="en-US"/>
        </w:rPr>
        <w:t>Fees</w:t>
      </w:r>
      <w:bookmarkEnd w:id="407"/>
    </w:p>
    <w:p w14:paraId="6C011AD5" w14:textId="4253835E" w:rsidR="00EF39A0" w:rsidRPr="00D80D4F" w:rsidRDefault="00EF39A0" w:rsidP="00CE7D0B">
      <w:pPr>
        <w:spacing w:line="240" w:lineRule="auto"/>
        <w:ind w:left="720"/>
        <w:jc w:val="both"/>
        <w:rPr>
          <w:rFonts w:ascii="Arial" w:hAnsi="Arial" w:cs="Arial"/>
        </w:rPr>
      </w:pPr>
      <w:r w:rsidRPr="00D80D4F">
        <w:rPr>
          <w:rFonts w:ascii="Arial" w:hAnsi="Arial" w:cs="Arial"/>
        </w:rPr>
        <w:t>After the system is operational, DTF may require additional programming and testing in the event of changes mandated by the Department due to changes in policies, guidelines, rules, regulations, statutes or judicial interpretations.</w:t>
      </w:r>
      <w:r w:rsidR="00442B02">
        <w:rPr>
          <w:rFonts w:ascii="Arial" w:hAnsi="Arial" w:cs="Arial"/>
        </w:rPr>
        <w:t xml:space="preserve"> </w:t>
      </w:r>
      <w:r w:rsidRPr="00D80D4F">
        <w:rPr>
          <w:rFonts w:ascii="Arial" w:hAnsi="Arial" w:cs="Arial"/>
        </w:rPr>
        <w:t xml:space="preserve">The Bidder must identify the hourly rates for enhancement services (change controls). </w:t>
      </w:r>
    </w:p>
    <w:p w14:paraId="016F5FD5" w14:textId="5F2C1327" w:rsidR="00EF39A0" w:rsidRPr="00D80D4F" w:rsidRDefault="00EF39A0" w:rsidP="00CE7D0B">
      <w:pPr>
        <w:spacing w:after="240" w:line="240" w:lineRule="auto"/>
        <w:ind w:left="720"/>
        <w:jc w:val="both"/>
        <w:rPr>
          <w:rFonts w:ascii="Arial" w:hAnsi="Arial" w:cs="Arial"/>
        </w:rPr>
      </w:pPr>
      <w:r w:rsidRPr="00D80D4F">
        <w:rPr>
          <w:rFonts w:ascii="Arial" w:hAnsi="Arial" w:cs="Arial"/>
        </w:rPr>
        <w:t xml:space="preserve">Hourly rates submitted </w:t>
      </w:r>
      <w:r w:rsidRPr="00C34F46">
        <w:rPr>
          <w:rFonts w:ascii="Arial" w:hAnsi="Arial" w:cs="Arial"/>
        </w:rPr>
        <w:t xml:space="preserve">on </w:t>
      </w:r>
      <w:r w:rsidRPr="00C34F46">
        <w:rPr>
          <w:rFonts w:ascii="Arial" w:hAnsi="Arial" w:cs="Arial"/>
          <w:b/>
        </w:rPr>
        <w:t>Attachment 1</w:t>
      </w:r>
      <w:r w:rsidR="000D5C77">
        <w:rPr>
          <w:rFonts w:ascii="Arial" w:hAnsi="Arial" w:cs="Arial"/>
          <w:b/>
        </w:rPr>
        <w:t>9</w:t>
      </w:r>
      <w:r w:rsidRPr="00D80D4F">
        <w:rPr>
          <w:rFonts w:ascii="Arial" w:hAnsi="Arial" w:cs="Arial"/>
        </w:rPr>
        <w:t xml:space="preserve"> </w:t>
      </w:r>
      <w:r w:rsidRPr="00D80D4F">
        <w:rPr>
          <w:rFonts w:ascii="Arial" w:hAnsi="Arial" w:cs="Arial"/>
          <w:u w:val="single"/>
        </w:rPr>
        <w:t>will not exceed</w:t>
      </w:r>
      <w:r w:rsidRPr="00D80D4F">
        <w:rPr>
          <w:rFonts w:ascii="Arial" w:hAnsi="Arial" w:cs="Arial"/>
        </w:rPr>
        <w:t xml:space="preserve"> those for equivalent titles at the “</w:t>
      </w:r>
      <w:r w:rsidR="002A3429">
        <w:rPr>
          <w:rFonts w:ascii="Arial" w:hAnsi="Arial" w:cs="Arial"/>
        </w:rPr>
        <w:t>Expert</w:t>
      </w:r>
      <w:r w:rsidRPr="00D80D4F">
        <w:rPr>
          <w:rFonts w:ascii="Arial" w:hAnsi="Arial" w:cs="Arial"/>
        </w:rPr>
        <w:t>-Level” skill demand stated on the NYS Office of General Services (OGS) Hourly-Based Information Technology Services (HBITS) contracts.</w:t>
      </w:r>
      <w:r w:rsidR="00442B02">
        <w:rPr>
          <w:rFonts w:ascii="Arial" w:hAnsi="Arial" w:cs="Arial"/>
        </w:rPr>
        <w:t xml:space="preserve"> </w:t>
      </w:r>
      <w:r w:rsidRPr="00D80D4F">
        <w:rPr>
          <w:rFonts w:ascii="Arial" w:hAnsi="Arial" w:cs="Arial"/>
        </w:rPr>
        <w:t>The “</w:t>
      </w:r>
      <w:r w:rsidR="002A3429">
        <w:rPr>
          <w:rFonts w:ascii="Arial" w:hAnsi="Arial" w:cs="Arial"/>
        </w:rPr>
        <w:t>Expert</w:t>
      </w:r>
      <w:r w:rsidRPr="00D80D4F">
        <w:rPr>
          <w:rFonts w:ascii="Arial" w:hAnsi="Arial" w:cs="Arial"/>
        </w:rPr>
        <w:t>-Level” skill demand for the required titles are defined as follows:</w:t>
      </w:r>
    </w:p>
    <w:tbl>
      <w:tblPr>
        <w:tblW w:w="8640" w:type="dxa"/>
        <w:tblInd w:w="715" w:type="dxa"/>
        <w:tblLook w:val="04A0" w:firstRow="1" w:lastRow="0" w:firstColumn="1" w:lastColumn="0" w:noHBand="0" w:noVBand="1"/>
      </w:tblPr>
      <w:tblGrid>
        <w:gridCol w:w="1530"/>
        <w:gridCol w:w="5580"/>
        <w:gridCol w:w="1530"/>
      </w:tblGrid>
      <w:tr w:rsidR="00801885" w:rsidRPr="00EF39A0" w14:paraId="33401137" w14:textId="77777777" w:rsidTr="00CE7D0B">
        <w:trPr>
          <w:trHeight w:val="315"/>
        </w:trPr>
        <w:tc>
          <w:tcPr>
            <w:tcW w:w="1530" w:type="dxa"/>
            <w:tcBorders>
              <w:top w:val="single" w:sz="4" w:space="0" w:color="auto"/>
              <w:left w:val="single" w:sz="4" w:space="0" w:color="auto"/>
              <w:bottom w:val="single" w:sz="4" w:space="0" w:color="auto"/>
              <w:right w:val="single" w:sz="4" w:space="0" w:color="auto"/>
            </w:tcBorders>
            <w:shd w:val="clear" w:color="auto" w:fill="EDEDED" w:themeFill="accent3" w:themeFillTint="33"/>
            <w:noWrap/>
            <w:vAlign w:val="center"/>
            <w:hideMark/>
          </w:tcPr>
          <w:p w14:paraId="15F228C8" w14:textId="77777777" w:rsidR="00EF39A0" w:rsidRPr="00EF39A0" w:rsidRDefault="00EF39A0" w:rsidP="00CE7D0B">
            <w:pPr>
              <w:spacing w:after="0" w:line="240" w:lineRule="auto"/>
              <w:jc w:val="center"/>
              <w:rPr>
                <w:rFonts w:ascii="Arial" w:eastAsia="Times New Roman" w:hAnsi="Arial" w:cs="Arial"/>
                <w:b/>
                <w:bCs/>
              </w:rPr>
            </w:pPr>
            <w:r w:rsidRPr="00EF39A0">
              <w:rPr>
                <w:rFonts w:ascii="Arial" w:eastAsia="Times New Roman" w:hAnsi="Arial" w:cs="Arial"/>
                <w:b/>
                <w:bCs/>
              </w:rPr>
              <w:t>Skill Level</w:t>
            </w:r>
          </w:p>
        </w:tc>
        <w:tc>
          <w:tcPr>
            <w:tcW w:w="5580"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14:paraId="06134FDC" w14:textId="77777777" w:rsidR="00EF39A0" w:rsidRPr="00EF39A0" w:rsidRDefault="00EF39A0" w:rsidP="00CE7D0B">
            <w:pPr>
              <w:spacing w:after="0" w:line="240" w:lineRule="auto"/>
              <w:jc w:val="center"/>
              <w:rPr>
                <w:rFonts w:ascii="Arial" w:eastAsia="Times New Roman" w:hAnsi="Arial" w:cs="Arial"/>
                <w:b/>
                <w:bCs/>
              </w:rPr>
            </w:pPr>
            <w:r w:rsidRPr="00EF39A0">
              <w:rPr>
                <w:rFonts w:ascii="Arial" w:eastAsia="Times New Roman" w:hAnsi="Arial" w:cs="Arial"/>
                <w:b/>
                <w:bCs/>
              </w:rPr>
              <w:t>Definition</w:t>
            </w:r>
          </w:p>
        </w:tc>
        <w:tc>
          <w:tcPr>
            <w:tcW w:w="1530"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2DEB5E2D" w14:textId="77777777" w:rsidR="00EF39A0" w:rsidRPr="00EF39A0" w:rsidRDefault="00EF39A0" w:rsidP="00CE7D0B">
            <w:pPr>
              <w:spacing w:after="0" w:line="240" w:lineRule="auto"/>
              <w:rPr>
                <w:rFonts w:ascii="Arial" w:eastAsia="Times New Roman" w:hAnsi="Arial" w:cs="Arial"/>
                <w:b/>
                <w:bCs/>
              </w:rPr>
            </w:pPr>
          </w:p>
        </w:tc>
      </w:tr>
      <w:tr w:rsidR="00801885" w:rsidRPr="00EF39A0" w14:paraId="5D2369E5" w14:textId="77777777" w:rsidTr="00CE7D0B">
        <w:trPr>
          <w:trHeight w:val="872"/>
        </w:trPr>
        <w:tc>
          <w:tcPr>
            <w:tcW w:w="15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99BB4A" w14:textId="38E7B15C" w:rsidR="00EF39A0" w:rsidRPr="00EF39A0" w:rsidRDefault="00931DD2" w:rsidP="00CE7D0B">
            <w:pPr>
              <w:spacing w:after="0" w:line="240" w:lineRule="auto"/>
              <w:jc w:val="center"/>
              <w:rPr>
                <w:rFonts w:ascii="Arial" w:eastAsia="Times New Roman" w:hAnsi="Arial" w:cs="Arial"/>
                <w:color w:val="000000"/>
              </w:rPr>
            </w:pPr>
            <w:r>
              <w:rPr>
                <w:rFonts w:ascii="Arial" w:eastAsia="Times New Roman" w:hAnsi="Arial" w:cs="Arial"/>
                <w:color w:val="000000"/>
              </w:rPr>
              <w:t>Expert</w:t>
            </w:r>
          </w:p>
        </w:tc>
        <w:tc>
          <w:tcPr>
            <w:tcW w:w="5580" w:type="dxa"/>
            <w:tcBorders>
              <w:top w:val="single" w:sz="4" w:space="0" w:color="auto"/>
              <w:left w:val="single" w:sz="4" w:space="0" w:color="auto"/>
              <w:bottom w:val="single" w:sz="4" w:space="0" w:color="auto"/>
              <w:right w:val="single" w:sz="4" w:space="0" w:color="auto"/>
            </w:tcBorders>
            <w:shd w:val="clear" w:color="auto" w:fill="auto"/>
            <w:hideMark/>
          </w:tcPr>
          <w:p w14:paraId="29B2D2FC" w14:textId="318497E9" w:rsidR="00EF39A0" w:rsidRPr="00EF39A0" w:rsidRDefault="00931DD2" w:rsidP="00CE7D0B">
            <w:pPr>
              <w:spacing w:before="60" w:after="60" w:line="240" w:lineRule="auto"/>
              <w:rPr>
                <w:rFonts w:ascii="Arial" w:eastAsia="Times New Roman" w:hAnsi="Arial" w:cs="Arial"/>
                <w:color w:val="000000"/>
              </w:rPr>
            </w:pPr>
            <w:r>
              <w:rPr>
                <w:rFonts w:ascii="Arial" w:eastAsia="Times New Roman" w:hAnsi="Arial" w:cs="Arial"/>
                <w:color w:val="000000"/>
              </w:rPr>
              <w:t>84+</w:t>
            </w:r>
            <w:r w:rsidR="00EF39A0" w:rsidRPr="00EF39A0">
              <w:rPr>
                <w:rFonts w:ascii="Arial" w:eastAsia="Times New Roman" w:hAnsi="Arial" w:cs="Arial"/>
                <w:color w:val="000000"/>
              </w:rPr>
              <w:t xml:space="preserve"> months experience.</w:t>
            </w:r>
            <w:r w:rsidR="00442B02">
              <w:rPr>
                <w:rFonts w:ascii="Arial" w:eastAsia="Times New Roman" w:hAnsi="Arial" w:cs="Arial"/>
                <w:color w:val="000000"/>
              </w:rPr>
              <w:t xml:space="preserve"> </w:t>
            </w:r>
            <w:r>
              <w:rPr>
                <w:rFonts w:ascii="Arial" w:eastAsia="Times New Roman" w:hAnsi="Arial" w:cs="Arial"/>
                <w:color w:val="000000"/>
              </w:rPr>
              <w:t>I</w:t>
            </w:r>
            <w:r w:rsidRPr="00931DD2">
              <w:rPr>
                <w:rFonts w:ascii="Arial" w:eastAsia="Times New Roman" w:hAnsi="Arial" w:cs="Arial"/>
                <w:color w:val="000000"/>
              </w:rPr>
              <w:t>s able to provide guidance to large teams and/or has extensive industry experience and is considered at the top of his/her field.</w:t>
            </w:r>
          </w:p>
        </w:tc>
        <w:tc>
          <w:tcPr>
            <w:tcW w:w="1530" w:type="dxa"/>
            <w:tcBorders>
              <w:top w:val="single" w:sz="4" w:space="0" w:color="auto"/>
              <w:left w:val="single" w:sz="4" w:space="0" w:color="auto"/>
              <w:bottom w:val="single" w:sz="4" w:space="0" w:color="auto"/>
              <w:right w:val="single" w:sz="4" w:space="0" w:color="auto"/>
            </w:tcBorders>
          </w:tcPr>
          <w:p w14:paraId="4C54E3DD" w14:textId="77777777" w:rsidR="00EF39A0" w:rsidRPr="00EF39A0" w:rsidRDefault="00EF39A0" w:rsidP="00CE7D0B">
            <w:pPr>
              <w:spacing w:after="0" w:line="240" w:lineRule="auto"/>
              <w:rPr>
                <w:rFonts w:ascii="Arial" w:eastAsia="Times New Roman" w:hAnsi="Arial" w:cs="Arial"/>
                <w:color w:val="000000"/>
              </w:rPr>
            </w:pPr>
          </w:p>
        </w:tc>
      </w:tr>
      <w:tr w:rsidR="00801885" w:rsidRPr="00EF39A0" w14:paraId="00881454" w14:textId="77777777" w:rsidTr="00CE7D0B">
        <w:trPr>
          <w:trHeight w:val="530"/>
        </w:trPr>
        <w:tc>
          <w:tcPr>
            <w:tcW w:w="1530" w:type="dxa"/>
            <w:tcBorders>
              <w:top w:val="single" w:sz="4" w:space="0" w:color="auto"/>
              <w:left w:val="single" w:sz="4" w:space="0" w:color="auto"/>
              <w:bottom w:val="single" w:sz="4" w:space="0" w:color="auto"/>
              <w:right w:val="single" w:sz="4" w:space="0" w:color="auto"/>
            </w:tcBorders>
            <w:shd w:val="clear" w:color="auto" w:fill="EDEDED" w:themeFill="accent3" w:themeFillTint="33"/>
            <w:noWrap/>
            <w:vAlign w:val="bottom"/>
            <w:hideMark/>
          </w:tcPr>
          <w:p w14:paraId="4641DFBE" w14:textId="77777777" w:rsidR="00EF39A0" w:rsidRPr="00EF39A0" w:rsidRDefault="00EF39A0" w:rsidP="00CE7D0B">
            <w:pPr>
              <w:spacing w:after="60" w:line="240" w:lineRule="auto"/>
              <w:jc w:val="center"/>
              <w:rPr>
                <w:rFonts w:ascii="Arial" w:eastAsia="Times New Roman" w:hAnsi="Arial" w:cs="Arial"/>
                <w:b/>
                <w:bCs/>
              </w:rPr>
            </w:pPr>
            <w:r w:rsidRPr="00EF39A0">
              <w:rPr>
                <w:rFonts w:ascii="Arial" w:eastAsia="Times New Roman" w:hAnsi="Arial" w:cs="Arial"/>
                <w:b/>
                <w:bCs/>
              </w:rPr>
              <w:t>Title</w:t>
            </w:r>
          </w:p>
        </w:tc>
        <w:tc>
          <w:tcPr>
            <w:tcW w:w="5580" w:type="dxa"/>
            <w:tcBorders>
              <w:top w:val="single" w:sz="4" w:space="0" w:color="auto"/>
              <w:left w:val="single" w:sz="4" w:space="0" w:color="auto"/>
              <w:bottom w:val="single" w:sz="4" w:space="0" w:color="auto"/>
              <w:right w:val="single" w:sz="4" w:space="0" w:color="auto"/>
            </w:tcBorders>
            <w:shd w:val="clear" w:color="auto" w:fill="EDEDED" w:themeFill="accent3" w:themeFillTint="33"/>
            <w:noWrap/>
            <w:vAlign w:val="bottom"/>
            <w:hideMark/>
          </w:tcPr>
          <w:p w14:paraId="68315F27" w14:textId="77777777" w:rsidR="00EF39A0" w:rsidRPr="00EF39A0" w:rsidRDefault="00EF39A0" w:rsidP="00CE7D0B">
            <w:pPr>
              <w:spacing w:after="60" w:line="240" w:lineRule="auto"/>
              <w:jc w:val="center"/>
              <w:rPr>
                <w:rFonts w:ascii="Arial" w:eastAsia="Times New Roman" w:hAnsi="Arial" w:cs="Arial"/>
                <w:b/>
                <w:bCs/>
              </w:rPr>
            </w:pPr>
            <w:r w:rsidRPr="00EF39A0">
              <w:rPr>
                <w:rFonts w:ascii="Arial" w:eastAsia="Times New Roman" w:hAnsi="Arial" w:cs="Arial"/>
                <w:b/>
                <w:bCs/>
              </w:rPr>
              <w:t>Definition</w:t>
            </w:r>
          </w:p>
        </w:tc>
        <w:tc>
          <w:tcPr>
            <w:tcW w:w="1530"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491C40EC" w14:textId="77777777" w:rsidR="00EF39A0" w:rsidRPr="00EF39A0" w:rsidRDefault="00EF39A0" w:rsidP="00CE7D0B">
            <w:pPr>
              <w:spacing w:after="60" w:line="240" w:lineRule="auto"/>
              <w:jc w:val="center"/>
              <w:rPr>
                <w:rFonts w:ascii="Arial" w:eastAsia="Times New Roman" w:hAnsi="Arial" w:cs="Arial"/>
                <w:b/>
                <w:bCs/>
              </w:rPr>
            </w:pPr>
            <w:r w:rsidRPr="00EF39A0">
              <w:rPr>
                <w:rFonts w:ascii="Arial" w:eastAsia="Times New Roman" w:hAnsi="Arial" w:cs="Arial"/>
                <w:b/>
                <w:bCs/>
              </w:rPr>
              <w:t>HBITS Maximum Hourly Rate</w:t>
            </w:r>
          </w:p>
        </w:tc>
      </w:tr>
      <w:tr w:rsidR="00801885" w:rsidRPr="00EF39A0" w14:paraId="00F94A63" w14:textId="77777777" w:rsidTr="00CE7D0B">
        <w:trPr>
          <w:trHeight w:val="665"/>
        </w:trPr>
        <w:tc>
          <w:tcPr>
            <w:tcW w:w="153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24566A10" w14:textId="77777777" w:rsidR="00EF39A0" w:rsidRPr="00EF39A0" w:rsidRDefault="00EF39A0" w:rsidP="00CE7D0B">
            <w:pPr>
              <w:spacing w:after="0" w:line="240" w:lineRule="auto"/>
              <w:jc w:val="center"/>
              <w:rPr>
                <w:rFonts w:ascii="Arial" w:eastAsia="Times New Roman" w:hAnsi="Arial" w:cs="Arial"/>
                <w:color w:val="000000"/>
              </w:rPr>
            </w:pPr>
            <w:r w:rsidRPr="00EF39A0">
              <w:rPr>
                <w:rFonts w:ascii="Arial" w:eastAsia="Times New Roman" w:hAnsi="Arial" w:cs="Arial"/>
                <w:color w:val="000000"/>
              </w:rPr>
              <w:t>Project Manager</w:t>
            </w:r>
          </w:p>
        </w:tc>
        <w:tc>
          <w:tcPr>
            <w:tcW w:w="5580" w:type="dxa"/>
            <w:tcBorders>
              <w:top w:val="single" w:sz="4" w:space="0" w:color="auto"/>
              <w:left w:val="nil"/>
              <w:bottom w:val="single" w:sz="4" w:space="0" w:color="auto"/>
              <w:right w:val="single" w:sz="8" w:space="0" w:color="auto"/>
            </w:tcBorders>
            <w:shd w:val="clear" w:color="auto" w:fill="auto"/>
            <w:hideMark/>
          </w:tcPr>
          <w:p w14:paraId="222FA4E2" w14:textId="6CB3D4DD" w:rsidR="007C0885" w:rsidRPr="00EF39A0" w:rsidRDefault="007C0885" w:rsidP="00CE7D0B">
            <w:pPr>
              <w:spacing w:before="60" w:after="60" w:line="240" w:lineRule="auto"/>
              <w:rPr>
                <w:rFonts w:ascii="Arial" w:eastAsia="Times New Roman" w:hAnsi="Arial" w:cs="Arial"/>
                <w:color w:val="000000"/>
              </w:rPr>
            </w:pPr>
            <w:r w:rsidRPr="007C0885">
              <w:rPr>
                <w:rFonts w:ascii="Arial" w:eastAsia="Times New Roman" w:hAnsi="Arial" w:cs="Arial"/>
                <w:color w:val="000000"/>
              </w:rPr>
              <w:t>Plans, organizes and integrates cross-functional information technology projects that are significant in scope and impact.</w:t>
            </w:r>
          </w:p>
        </w:tc>
        <w:tc>
          <w:tcPr>
            <w:tcW w:w="1530" w:type="dxa"/>
            <w:tcBorders>
              <w:top w:val="single" w:sz="4" w:space="0" w:color="auto"/>
              <w:left w:val="nil"/>
              <w:bottom w:val="single" w:sz="4" w:space="0" w:color="auto"/>
              <w:right w:val="single" w:sz="8" w:space="0" w:color="auto"/>
            </w:tcBorders>
            <w:vAlign w:val="center"/>
          </w:tcPr>
          <w:p w14:paraId="18D52701" w14:textId="5FEBC0CE" w:rsidR="00EF39A0" w:rsidRPr="00EF39A0" w:rsidRDefault="00EF39A0" w:rsidP="00CE7D0B">
            <w:pPr>
              <w:spacing w:after="0" w:line="240" w:lineRule="auto"/>
              <w:jc w:val="center"/>
              <w:rPr>
                <w:rFonts w:ascii="Arial" w:eastAsia="Times New Roman" w:hAnsi="Arial" w:cs="Arial"/>
                <w:color w:val="000000"/>
              </w:rPr>
            </w:pPr>
            <w:r w:rsidRPr="00EF39A0">
              <w:rPr>
                <w:rFonts w:ascii="Arial" w:eastAsia="Times New Roman" w:hAnsi="Arial" w:cs="Arial"/>
                <w:color w:val="000000"/>
              </w:rPr>
              <w:t>$</w:t>
            </w:r>
            <w:r w:rsidR="00931DD2">
              <w:rPr>
                <w:rFonts w:ascii="Arial" w:eastAsia="Times New Roman" w:hAnsi="Arial" w:cs="Arial"/>
                <w:color w:val="000000"/>
              </w:rPr>
              <w:t>11</w:t>
            </w:r>
            <w:r w:rsidR="00B94BA9">
              <w:rPr>
                <w:rFonts w:ascii="Arial" w:eastAsia="Times New Roman" w:hAnsi="Arial" w:cs="Arial"/>
                <w:color w:val="000000"/>
              </w:rPr>
              <w:t>4</w:t>
            </w:r>
            <w:r w:rsidR="00931DD2">
              <w:rPr>
                <w:rFonts w:ascii="Arial" w:eastAsia="Times New Roman" w:hAnsi="Arial" w:cs="Arial"/>
                <w:color w:val="000000"/>
              </w:rPr>
              <w:t>.</w:t>
            </w:r>
            <w:r w:rsidR="00B94BA9">
              <w:rPr>
                <w:rFonts w:ascii="Arial" w:eastAsia="Times New Roman" w:hAnsi="Arial" w:cs="Arial"/>
                <w:color w:val="000000"/>
              </w:rPr>
              <w:t>58</w:t>
            </w:r>
          </w:p>
        </w:tc>
      </w:tr>
      <w:tr w:rsidR="00801885" w:rsidRPr="00EF39A0" w14:paraId="3B04484D" w14:textId="77777777" w:rsidTr="00CE7D0B">
        <w:trPr>
          <w:trHeight w:val="647"/>
        </w:trPr>
        <w:tc>
          <w:tcPr>
            <w:tcW w:w="1530" w:type="dxa"/>
            <w:tcBorders>
              <w:top w:val="nil"/>
              <w:left w:val="single" w:sz="8" w:space="0" w:color="auto"/>
              <w:bottom w:val="single" w:sz="4" w:space="0" w:color="auto"/>
              <w:right w:val="single" w:sz="4" w:space="0" w:color="auto"/>
            </w:tcBorders>
            <w:shd w:val="clear" w:color="auto" w:fill="auto"/>
            <w:noWrap/>
            <w:vAlign w:val="center"/>
            <w:hideMark/>
          </w:tcPr>
          <w:p w14:paraId="4E932E00" w14:textId="77777777" w:rsidR="00EF39A0" w:rsidRPr="00EF39A0" w:rsidRDefault="00EF39A0" w:rsidP="00CE7D0B">
            <w:pPr>
              <w:spacing w:after="0" w:line="240" w:lineRule="auto"/>
              <w:jc w:val="center"/>
              <w:rPr>
                <w:rFonts w:ascii="Arial" w:eastAsia="Times New Roman" w:hAnsi="Arial" w:cs="Arial"/>
                <w:color w:val="000000"/>
              </w:rPr>
            </w:pPr>
            <w:r w:rsidRPr="00EF39A0">
              <w:rPr>
                <w:rFonts w:ascii="Arial" w:eastAsia="Times New Roman" w:hAnsi="Arial" w:cs="Arial"/>
                <w:color w:val="000000"/>
              </w:rPr>
              <w:t>Programmer</w:t>
            </w:r>
          </w:p>
        </w:tc>
        <w:tc>
          <w:tcPr>
            <w:tcW w:w="5580" w:type="dxa"/>
            <w:tcBorders>
              <w:top w:val="nil"/>
              <w:left w:val="nil"/>
              <w:bottom w:val="single" w:sz="4" w:space="0" w:color="auto"/>
              <w:right w:val="single" w:sz="8" w:space="0" w:color="auto"/>
            </w:tcBorders>
            <w:shd w:val="clear" w:color="auto" w:fill="auto"/>
            <w:hideMark/>
          </w:tcPr>
          <w:p w14:paraId="7F588B57" w14:textId="71FFB422" w:rsidR="00EF39A0" w:rsidRPr="00EF39A0" w:rsidRDefault="007C0885" w:rsidP="00CE7D0B">
            <w:pPr>
              <w:spacing w:before="60" w:after="60" w:line="240" w:lineRule="auto"/>
              <w:rPr>
                <w:rFonts w:ascii="Arial" w:eastAsia="Times New Roman" w:hAnsi="Arial" w:cs="Arial"/>
                <w:color w:val="000000"/>
              </w:rPr>
            </w:pPr>
            <w:r w:rsidRPr="007C0885">
              <w:rPr>
                <w:rFonts w:ascii="Arial" w:eastAsia="Times New Roman" w:hAnsi="Arial" w:cs="Arial"/>
                <w:color w:val="000000"/>
              </w:rPr>
              <w:t>Creates computer software. May specialize in one area of computer software or may write code for many kinds of</w:t>
            </w:r>
            <w:r w:rsidR="00060CDA">
              <w:rPr>
                <w:rFonts w:ascii="Arial" w:eastAsia="Times New Roman" w:hAnsi="Arial" w:cs="Arial"/>
                <w:color w:val="000000"/>
              </w:rPr>
              <w:t xml:space="preserve"> </w:t>
            </w:r>
            <w:r w:rsidRPr="007C0885">
              <w:rPr>
                <w:rFonts w:ascii="Arial" w:eastAsia="Times New Roman" w:hAnsi="Arial" w:cs="Arial"/>
                <w:color w:val="000000"/>
              </w:rPr>
              <w:t>Software</w:t>
            </w:r>
          </w:p>
        </w:tc>
        <w:tc>
          <w:tcPr>
            <w:tcW w:w="1530" w:type="dxa"/>
            <w:tcBorders>
              <w:top w:val="nil"/>
              <w:left w:val="nil"/>
              <w:bottom w:val="single" w:sz="4" w:space="0" w:color="auto"/>
              <w:right w:val="single" w:sz="8" w:space="0" w:color="auto"/>
            </w:tcBorders>
            <w:vAlign w:val="center"/>
          </w:tcPr>
          <w:p w14:paraId="02E6848A" w14:textId="4DA1D7A6" w:rsidR="00EF39A0" w:rsidRPr="00EF39A0" w:rsidRDefault="00EF39A0" w:rsidP="00CE7D0B">
            <w:pPr>
              <w:spacing w:after="0" w:line="240" w:lineRule="auto"/>
              <w:jc w:val="center"/>
              <w:rPr>
                <w:rFonts w:ascii="Arial" w:eastAsia="Times New Roman" w:hAnsi="Arial" w:cs="Arial"/>
                <w:color w:val="000000"/>
              </w:rPr>
            </w:pPr>
            <w:r w:rsidRPr="00EF39A0">
              <w:rPr>
                <w:rFonts w:ascii="Arial" w:eastAsia="Times New Roman" w:hAnsi="Arial" w:cs="Arial"/>
                <w:color w:val="000000"/>
              </w:rPr>
              <w:t>$</w:t>
            </w:r>
            <w:r w:rsidR="00931DD2">
              <w:rPr>
                <w:rFonts w:ascii="Arial" w:eastAsia="Times New Roman" w:hAnsi="Arial" w:cs="Arial"/>
                <w:color w:val="000000"/>
              </w:rPr>
              <w:t>9</w:t>
            </w:r>
            <w:r w:rsidR="00B94BA9">
              <w:rPr>
                <w:rFonts w:ascii="Arial" w:eastAsia="Times New Roman" w:hAnsi="Arial" w:cs="Arial"/>
                <w:color w:val="000000"/>
              </w:rPr>
              <w:t>9</w:t>
            </w:r>
            <w:r w:rsidR="00931DD2">
              <w:rPr>
                <w:rFonts w:ascii="Arial" w:eastAsia="Times New Roman" w:hAnsi="Arial" w:cs="Arial"/>
                <w:color w:val="000000"/>
              </w:rPr>
              <w:t>.</w:t>
            </w:r>
            <w:r w:rsidR="00B94BA9">
              <w:rPr>
                <w:rFonts w:ascii="Arial" w:eastAsia="Times New Roman" w:hAnsi="Arial" w:cs="Arial"/>
                <w:color w:val="000000"/>
              </w:rPr>
              <w:t>9</w:t>
            </w:r>
            <w:r w:rsidR="00931DD2">
              <w:rPr>
                <w:rFonts w:ascii="Arial" w:eastAsia="Times New Roman" w:hAnsi="Arial" w:cs="Arial"/>
                <w:color w:val="000000"/>
              </w:rPr>
              <w:t>0</w:t>
            </w:r>
          </w:p>
        </w:tc>
      </w:tr>
      <w:tr w:rsidR="00801885" w:rsidRPr="00EF39A0" w14:paraId="539BEE8D" w14:textId="77777777" w:rsidTr="00CE7D0B">
        <w:trPr>
          <w:trHeight w:val="85"/>
        </w:trPr>
        <w:tc>
          <w:tcPr>
            <w:tcW w:w="1530" w:type="dxa"/>
            <w:tcBorders>
              <w:top w:val="nil"/>
              <w:left w:val="single" w:sz="8" w:space="0" w:color="auto"/>
              <w:bottom w:val="single" w:sz="4" w:space="0" w:color="auto"/>
              <w:right w:val="single" w:sz="4" w:space="0" w:color="auto"/>
            </w:tcBorders>
            <w:shd w:val="clear" w:color="auto" w:fill="auto"/>
            <w:noWrap/>
            <w:vAlign w:val="center"/>
            <w:hideMark/>
          </w:tcPr>
          <w:p w14:paraId="5F9FF660" w14:textId="77777777" w:rsidR="00EF39A0" w:rsidRPr="00EF39A0" w:rsidRDefault="00EF39A0" w:rsidP="009D3FCF">
            <w:pPr>
              <w:spacing w:after="0" w:line="240" w:lineRule="auto"/>
              <w:jc w:val="center"/>
              <w:rPr>
                <w:rFonts w:ascii="Arial" w:eastAsia="Times New Roman" w:hAnsi="Arial" w:cs="Arial"/>
                <w:color w:val="000000"/>
              </w:rPr>
            </w:pPr>
            <w:r w:rsidRPr="00EF39A0">
              <w:rPr>
                <w:rFonts w:ascii="Arial" w:eastAsia="Times New Roman" w:hAnsi="Arial" w:cs="Arial"/>
                <w:color w:val="000000"/>
              </w:rPr>
              <w:t>Tester</w:t>
            </w:r>
          </w:p>
        </w:tc>
        <w:tc>
          <w:tcPr>
            <w:tcW w:w="5580" w:type="dxa"/>
            <w:tcBorders>
              <w:top w:val="nil"/>
              <w:left w:val="nil"/>
              <w:bottom w:val="single" w:sz="4" w:space="0" w:color="auto"/>
              <w:right w:val="single" w:sz="8" w:space="0" w:color="auto"/>
            </w:tcBorders>
            <w:shd w:val="clear" w:color="auto" w:fill="auto"/>
            <w:hideMark/>
          </w:tcPr>
          <w:p w14:paraId="16BBAEDF" w14:textId="210FCA2F" w:rsidR="00060CDA" w:rsidRPr="00EF39A0" w:rsidRDefault="00060CDA" w:rsidP="00CE7D0B">
            <w:pPr>
              <w:spacing w:before="60" w:after="60" w:line="240" w:lineRule="auto"/>
              <w:rPr>
                <w:rFonts w:ascii="Arial" w:eastAsia="Times New Roman" w:hAnsi="Arial" w:cs="Arial"/>
                <w:color w:val="000000"/>
              </w:rPr>
            </w:pPr>
            <w:r w:rsidRPr="00060CDA">
              <w:rPr>
                <w:rFonts w:ascii="Arial" w:eastAsia="Times New Roman" w:hAnsi="Arial" w:cs="Arial"/>
                <w:color w:val="000000"/>
              </w:rPr>
              <w:t>Conducts automated and manual tests to ensure that the software created/upgraded performs as necessary and</w:t>
            </w:r>
            <w:r>
              <w:rPr>
                <w:rFonts w:ascii="Arial" w:eastAsia="Times New Roman" w:hAnsi="Arial" w:cs="Arial"/>
                <w:color w:val="000000"/>
              </w:rPr>
              <w:t xml:space="preserve"> </w:t>
            </w:r>
            <w:r w:rsidRPr="00060CDA">
              <w:rPr>
                <w:rFonts w:ascii="Arial" w:eastAsia="Times New Roman" w:hAnsi="Arial" w:cs="Arial"/>
                <w:color w:val="000000"/>
              </w:rPr>
              <w:t>meets the user requirements. Develops and maintains user and technical documentation and project process</w:t>
            </w:r>
            <w:r>
              <w:rPr>
                <w:rFonts w:ascii="Arial" w:eastAsia="Times New Roman" w:hAnsi="Arial" w:cs="Arial"/>
                <w:color w:val="000000"/>
              </w:rPr>
              <w:t xml:space="preserve"> </w:t>
            </w:r>
            <w:r w:rsidRPr="00060CDA">
              <w:rPr>
                <w:rFonts w:ascii="Arial" w:eastAsia="Times New Roman" w:hAnsi="Arial" w:cs="Arial"/>
                <w:color w:val="000000"/>
              </w:rPr>
              <w:t>documentation for application teams. Understands the view of applications and/or technology and is able to put</w:t>
            </w:r>
            <w:r>
              <w:rPr>
                <w:rFonts w:ascii="Arial" w:eastAsia="Times New Roman" w:hAnsi="Arial" w:cs="Arial"/>
                <w:color w:val="000000"/>
              </w:rPr>
              <w:t xml:space="preserve"> </w:t>
            </w:r>
            <w:r w:rsidRPr="00060CDA">
              <w:rPr>
                <w:rFonts w:ascii="Arial" w:eastAsia="Times New Roman" w:hAnsi="Arial" w:cs="Arial"/>
                <w:color w:val="000000"/>
              </w:rPr>
              <w:t>procedures in a logical sequence</w:t>
            </w:r>
          </w:p>
        </w:tc>
        <w:tc>
          <w:tcPr>
            <w:tcW w:w="1530" w:type="dxa"/>
            <w:tcBorders>
              <w:top w:val="nil"/>
              <w:left w:val="nil"/>
              <w:bottom w:val="single" w:sz="4" w:space="0" w:color="auto"/>
              <w:right w:val="single" w:sz="8" w:space="0" w:color="auto"/>
            </w:tcBorders>
            <w:vAlign w:val="center"/>
          </w:tcPr>
          <w:p w14:paraId="39306D5D" w14:textId="3B74AA05" w:rsidR="00EF39A0" w:rsidRPr="00EF39A0" w:rsidRDefault="00EF39A0" w:rsidP="00EF39A0">
            <w:pPr>
              <w:spacing w:after="0" w:line="240" w:lineRule="auto"/>
              <w:jc w:val="center"/>
              <w:rPr>
                <w:rFonts w:ascii="Arial" w:eastAsia="Times New Roman" w:hAnsi="Arial" w:cs="Arial"/>
                <w:color w:val="000000"/>
              </w:rPr>
            </w:pPr>
            <w:r w:rsidRPr="00EF39A0">
              <w:rPr>
                <w:rFonts w:ascii="Arial" w:eastAsia="Times New Roman" w:hAnsi="Arial" w:cs="Arial"/>
                <w:color w:val="000000"/>
              </w:rPr>
              <w:t>$</w:t>
            </w:r>
            <w:r w:rsidR="00931DD2">
              <w:rPr>
                <w:rFonts w:ascii="Arial" w:eastAsia="Times New Roman" w:hAnsi="Arial" w:cs="Arial"/>
                <w:color w:val="000000"/>
              </w:rPr>
              <w:t>8</w:t>
            </w:r>
            <w:r w:rsidR="00B94BA9">
              <w:rPr>
                <w:rFonts w:ascii="Arial" w:eastAsia="Times New Roman" w:hAnsi="Arial" w:cs="Arial"/>
                <w:color w:val="000000"/>
              </w:rPr>
              <w:t>7</w:t>
            </w:r>
            <w:r w:rsidR="00931DD2">
              <w:rPr>
                <w:rFonts w:ascii="Arial" w:eastAsia="Times New Roman" w:hAnsi="Arial" w:cs="Arial"/>
                <w:color w:val="000000"/>
              </w:rPr>
              <w:t>.</w:t>
            </w:r>
            <w:r w:rsidR="00B94BA9">
              <w:rPr>
                <w:rFonts w:ascii="Arial" w:eastAsia="Times New Roman" w:hAnsi="Arial" w:cs="Arial"/>
                <w:color w:val="000000"/>
              </w:rPr>
              <w:t>08</w:t>
            </w:r>
          </w:p>
        </w:tc>
      </w:tr>
    </w:tbl>
    <w:p w14:paraId="7357411D" w14:textId="77777777" w:rsidR="00EF39A0" w:rsidRDefault="00EF39A0" w:rsidP="00EF39A0">
      <w:pPr>
        <w:spacing w:after="0"/>
        <w:ind w:left="1080"/>
        <w:jc w:val="both"/>
        <w:rPr>
          <w:rFonts w:ascii="Arial" w:hAnsi="Arial" w:cs="Arial"/>
        </w:rPr>
      </w:pPr>
    </w:p>
    <w:p w14:paraId="29FB1C16" w14:textId="62DDD593" w:rsidR="00EF39A0" w:rsidRPr="00D80D4F" w:rsidRDefault="00EF39A0" w:rsidP="00EF39A0">
      <w:pPr>
        <w:spacing w:line="240" w:lineRule="auto"/>
        <w:ind w:left="720"/>
        <w:jc w:val="both"/>
        <w:rPr>
          <w:rFonts w:ascii="Arial" w:hAnsi="Arial" w:cs="Arial"/>
        </w:rPr>
      </w:pPr>
      <w:r w:rsidRPr="00D80D4F">
        <w:rPr>
          <w:rFonts w:ascii="Arial" w:hAnsi="Arial" w:cs="Arial"/>
        </w:rPr>
        <w:t>Additional information of the hourly rates, titles, and skill demand definitions for the HBITS contracts can be found at the following OGS website:</w:t>
      </w:r>
    </w:p>
    <w:p w14:paraId="21713343" w14:textId="015778EB" w:rsidR="00EF39A0" w:rsidRPr="00D80D4F" w:rsidRDefault="00EF39A0" w:rsidP="00EF39A0">
      <w:pPr>
        <w:spacing w:line="240" w:lineRule="auto"/>
        <w:ind w:left="720"/>
        <w:jc w:val="both"/>
        <w:rPr>
          <w:rFonts w:ascii="Arial" w:hAnsi="Arial" w:cs="Arial"/>
        </w:rPr>
      </w:pPr>
      <w:r w:rsidRPr="00D80D4F">
        <w:rPr>
          <w:rFonts w:ascii="Arial" w:hAnsi="Arial" w:cs="Arial"/>
        </w:rPr>
        <w:t xml:space="preserve"> </w:t>
      </w:r>
      <w:hyperlink r:id="rId25" w:history="1">
        <w:r w:rsidR="00025420" w:rsidRPr="00B704C4">
          <w:rPr>
            <w:rStyle w:val="Hyperlink"/>
            <w:rFonts w:ascii="Arial" w:hAnsi="Arial" w:cs="Arial"/>
          </w:rPr>
          <w:t>https://online.ogs.ny.gov/purchase/snt/awardnotes/7301223158can.HTM</w:t>
        </w:r>
      </w:hyperlink>
      <w:r w:rsidR="00025420">
        <w:rPr>
          <w:rFonts w:ascii="Arial" w:hAnsi="Arial" w:cs="Arial"/>
        </w:rPr>
        <w:t xml:space="preserve"> </w:t>
      </w:r>
      <w:r w:rsidRPr="00D80D4F">
        <w:rPr>
          <w:rFonts w:ascii="Arial" w:hAnsi="Arial" w:cs="Arial"/>
        </w:rPr>
        <w:t xml:space="preserve"> </w:t>
      </w:r>
    </w:p>
    <w:p w14:paraId="0EC85ED2" w14:textId="77777777" w:rsidR="00EF39A0" w:rsidRPr="00D80D4F" w:rsidRDefault="00EF39A0" w:rsidP="00EF39A0">
      <w:pPr>
        <w:spacing w:line="240" w:lineRule="auto"/>
        <w:ind w:left="720"/>
        <w:jc w:val="both"/>
        <w:rPr>
          <w:rFonts w:ascii="Arial" w:hAnsi="Arial" w:cs="Arial"/>
          <w:b/>
        </w:rPr>
      </w:pPr>
      <w:r w:rsidRPr="00D80D4F">
        <w:rPr>
          <w:rFonts w:ascii="Arial" w:hAnsi="Arial" w:cs="Arial"/>
          <w:b/>
        </w:rPr>
        <w:t>Hourly rates submitted will be inclusive of labor costs, overhead, and profit. Travel costs will be reimbursed in accordance with OSC travel guidelines:</w:t>
      </w:r>
    </w:p>
    <w:p w14:paraId="37EA4AB9" w14:textId="77777777" w:rsidR="00EF39A0" w:rsidRPr="00D80D4F" w:rsidRDefault="002423EA" w:rsidP="00EF39A0">
      <w:pPr>
        <w:spacing w:line="240" w:lineRule="auto"/>
        <w:ind w:left="720"/>
        <w:jc w:val="both"/>
        <w:rPr>
          <w:rFonts w:ascii="Arial" w:hAnsi="Arial" w:cs="Arial"/>
          <w:u w:val="single"/>
        </w:rPr>
      </w:pPr>
      <w:hyperlink r:id="rId26" w:history="1">
        <w:r w:rsidR="00EF39A0" w:rsidRPr="00D80D4F">
          <w:rPr>
            <w:rStyle w:val="Hyperlink"/>
            <w:rFonts w:ascii="Arial" w:hAnsi="Arial" w:cs="Arial"/>
          </w:rPr>
          <w:t>http://www.osc.state.ny.us/agencies/travel/manual.pdf</w:t>
        </w:r>
      </w:hyperlink>
    </w:p>
    <w:p w14:paraId="22D601D5" w14:textId="77777777" w:rsidR="009D2B54" w:rsidRPr="00D80D4F" w:rsidRDefault="009D2B54" w:rsidP="009D2B54">
      <w:pPr>
        <w:spacing w:line="240" w:lineRule="auto"/>
        <w:ind w:left="720"/>
        <w:jc w:val="both"/>
        <w:rPr>
          <w:rFonts w:ascii="Arial" w:hAnsi="Arial" w:cs="Arial"/>
        </w:rPr>
      </w:pPr>
      <w:r w:rsidRPr="009D2B54">
        <w:rPr>
          <w:rFonts w:ascii="Arial" w:hAnsi="Arial" w:cs="Arial"/>
        </w:rPr>
        <w:lastRenderedPageBreak/>
        <w:t xml:space="preserve">In the event that proposed and preliminarily agreed to designs, concepts, methods, approaches, etc. are determined by DTF to require additions, deletions, modifications, enhancements (i.e., Changes) or otherwise need to be reworked prior to Final Certification to achieve the RFP Requirements, such Changes will be documented via the Change Control Procedure set forth in </w:t>
      </w:r>
      <w:r w:rsidRPr="009D2B54">
        <w:rPr>
          <w:rFonts w:ascii="Arial" w:hAnsi="Arial" w:cs="Arial"/>
          <w:b/>
          <w:bCs/>
        </w:rPr>
        <w:t xml:space="preserve">Appendix </w:t>
      </w:r>
      <w:r>
        <w:rPr>
          <w:rFonts w:ascii="Arial" w:hAnsi="Arial" w:cs="Arial"/>
          <w:b/>
          <w:bCs/>
        </w:rPr>
        <w:t>D</w:t>
      </w:r>
      <w:r w:rsidRPr="009D2B54">
        <w:rPr>
          <w:rFonts w:ascii="Arial" w:hAnsi="Arial" w:cs="Arial"/>
        </w:rPr>
        <w:t>, and made at no additional cost to DTF.</w:t>
      </w:r>
    </w:p>
    <w:p w14:paraId="32416A08" w14:textId="0F8AFFAC" w:rsidR="00EF39A0" w:rsidRDefault="00EF39A0" w:rsidP="00EF39A0">
      <w:pPr>
        <w:spacing w:line="240" w:lineRule="auto"/>
        <w:ind w:left="720"/>
        <w:jc w:val="both"/>
        <w:rPr>
          <w:rFonts w:ascii="Arial" w:hAnsi="Arial" w:cs="Arial"/>
        </w:rPr>
      </w:pPr>
      <w:r w:rsidRPr="003E6F16">
        <w:rPr>
          <w:rFonts w:ascii="Arial" w:hAnsi="Arial" w:cs="Arial"/>
        </w:rPr>
        <w:t>Fees associated with change controls, if any, will be based on the titles and hourly rates provided herein. A change control document must be reviewed and approved before services are rendered.</w:t>
      </w:r>
      <w:r w:rsidR="00442B02" w:rsidRPr="003E6F16">
        <w:rPr>
          <w:rFonts w:ascii="Arial" w:hAnsi="Arial" w:cs="Arial"/>
        </w:rPr>
        <w:t xml:space="preserve"> </w:t>
      </w:r>
      <w:r w:rsidRPr="003E6F16">
        <w:rPr>
          <w:rFonts w:ascii="Arial" w:hAnsi="Arial" w:cs="Arial"/>
        </w:rPr>
        <w:t>If the Department approves a no-cost Change Request, the signed form will be returned to the Contractor to perform the services.</w:t>
      </w:r>
      <w:r w:rsidR="00442B02" w:rsidRPr="003E6F16">
        <w:rPr>
          <w:rFonts w:ascii="Arial" w:hAnsi="Arial" w:cs="Arial"/>
        </w:rPr>
        <w:t xml:space="preserve"> </w:t>
      </w:r>
      <w:r w:rsidRPr="003E6F16">
        <w:rPr>
          <w:rFonts w:ascii="Arial" w:hAnsi="Arial" w:cs="Arial"/>
        </w:rPr>
        <w:t>A change control with an associated cost may need to receive the approval of the Office of the State Comptroller prior to services being performed.</w:t>
      </w:r>
      <w:r w:rsidR="00442B02" w:rsidRPr="003E6F16">
        <w:rPr>
          <w:rFonts w:ascii="Arial" w:hAnsi="Arial" w:cs="Arial"/>
        </w:rPr>
        <w:t xml:space="preserve"> </w:t>
      </w:r>
      <w:r w:rsidRPr="003E6F16">
        <w:rPr>
          <w:rFonts w:ascii="Arial" w:hAnsi="Arial" w:cs="Arial"/>
        </w:rPr>
        <w:t>The fees will be paid upon completion and acceptance of the change.</w:t>
      </w:r>
    </w:p>
    <w:p w14:paraId="20FF09EE" w14:textId="07D2DE12" w:rsidR="00EF39A0" w:rsidRPr="00885BE8" w:rsidRDefault="00EF39A0" w:rsidP="00BE1FD7">
      <w:pPr>
        <w:pStyle w:val="Heading2"/>
        <w:numPr>
          <w:ilvl w:val="1"/>
          <w:numId w:val="26"/>
        </w:numPr>
        <w:spacing w:line="240" w:lineRule="auto"/>
        <w:ind w:left="432"/>
        <w:rPr>
          <w:rFonts w:ascii="Arial" w:hAnsi="Arial" w:cs="Arial"/>
          <w:i w:val="0"/>
        </w:rPr>
      </w:pPr>
      <w:bookmarkStart w:id="408" w:name="_Toc149911613"/>
      <w:r>
        <w:rPr>
          <w:rFonts w:ascii="Arial" w:hAnsi="Arial" w:cs="Arial"/>
          <w:i w:val="0"/>
          <w:lang w:val="en-US"/>
        </w:rPr>
        <w:t>Cost Increases</w:t>
      </w:r>
      <w:bookmarkEnd w:id="408"/>
    </w:p>
    <w:p w14:paraId="03B1C4A2" w14:textId="7B8F6671" w:rsidR="00EF39A0" w:rsidRPr="00E1112B" w:rsidRDefault="00EF39A0" w:rsidP="00EF39A0">
      <w:pPr>
        <w:spacing w:line="240" w:lineRule="auto"/>
        <w:ind w:left="720"/>
        <w:jc w:val="both"/>
        <w:rPr>
          <w:rFonts w:ascii="Arial" w:hAnsi="Arial" w:cs="Arial"/>
        </w:rPr>
      </w:pPr>
      <w:r w:rsidRPr="00D80D4F">
        <w:rPr>
          <w:rFonts w:ascii="Arial" w:hAnsi="Arial" w:cs="Arial"/>
        </w:rPr>
        <w:t xml:space="preserve">The Fees provided </w:t>
      </w:r>
      <w:r w:rsidRPr="00E1112B">
        <w:rPr>
          <w:rFonts w:ascii="Arial" w:hAnsi="Arial" w:cs="Arial"/>
        </w:rPr>
        <w:t xml:space="preserve">on </w:t>
      </w:r>
      <w:r w:rsidRPr="00E1112B">
        <w:rPr>
          <w:rFonts w:ascii="Arial" w:hAnsi="Arial" w:cs="Arial"/>
          <w:b/>
        </w:rPr>
        <w:t>Attachment 1</w:t>
      </w:r>
      <w:r w:rsidR="00B8719B">
        <w:rPr>
          <w:rFonts w:ascii="Arial" w:hAnsi="Arial" w:cs="Arial"/>
          <w:b/>
        </w:rPr>
        <w:t>9</w:t>
      </w:r>
      <w:r w:rsidRPr="00E1112B">
        <w:rPr>
          <w:rFonts w:ascii="Arial" w:hAnsi="Arial" w:cs="Arial"/>
        </w:rPr>
        <w:t xml:space="preserve"> will not be increased during the first year of the five-year term.</w:t>
      </w:r>
      <w:r w:rsidR="00442B02">
        <w:rPr>
          <w:rFonts w:ascii="Arial" w:hAnsi="Arial" w:cs="Arial"/>
        </w:rPr>
        <w:t xml:space="preserve"> </w:t>
      </w:r>
      <w:r w:rsidRPr="00E1112B">
        <w:rPr>
          <w:rFonts w:ascii="Arial" w:hAnsi="Arial" w:cs="Arial"/>
        </w:rPr>
        <w:t>Thereafter, fees may be increased for each subsequent annual period of said term</w:t>
      </w:r>
      <w:r w:rsidR="00DA7BDE" w:rsidRPr="00DA7BDE">
        <w:rPr>
          <w:rFonts w:ascii="Arial" w:hAnsi="Arial" w:cs="Arial"/>
        </w:rPr>
        <w:t xml:space="preserve">, including renewal and transition period if any, </w:t>
      </w:r>
      <w:r w:rsidRPr="00E1112B">
        <w:rPr>
          <w:rFonts w:ascii="Arial" w:hAnsi="Arial" w:cs="Arial"/>
        </w:rPr>
        <w:t xml:space="preserve"> upon the anniversary of the contract resulting from this RFP with no less than sixty (60) days prior written notice to the Department.</w:t>
      </w:r>
      <w:r w:rsidR="00442B02">
        <w:rPr>
          <w:rFonts w:ascii="Arial" w:hAnsi="Arial" w:cs="Arial"/>
        </w:rPr>
        <w:t xml:space="preserve"> </w:t>
      </w:r>
      <w:r w:rsidRPr="00E1112B">
        <w:rPr>
          <w:rFonts w:ascii="Arial" w:hAnsi="Arial" w:cs="Arial"/>
        </w:rPr>
        <w:t>Such increase will be limited to the lesser of the Consumer Price Index for All Urban Consumers (CPI-U), U.S. City Average, All Items, as reported by the U.S. Department of Labor, Bureau of Statistics for the preceding 12-month period or 3% per annum over the prior year’s fees.</w:t>
      </w:r>
      <w:r w:rsidR="00442B02">
        <w:rPr>
          <w:rFonts w:ascii="Arial" w:hAnsi="Arial" w:cs="Arial"/>
        </w:rPr>
        <w:t xml:space="preserve"> </w:t>
      </w:r>
      <w:r w:rsidRPr="00E1112B">
        <w:rPr>
          <w:rFonts w:ascii="Arial" w:hAnsi="Arial" w:cs="Arial"/>
        </w:rPr>
        <w:t>Any increase granted shall be effective on the contract anniversary date and calculated using the index number published four (4) months preceding the anniversary date of the contract.</w:t>
      </w:r>
      <w:r w:rsidR="00442B02">
        <w:rPr>
          <w:rFonts w:ascii="Arial" w:hAnsi="Arial" w:cs="Arial"/>
        </w:rPr>
        <w:t xml:space="preserve"> </w:t>
      </w:r>
      <w:r w:rsidRPr="00E1112B">
        <w:rPr>
          <w:rFonts w:ascii="Arial" w:hAnsi="Arial" w:cs="Arial"/>
        </w:rPr>
        <w:t xml:space="preserve">If at any time the above index is discontinued or becomes unavailable, the Department reserves the right to implement a comparable index. </w:t>
      </w:r>
    </w:p>
    <w:p w14:paraId="248F7403" w14:textId="55D13FB6" w:rsidR="00EF39A0" w:rsidRDefault="00EF39A0" w:rsidP="00EF39A0">
      <w:pPr>
        <w:spacing w:line="240" w:lineRule="auto"/>
        <w:ind w:left="720"/>
        <w:jc w:val="both"/>
        <w:rPr>
          <w:rFonts w:ascii="Arial" w:hAnsi="Arial" w:cs="Arial"/>
          <w:b/>
        </w:rPr>
      </w:pPr>
      <w:r w:rsidRPr="00E1112B">
        <w:rPr>
          <w:rFonts w:ascii="Arial" w:hAnsi="Arial" w:cs="Arial"/>
          <w:b/>
        </w:rPr>
        <w:t>NOTE:</w:t>
      </w:r>
      <w:r w:rsidRPr="00E1112B">
        <w:rPr>
          <w:rFonts w:ascii="Arial" w:hAnsi="Arial" w:cs="Arial"/>
        </w:rPr>
        <w:t xml:space="preserve"> All requested increases shall be subject to negotiation between the Department and the Bidder</w:t>
      </w:r>
    </w:p>
    <w:p w14:paraId="371B7BD1" w14:textId="18138155" w:rsidR="0017596F" w:rsidRPr="0017596F" w:rsidRDefault="0017596F" w:rsidP="0017596F">
      <w:pPr>
        <w:tabs>
          <w:tab w:val="left" w:pos="0"/>
        </w:tabs>
        <w:spacing w:before="120" w:after="0" w:line="240" w:lineRule="auto"/>
        <w:jc w:val="both"/>
        <w:rPr>
          <w:rFonts w:ascii="Arial" w:hAnsi="Arial" w:cs="Arial"/>
          <w:b/>
        </w:rPr>
      </w:pPr>
      <w:r w:rsidRPr="004C2304">
        <w:rPr>
          <w:rFonts w:ascii="Arial" w:hAnsi="Arial" w:cs="Arial"/>
          <w:b/>
        </w:rPr>
        <w:t>Response Requirement</w:t>
      </w:r>
      <w:r w:rsidR="00E33D80" w:rsidRPr="004C2304">
        <w:rPr>
          <w:rFonts w:ascii="Arial" w:hAnsi="Arial" w:cs="Arial"/>
          <w:b/>
        </w:rPr>
        <w:t xml:space="preserve"> (50 Points):</w:t>
      </w:r>
    </w:p>
    <w:p w14:paraId="1B0D0900" w14:textId="79D7D3C5" w:rsidR="00EF39A0" w:rsidRPr="00EF39A0" w:rsidRDefault="00EF39A0" w:rsidP="00EF39A0">
      <w:pPr>
        <w:tabs>
          <w:tab w:val="left" w:pos="0"/>
        </w:tabs>
        <w:spacing w:before="120" w:after="120" w:line="240" w:lineRule="auto"/>
        <w:jc w:val="both"/>
        <w:rPr>
          <w:rFonts w:ascii="Arial" w:hAnsi="Arial" w:cs="Arial"/>
        </w:rPr>
      </w:pPr>
      <w:r w:rsidRPr="00EF39A0">
        <w:rPr>
          <w:rFonts w:ascii="Arial" w:hAnsi="Arial" w:cs="Arial"/>
        </w:rPr>
        <w:t xml:space="preserve">In response to this section, the Bidder must complete </w:t>
      </w:r>
      <w:r w:rsidRPr="00EF39A0">
        <w:rPr>
          <w:rFonts w:ascii="Arial" w:hAnsi="Arial" w:cs="Arial"/>
          <w:b/>
        </w:rPr>
        <w:t>Attachment 1</w:t>
      </w:r>
      <w:r w:rsidR="00B8719B">
        <w:rPr>
          <w:rFonts w:ascii="Arial" w:hAnsi="Arial" w:cs="Arial"/>
          <w:b/>
        </w:rPr>
        <w:t>9</w:t>
      </w:r>
      <w:r w:rsidR="009A35FD" w:rsidRPr="00E33D80">
        <w:rPr>
          <w:rFonts w:ascii="Arial" w:hAnsi="Arial" w:cs="Arial"/>
          <w:b/>
          <w:bCs/>
        </w:rPr>
        <w:t xml:space="preserve"> –</w:t>
      </w:r>
      <w:r w:rsidRPr="00EF39A0">
        <w:rPr>
          <w:rFonts w:ascii="Arial" w:hAnsi="Arial" w:cs="Arial"/>
          <w:b/>
        </w:rPr>
        <w:t xml:space="preserve"> Financial Response Form</w:t>
      </w:r>
      <w:r w:rsidRPr="00EF39A0">
        <w:rPr>
          <w:rFonts w:ascii="Arial" w:hAnsi="Arial" w:cs="Arial"/>
        </w:rPr>
        <w:t>, affirming understanding of, and agreement to comply with, the Financial Requirements of this RFP.</w:t>
      </w:r>
      <w:r w:rsidR="00442B02">
        <w:rPr>
          <w:rFonts w:ascii="Arial" w:hAnsi="Arial" w:cs="Arial"/>
        </w:rPr>
        <w:t xml:space="preserve"> </w:t>
      </w:r>
      <w:r w:rsidRPr="00EF39A0">
        <w:rPr>
          <w:rFonts w:ascii="Arial" w:hAnsi="Arial" w:cs="Arial"/>
        </w:rPr>
        <w:t xml:space="preserve">Bidders must provide all cost information pertaining to their Bid. </w:t>
      </w:r>
    </w:p>
    <w:p w14:paraId="3469CFFA" w14:textId="26862823" w:rsidR="0017596F" w:rsidRPr="0017596F" w:rsidRDefault="00EF39A0" w:rsidP="00EF39A0">
      <w:pPr>
        <w:tabs>
          <w:tab w:val="left" w:pos="0"/>
        </w:tabs>
        <w:spacing w:before="120" w:after="0" w:line="240" w:lineRule="auto"/>
        <w:jc w:val="both"/>
        <w:rPr>
          <w:rFonts w:ascii="Arial" w:hAnsi="Arial" w:cs="Arial"/>
        </w:rPr>
      </w:pPr>
      <w:r w:rsidRPr="00EF39A0">
        <w:rPr>
          <w:rFonts w:ascii="Arial" w:hAnsi="Arial" w:cs="Arial"/>
        </w:rPr>
        <w:t>Bidders must not modify or change the attachment.</w:t>
      </w:r>
      <w:r w:rsidR="00442B02">
        <w:rPr>
          <w:rFonts w:ascii="Arial" w:hAnsi="Arial" w:cs="Arial"/>
        </w:rPr>
        <w:t xml:space="preserve"> </w:t>
      </w:r>
      <w:r w:rsidRPr="00EF39A0">
        <w:rPr>
          <w:rFonts w:ascii="Arial" w:hAnsi="Arial" w:cs="Arial"/>
        </w:rPr>
        <w:t xml:space="preserve">Pricing information must be provided in </w:t>
      </w:r>
      <w:r w:rsidRPr="00EF39A0">
        <w:rPr>
          <w:rFonts w:ascii="Arial" w:hAnsi="Arial" w:cs="Arial"/>
          <w:b/>
        </w:rPr>
        <w:t>Attachment 1</w:t>
      </w:r>
      <w:r w:rsidR="00B8719B">
        <w:rPr>
          <w:rFonts w:ascii="Arial" w:hAnsi="Arial" w:cs="Arial"/>
          <w:b/>
        </w:rPr>
        <w:t xml:space="preserve">9 </w:t>
      </w:r>
      <w:r w:rsidRPr="00EF39A0">
        <w:rPr>
          <w:rFonts w:ascii="Arial" w:hAnsi="Arial" w:cs="Arial"/>
        </w:rPr>
        <w:t xml:space="preserve"> as specified in the instructions.</w:t>
      </w:r>
      <w:r w:rsidR="00442B02">
        <w:rPr>
          <w:rFonts w:ascii="Arial" w:hAnsi="Arial" w:cs="Arial"/>
        </w:rPr>
        <w:t xml:space="preserve"> </w:t>
      </w:r>
      <w:r w:rsidRPr="00EF39A0">
        <w:rPr>
          <w:rFonts w:ascii="Arial" w:hAnsi="Arial" w:cs="Arial"/>
          <w:b/>
        </w:rPr>
        <w:t>All costs associated with the requirements of the RFP must be incorporated into the Bidder’s financial response.</w:t>
      </w:r>
      <w:r w:rsidR="00442B02">
        <w:rPr>
          <w:rFonts w:ascii="Arial" w:hAnsi="Arial" w:cs="Arial"/>
          <w:b/>
        </w:rPr>
        <w:t xml:space="preserve"> </w:t>
      </w:r>
      <w:r w:rsidRPr="00EF39A0">
        <w:rPr>
          <w:rFonts w:ascii="Arial" w:hAnsi="Arial" w:cs="Arial"/>
          <w:b/>
        </w:rPr>
        <w:t>Travel costs will be reimbursed in accordance with OSC travel guidelines.</w:t>
      </w:r>
      <w:r w:rsidR="00442B02">
        <w:rPr>
          <w:rFonts w:ascii="Arial" w:hAnsi="Arial" w:cs="Arial"/>
          <w:b/>
        </w:rPr>
        <w:t xml:space="preserve"> </w:t>
      </w:r>
      <w:r w:rsidRPr="00EF39A0">
        <w:rPr>
          <w:rFonts w:ascii="Arial" w:hAnsi="Arial" w:cs="Arial"/>
          <w:b/>
        </w:rPr>
        <w:t>No add-on costs are permitted</w:t>
      </w:r>
      <w:r w:rsidR="0017596F" w:rsidRPr="0017596F">
        <w:rPr>
          <w:rFonts w:ascii="Arial" w:hAnsi="Arial" w:cs="Arial"/>
        </w:rPr>
        <w:t>.</w:t>
      </w:r>
    </w:p>
    <w:p w14:paraId="42E09C03" w14:textId="77777777" w:rsidR="009C51BF" w:rsidRPr="00885BE8" w:rsidRDefault="009C51BF" w:rsidP="00B94BA9">
      <w:pPr>
        <w:pStyle w:val="Heading1"/>
        <w:numPr>
          <w:ilvl w:val="0"/>
          <w:numId w:val="31"/>
        </w:numPr>
        <w:pBdr>
          <w:bottom w:val="single" w:sz="4" w:space="1" w:color="auto"/>
        </w:pBdr>
        <w:spacing w:before="360" w:after="0" w:line="240" w:lineRule="auto"/>
        <w:rPr>
          <w:rFonts w:ascii="Arial" w:hAnsi="Arial" w:cs="Arial"/>
          <w:lang w:val="en-US"/>
        </w:rPr>
      </w:pPr>
      <w:bookmarkStart w:id="409" w:name="_Toc110511915"/>
      <w:bookmarkStart w:id="410" w:name="_Toc110514148"/>
      <w:bookmarkStart w:id="411" w:name="_Toc109729177"/>
      <w:bookmarkStart w:id="412" w:name="_Toc109729178"/>
      <w:bookmarkStart w:id="413" w:name="_Toc513475191"/>
      <w:bookmarkStart w:id="414" w:name="_Toc149911614"/>
      <w:bookmarkEnd w:id="395"/>
      <w:bookmarkEnd w:id="409"/>
      <w:bookmarkEnd w:id="410"/>
      <w:bookmarkEnd w:id="411"/>
      <w:bookmarkEnd w:id="412"/>
      <w:r w:rsidRPr="00885BE8">
        <w:rPr>
          <w:rFonts w:ascii="Arial" w:hAnsi="Arial" w:cs="Arial"/>
          <w:lang w:val="en-US"/>
        </w:rPr>
        <w:t>Administrative Requirements</w:t>
      </w:r>
      <w:bookmarkEnd w:id="413"/>
      <w:bookmarkEnd w:id="414"/>
    </w:p>
    <w:p w14:paraId="116E613E" w14:textId="77777777" w:rsidR="00EF39A0" w:rsidRPr="00EF39A0" w:rsidRDefault="00EF39A0" w:rsidP="00BE1FD7">
      <w:pPr>
        <w:pStyle w:val="ListParagraph"/>
        <w:keepNext/>
        <w:numPr>
          <w:ilvl w:val="0"/>
          <w:numId w:val="26"/>
        </w:numPr>
        <w:spacing w:before="240" w:after="60" w:line="240" w:lineRule="auto"/>
        <w:outlineLvl w:val="1"/>
        <w:rPr>
          <w:rFonts w:ascii="Arial" w:eastAsia="Times New Roman" w:hAnsi="Arial" w:cs="Arial"/>
          <w:b/>
          <w:bCs/>
          <w:iCs/>
          <w:vanish/>
          <w:sz w:val="28"/>
          <w:szCs w:val="28"/>
          <w:lang w:val="x-none" w:eastAsia="x-none"/>
        </w:rPr>
      </w:pPr>
      <w:bookmarkStart w:id="415" w:name="_Toc85800525"/>
      <w:bookmarkStart w:id="416" w:name="_Toc87867922"/>
      <w:bookmarkStart w:id="417" w:name="_Toc88033631"/>
      <w:bookmarkStart w:id="418" w:name="_Toc88047317"/>
      <w:bookmarkStart w:id="419" w:name="_Toc89697554"/>
      <w:bookmarkStart w:id="420" w:name="_Toc94253397"/>
      <w:bookmarkStart w:id="421" w:name="_Toc108091939"/>
      <w:bookmarkStart w:id="422" w:name="_Toc109727871"/>
      <w:bookmarkStart w:id="423" w:name="_Toc109729180"/>
      <w:bookmarkStart w:id="424" w:name="_Toc110511917"/>
      <w:bookmarkStart w:id="425" w:name="_Toc110514150"/>
      <w:bookmarkStart w:id="426" w:name="_Toc110934901"/>
      <w:bookmarkStart w:id="427" w:name="_Toc127969516"/>
      <w:bookmarkStart w:id="428" w:name="_Toc129776418"/>
      <w:bookmarkStart w:id="429" w:name="_Toc130371061"/>
      <w:bookmarkStart w:id="430" w:name="_Toc139622632"/>
      <w:bookmarkStart w:id="431" w:name="_Toc141347602"/>
      <w:bookmarkStart w:id="432" w:name="_Toc141347738"/>
      <w:bookmarkStart w:id="433" w:name="_Toc145583677"/>
      <w:bookmarkStart w:id="434" w:name="_Toc149727839"/>
      <w:bookmarkStart w:id="435" w:name="_Toc149911615"/>
      <w:bookmarkStart w:id="436" w:name="_Toc513475192"/>
      <w:bookmarkStart w:id="437" w:name="_Hlk4680187"/>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p>
    <w:p w14:paraId="33E838D0" w14:textId="77777777" w:rsidR="00356B6D" w:rsidRPr="00356B6D" w:rsidRDefault="00356B6D" w:rsidP="00BE1FD7">
      <w:pPr>
        <w:keepNext/>
        <w:numPr>
          <w:ilvl w:val="1"/>
          <w:numId w:val="26"/>
        </w:numPr>
        <w:spacing w:before="240" w:after="60" w:line="240" w:lineRule="auto"/>
        <w:ind w:left="432"/>
        <w:outlineLvl w:val="1"/>
        <w:rPr>
          <w:rFonts w:ascii="Arial" w:eastAsia="Times New Roman" w:hAnsi="Arial" w:cs="Arial"/>
          <w:b/>
          <w:bCs/>
          <w:iCs/>
          <w:sz w:val="28"/>
          <w:szCs w:val="28"/>
          <w:lang w:val="x-none" w:eastAsia="x-none"/>
        </w:rPr>
      </w:pPr>
      <w:bookmarkStart w:id="438" w:name="_Toc85800530"/>
      <w:bookmarkStart w:id="439" w:name="_Toc87867927"/>
      <w:bookmarkStart w:id="440" w:name="_Toc88033636"/>
      <w:bookmarkStart w:id="441" w:name="_Toc88047322"/>
      <w:bookmarkStart w:id="442" w:name="_Toc89697559"/>
      <w:bookmarkStart w:id="443" w:name="_Toc94253402"/>
      <w:bookmarkStart w:id="444" w:name="_Toc108091944"/>
      <w:bookmarkStart w:id="445" w:name="_Toc109727875"/>
      <w:bookmarkStart w:id="446" w:name="_Toc109729184"/>
      <w:bookmarkStart w:id="447" w:name="_Toc110511920"/>
      <w:bookmarkStart w:id="448" w:name="_Toc110514153"/>
      <w:bookmarkStart w:id="449" w:name="_Toc110934904"/>
      <w:bookmarkStart w:id="450" w:name="_Toc127969518"/>
      <w:bookmarkStart w:id="451" w:name="_Toc127969519"/>
      <w:bookmarkStart w:id="452" w:name="_Toc127969520"/>
      <w:bookmarkStart w:id="453" w:name="_Toc127969521"/>
      <w:bookmarkStart w:id="454" w:name="_Toc85800559"/>
      <w:bookmarkStart w:id="455" w:name="_Toc87867956"/>
      <w:bookmarkStart w:id="456" w:name="_Toc88033666"/>
      <w:bookmarkStart w:id="457" w:name="_Toc88047352"/>
      <w:bookmarkStart w:id="458" w:name="_Toc89697589"/>
      <w:bookmarkStart w:id="459" w:name="_Toc94253432"/>
      <w:bookmarkStart w:id="460" w:name="_Toc108091974"/>
      <w:bookmarkStart w:id="461" w:name="_Toc109727905"/>
      <w:bookmarkStart w:id="462" w:name="_Toc109729214"/>
      <w:bookmarkStart w:id="463" w:name="_Toc110511949"/>
      <w:bookmarkStart w:id="464" w:name="_Toc110514182"/>
      <w:bookmarkStart w:id="465" w:name="_Toc110934933"/>
      <w:bookmarkStart w:id="466" w:name="_Toc127969543"/>
      <w:bookmarkStart w:id="467" w:name="_Toc85800565"/>
      <w:bookmarkStart w:id="468" w:name="_Toc87867962"/>
      <w:bookmarkStart w:id="469" w:name="_Toc88033672"/>
      <w:bookmarkStart w:id="470" w:name="_Toc88047358"/>
      <w:bookmarkStart w:id="471" w:name="_Toc89697595"/>
      <w:bookmarkStart w:id="472" w:name="_Toc94253438"/>
      <w:bookmarkStart w:id="473" w:name="_Toc108091980"/>
      <w:bookmarkStart w:id="474" w:name="_Toc109727911"/>
      <w:bookmarkStart w:id="475" w:name="_Toc109729220"/>
      <w:bookmarkStart w:id="476" w:name="_Toc110511955"/>
      <w:bookmarkStart w:id="477" w:name="_Toc110514188"/>
      <w:bookmarkStart w:id="478" w:name="_Toc110934939"/>
      <w:bookmarkStart w:id="479" w:name="_Toc127969549"/>
      <w:bookmarkStart w:id="480" w:name="_Toc85800566"/>
      <w:bookmarkStart w:id="481" w:name="_Toc87867963"/>
      <w:bookmarkStart w:id="482" w:name="_Toc88033673"/>
      <w:bookmarkStart w:id="483" w:name="_Toc88047359"/>
      <w:bookmarkStart w:id="484" w:name="_Toc89697596"/>
      <w:bookmarkStart w:id="485" w:name="_Toc94253439"/>
      <w:bookmarkStart w:id="486" w:name="_Toc108091981"/>
      <w:bookmarkStart w:id="487" w:name="_Toc109727912"/>
      <w:bookmarkStart w:id="488" w:name="_Toc109729221"/>
      <w:bookmarkStart w:id="489" w:name="_Toc110511956"/>
      <w:bookmarkStart w:id="490" w:name="_Toc110514189"/>
      <w:bookmarkStart w:id="491" w:name="_Toc110934940"/>
      <w:bookmarkStart w:id="492" w:name="_Toc127969550"/>
      <w:bookmarkStart w:id="493" w:name="_Toc85800567"/>
      <w:bookmarkStart w:id="494" w:name="_Toc87867964"/>
      <w:bookmarkStart w:id="495" w:name="_Toc88033674"/>
      <w:bookmarkStart w:id="496" w:name="_Toc88047360"/>
      <w:bookmarkStart w:id="497" w:name="_Toc89697597"/>
      <w:bookmarkStart w:id="498" w:name="_Toc94253440"/>
      <w:bookmarkStart w:id="499" w:name="_Toc108091982"/>
      <w:bookmarkStart w:id="500" w:name="_Toc109727913"/>
      <w:bookmarkStart w:id="501" w:name="_Toc109729222"/>
      <w:bookmarkStart w:id="502" w:name="_Toc110511957"/>
      <w:bookmarkStart w:id="503" w:name="_Toc110514190"/>
      <w:bookmarkStart w:id="504" w:name="_Toc110934941"/>
      <w:bookmarkStart w:id="505" w:name="_Toc127969551"/>
      <w:bookmarkStart w:id="506" w:name="_Toc85800568"/>
      <w:bookmarkStart w:id="507" w:name="_Toc87867965"/>
      <w:bookmarkStart w:id="508" w:name="_Toc88033675"/>
      <w:bookmarkStart w:id="509" w:name="_Toc88047361"/>
      <w:bookmarkStart w:id="510" w:name="_Toc89697598"/>
      <w:bookmarkStart w:id="511" w:name="_Toc94253441"/>
      <w:bookmarkStart w:id="512" w:name="_Toc108091983"/>
      <w:bookmarkStart w:id="513" w:name="_Toc109727914"/>
      <w:bookmarkStart w:id="514" w:name="_Toc109729223"/>
      <w:bookmarkStart w:id="515" w:name="_Toc110511958"/>
      <w:bookmarkStart w:id="516" w:name="_Toc110514191"/>
      <w:bookmarkStart w:id="517" w:name="_Toc110934942"/>
      <w:bookmarkStart w:id="518" w:name="_Toc127969552"/>
      <w:bookmarkStart w:id="519" w:name="_Toc85800569"/>
      <w:bookmarkStart w:id="520" w:name="_Toc87867966"/>
      <w:bookmarkStart w:id="521" w:name="_Toc88033676"/>
      <w:bookmarkStart w:id="522" w:name="_Toc88047362"/>
      <w:bookmarkStart w:id="523" w:name="_Toc89697599"/>
      <w:bookmarkStart w:id="524" w:name="_Toc94253442"/>
      <w:bookmarkStart w:id="525" w:name="_Toc108091984"/>
      <w:bookmarkStart w:id="526" w:name="_Toc109727915"/>
      <w:bookmarkStart w:id="527" w:name="_Toc109729224"/>
      <w:bookmarkStart w:id="528" w:name="_Toc110511959"/>
      <w:bookmarkStart w:id="529" w:name="_Toc110514192"/>
      <w:bookmarkStart w:id="530" w:name="_Toc110934943"/>
      <w:bookmarkStart w:id="531" w:name="_Toc127969553"/>
      <w:bookmarkStart w:id="532" w:name="_Toc85800570"/>
      <w:bookmarkStart w:id="533" w:name="_Toc87867967"/>
      <w:bookmarkStart w:id="534" w:name="_Toc88033677"/>
      <w:bookmarkStart w:id="535" w:name="_Toc88047363"/>
      <w:bookmarkStart w:id="536" w:name="_Toc89697600"/>
      <w:bookmarkStart w:id="537" w:name="_Toc94253443"/>
      <w:bookmarkStart w:id="538" w:name="_Toc108091985"/>
      <w:bookmarkStart w:id="539" w:name="_Toc109727916"/>
      <w:bookmarkStart w:id="540" w:name="_Toc109729225"/>
      <w:bookmarkStart w:id="541" w:name="_Toc110511960"/>
      <w:bookmarkStart w:id="542" w:name="_Toc110514193"/>
      <w:bookmarkStart w:id="543" w:name="_Toc110934944"/>
      <w:bookmarkStart w:id="544" w:name="_Toc127969554"/>
      <w:bookmarkStart w:id="545" w:name="_Toc85800571"/>
      <w:bookmarkStart w:id="546" w:name="_Toc87867968"/>
      <w:bookmarkStart w:id="547" w:name="_Toc88033678"/>
      <w:bookmarkStart w:id="548" w:name="_Toc88047364"/>
      <w:bookmarkStart w:id="549" w:name="_Toc89697601"/>
      <w:bookmarkStart w:id="550" w:name="_Toc94253444"/>
      <w:bookmarkStart w:id="551" w:name="_Toc108091986"/>
      <w:bookmarkStart w:id="552" w:name="_Toc109727917"/>
      <w:bookmarkStart w:id="553" w:name="_Toc109729226"/>
      <w:bookmarkStart w:id="554" w:name="_Toc110511961"/>
      <w:bookmarkStart w:id="555" w:name="_Toc110514194"/>
      <w:bookmarkStart w:id="556" w:name="_Toc110934945"/>
      <w:bookmarkStart w:id="557" w:name="_Toc127969555"/>
      <w:bookmarkStart w:id="558" w:name="_Toc85800572"/>
      <w:bookmarkStart w:id="559" w:name="_Toc87867969"/>
      <w:bookmarkStart w:id="560" w:name="_Toc88033679"/>
      <w:bookmarkStart w:id="561" w:name="_Toc88047365"/>
      <w:bookmarkStart w:id="562" w:name="_Toc89697602"/>
      <w:bookmarkStart w:id="563" w:name="_Toc94253445"/>
      <w:bookmarkStart w:id="564" w:name="_Toc108091987"/>
      <w:bookmarkStart w:id="565" w:name="_Toc109727918"/>
      <w:bookmarkStart w:id="566" w:name="_Toc109729227"/>
      <w:bookmarkStart w:id="567" w:name="_Toc110511962"/>
      <w:bookmarkStart w:id="568" w:name="_Toc110514195"/>
      <w:bookmarkStart w:id="569" w:name="_Toc110934946"/>
      <w:bookmarkStart w:id="570" w:name="_Toc127969556"/>
      <w:bookmarkStart w:id="571" w:name="_Toc85800573"/>
      <w:bookmarkStart w:id="572" w:name="_Toc87867970"/>
      <w:bookmarkStart w:id="573" w:name="_Toc88033680"/>
      <w:bookmarkStart w:id="574" w:name="_Toc88047366"/>
      <w:bookmarkStart w:id="575" w:name="_Toc89697603"/>
      <w:bookmarkStart w:id="576" w:name="_Toc94253446"/>
      <w:bookmarkStart w:id="577" w:name="_Toc108091988"/>
      <w:bookmarkStart w:id="578" w:name="_Toc109727919"/>
      <w:bookmarkStart w:id="579" w:name="_Toc109729228"/>
      <w:bookmarkStart w:id="580" w:name="_Toc110511963"/>
      <w:bookmarkStart w:id="581" w:name="_Toc110514196"/>
      <w:bookmarkStart w:id="582" w:name="_Toc110934947"/>
      <w:bookmarkStart w:id="583" w:name="_Toc127969557"/>
      <w:bookmarkStart w:id="584" w:name="_Toc85800574"/>
      <w:bookmarkStart w:id="585" w:name="_Toc87867971"/>
      <w:bookmarkStart w:id="586" w:name="_Toc88033681"/>
      <w:bookmarkStart w:id="587" w:name="_Toc88047367"/>
      <w:bookmarkStart w:id="588" w:name="_Toc89697604"/>
      <w:bookmarkStart w:id="589" w:name="_Toc94253447"/>
      <w:bookmarkStart w:id="590" w:name="_Toc108091989"/>
      <w:bookmarkStart w:id="591" w:name="_Toc109727920"/>
      <w:bookmarkStart w:id="592" w:name="_Toc109729229"/>
      <w:bookmarkStart w:id="593" w:name="_Toc110511964"/>
      <w:bookmarkStart w:id="594" w:name="_Toc110514197"/>
      <w:bookmarkStart w:id="595" w:name="_Toc110934948"/>
      <w:bookmarkStart w:id="596" w:name="_Toc127969558"/>
      <w:bookmarkStart w:id="597" w:name="_Toc85800575"/>
      <w:bookmarkStart w:id="598" w:name="_Toc87867972"/>
      <w:bookmarkStart w:id="599" w:name="_Toc88033682"/>
      <w:bookmarkStart w:id="600" w:name="_Toc88047368"/>
      <w:bookmarkStart w:id="601" w:name="_Toc89697605"/>
      <w:bookmarkStart w:id="602" w:name="_Toc94253448"/>
      <w:bookmarkStart w:id="603" w:name="_Toc108091990"/>
      <w:bookmarkStart w:id="604" w:name="_Toc109727921"/>
      <w:bookmarkStart w:id="605" w:name="_Toc109729230"/>
      <w:bookmarkStart w:id="606" w:name="_Toc110511965"/>
      <w:bookmarkStart w:id="607" w:name="_Toc110514198"/>
      <w:bookmarkStart w:id="608" w:name="_Toc110934949"/>
      <w:bookmarkStart w:id="609" w:name="_Toc127969559"/>
      <w:bookmarkStart w:id="610" w:name="_Toc85800576"/>
      <w:bookmarkStart w:id="611" w:name="_Toc87867973"/>
      <w:bookmarkStart w:id="612" w:name="_Toc88033683"/>
      <w:bookmarkStart w:id="613" w:name="_Toc88047369"/>
      <w:bookmarkStart w:id="614" w:name="_Toc89697606"/>
      <w:bookmarkStart w:id="615" w:name="_Toc94253449"/>
      <w:bookmarkStart w:id="616" w:name="_Toc108091991"/>
      <w:bookmarkStart w:id="617" w:name="_Toc109727922"/>
      <w:bookmarkStart w:id="618" w:name="_Toc109729231"/>
      <w:bookmarkStart w:id="619" w:name="_Toc110511966"/>
      <w:bookmarkStart w:id="620" w:name="_Toc110514199"/>
      <w:bookmarkStart w:id="621" w:name="_Toc110934950"/>
      <w:bookmarkStart w:id="622" w:name="_Toc127969560"/>
      <w:bookmarkStart w:id="623" w:name="_Toc85800577"/>
      <w:bookmarkStart w:id="624" w:name="_Toc87867974"/>
      <w:bookmarkStart w:id="625" w:name="_Toc88033684"/>
      <w:bookmarkStart w:id="626" w:name="_Toc88047370"/>
      <w:bookmarkStart w:id="627" w:name="_Toc89697607"/>
      <w:bookmarkStart w:id="628" w:name="_Toc94253450"/>
      <w:bookmarkStart w:id="629" w:name="_Toc108091992"/>
      <w:bookmarkStart w:id="630" w:name="_Toc109727923"/>
      <w:bookmarkStart w:id="631" w:name="_Toc109729232"/>
      <w:bookmarkStart w:id="632" w:name="_Toc110511967"/>
      <w:bookmarkStart w:id="633" w:name="_Toc110514200"/>
      <w:bookmarkStart w:id="634" w:name="_Toc110934951"/>
      <w:bookmarkStart w:id="635" w:name="_Toc127969561"/>
      <w:bookmarkStart w:id="636" w:name="_Toc85800578"/>
      <w:bookmarkStart w:id="637" w:name="_Toc87867975"/>
      <w:bookmarkStart w:id="638" w:name="_Toc88033685"/>
      <w:bookmarkStart w:id="639" w:name="_Toc88047371"/>
      <w:bookmarkStart w:id="640" w:name="_Toc89697608"/>
      <w:bookmarkStart w:id="641" w:name="_Toc94253451"/>
      <w:bookmarkStart w:id="642" w:name="_Toc108091993"/>
      <w:bookmarkStart w:id="643" w:name="_Toc109727924"/>
      <w:bookmarkStart w:id="644" w:name="_Toc109729233"/>
      <w:bookmarkStart w:id="645" w:name="_Toc110511968"/>
      <w:bookmarkStart w:id="646" w:name="_Toc110514201"/>
      <w:bookmarkStart w:id="647" w:name="_Toc110934952"/>
      <w:bookmarkStart w:id="648" w:name="_Toc127969562"/>
      <w:bookmarkStart w:id="649" w:name="_Toc85800579"/>
      <w:bookmarkStart w:id="650" w:name="_Toc87867976"/>
      <w:bookmarkStart w:id="651" w:name="_Toc88033686"/>
      <w:bookmarkStart w:id="652" w:name="_Toc88047372"/>
      <w:bookmarkStart w:id="653" w:name="_Toc89697609"/>
      <w:bookmarkStart w:id="654" w:name="_Toc94253452"/>
      <w:bookmarkStart w:id="655" w:name="_Toc108091994"/>
      <w:bookmarkStart w:id="656" w:name="_Toc109727925"/>
      <w:bookmarkStart w:id="657" w:name="_Toc109729234"/>
      <w:bookmarkStart w:id="658" w:name="_Toc110511969"/>
      <w:bookmarkStart w:id="659" w:name="_Toc110514202"/>
      <w:bookmarkStart w:id="660" w:name="_Toc110934953"/>
      <w:bookmarkStart w:id="661" w:name="_Toc127969563"/>
      <w:bookmarkStart w:id="662" w:name="_Toc85800580"/>
      <w:bookmarkStart w:id="663" w:name="_Toc87867977"/>
      <w:bookmarkStart w:id="664" w:name="_Toc88033687"/>
      <w:bookmarkStart w:id="665" w:name="_Toc88047373"/>
      <w:bookmarkStart w:id="666" w:name="_Toc89697610"/>
      <w:bookmarkStart w:id="667" w:name="_Toc94253453"/>
      <w:bookmarkStart w:id="668" w:name="_Toc108091995"/>
      <w:bookmarkStart w:id="669" w:name="_Toc109727926"/>
      <w:bookmarkStart w:id="670" w:name="_Toc109729235"/>
      <w:bookmarkStart w:id="671" w:name="_Toc110511970"/>
      <w:bookmarkStart w:id="672" w:name="_Toc110514203"/>
      <w:bookmarkStart w:id="673" w:name="_Toc110934954"/>
      <w:bookmarkStart w:id="674" w:name="_Toc127969564"/>
      <w:bookmarkStart w:id="675" w:name="_Toc85800581"/>
      <w:bookmarkStart w:id="676" w:name="_Toc87867978"/>
      <w:bookmarkStart w:id="677" w:name="_Toc88033688"/>
      <w:bookmarkStart w:id="678" w:name="_Toc88047374"/>
      <w:bookmarkStart w:id="679" w:name="_Toc89697611"/>
      <w:bookmarkStart w:id="680" w:name="_Toc94253454"/>
      <w:bookmarkStart w:id="681" w:name="_Toc108091996"/>
      <w:bookmarkStart w:id="682" w:name="_Toc109727927"/>
      <w:bookmarkStart w:id="683" w:name="_Toc109729236"/>
      <w:bookmarkStart w:id="684" w:name="_Toc110511971"/>
      <w:bookmarkStart w:id="685" w:name="_Toc110514204"/>
      <w:bookmarkStart w:id="686" w:name="_Toc110934955"/>
      <w:bookmarkStart w:id="687" w:name="_Toc127969565"/>
      <w:bookmarkStart w:id="688" w:name="_Toc85800582"/>
      <w:bookmarkStart w:id="689" w:name="_Toc87867979"/>
      <w:bookmarkStart w:id="690" w:name="_Toc88033689"/>
      <w:bookmarkStart w:id="691" w:name="_Toc88047375"/>
      <w:bookmarkStart w:id="692" w:name="_Toc89697612"/>
      <w:bookmarkStart w:id="693" w:name="_Toc94253455"/>
      <w:bookmarkStart w:id="694" w:name="_Toc108091997"/>
      <w:bookmarkStart w:id="695" w:name="_Toc109727928"/>
      <w:bookmarkStart w:id="696" w:name="_Toc109729237"/>
      <w:bookmarkStart w:id="697" w:name="_Toc110511972"/>
      <w:bookmarkStart w:id="698" w:name="_Toc110514205"/>
      <w:bookmarkStart w:id="699" w:name="_Toc110934956"/>
      <w:bookmarkStart w:id="700" w:name="_Toc127969566"/>
      <w:bookmarkStart w:id="701" w:name="_Toc85800583"/>
      <w:bookmarkStart w:id="702" w:name="_Toc87867980"/>
      <w:bookmarkStart w:id="703" w:name="_Toc88033690"/>
      <w:bookmarkStart w:id="704" w:name="_Toc88047376"/>
      <w:bookmarkStart w:id="705" w:name="_Toc89697613"/>
      <w:bookmarkStart w:id="706" w:name="_Toc94253456"/>
      <w:bookmarkStart w:id="707" w:name="_Toc108091998"/>
      <w:bookmarkStart w:id="708" w:name="_Toc109727929"/>
      <w:bookmarkStart w:id="709" w:name="_Toc109729238"/>
      <w:bookmarkStart w:id="710" w:name="_Toc110511973"/>
      <w:bookmarkStart w:id="711" w:name="_Toc110514206"/>
      <w:bookmarkStart w:id="712" w:name="_Toc110934957"/>
      <w:bookmarkStart w:id="713" w:name="_Toc127969567"/>
      <w:bookmarkStart w:id="714" w:name="_Toc85800584"/>
      <w:bookmarkStart w:id="715" w:name="_Toc87867981"/>
      <w:bookmarkStart w:id="716" w:name="_Toc88033691"/>
      <w:bookmarkStart w:id="717" w:name="_Toc88047377"/>
      <w:bookmarkStart w:id="718" w:name="_Toc89697614"/>
      <w:bookmarkStart w:id="719" w:name="_Toc94253457"/>
      <w:bookmarkStart w:id="720" w:name="_Toc108091999"/>
      <w:bookmarkStart w:id="721" w:name="_Toc109727930"/>
      <w:bookmarkStart w:id="722" w:name="_Toc109729239"/>
      <w:bookmarkStart w:id="723" w:name="_Toc110511974"/>
      <w:bookmarkStart w:id="724" w:name="_Toc110514207"/>
      <w:bookmarkStart w:id="725" w:name="_Toc110934958"/>
      <w:bookmarkStart w:id="726" w:name="_Toc127969568"/>
      <w:bookmarkStart w:id="727" w:name="_Toc85800585"/>
      <w:bookmarkStart w:id="728" w:name="_Toc87867982"/>
      <w:bookmarkStart w:id="729" w:name="_Toc88033692"/>
      <w:bookmarkStart w:id="730" w:name="_Toc88047378"/>
      <w:bookmarkStart w:id="731" w:name="_Toc89697615"/>
      <w:bookmarkStart w:id="732" w:name="_Toc94253458"/>
      <w:bookmarkStart w:id="733" w:name="_Toc108092000"/>
      <w:bookmarkStart w:id="734" w:name="_Toc109727931"/>
      <w:bookmarkStart w:id="735" w:name="_Toc109729240"/>
      <w:bookmarkStart w:id="736" w:name="_Toc110511975"/>
      <w:bookmarkStart w:id="737" w:name="_Toc110514208"/>
      <w:bookmarkStart w:id="738" w:name="_Toc110934959"/>
      <w:bookmarkStart w:id="739" w:name="_Toc127969569"/>
      <w:bookmarkStart w:id="740" w:name="_Toc85800586"/>
      <w:bookmarkStart w:id="741" w:name="_Toc87867983"/>
      <w:bookmarkStart w:id="742" w:name="_Toc88033693"/>
      <w:bookmarkStart w:id="743" w:name="_Toc88047379"/>
      <w:bookmarkStart w:id="744" w:name="_Toc89697616"/>
      <w:bookmarkStart w:id="745" w:name="_Toc94253459"/>
      <w:bookmarkStart w:id="746" w:name="_Toc108092001"/>
      <w:bookmarkStart w:id="747" w:name="_Toc109727932"/>
      <w:bookmarkStart w:id="748" w:name="_Toc109729241"/>
      <w:bookmarkStart w:id="749" w:name="_Toc110511976"/>
      <w:bookmarkStart w:id="750" w:name="_Toc110514209"/>
      <w:bookmarkStart w:id="751" w:name="_Toc110934960"/>
      <w:bookmarkStart w:id="752" w:name="_Toc127969570"/>
      <w:bookmarkStart w:id="753" w:name="_Toc85800587"/>
      <w:bookmarkStart w:id="754" w:name="_Toc87867984"/>
      <w:bookmarkStart w:id="755" w:name="_Toc88033694"/>
      <w:bookmarkStart w:id="756" w:name="_Toc88047380"/>
      <w:bookmarkStart w:id="757" w:name="_Toc89697617"/>
      <w:bookmarkStart w:id="758" w:name="_Toc94253460"/>
      <w:bookmarkStart w:id="759" w:name="_Toc108092002"/>
      <w:bookmarkStart w:id="760" w:name="_Toc109727933"/>
      <w:bookmarkStart w:id="761" w:name="_Toc109729242"/>
      <w:bookmarkStart w:id="762" w:name="_Toc110511977"/>
      <w:bookmarkStart w:id="763" w:name="_Toc110514210"/>
      <w:bookmarkStart w:id="764" w:name="_Toc110934961"/>
      <w:bookmarkStart w:id="765" w:name="_Toc127969571"/>
      <w:bookmarkStart w:id="766" w:name="_Toc85800588"/>
      <w:bookmarkStart w:id="767" w:name="_Toc87867985"/>
      <w:bookmarkStart w:id="768" w:name="_Toc88033695"/>
      <w:bookmarkStart w:id="769" w:name="_Toc88047381"/>
      <w:bookmarkStart w:id="770" w:name="_Toc89697618"/>
      <w:bookmarkStart w:id="771" w:name="_Toc94253461"/>
      <w:bookmarkStart w:id="772" w:name="_Toc108092003"/>
      <w:bookmarkStart w:id="773" w:name="_Toc109727934"/>
      <w:bookmarkStart w:id="774" w:name="_Toc109729243"/>
      <w:bookmarkStart w:id="775" w:name="_Toc110511978"/>
      <w:bookmarkStart w:id="776" w:name="_Toc110514211"/>
      <w:bookmarkStart w:id="777" w:name="_Toc110934962"/>
      <w:bookmarkStart w:id="778" w:name="_Toc127969572"/>
      <w:bookmarkStart w:id="779" w:name="_Toc85800589"/>
      <w:bookmarkStart w:id="780" w:name="_Toc87867986"/>
      <w:bookmarkStart w:id="781" w:name="_Toc88033696"/>
      <w:bookmarkStart w:id="782" w:name="_Toc88047382"/>
      <w:bookmarkStart w:id="783" w:name="_Toc89697619"/>
      <w:bookmarkStart w:id="784" w:name="_Toc94253462"/>
      <w:bookmarkStart w:id="785" w:name="_Toc108092004"/>
      <w:bookmarkStart w:id="786" w:name="_Toc109727935"/>
      <w:bookmarkStart w:id="787" w:name="_Toc109729244"/>
      <w:bookmarkStart w:id="788" w:name="_Toc110511979"/>
      <w:bookmarkStart w:id="789" w:name="_Toc110514212"/>
      <w:bookmarkStart w:id="790" w:name="_Toc110934963"/>
      <w:bookmarkStart w:id="791" w:name="_Toc127969573"/>
      <w:bookmarkStart w:id="792" w:name="_Toc127969590"/>
      <w:bookmarkStart w:id="793" w:name="_Toc127969591"/>
      <w:bookmarkStart w:id="794" w:name="_Toc127969592"/>
      <w:bookmarkStart w:id="795" w:name="_Toc127969593"/>
      <w:bookmarkStart w:id="796" w:name="_Toc127969594"/>
      <w:bookmarkStart w:id="797" w:name="_Toc127969595"/>
      <w:bookmarkStart w:id="798" w:name="_Toc127969596"/>
      <w:bookmarkStart w:id="799" w:name="_Toc127969597"/>
      <w:bookmarkStart w:id="800" w:name="_Toc127969598"/>
      <w:bookmarkStart w:id="801" w:name="_Toc127969599"/>
      <w:bookmarkStart w:id="802" w:name="_Toc127969600"/>
      <w:bookmarkStart w:id="803" w:name="_Toc127969601"/>
      <w:bookmarkStart w:id="804" w:name="_Toc127969602"/>
      <w:bookmarkStart w:id="805" w:name="_Toc127969603"/>
      <w:bookmarkStart w:id="806" w:name="_Toc127969604"/>
      <w:bookmarkStart w:id="807" w:name="_Toc127969605"/>
      <w:bookmarkStart w:id="808" w:name="_Toc85800606"/>
      <w:bookmarkStart w:id="809" w:name="_Toc87868003"/>
      <w:bookmarkStart w:id="810" w:name="_Toc88033713"/>
      <w:bookmarkStart w:id="811" w:name="_Toc88047399"/>
      <w:bookmarkStart w:id="812" w:name="_Toc89697636"/>
      <w:bookmarkStart w:id="813" w:name="_Toc94253479"/>
      <w:bookmarkStart w:id="814" w:name="_Toc108092022"/>
      <w:bookmarkStart w:id="815" w:name="_Toc109727953"/>
      <w:bookmarkStart w:id="816" w:name="_Toc109729262"/>
      <w:bookmarkStart w:id="817" w:name="_Toc110511997"/>
      <w:bookmarkStart w:id="818" w:name="_Toc110514230"/>
      <w:bookmarkStart w:id="819" w:name="_Toc110934981"/>
      <w:bookmarkStart w:id="820" w:name="_Toc127969607"/>
      <w:bookmarkStart w:id="821" w:name="_Toc127969610"/>
      <w:bookmarkStart w:id="822" w:name="_Toc449527942"/>
      <w:bookmarkStart w:id="823" w:name="_Toc449528128"/>
      <w:bookmarkStart w:id="824" w:name="_Toc513475194"/>
      <w:bookmarkStart w:id="825" w:name="_Toc449527943"/>
      <w:bookmarkStart w:id="826" w:name="_Toc449528129"/>
      <w:bookmarkStart w:id="827" w:name="_Toc513475195"/>
      <w:bookmarkStart w:id="828" w:name="_Toc449527944"/>
      <w:bookmarkStart w:id="829" w:name="_Toc449528130"/>
      <w:bookmarkStart w:id="830" w:name="_Toc513475196"/>
      <w:bookmarkStart w:id="831" w:name="_Toc449527945"/>
      <w:bookmarkStart w:id="832" w:name="_Toc449528131"/>
      <w:bookmarkStart w:id="833" w:name="_Toc513475197"/>
      <w:bookmarkStart w:id="834" w:name="_Toc449527946"/>
      <w:bookmarkStart w:id="835" w:name="_Toc449528132"/>
      <w:bookmarkStart w:id="836" w:name="_Toc513475198"/>
      <w:bookmarkStart w:id="837" w:name="_Toc449527947"/>
      <w:bookmarkStart w:id="838" w:name="_Toc449528133"/>
      <w:bookmarkStart w:id="839" w:name="_Toc513475199"/>
      <w:bookmarkStart w:id="840" w:name="_Toc449527948"/>
      <w:bookmarkStart w:id="841" w:name="_Toc449528134"/>
      <w:bookmarkStart w:id="842" w:name="_Toc513475200"/>
      <w:bookmarkStart w:id="843" w:name="_Toc449527949"/>
      <w:bookmarkStart w:id="844" w:name="_Toc449528135"/>
      <w:bookmarkStart w:id="845" w:name="_Toc513475201"/>
      <w:bookmarkStart w:id="846" w:name="_Toc449527950"/>
      <w:bookmarkStart w:id="847" w:name="_Toc449528136"/>
      <w:bookmarkStart w:id="848" w:name="_Toc513475202"/>
      <w:bookmarkStart w:id="849" w:name="_Toc449527951"/>
      <w:bookmarkStart w:id="850" w:name="_Toc449528137"/>
      <w:bookmarkStart w:id="851" w:name="_Toc513475203"/>
      <w:bookmarkStart w:id="852" w:name="_Toc449527952"/>
      <w:bookmarkStart w:id="853" w:name="_Toc449528138"/>
      <w:bookmarkStart w:id="854" w:name="_Toc513475204"/>
      <w:bookmarkStart w:id="855" w:name="_Toc449527953"/>
      <w:bookmarkStart w:id="856" w:name="_Toc449528139"/>
      <w:bookmarkStart w:id="857" w:name="_Toc513475205"/>
      <w:bookmarkStart w:id="858" w:name="_Toc449527954"/>
      <w:bookmarkStart w:id="859" w:name="_Toc449528140"/>
      <w:bookmarkStart w:id="860" w:name="_Toc513475206"/>
      <w:bookmarkStart w:id="861" w:name="_Toc449527955"/>
      <w:bookmarkStart w:id="862" w:name="_Toc449528141"/>
      <w:bookmarkStart w:id="863" w:name="_Toc513475207"/>
      <w:bookmarkStart w:id="864" w:name="_Toc449527956"/>
      <w:bookmarkStart w:id="865" w:name="_Toc449528142"/>
      <w:bookmarkStart w:id="866" w:name="_Toc513475208"/>
      <w:bookmarkStart w:id="867" w:name="_Toc449527957"/>
      <w:bookmarkStart w:id="868" w:name="_Toc449528143"/>
      <w:bookmarkStart w:id="869" w:name="_Toc513475209"/>
      <w:bookmarkStart w:id="870" w:name="_Toc449527958"/>
      <w:bookmarkStart w:id="871" w:name="_Toc449528144"/>
      <w:bookmarkStart w:id="872" w:name="_Toc513475210"/>
      <w:bookmarkStart w:id="873" w:name="_Toc449527959"/>
      <w:bookmarkStart w:id="874" w:name="_Toc449528145"/>
      <w:bookmarkStart w:id="875" w:name="_Toc513475211"/>
      <w:bookmarkStart w:id="876" w:name="_Toc449527960"/>
      <w:bookmarkStart w:id="877" w:name="_Toc449528146"/>
      <w:bookmarkStart w:id="878" w:name="_Toc513475212"/>
      <w:bookmarkStart w:id="879" w:name="_Toc449527961"/>
      <w:bookmarkStart w:id="880" w:name="_Toc449528147"/>
      <w:bookmarkStart w:id="881" w:name="_Toc513475213"/>
      <w:bookmarkStart w:id="882" w:name="_Toc449527962"/>
      <w:bookmarkStart w:id="883" w:name="_Toc449528148"/>
      <w:bookmarkStart w:id="884" w:name="_Toc513475214"/>
      <w:bookmarkStart w:id="885" w:name="_Toc449527963"/>
      <w:bookmarkStart w:id="886" w:name="_Toc449528149"/>
      <w:bookmarkStart w:id="887" w:name="_Toc513475215"/>
      <w:bookmarkStart w:id="888" w:name="_Toc449527964"/>
      <w:bookmarkStart w:id="889" w:name="_Toc449528150"/>
      <w:bookmarkStart w:id="890" w:name="_Toc513475216"/>
      <w:bookmarkStart w:id="891" w:name="_Toc449527965"/>
      <w:bookmarkStart w:id="892" w:name="_Toc449528151"/>
      <w:bookmarkStart w:id="893" w:name="_Toc513475217"/>
      <w:bookmarkStart w:id="894" w:name="_Toc449527966"/>
      <w:bookmarkStart w:id="895" w:name="_Toc449528152"/>
      <w:bookmarkStart w:id="896" w:name="_Toc513475218"/>
      <w:bookmarkStart w:id="897" w:name="_Toc322004214"/>
      <w:bookmarkStart w:id="898" w:name="_Toc246831288"/>
      <w:bookmarkStart w:id="899" w:name="_Toc244666800"/>
      <w:bookmarkStart w:id="900" w:name="_Toc244581336"/>
      <w:bookmarkStart w:id="901" w:name="_Toc237860170"/>
      <w:bookmarkStart w:id="902" w:name="_Toc237854773"/>
      <w:bookmarkStart w:id="903" w:name="_Toc237853385"/>
      <w:bookmarkStart w:id="904" w:name="_Toc237234245"/>
      <w:bookmarkStart w:id="905" w:name="_Toc343092250"/>
      <w:bookmarkStart w:id="906" w:name="_Toc343521361"/>
      <w:bookmarkStart w:id="907" w:name="_Toc363546554"/>
      <w:bookmarkStart w:id="908" w:name="_Toc368040969"/>
      <w:bookmarkStart w:id="909" w:name="_Toc369181324"/>
      <w:bookmarkStart w:id="910" w:name="_Toc370202212"/>
      <w:bookmarkStart w:id="911" w:name="_Toc378691206"/>
      <w:bookmarkStart w:id="912" w:name="_Toc378691748"/>
      <w:bookmarkStart w:id="913" w:name="_Toc381707898"/>
      <w:bookmarkStart w:id="914" w:name="_Toc381708178"/>
      <w:bookmarkStart w:id="915" w:name="_Toc381708457"/>
      <w:bookmarkStart w:id="916" w:name="_Toc381708738"/>
      <w:bookmarkStart w:id="917" w:name="_Toc381709021"/>
      <w:bookmarkStart w:id="918" w:name="_Toc381790456"/>
      <w:bookmarkStart w:id="919" w:name="_Toc381798202"/>
      <w:bookmarkStart w:id="920" w:name="_Toc381862298"/>
      <w:bookmarkStart w:id="921" w:name="_Toc384028341"/>
      <w:bookmarkStart w:id="922" w:name="_Toc385420704"/>
      <w:bookmarkStart w:id="923" w:name="_Toc385420998"/>
      <w:bookmarkStart w:id="924" w:name="_Toc385424774"/>
      <w:bookmarkStart w:id="925" w:name="_Toc385429033"/>
      <w:bookmarkStart w:id="926" w:name="_Toc390959622"/>
      <w:bookmarkStart w:id="927" w:name="_Toc392515366"/>
      <w:bookmarkStart w:id="928" w:name="_Toc394934576"/>
      <w:bookmarkStart w:id="929" w:name="_Toc395108799"/>
      <w:bookmarkStart w:id="930" w:name="_Toc397529052"/>
      <w:bookmarkStart w:id="931" w:name="_Toc247099652"/>
      <w:bookmarkStart w:id="932" w:name="_Toc247536491"/>
      <w:bookmarkStart w:id="933" w:name="_Toc248043003"/>
      <w:bookmarkStart w:id="934" w:name="_Toc255823349"/>
      <w:bookmarkStart w:id="935" w:name="_Toc282498443"/>
      <w:bookmarkStart w:id="936" w:name="_Toc285109310"/>
      <w:bookmarkStart w:id="937" w:name="_Toc287865484"/>
      <w:bookmarkStart w:id="938" w:name="_Toc314239646"/>
      <w:bookmarkStart w:id="939" w:name="_Toc317152501"/>
      <w:bookmarkStart w:id="940" w:name="_Toc317154780"/>
      <w:bookmarkStart w:id="941" w:name="_Toc320707541"/>
      <w:bookmarkStart w:id="942" w:name="_Toc320708505"/>
      <w:bookmarkStart w:id="943" w:name="_Toc320709312"/>
      <w:bookmarkStart w:id="944" w:name="_Toc321989108"/>
      <w:bookmarkStart w:id="945" w:name="_Toc322003902"/>
      <w:bookmarkStart w:id="946" w:name="_Toc322004216"/>
      <w:bookmarkStart w:id="947" w:name="_Toc247099653"/>
      <w:bookmarkStart w:id="948" w:name="_Toc247536492"/>
      <w:bookmarkStart w:id="949" w:name="_Toc248043004"/>
      <w:bookmarkStart w:id="950" w:name="_Toc255823350"/>
      <w:bookmarkStart w:id="951" w:name="_Toc282498444"/>
      <w:bookmarkStart w:id="952" w:name="_Toc285109311"/>
      <w:bookmarkStart w:id="953" w:name="_Toc287865485"/>
      <w:bookmarkStart w:id="954" w:name="_Toc314239647"/>
      <w:bookmarkStart w:id="955" w:name="_Toc317152502"/>
      <w:bookmarkStart w:id="956" w:name="_Toc317154781"/>
      <w:bookmarkStart w:id="957" w:name="_Toc320707542"/>
      <w:bookmarkStart w:id="958" w:name="_Toc320708506"/>
      <w:bookmarkStart w:id="959" w:name="_Toc320709313"/>
      <w:bookmarkStart w:id="960" w:name="_Toc321989109"/>
      <w:bookmarkStart w:id="961" w:name="_Toc322003903"/>
      <w:bookmarkStart w:id="962" w:name="_Toc322004215"/>
      <w:bookmarkStart w:id="963" w:name="_Toc343092251"/>
      <w:bookmarkStart w:id="964" w:name="_Toc343521362"/>
      <w:bookmarkStart w:id="965" w:name="_Toc363546555"/>
      <w:bookmarkStart w:id="966" w:name="_Toc368040970"/>
      <w:bookmarkStart w:id="967" w:name="_Toc369181325"/>
      <w:bookmarkStart w:id="968" w:name="_Toc370202213"/>
      <w:bookmarkStart w:id="969" w:name="_Toc378691207"/>
      <w:bookmarkStart w:id="970" w:name="_Toc378691749"/>
      <w:bookmarkStart w:id="971" w:name="_Toc381707899"/>
      <w:bookmarkStart w:id="972" w:name="_Toc381708179"/>
      <w:bookmarkStart w:id="973" w:name="_Toc381708458"/>
      <w:bookmarkStart w:id="974" w:name="_Toc381708739"/>
      <w:bookmarkStart w:id="975" w:name="_Toc381709022"/>
      <w:bookmarkStart w:id="976" w:name="_Toc381790457"/>
      <w:bookmarkStart w:id="977" w:name="_Toc381798203"/>
      <w:bookmarkStart w:id="978" w:name="_Toc381862299"/>
      <w:bookmarkStart w:id="979" w:name="_Toc384028342"/>
      <w:bookmarkStart w:id="980" w:name="_Toc385420705"/>
      <w:bookmarkStart w:id="981" w:name="_Toc385420999"/>
      <w:bookmarkStart w:id="982" w:name="_Toc385424775"/>
      <w:bookmarkStart w:id="983" w:name="_Toc385429034"/>
      <w:bookmarkStart w:id="984" w:name="_Toc390959623"/>
      <w:bookmarkStart w:id="985" w:name="_Toc392515367"/>
      <w:bookmarkStart w:id="986" w:name="_Toc394934577"/>
      <w:bookmarkStart w:id="987" w:name="_Toc395108800"/>
      <w:bookmarkStart w:id="988" w:name="_Toc397529053"/>
      <w:bookmarkStart w:id="989" w:name="_Toc247099654"/>
      <w:bookmarkStart w:id="990" w:name="_Toc247536493"/>
      <w:bookmarkStart w:id="991" w:name="_Toc248043005"/>
      <w:bookmarkStart w:id="992" w:name="_Toc255823351"/>
      <w:bookmarkStart w:id="993" w:name="_Toc282498445"/>
      <w:bookmarkStart w:id="994" w:name="_Toc285109312"/>
      <w:bookmarkStart w:id="995" w:name="_Toc287865486"/>
      <w:bookmarkStart w:id="996" w:name="_Toc314239648"/>
      <w:bookmarkStart w:id="997" w:name="_Toc317152503"/>
      <w:bookmarkStart w:id="998" w:name="_Toc317154782"/>
      <w:bookmarkStart w:id="999" w:name="_Toc320707543"/>
      <w:bookmarkStart w:id="1000" w:name="_Toc320708507"/>
      <w:bookmarkStart w:id="1001" w:name="_Toc320709314"/>
      <w:bookmarkStart w:id="1002" w:name="_Toc321989110"/>
      <w:bookmarkStart w:id="1003" w:name="_Toc322003904"/>
      <w:bookmarkStart w:id="1004" w:name="_Toc397529054"/>
      <w:bookmarkStart w:id="1005" w:name="_Toc343092252"/>
      <w:bookmarkStart w:id="1006" w:name="_Toc343521363"/>
      <w:bookmarkStart w:id="1007" w:name="_Toc363546556"/>
      <w:bookmarkStart w:id="1008" w:name="_Toc368040971"/>
      <w:bookmarkStart w:id="1009" w:name="_Toc369181326"/>
      <w:bookmarkStart w:id="1010" w:name="_Toc370202214"/>
      <w:bookmarkStart w:id="1011" w:name="_Toc378691208"/>
      <w:bookmarkStart w:id="1012" w:name="_Toc378691750"/>
      <w:bookmarkStart w:id="1013" w:name="_Toc381707900"/>
      <w:bookmarkStart w:id="1014" w:name="_Toc381708180"/>
      <w:bookmarkStart w:id="1015" w:name="_Toc381708459"/>
      <w:bookmarkStart w:id="1016" w:name="_Toc381708740"/>
      <w:bookmarkStart w:id="1017" w:name="_Toc381709023"/>
      <w:bookmarkStart w:id="1018" w:name="_Toc381790458"/>
      <w:bookmarkStart w:id="1019" w:name="_Toc381798204"/>
      <w:bookmarkStart w:id="1020" w:name="_Toc381862300"/>
      <w:bookmarkStart w:id="1021" w:name="_Toc384028343"/>
      <w:bookmarkStart w:id="1022" w:name="_Toc385420706"/>
      <w:bookmarkStart w:id="1023" w:name="_Toc385421000"/>
      <w:bookmarkStart w:id="1024" w:name="_Toc385424776"/>
      <w:bookmarkStart w:id="1025" w:name="_Toc385429035"/>
      <w:bookmarkStart w:id="1026" w:name="_Toc390959624"/>
      <w:bookmarkStart w:id="1027" w:name="_Toc392515368"/>
      <w:bookmarkStart w:id="1028" w:name="_Toc394934578"/>
      <w:bookmarkStart w:id="1029" w:name="_Toc395108801"/>
      <w:bookmarkStart w:id="1030" w:name="_Toc397529055"/>
      <w:bookmarkStart w:id="1031" w:name="_Toc343092253"/>
      <w:bookmarkStart w:id="1032" w:name="_Toc343521364"/>
      <w:bookmarkStart w:id="1033" w:name="_Toc363546557"/>
      <w:bookmarkStart w:id="1034" w:name="_Toc368040972"/>
      <w:bookmarkStart w:id="1035" w:name="_Toc369181327"/>
      <w:bookmarkStart w:id="1036" w:name="_Toc370202215"/>
      <w:bookmarkStart w:id="1037" w:name="_Toc378691209"/>
      <w:bookmarkStart w:id="1038" w:name="_Toc378691751"/>
      <w:bookmarkStart w:id="1039" w:name="_Toc381707901"/>
      <w:bookmarkStart w:id="1040" w:name="_Toc381708181"/>
      <w:bookmarkStart w:id="1041" w:name="_Toc381708460"/>
      <w:bookmarkStart w:id="1042" w:name="_Toc381708741"/>
      <w:bookmarkStart w:id="1043" w:name="_Toc381709024"/>
      <w:bookmarkStart w:id="1044" w:name="_Toc381790459"/>
      <w:bookmarkStart w:id="1045" w:name="_Toc381798205"/>
      <w:bookmarkStart w:id="1046" w:name="_Toc381862301"/>
      <w:bookmarkStart w:id="1047" w:name="_Toc384028344"/>
      <w:bookmarkStart w:id="1048" w:name="_Toc385420707"/>
      <w:bookmarkStart w:id="1049" w:name="_Toc385421001"/>
      <w:bookmarkStart w:id="1050" w:name="_Toc385424777"/>
      <w:bookmarkStart w:id="1051" w:name="_Toc385429036"/>
      <w:bookmarkStart w:id="1052" w:name="_Toc390959625"/>
      <w:bookmarkStart w:id="1053" w:name="_Toc392515369"/>
      <w:bookmarkStart w:id="1054" w:name="_Toc394934579"/>
      <w:bookmarkStart w:id="1055" w:name="_Toc395108802"/>
      <w:bookmarkStart w:id="1056" w:name="_Toc322004218"/>
      <w:bookmarkStart w:id="1057" w:name="_Toc343092254"/>
      <w:bookmarkStart w:id="1058" w:name="_Toc343521365"/>
      <w:bookmarkStart w:id="1059" w:name="_Toc363546558"/>
      <w:bookmarkStart w:id="1060" w:name="_Toc368040973"/>
      <w:bookmarkStart w:id="1061" w:name="_Toc369181328"/>
      <w:bookmarkStart w:id="1062" w:name="_Toc370202216"/>
      <w:bookmarkStart w:id="1063" w:name="_Toc378691210"/>
      <w:bookmarkStart w:id="1064" w:name="_Toc378691752"/>
      <w:bookmarkStart w:id="1065" w:name="_Toc381707902"/>
      <w:bookmarkStart w:id="1066" w:name="_Toc381708182"/>
      <w:bookmarkStart w:id="1067" w:name="_Toc381708461"/>
      <w:bookmarkStart w:id="1068" w:name="_Toc381708742"/>
      <w:bookmarkStart w:id="1069" w:name="_Toc381709025"/>
      <w:bookmarkStart w:id="1070" w:name="_Toc381790460"/>
      <w:bookmarkStart w:id="1071" w:name="_Toc381798206"/>
      <w:bookmarkStart w:id="1072" w:name="_Toc381862302"/>
      <w:bookmarkStart w:id="1073" w:name="_Toc384028345"/>
      <w:bookmarkStart w:id="1074" w:name="_Toc385420708"/>
      <w:bookmarkStart w:id="1075" w:name="_Toc385421002"/>
      <w:bookmarkStart w:id="1076" w:name="_Toc385424778"/>
      <w:bookmarkStart w:id="1077" w:name="_Toc385429037"/>
      <w:bookmarkStart w:id="1078" w:name="_Toc390959626"/>
      <w:bookmarkStart w:id="1079" w:name="_Toc392515370"/>
      <w:bookmarkStart w:id="1080" w:name="_Toc394934580"/>
      <w:bookmarkStart w:id="1081" w:name="_Toc395108803"/>
      <w:bookmarkStart w:id="1082" w:name="_Toc397529056"/>
      <w:bookmarkStart w:id="1083" w:name="_Toc247099656"/>
      <w:bookmarkStart w:id="1084" w:name="_Toc247536495"/>
      <w:bookmarkStart w:id="1085" w:name="_Toc248043007"/>
      <w:bookmarkStart w:id="1086" w:name="_Toc255823353"/>
      <w:bookmarkStart w:id="1087" w:name="_Toc282498447"/>
      <w:bookmarkStart w:id="1088" w:name="_Toc285109314"/>
      <w:bookmarkStart w:id="1089" w:name="_Toc287865488"/>
      <w:bookmarkStart w:id="1090" w:name="_Toc314239650"/>
      <w:bookmarkStart w:id="1091" w:name="_Toc317152505"/>
      <w:bookmarkStart w:id="1092" w:name="_Toc317154784"/>
      <w:bookmarkStart w:id="1093" w:name="_Toc320707545"/>
      <w:bookmarkStart w:id="1094" w:name="_Toc320708509"/>
      <w:bookmarkStart w:id="1095" w:name="_Toc320709316"/>
      <w:bookmarkStart w:id="1096" w:name="_Toc321989112"/>
      <w:bookmarkStart w:id="1097" w:name="_Toc322003906"/>
      <w:bookmarkStart w:id="1098" w:name="_Toc397529057"/>
      <w:bookmarkStart w:id="1099" w:name="_Toc282498448"/>
      <w:bookmarkStart w:id="1100" w:name="_Toc285109315"/>
      <w:bookmarkStart w:id="1101" w:name="_Toc287865489"/>
      <w:bookmarkStart w:id="1102" w:name="_Toc314239651"/>
      <w:bookmarkStart w:id="1103" w:name="_Toc317152506"/>
      <w:bookmarkStart w:id="1104" w:name="_Toc317154785"/>
      <w:bookmarkStart w:id="1105" w:name="_Toc320707546"/>
      <w:bookmarkStart w:id="1106" w:name="_Toc320708510"/>
      <w:bookmarkStart w:id="1107" w:name="_Toc320709317"/>
      <w:bookmarkStart w:id="1108" w:name="_Toc321989113"/>
      <w:bookmarkStart w:id="1109" w:name="_Toc322003907"/>
      <w:bookmarkStart w:id="1110" w:name="_Toc322004219"/>
      <w:bookmarkStart w:id="1111" w:name="_Toc343092255"/>
      <w:bookmarkStart w:id="1112" w:name="_Toc343521366"/>
      <w:bookmarkStart w:id="1113" w:name="_Toc363546559"/>
      <w:bookmarkStart w:id="1114" w:name="_Toc368040974"/>
      <w:bookmarkStart w:id="1115" w:name="_Toc369181329"/>
      <w:bookmarkStart w:id="1116" w:name="_Toc370202217"/>
      <w:bookmarkStart w:id="1117" w:name="_Toc378691211"/>
      <w:bookmarkStart w:id="1118" w:name="_Toc378691753"/>
      <w:bookmarkStart w:id="1119" w:name="_Toc381707903"/>
      <w:bookmarkStart w:id="1120" w:name="_Toc381708183"/>
      <w:bookmarkStart w:id="1121" w:name="_Toc381708462"/>
      <w:bookmarkStart w:id="1122" w:name="_Toc381708743"/>
      <w:bookmarkStart w:id="1123" w:name="_Toc381709026"/>
      <w:bookmarkStart w:id="1124" w:name="_Toc381790461"/>
      <w:bookmarkStart w:id="1125" w:name="_Toc381798207"/>
      <w:bookmarkStart w:id="1126" w:name="_Toc381862303"/>
      <w:bookmarkStart w:id="1127" w:name="_Toc384028346"/>
      <w:bookmarkStart w:id="1128" w:name="_Toc385420709"/>
      <w:bookmarkStart w:id="1129" w:name="_Toc385421003"/>
      <w:bookmarkStart w:id="1130" w:name="_Toc385424779"/>
      <w:bookmarkStart w:id="1131" w:name="_Toc385429038"/>
      <w:bookmarkStart w:id="1132" w:name="_Toc390959627"/>
      <w:bookmarkStart w:id="1133" w:name="_Toc392515371"/>
      <w:bookmarkStart w:id="1134" w:name="_Toc394934581"/>
      <w:bookmarkStart w:id="1135" w:name="_Toc395108804"/>
      <w:bookmarkStart w:id="1136" w:name="_Toc397529058"/>
      <w:bookmarkStart w:id="1137" w:name="_Toc247099657"/>
      <w:bookmarkStart w:id="1138" w:name="_Toc247536496"/>
      <w:bookmarkStart w:id="1139" w:name="_Toc248043008"/>
      <w:bookmarkStart w:id="1140" w:name="_Toc255823354"/>
      <w:bookmarkStart w:id="1141" w:name="_Toc282498449"/>
      <w:bookmarkStart w:id="1142" w:name="_Toc285109316"/>
      <w:bookmarkStart w:id="1143" w:name="_Toc287865490"/>
      <w:bookmarkStart w:id="1144" w:name="_Toc314239652"/>
      <w:bookmarkStart w:id="1145" w:name="_Toc317152507"/>
      <w:bookmarkStart w:id="1146" w:name="_Toc317154786"/>
      <w:bookmarkStart w:id="1147" w:name="_Toc320707547"/>
      <w:bookmarkStart w:id="1148" w:name="_Toc320708511"/>
      <w:bookmarkStart w:id="1149" w:name="_Toc320709318"/>
      <w:bookmarkStart w:id="1150" w:name="_Toc321989114"/>
      <w:bookmarkStart w:id="1151" w:name="_Toc322003908"/>
      <w:bookmarkStart w:id="1152" w:name="_Toc322004220"/>
      <w:bookmarkStart w:id="1153" w:name="_Toc343092256"/>
      <w:bookmarkStart w:id="1154" w:name="_Toc343521367"/>
      <w:bookmarkStart w:id="1155" w:name="_Toc363546560"/>
      <w:bookmarkStart w:id="1156" w:name="_Toc368040975"/>
      <w:bookmarkStart w:id="1157" w:name="_Toc369181330"/>
      <w:bookmarkStart w:id="1158" w:name="_Toc370202218"/>
      <w:bookmarkStart w:id="1159" w:name="_Toc378691212"/>
      <w:bookmarkStart w:id="1160" w:name="_Toc378691754"/>
      <w:bookmarkStart w:id="1161" w:name="_Toc381707904"/>
      <w:bookmarkStart w:id="1162" w:name="_Toc381708184"/>
      <w:bookmarkStart w:id="1163" w:name="_Toc381708463"/>
      <w:bookmarkStart w:id="1164" w:name="_Toc381708744"/>
      <w:bookmarkStart w:id="1165" w:name="_Toc381709027"/>
      <w:bookmarkStart w:id="1166" w:name="_Toc381790462"/>
      <w:bookmarkStart w:id="1167" w:name="_Toc381798208"/>
      <w:bookmarkStart w:id="1168" w:name="_Toc381862304"/>
      <w:bookmarkStart w:id="1169" w:name="_Toc384028347"/>
      <w:bookmarkStart w:id="1170" w:name="_Toc385420710"/>
      <w:bookmarkStart w:id="1171" w:name="_Toc385421004"/>
      <w:bookmarkStart w:id="1172" w:name="_Toc385424780"/>
      <w:bookmarkStart w:id="1173" w:name="_Toc385429039"/>
      <w:bookmarkStart w:id="1174" w:name="_Toc390959628"/>
      <w:bookmarkStart w:id="1175" w:name="_Toc392515372"/>
      <w:bookmarkStart w:id="1176" w:name="_Toc394934582"/>
      <w:bookmarkStart w:id="1177" w:name="_Toc395108805"/>
      <w:bookmarkStart w:id="1178" w:name="_Toc397529059"/>
      <w:bookmarkStart w:id="1179" w:name="_Toc343092257"/>
      <w:bookmarkStart w:id="1180" w:name="_Toc343521368"/>
      <w:bookmarkStart w:id="1181" w:name="_Toc363546561"/>
      <w:bookmarkStart w:id="1182" w:name="_Toc368040976"/>
      <w:bookmarkStart w:id="1183" w:name="_Toc369181331"/>
      <w:bookmarkStart w:id="1184" w:name="_Toc370202219"/>
      <w:bookmarkStart w:id="1185" w:name="_Toc378691213"/>
      <w:bookmarkStart w:id="1186" w:name="_Toc378691755"/>
      <w:bookmarkStart w:id="1187" w:name="_Toc381707905"/>
      <w:bookmarkStart w:id="1188" w:name="_Toc381708185"/>
      <w:bookmarkStart w:id="1189" w:name="_Toc381708464"/>
      <w:bookmarkStart w:id="1190" w:name="_Toc381708745"/>
      <w:bookmarkStart w:id="1191" w:name="_Toc381709028"/>
      <w:bookmarkStart w:id="1192" w:name="_Toc381790463"/>
      <w:bookmarkStart w:id="1193" w:name="_Toc381798209"/>
      <w:bookmarkStart w:id="1194" w:name="_Toc381862305"/>
      <w:bookmarkStart w:id="1195" w:name="_Toc384028348"/>
      <w:bookmarkStart w:id="1196" w:name="_Toc385420711"/>
      <w:bookmarkStart w:id="1197" w:name="_Toc385421005"/>
      <w:bookmarkStart w:id="1198" w:name="_Toc385424781"/>
      <w:bookmarkStart w:id="1199" w:name="_Toc385429040"/>
      <w:bookmarkStart w:id="1200" w:name="_Toc390959629"/>
      <w:bookmarkStart w:id="1201" w:name="_Toc392515373"/>
      <w:bookmarkStart w:id="1202" w:name="_Toc394934583"/>
      <w:bookmarkStart w:id="1203" w:name="_Toc395108806"/>
      <w:bookmarkStart w:id="1204" w:name="_Toc397529060"/>
      <w:bookmarkStart w:id="1205" w:name="_Toc343092258"/>
      <w:bookmarkStart w:id="1206" w:name="_Toc343521369"/>
      <w:bookmarkStart w:id="1207" w:name="_Toc363546562"/>
      <w:bookmarkStart w:id="1208" w:name="_Toc368040977"/>
      <w:bookmarkStart w:id="1209" w:name="_Toc369181332"/>
      <w:bookmarkStart w:id="1210" w:name="_Toc370202220"/>
      <w:bookmarkStart w:id="1211" w:name="_Toc378691214"/>
      <w:bookmarkStart w:id="1212" w:name="_Toc378691756"/>
      <w:bookmarkStart w:id="1213" w:name="_Toc381707906"/>
      <w:bookmarkStart w:id="1214" w:name="_Toc381708186"/>
      <w:bookmarkStart w:id="1215" w:name="_Toc381708465"/>
      <w:bookmarkStart w:id="1216" w:name="_Toc381708746"/>
      <w:bookmarkStart w:id="1217" w:name="_Toc381709029"/>
      <w:bookmarkStart w:id="1218" w:name="_Toc381790464"/>
      <w:bookmarkStart w:id="1219" w:name="_Toc381798210"/>
      <w:bookmarkStart w:id="1220" w:name="_Toc381862306"/>
      <w:bookmarkStart w:id="1221" w:name="_Toc384028349"/>
      <w:bookmarkStart w:id="1222" w:name="_Toc385420712"/>
      <w:bookmarkStart w:id="1223" w:name="_Toc385421006"/>
      <w:bookmarkStart w:id="1224" w:name="_Toc385424782"/>
      <w:bookmarkStart w:id="1225" w:name="_Toc385429041"/>
      <w:bookmarkStart w:id="1226" w:name="_Toc390959630"/>
      <w:bookmarkStart w:id="1227" w:name="_Toc392515374"/>
      <w:bookmarkStart w:id="1228" w:name="_Toc394934584"/>
      <w:bookmarkStart w:id="1229" w:name="_Toc395108807"/>
      <w:bookmarkStart w:id="1230" w:name="_Toc397529061"/>
      <w:bookmarkStart w:id="1231" w:name="_Toc247099662"/>
      <w:bookmarkStart w:id="1232" w:name="_Toc247536501"/>
      <w:bookmarkStart w:id="1233" w:name="_Toc248043013"/>
      <w:bookmarkStart w:id="1234" w:name="_Toc255823359"/>
      <w:bookmarkStart w:id="1235" w:name="_Toc282498454"/>
      <w:bookmarkStart w:id="1236" w:name="_Toc285109321"/>
      <w:bookmarkStart w:id="1237" w:name="_Toc287865495"/>
      <w:bookmarkStart w:id="1238" w:name="_Toc314239657"/>
      <w:bookmarkStart w:id="1239" w:name="_Toc317152512"/>
      <w:bookmarkStart w:id="1240" w:name="_Toc317154791"/>
      <w:bookmarkStart w:id="1241" w:name="_Toc320707552"/>
      <w:bookmarkStart w:id="1242" w:name="_Toc320708516"/>
      <w:bookmarkStart w:id="1243" w:name="_Toc320709323"/>
      <w:bookmarkStart w:id="1244" w:name="_Toc321989119"/>
      <w:bookmarkStart w:id="1245" w:name="_Toc322003913"/>
      <w:bookmarkStart w:id="1246" w:name="_Toc322004225"/>
      <w:bookmarkStart w:id="1247" w:name="_Toc343092259"/>
      <w:bookmarkStart w:id="1248" w:name="_Toc343521370"/>
      <w:bookmarkStart w:id="1249" w:name="_Toc363546563"/>
      <w:bookmarkStart w:id="1250" w:name="_Toc368040978"/>
      <w:bookmarkStart w:id="1251" w:name="_Toc369181333"/>
      <w:bookmarkStart w:id="1252" w:name="_Toc370202221"/>
      <w:bookmarkStart w:id="1253" w:name="_Toc378691215"/>
      <w:bookmarkStart w:id="1254" w:name="_Toc378691757"/>
      <w:bookmarkStart w:id="1255" w:name="_Toc381707907"/>
      <w:bookmarkStart w:id="1256" w:name="_Toc381708187"/>
      <w:bookmarkStart w:id="1257" w:name="_Toc381708466"/>
      <w:bookmarkStart w:id="1258" w:name="_Toc381708747"/>
      <w:bookmarkStart w:id="1259" w:name="_Toc381709030"/>
      <w:bookmarkStart w:id="1260" w:name="_Toc381790465"/>
      <w:bookmarkStart w:id="1261" w:name="_Toc381798211"/>
      <w:bookmarkStart w:id="1262" w:name="_Toc381862307"/>
      <w:bookmarkStart w:id="1263" w:name="_Toc384028350"/>
      <w:bookmarkStart w:id="1264" w:name="_Toc385420713"/>
      <w:bookmarkStart w:id="1265" w:name="_Toc385421007"/>
      <w:bookmarkStart w:id="1266" w:name="_Toc385424783"/>
      <w:bookmarkStart w:id="1267" w:name="_Toc385429042"/>
      <w:bookmarkStart w:id="1268" w:name="_Toc390959631"/>
      <w:bookmarkStart w:id="1269" w:name="_Toc392515375"/>
      <w:bookmarkStart w:id="1270" w:name="_Toc394934585"/>
      <w:bookmarkStart w:id="1271" w:name="_Toc395108808"/>
      <w:bookmarkStart w:id="1272" w:name="_Toc375918269"/>
      <w:bookmarkStart w:id="1273" w:name="_Toc375918368"/>
      <w:bookmarkStart w:id="1274" w:name="_Toc390066897"/>
      <w:bookmarkStart w:id="1275" w:name="_Toc85800610"/>
      <w:bookmarkStart w:id="1276" w:name="_Toc87868007"/>
      <w:bookmarkStart w:id="1277" w:name="_Toc88033717"/>
      <w:bookmarkStart w:id="1278" w:name="_Toc88047403"/>
      <w:bookmarkStart w:id="1279" w:name="_Toc89697640"/>
      <w:bookmarkStart w:id="1280" w:name="_Toc94253483"/>
      <w:bookmarkStart w:id="1281" w:name="_Toc108092026"/>
      <w:bookmarkStart w:id="1282" w:name="_Toc109727957"/>
      <w:bookmarkStart w:id="1283" w:name="_Toc109729266"/>
      <w:bookmarkStart w:id="1284" w:name="_Toc110512001"/>
      <w:bookmarkStart w:id="1285" w:name="_Toc110514234"/>
      <w:bookmarkStart w:id="1286" w:name="_Toc110934985"/>
      <w:bookmarkStart w:id="1287" w:name="_Toc127969612"/>
      <w:bookmarkStart w:id="1288" w:name="_Toc110512006"/>
      <w:bookmarkStart w:id="1289" w:name="_Toc110514239"/>
      <w:bookmarkStart w:id="1290" w:name="_Toc110512007"/>
      <w:bookmarkStart w:id="1291" w:name="_Toc110514240"/>
      <w:bookmarkStart w:id="1292" w:name="_Toc110512008"/>
      <w:bookmarkStart w:id="1293" w:name="_Toc110514241"/>
      <w:bookmarkStart w:id="1294" w:name="_Toc128732074"/>
      <w:bookmarkStart w:id="1295" w:name="_Toc149911616"/>
      <w:bookmarkStart w:id="1296" w:name="_Hlk139537658"/>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r w:rsidRPr="00356B6D">
        <w:rPr>
          <w:rFonts w:ascii="Arial" w:eastAsia="Times New Roman" w:hAnsi="Arial" w:cs="Arial"/>
          <w:b/>
          <w:bCs/>
          <w:iCs/>
          <w:sz w:val="28"/>
          <w:szCs w:val="28"/>
          <w:lang w:val="x-none" w:eastAsia="x-none"/>
        </w:rPr>
        <w:t>Administrative Proposal Conditions</w:t>
      </w:r>
      <w:bookmarkEnd w:id="1294"/>
      <w:bookmarkEnd w:id="1295"/>
    </w:p>
    <w:p w14:paraId="6ED85A41" w14:textId="2EE887B8" w:rsidR="00356B6D" w:rsidRPr="00356B6D" w:rsidRDefault="00356B6D" w:rsidP="00356B6D">
      <w:pPr>
        <w:spacing w:line="240" w:lineRule="auto"/>
        <w:ind w:left="720"/>
        <w:jc w:val="both"/>
        <w:rPr>
          <w:rFonts w:ascii="Arial" w:hAnsi="Arial" w:cs="Arial"/>
        </w:rPr>
      </w:pPr>
      <w:r w:rsidRPr="00356B6D">
        <w:rPr>
          <w:rFonts w:ascii="Arial" w:hAnsi="Arial" w:cs="Arial"/>
        </w:rPr>
        <w:t xml:space="preserve">With the submission of a response to this Request for Proposals, the Bidder agrees to the </w:t>
      </w:r>
      <w:r w:rsidR="00AB2EFE">
        <w:rPr>
          <w:rFonts w:ascii="Arial" w:hAnsi="Arial" w:cs="Arial"/>
        </w:rPr>
        <w:t>P</w:t>
      </w:r>
      <w:r w:rsidR="00AB2EFE" w:rsidRPr="00356B6D">
        <w:rPr>
          <w:rFonts w:ascii="Arial" w:hAnsi="Arial" w:cs="Arial"/>
        </w:rPr>
        <w:t xml:space="preserve">roposal </w:t>
      </w:r>
      <w:r w:rsidRPr="00356B6D">
        <w:rPr>
          <w:rFonts w:ascii="Arial" w:hAnsi="Arial" w:cs="Arial"/>
        </w:rPr>
        <w:t>conditions outlined in this Section.</w:t>
      </w:r>
    </w:p>
    <w:p w14:paraId="68BFBE3B" w14:textId="77777777" w:rsidR="001A30A4" w:rsidRPr="001A30A4" w:rsidRDefault="001A30A4" w:rsidP="001A30A4">
      <w:pPr>
        <w:pStyle w:val="ListParagraph"/>
        <w:keepNext/>
        <w:numPr>
          <w:ilvl w:val="0"/>
          <w:numId w:val="27"/>
        </w:numPr>
        <w:spacing w:before="240" w:after="60"/>
        <w:outlineLvl w:val="2"/>
        <w:rPr>
          <w:rFonts w:ascii="Arial" w:eastAsia="Times New Roman" w:hAnsi="Arial" w:cs="Arial"/>
          <w:b/>
          <w:bCs/>
          <w:vanish/>
          <w:sz w:val="24"/>
          <w:szCs w:val="24"/>
          <w:lang w:val="x-none" w:eastAsia="x-none"/>
        </w:rPr>
      </w:pPr>
      <w:bookmarkStart w:id="1297" w:name="_Toc128722801"/>
      <w:bookmarkStart w:id="1298" w:name="_Toc128724164"/>
      <w:bookmarkStart w:id="1299" w:name="_Toc128732075"/>
      <w:bookmarkStart w:id="1300" w:name="_Toc129776420"/>
      <w:bookmarkStart w:id="1301" w:name="_Toc130371063"/>
      <w:bookmarkStart w:id="1302" w:name="_Toc139622634"/>
      <w:bookmarkStart w:id="1303" w:name="_Toc141347604"/>
      <w:bookmarkStart w:id="1304" w:name="_Toc141347740"/>
      <w:bookmarkStart w:id="1305" w:name="_Toc145583679"/>
      <w:bookmarkStart w:id="1306" w:name="_Toc149727841"/>
      <w:bookmarkStart w:id="1307" w:name="_Toc149911617"/>
      <w:bookmarkStart w:id="1308" w:name="_Toc128732082"/>
      <w:bookmarkEnd w:id="1297"/>
      <w:bookmarkEnd w:id="1298"/>
      <w:bookmarkEnd w:id="1299"/>
      <w:bookmarkEnd w:id="1300"/>
      <w:bookmarkEnd w:id="1301"/>
      <w:bookmarkEnd w:id="1302"/>
      <w:bookmarkEnd w:id="1303"/>
      <w:bookmarkEnd w:id="1304"/>
      <w:bookmarkEnd w:id="1305"/>
      <w:bookmarkEnd w:id="1306"/>
      <w:bookmarkEnd w:id="1307"/>
    </w:p>
    <w:p w14:paraId="3C750E8E" w14:textId="77777777" w:rsidR="001A30A4" w:rsidRPr="001A30A4" w:rsidRDefault="001A30A4" w:rsidP="001A30A4">
      <w:pPr>
        <w:pStyle w:val="ListParagraph"/>
        <w:keepNext/>
        <w:numPr>
          <w:ilvl w:val="0"/>
          <w:numId w:val="27"/>
        </w:numPr>
        <w:spacing w:before="240" w:after="60"/>
        <w:outlineLvl w:val="2"/>
        <w:rPr>
          <w:rFonts w:ascii="Arial" w:eastAsia="Times New Roman" w:hAnsi="Arial" w:cs="Arial"/>
          <w:b/>
          <w:bCs/>
          <w:vanish/>
          <w:sz w:val="24"/>
          <w:szCs w:val="24"/>
          <w:lang w:val="x-none" w:eastAsia="x-none"/>
        </w:rPr>
      </w:pPr>
      <w:bookmarkStart w:id="1309" w:name="_Toc145583680"/>
      <w:bookmarkStart w:id="1310" w:name="_Toc149727842"/>
      <w:bookmarkStart w:id="1311" w:name="_Toc149911618"/>
      <w:bookmarkEnd w:id="1309"/>
      <w:bookmarkEnd w:id="1310"/>
      <w:bookmarkEnd w:id="1311"/>
    </w:p>
    <w:p w14:paraId="5D453B28" w14:textId="77777777" w:rsidR="001A30A4" w:rsidRPr="001A30A4" w:rsidRDefault="001A30A4" w:rsidP="001A30A4">
      <w:pPr>
        <w:pStyle w:val="ListParagraph"/>
        <w:keepNext/>
        <w:numPr>
          <w:ilvl w:val="0"/>
          <w:numId w:val="27"/>
        </w:numPr>
        <w:spacing w:before="240" w:after="60"/>
        <w:outlineLvl w:val="2"/>
        <w:rPr>
          <w:rFonts w:ascii="Arial" w:eastAsia="Times New Roman" w:hAnsi="Arial" w:cs="Arial"/>
          <w:b/>
          <w:bCs/>
          <w:vanish/>
          <w:sz w:val="24"/>
          <w:szCs w:val="24"/>
          <w:lang w:val="x-none" w:eastAsia="x-none"/>
        </w:rPr>
      </w:pPr>
      <w:bookmarkStart w:id="1312" w:name="_Toc145583681"/>
      <w:bookmarkStart w:id="1313" w:name="_Toc149727843"/>
      <w:bookmarkStart w:id="1314" w:name="_Toc149911619"/>
      <w:bookmarkEnd w:id="1312"/>
      <w:bookmarkEnd w:id="1313"/>
      <w:bookmarkEnd w:id="1314"/>
    </w:p>
    <w:p w14:paraId="1A6693C1" w14:textId="77777777" w:rsidR="001A30A4" w:rsidRPr="001A30A4" w:rsidRDefault="001A30A4" w:rsidP="001A30A4">
      <w:pPr>
        <w:pStyle w:val="ListParagraph"/>
        <w:keepNext/>
        <w:numPr>
          <w:ilvl w:val="0"/>
          <w:numId w:val="27"/>
        </w:numPr>
        <w:spacing w:before="240" w:after="60"/>
        <w:outlineLvl w:val="2"/>
        <w:rPr>
          <w:rFonts w:ascii="Arial" w:eastAsia="Times New Roman" w:hAnsi="Arial" w:cs="Arial"/>
          <w:b/>
          <w:bCs/>
          <w:vanish/>
          <w:sz w:val="24"/>
          <w:szCs w:val="24"/>
          <w:lang w:val="x-none" w:eastAsia="x-none"/>
        </w:rPr>
      </w:pPr>
      <w:bookmarkStart w:id="1315" w:name="_Toc145583682"/>
      <w:bookmarkStart w:id="1316" w:name="_Toc149727844"/>
      <w:bookmarkStart w:id="1317" w:name="_Toc149911620"/>
      <w:bookmarkEnd w:id="1315"/>
      <w:bookmarkEnd w:id="1316"/>
      <w:bookmarkEnd w:id="1317"/>
    </w:p>
    <w:p w14:paraId="4BAA00F9" w14:textId="77777777" w:rsidR="001A30A4" w:rsidRPr="001A30A4" w:rsidRDefault="001A30A4" w:rsidP="001A30A4">
      <w:pPr>
        <w:pStyle w:val="ListParagraph"/>
        <w:keepNext/>
        <w:numPr>
          <w:ilvl w:val="0"/>
          <w:numId w:val="27"/>
        </w:numPr>
        <w:spacing w:before="240" w:after="60"/>
        <w:outlineLvl w:val="2"/>
        <w:rPr>
          <w:rFonts w:ascii="Arial" w:eastAsia="Times New Roman" w:hAnsi="Arial" w:cs="Arial"/>
          <w:b/>
          <w:bCs/>
          <w:vanish/>
          <w:sz w:val="24"/>
          <w:szCs w:val="24"/>
          <w:lang w:val="x-none" w:eastAsia="x-none"/>
        </w:rPr>
      </w:pPr>
      <w:bookmarkStart w:id="1318" w:name="_Toc145583683"/>
      <w:bookmarkStart w:id="1319" w:name="_Toc149727845"/>
      <w:bookmarkStart w:id="1320" w:name="_Toc149911621"/>
      <w:bookmarkEnd w:id="1318"/>
      <w:bookmarkEnd w:id="1319"/>
      <w:bookmarkEnd w:id="1320"/>
    </w:p>
    <w:p w14:paraId="57C585C4" w14:textId="77777777" w:rsidR="001A30A4" w:rsidRPr="001A30A4" w:rsidRDefault="001A30A4" w:rsidP="001A30A4">
      <w:pPr>
        <w:pStyle w:val="ListParagraph"/>
        <w:keepNext/>
        <w:numPr>
          <w:ilvl w:val="0"/>
          <w:numId w:val="27"/>
        </w:numPr>
        <w:spacing w:before="240" w:after="60"/>
        <w:outlineLvl w:val="2"/>
        <w:rPr>
          <w:rFonts w:ascii="Arial" w:eastAsia="Times New Roman" w:hAnsi="Arial" w:cs="Arial"/>
          <w:b/>
          <w:bCs/>
          <w:vanish/>
          <w:sz w:val="24"/>
          <w:szCs w:val="24"/>
          <w:lang w:val="x-none" w:eastAsia="x-none"/>
        </w:rPr>
      </w:pPr>
      <w:bookmarkStart w:id="1321" w:name="_Toc145583684"/>
      <w:bookmarkStart w:id="1322" w:name="_Toc149727846"/>
      <w:bookmarkStart w:id="1323" w:name="_Toc149911622"/>
      <w:bookmarkEnd w:id="1321"/>
      <w:bookmarkEnd w:id="1322"/>
      <w:bookmarkEnd w:id="1323"/>
    </w:p>
    <w:p w14:paraId="363E5860" w14:textId="77777777" w:rsidR="001A30A4" w:rsidRPr="001A30A4" w:rsidRDefault="001A30A4" w:rsidP="001A30A4">
      <w:pPr>
        <w:pStyle w:val="ListParagraph"/>
        <w:keepNext/>
        <w:numPr>
          <w:ilvl w:val="1"/>
          <w:numId w:val="27"/>
        </w:numPr>
        <w:spacing w:before="240" w:after="60"/>
        <w:outlineLvl w:val="2"/>
        <w:rPr>
          <w:rFonts w:ascii="Arial" w:eastAsia="Times New Roman" w:hAnsi="Arial" w:cs="Arial"/>
          <w:b/>
          <w:bCs/>
          <w:vanish/>
          <w:sz w:val="24"/>
          <w:szCs w:val="24"/>
          <w:lang w:val="x-none" w:eastAsia="x-none"/>
        </w:rPr>
      </w:pPr>
      <w:bookmarkStart w:id="1324" w:name="_Toc145583685"/>
      <w:bookmarkStart w:id="1325" w:name="_Toc149727847"/>
      <w:bookmarkStart w:id="1326" w:name="_Toc149911623"/>
      <w:bookmarkEnd w:id="1324"/>
      <w:bookmarkEnd w:id="1325"/>
      <w:bookmarkEnd w:id="1326"/>
    </w:p>
    <w:p w14:paraId="6DE3F999" w14:textId="4FA98ACA" w:rsidR="00356B6D" w:rsidRPr="00356B6D" w:rsidRDefault="00356B6D" w:rsidP="001A30A4">
      <w:pPr>
        <w:keepNext/>
        <w:numPr>
          <w:ilvl w:val="2"/>
          <w:numId w:val="27"/>
        </w:numPr>
        <w:spacing w:before="240" w:after="60"/>
        <w:outlineLvl w:val="2"/>
        <w:rPr>
          <w:rFonts w:ascii="Arial" w:eastAsia="Times New Roman" w:hAnsi="Arial" w:cs="Arial"/>
          <w:b/>
          <w:bCs/>
          <w:sz w:val="24"/>
          <w:szCs w:val="24"/>
          <w:lang w:val="x-none" w:eastAsia="x-none"/>
        </w:rPr>
      </w:pPr>
      <w:bookmarkStart w:id="1327" w:name="_Toc149911624"/>
      <w:r w:rsidRPr="00356B6D">
        <w:rPr>
          <w:rFonts w:ascii="Arial" w:eastAsia="Times New Roman" w:hAnsi="Arial" w:cs="Arial"/>
          <w:b/>
          <w:bCs/>
          <w:sz w:val="24"/>
          <w:szCs w:val="24"/>
          <w:lang w:val="x-none" w:eastAsia="x-none"/>
        </w:rPr>
        <w:t xml:space="preserve">Issuing </w:t>
      </w:r>
      <w:r w:rsidRPr="00356B6D">
        <w:rPr>
          <w:rFonts w:ascii="Arial" w:eastAsia="Times New Roman" w:hAnsi="Arial" w:cs="Arial"/>
          <w:b/>
          <w:bCs/>
          <w:sz w:val="24"/>
          <w:szCs w:val="24"/>
          <w:lang w:eastAsia="x-none"/>
        </w:rPr>
        <w:t>Entity</w:t>
      </w:r>
      <w:bookmarkEnd w:id="1308"/>
      <w:bookmarkEnd w:id="1327"/>
    </w:p>
    <w:p w14:paraId="5DEB4C28" w14:textId="2A17683D" w:rsidR="00356B6D" w:rsidRPr="00356B6D" w:rsidRDefault="00356B6D" w:rsidP="00356B6D">
      <w:pPr>
        <w:spacing w:line="240" w:lineRule="auto"/>
        <w:ind w:left="1530"/>
        <w:jc w:val="both"/>
        <w:rPr>
          <w:rFonts w:ascii="Arial" w:hAnsi="Arial" w:cs="Arial"/>
        </w:rPr>
      </w:pPr>
      <w:r w:rsidRPr="00356B6D">
        <w:rPr>
          <w:rFonts w:ascii="Arial" w:hAnsi="Arial" w:cs="Arial"/>
        </w:rPr>
        <w:t xml:space="preserve">This RFP is issued by the New York State Department of Taxation and Finance, which is responsible for all criteria stated herein and for evaluation of all </w:t>
      </w:r>
      <w:r w:rsidR="00AB2EFE">
        <w:rPr>
          <w:rFonts w:ascii="Arial" w:hAnsi="Arial" w:cs="Arial"/>
        </w:rPr>
        <w:t>P</w:t>
      </w:r>
      <w:r w:rsidR="00AB2EFE" w:rsidRPr="00356B6D">
        <w:rPr>
          <w:rFonts w:ascii="Arial" w:hAnsi="Arial" w:cs="Arial"/>
        </w:rPr>
        <w:t xml:space="preserve">roposals </w:t>
      </w:r>
      <w:r w:rsidRPr="00356B6D">
        <w:rPr>
          <w:rFonts w:ascii="Arial" w:hAnsi="Arial" w:cs="Arial"/>
        </w:rPr>
        <w:t>submitted.</w:t>
      </w:r>
    </w:p>
    <w:p w14:paraId="26D571D3" w14:textId="77777777" w:rsidR="00356B6D" w:rsidRPr="00356B6D" w:rsidRDefault="00356B6D" w:rsidP="00BE1FD7">
      <w:pPr>
        <w:keepNext/>
        <w:numPr>
          <w:ilvl w:val="2"/>
          <w:numId w:val="27"/>
        </w:numPr>
        <w:spacing w:before="240" w:after="60"/>
        <w:ind w:left="1530" w:hanging="810"/>
        <w:outlineLvl w:val="2"/>
        <w:rPr>
          <w:rFonts w:ascii="Arial" w:eastAsia="Times New Roman" w:hAnsi="Arial" w:cs="Arial"/>
          <w:b/>
          <w:bCs/>
          <w:sz w:val="24"/>
          <w:szCs w:val="24"/>
          <w:lang w:val="x-none" w:eastAsia="x-none"/>
        </w:rPr>
      </w:pPr>
      <w:bookmarkStart w:id="1328" w:name="_Toc128732083"/>
      <w:bookmarkStart w:id="1329" w:name="_Toc149911625"/>
      <w:r w:rsidRPr="00356B6D">
        <w:rPr>
          <w:rFonts w:ascii="Arial" w:eastAsia="Times New Roman" w:hAnsi="Arial" w:cs="Arial"/>
          <w:b/>
          <w:bCs/>
          <w:sz w:val="24"/>
          <w:szCs w:val="24"/>
          <w:lang w:val="x-none" w:eastAsia="x-none"/>
        </w:rPr>
        <w:t>Solicitation</w:t>
      </w:r>
      <w:bookmarkEnd w:id="1328"/>
      <w:bookmarkEnd w:id="1329"/>
    </w:p>
    <w:p w14:paraId="657C7694" w14:textId="77777777" w:rsidR="00356B6D" w:rsidRPr="00356B6D" w:rsidRDefault="00356B6D" w:rsidP="00356B6D">
      <w:pPr>
        <w:spacing w:line="240" w:lineRule="auto"/>
        <w:ind w:left="1530"/>
        <w:jc w:val="both"/>
        <w:rPr>
          <w:rFonts w:ascii="Arial" w:hAnsi="Arial" w:cs="Arial"/>
        </w:rPr>
      </w:pPr>
      <w:r w:rsidRPr="00356B6D">
        <w:rPr>
          <w:rFonts w:ascii="Arial" w:hAnsi="Arial" w:cs="Arial"/>
        </w:rPr>
        <w:t>This RFP is a solicitation to bid, not an offer of a contract.</w:t>
      </w:r>
    </w:p>
    <w:p w14:paraId="72DDFE2E" w14:textId="77777777" w:rsidR="00356B6D" w:rsidRPr="00356B6D" w:rsidRDefault="00356B6D" w:rsidP="00BE1FD7">
      <w:pPr>
        <w:keepNext/>
        <w:numPr>
          <w:ilvl w:val="2"/>
          <w:numId w:val="27"/>
        </w:numPr>
        <w:spacing w:before="240" w:after="60"/>
        <w:ind w:left="1530" w:hanging="810"/>
        <w:outlineLvl w:val="2"/>
        <w:rPr>
          <w:rFonts w:ascii="Arial" w:eastAsia="Times New Roman" w:hAnsi="Arial" w:cs="Arial"/>
          <w:b/>
          <w:bCs/>
          <w:sz w:val="24"/>
          <w:szCs w:val="24"/>
          <w:lang w:val="x-none" w:eastAsia="x-none"/>
        </w:rPr>
      </w:pPr>
      <w:bookmarkStart w:id="1330" w:name="_Toc128732084"/>
      <w:bookmarkStart w:id="1331" w:name="_Toc149911626"/>
      <w:r w:rsidRPr="00356B6D">
        <w:rPr>
          <w:rFonts w:ascii="Arial" w:eastAsia="Times New Roman" w:hAnsi="Arial" w:cs="Arial"/>
          <w:b/>
          <w:bCs/>
          <w:sz w:val="24"/>
          <w:szCs w:val="24"/>
          <w:lang w:val="x-none" w:eastAsia="x-none"/>
        </w:rPr>
        <w:t>Liability</w:t>
      </w:r>
      <w:bookmarkEnd w:id="1330"/>
      <w:bookmarkEnd w:id="1331"/>
    </w:p>
    <w:p w14:paraId="496D1290" w14:textId="50F6AA0A" w:rsidR="00356B6D" w:rsidRPr="00356B6D" w:rsidRDefault="00356B6D" w:rsidP="00356B6D">
      <w:pPr>
        <w:spacing w:line="240" w:lineRule="auto"/>
        <w:ind w:left="1530"/>
        <w:jc w:val="both"/>
        <w:rPr>
          <w:rFonts w:ascii="Arial" w:hAnsi="Arial" w:cs="Arial"/>
        </w:rPr>
      </w:pPr>
      <w:r w:rsidRPr="00356B6D">
        <w:rPr>
          <w:rFonts w:ascii="Arial" w:hAnsi="Arial" w:cs="Arial"/>
        </w:rPr>
        <w:t xml:space="preserve">The State of New York is not liable for any costs incurred by a Bidder in the preparation and production of any </w:t>
      </w:r>
      <w:r w:rsidR="00AB2EFE">
        <w:rPr>
          <w:rFonts w:ascii="Arial" w:hAnsi="Arial" w:cs="Arial"/>
        </w:rPr>
        <w:t>P</w:t>
      </w:r>
      <w:r w:rsidR="00AB2EFE" w:rsidRPr="00356B6D">
        <w:rPr>
          <w:rFonts w:ascii="Arial" w:hAnsi="Arial" w:cs="Arial"/>
        </w:rPr>
        <w:t>roposal</w:t>
      </w:r>
      <w:r w:rsidRPr="00356B6D">
        <w:rPr>
          <w:rFonts w:ascii="Arial" w:hAnsi="Arial" w:cs="Arial"/>
        </w:rPr>
        <w:t>, or for any work performed prior to the approval by both the AG and OSC of a formal contract.</w:t>
      </w:r>
    </w:p>
    <w:p w14:paraId="786DEEDB" w14:textId="77777777" w:rsidR="00356B6D" w:rsidRPr="00356B6D" w:rsidRDefault="00356B6D" w:rsidP="00BE1FD7">
      <w:pPr>
        <w:keepNext/>
        <w:numPr>
          <w:ilvl w:val="2"/>
          <w:numId w:val="27"/>
        </w:numPr>
        <w:spacing w:before="240" w:after="60"/>
        <w:ind w:left="1530" w:hanging="810"/>
        <w:outlineLvl w:val="2"/>
        <w:rPr>
          <w:rFonts w:ascii="Arial" w:eastAsia="Times New Roman" w:hAnsi="Arial" w:cs="Arial"/>
          <w:b/>
          <w:bCs/>
          <w:sz w:val="24"/>
          <w:szCs w:val="24"/>
          <w:lang w:val="x-none" w:eastAsia="x-none"/>
        </w:rPr>
      </w:pPr>
      <w:bookmarkStart w:id="1332" w:name="_Toc128732085"/>
      <w:bookmarkStart w:id="1333" w:name="_Toc149911627"/>
      <w:r w:rsidRPr="00356B6D">
        <w:rPr>
          <w:rFonts w:ascii="Arial" w:eastAsia="Times New Roman" w:hAnsi="Arial" w:cs="Arial"/>
          <w:b/>
          <w:bCs/>
          <w:sz w:val="24"/>
          <w:szCs w:val="24"/>
          <w:lang w:val="x-none" w:eastAsia="x-none"/>
        </w:rPr>
        <w:t>Proposal Ownership</w:t>
      </w:r>
      <w:bookmarkEnd w:id="1332"/>
      <w:bookmarkEnd w:id="1333"/>
    </w:p>
    <w:p w14:paraId="2C7151E1" w14:textId="286646E9" w:rsidR="00356B6D" w:rsidRPr="00356B6D" w:rsidRDefault="00356B6D" w:rsidP="00356B6D">
      <w:pPr>
        <w:spacing w:line="240" w:lineRule="auto"/>
        <w:ind w:left="1530"/>
        <w:jc w:val="both"/>
        <w:rPr>
          <w:rFonts w:ascii="Arial" w:hAnsi="Arial" w:cs="Arial"/>
        </w:rPr>
      </w:pPr>
      <w:r w:rsidRPr="00356B6D">
        <w:rPr>
          <w:rFonts w:ascii="Arial" w:hAnsi="Arial" w:cs="Arial"/>
        </w:rPr>
        <w:t xml:space="preserve">All </w:t>
      </w:r>
      <w:r w:rsidR="00AB2EFE">
        <w:rPr>
          <w:rFonts w:ascii="Arial" w:hAnsi="Arial" w:cs="Arial"/>
        </w:rPr>
        <w:t>P</w:t>
      </w:r>
      <w:r w:rsidR="00AB2EFE" w:rsidRPr="00356B6D">
        <w:rPr>
          <w:rFonts w:ascii="Arial" w:hAnsi="Arial" w:cs="Arial"/>
        </w:rPr>
        <w:t xml:space="preserve">roposals </w:t>
      </w:r>
      <w:r w:rsidRPr="00356B6D">
        <w:rPr>
          <w:rFonts w:ascii="Arial" w:hAnsi="Arial" w:cs="Arial"/>
        </w:rPr>
        <w:t>and accompanying documentation become the property of the State of New York and will not be returned.</w:t>
      </w:r>
      <w:r w:rsidR="00442B02">
        <w:rPr>
          <w:rFonts w:ascii="Arial" w:hAnsi="Arial" w:cs="Arial"/>
        </w:rPr>
        <w:t xml:space="preserve"> </w:t>
      </w:r>
      <w:r w:rsidRPr="00356B6D">
        <w:rPr>
          <w:rFonts w:ascii="Arial" w:hAnsi="Arial" w:cs="Arial"/>
        </w:rPr>
        <w:t>The State reserves the right to use any portions of the Bidder’s proposal not specifically noted as proprietary.</w:t>
      </w:r>
    </w:p>
    <w:p w14:paraId="125EE435" w14:textId="77777777" w:rsidR="00356B6D" w:rsidRPr="00356B6D" w:rsidRDefault="00356B6D" w:rsidP="00BE1FD7">
      <w:pPr>
        <w:keepNext/>
        <w:numPr>
          <w:ilvl w:val="2"/>
          <w:numId w:val="27"/>
        </w:numPr>
        <w:spacing w:before="240" w:after="60"/>
        <w:ind w:left="1530" w:hanging="810"/>
        <w:outlineLvl w:val="2"/>
        <w:rPr>
          <w:rFonts w:ascii="Arial" w:eastAsia="Times New Roman" w:hAnsi="Arial" w:cs="Arial"/>
          <w:b/>
          <w:bCs/>
          <w:sz w:val="24"/>
          <w:szCs w:val="24"/>
          <w:lang w:val="x-none" w:eastAsia="x-none"/>
        </w:rPr>
      </w:pPr>
      <w:bookmarkStart w:id="1334" w:name="_Toc128732086"/>
      <w:bookmarkStart w:id="1335" w:name="_Toc149911628"/>
      <w:r w:rsidRPr="00356B6D">
        <w:rPr>
          <w:rFonts w:ascii="Arial" w:eastAsia="Times New Roman" w:hAnsi="Arial" w:cs="Arial"/>
          <w:b/>
          <w:bCs/>
          <w:sz w:val="24"/>
          <w:szCs w:val="24"/>
          <w:lang w:val="x-none" w:eastAsia="x-none"/>
        </w:rPr>
        <w:t>Proposal Security</w:t>
      </w:r>
      <w:bookmarkEnd w:id="1334"/>
      <w:bookmarkEnd w:id="1335"/>
    </w:p>
    <w:p w14:paraId="5D6572F5" w14:textId="514F95AA" w:rsidR="00356B6D" w:rsidRPr="00356B6D" w:rsidRDefault="00356B6D" w:rsidP="00356B6D">
      <w:pPr>
        <w:spacing w:line="240" w:lineRule="auto"/>
        <w:ind w:left="1530"/>
        <w:jc w:val="both"/>
        <w:rPr>
          <w:rFonts w:ascii="Arial" w:hAnsi="Arial" w:cs="Arial"/>
        </w:rPr>
      </w:pPr>
      <w:r w:rsidRPr="00356B6D">
        <w:rPr>
          <w:rFonts w:ascii="Arial" w:hAnsi="Arial" w:cs="Arial"/>
        </w:rPr>
        <w:t xml:space="preserve">Each Bidder’s </w:t>
      </w:r>
      <w:r w:rsidR="00AB2EFE">
        <w:rPr>
          <w:rFonts w:ascii="Arial" w:hAnsi="Arial" w:cs="Arial"/>
        </w:rPr>
        <w:t>P</w:t>
      </w:r>
      <w:r w:rsidR="00AB2EFE" w:rsidRPr="00356B6D">
        <w:rPr>
          <w:rFonts w:ascii="Arial" w:hAnsi="Arial" w:cs="Arial"/>
        </w:rPr>
        <w:t xml:space="preserve">roposal </w:t>
      </w:r>
      <w:r w:rsidRPr="00356B6D">
        <w:rPr>
          <w:rFonts w:ascii="Arial" w:hAnsi="Arial" w:cs="Arial"/>
        </w:rPr>
        <w:t>will be held in strict confidence by Department staff and will not be disclosed except to the Office of the Attorney General and the Office of the State Comptroller as may be necessary to obtain approvals of those agencies for the final Agreement and except as required by law.</w:t>
      </w:r>
    </w:p>
    <w:p w14:paraId="17F81991" w14:textId="7B3B9210" w:rsidR="00356B6D" w:rsidRPr="00356B6D" w:rsidRDefault="00356B6D" w:rsidP="00356B6D">
      <w:pPr>
        <w:spacing w:line="240" w:lineRule="auto"/>
        <w:ind w:left="1530"/>
        <w:jc w:val="both"/>
        <w:rPr>
          <w:rFonts w:ascii="Arial" w:hAnsi="Arial" w:cs="Arial"/>
        </w:rPr>
      </w:pPr>
      <w:r w:rsidRPr="00356B6D">
        <w:rPr>
          <w:rFonts w:ascii="Arial" w:hAnsi="Arial" w:cs="Arial"/>
        </w:rPr>
        <w:t>Public inspection of the bids is regulated by the Freedom of Information Law (Article 6 of the New York State Public Officers Law (“Public Officers Law”)).</w:t>
      </w:r>
      <w:r w:rsidR="00442B02">
        <w:rPr>
          <w:rFonts w:ascii="Arial" w:hAnsi="Arial" w:cs="Arial"/>
        </w:rPr>
        <w:t xml:space="preserve"> </w:t>
      </w:r>
      <w:r w:rsidRPr="00356B6D">
        <w:rPr>
          <w:rFonts w:ascii="Arial" w:hAnsi="Arial" w:cs="Arial"/>
        </w:rPr>
        <w:t>The bids are presumptively available for public inspection. If this would be unacceptable to a Bidder, the Bidder should apply to the Department for trade secret protection for those portions of the bid which the Bidder believes would qualify for such exemption</w:t>
      </w:r>
      <w:r w:rsidR="003151B6">
        <w:rPr>
          <w:rFonts w:ascii="Arial" w:hAnsi="Arial" w:cs="Arial"/>
        </w:rPr>
        <w:t xml:space="preserve"> under the Public Officer’s Law</w:t>
      </w:r>
      <w:r w:rsidRPr="00356B6D">
        <w:rPr>
          <w:rFonts w:ascii="Arial" w:hAnsi="Arial" w:cs="Arial"/>
        </w:rPr>
        <w:t>.</w:t>
      </w:r>
    </w:p>
    <w:p w14:paraId="23F98D1E" w14:textId="7E6D1CBD" w:rsidR="00356B6D" w:rsidRPr="00356B6D" w:rsidRDefault="00356B6D" w:rsidP="00356B6D">
      <w:pPr>
        <w:spacing w:line="240" w:lineRule="auto"/>
        <w:ind w:left="1530"/>
        <w:jc w:val="both"/>
        <w:rPr>
          <w:rFonts w:ascii="Arial" w:hAnsi="Arial" w:cs="Arial"/>
        </w:rPr>
      </w:pPr>
      <w:r w:rsidRPr="00356B6D">
        <w:rPr>
          <w:rFonts w:ascii="Arial" w:hAnsi="Arial" w:cs="Arial"/>
        </w:rPr>
        <w:t xml:space="preserve">Section 74 of the Public Officers Law contains the code of ethics which sets forth that no officer or employee of a State agency should disclose confidential information that </w:t>
      </w:r>
      <w:r w:rsidR="003151B6">
        <w:rPr>
          <w:rFonts w:ascii="Arial" w:hAnsi="Arial" w:cs="Arial"/>
        </w:rPr>
        <w:t>t</w:t>
      </w:r>
      <w:r w:rsidRPr="00356B6D">
        <w:rPr>
          <w:rFonts w:ascii="Arial" w:hAnsi="Arial" w:cs="Arial"/>
        </w:rPr>
        <w:t>he</w:t>
      </w:r>
      <w:r w:rsidR="003151B6">
        <w:rPr>
          <w:rFonts w:ascii="Arial" w:hAnsi="Arial" w:cs="Arial"/>
        </w:rPr>
        <w:t>y</w:t>
      </w:r>
      <w:r w:rsidRPr="00356B6D">
        <w:rPr>
          <w:rFonts w:ascii="Arial" w:hAnsi="Arial" w:cs="Arial"/>
        </w:rPr>
        <w:t xml:space="preserve"> acquire during the course of </w:t>
      </w:r>
      <w:r w:rsidR="003151B6">
        <w:rPr>
          <w:rFonts w:ascii="Arial" w:hAnsi="Arial" w:cs="Arial"/>
        </w:rPr>
        <w:t>their</w:t>
      </w:r>
      <w:r w:rsidRPr="00356B6D">
        <w:rPr>
          <w:rFonts w:ascii="Arial" w:hAnsi="Arial" w:cs="Arial"/>
        </w:rPr>
        <w:t xml:space="preserve"> official duties.</w:t>
      </w:r>
      <w:r w:rsidR="00442B02">
        <w:rPr>
          <w:rFonts w:ascii="Arial" w:hAnsi="Arial" w:cs="Arial"/>
        </w:rPr>
        <w:t xml:space="preserve"> </w:t>
      </w:r>
      <w:r w:rsidRPr="00356B6D">
        <w:rPr>
          <w:rFonts w:ascii="Arial" w:hAnsi="Arial" w:cs="Arial"/>
        </w:rPr>
        <w:t xml:space="preserve">This code controls the confidentiality of a Bidder’s </w:t>
      </w:r>
      <w:r w:rsidR="003151B6">
        <w:rPr>
          <w:rFonts w:ascii="Arial" w:hAnsi="Arial" w:cs="Arial"/>
        </w:rPr>
        <w:t>P</w:t>
      </w:r>
      <w:r w:rsidRPr="00356B6D">
        <w:rPr>
          <w:rFonts w:ascii="Arial" w:hAnsi="Arial" w:cs="Arial"/>
        </w:rPr>
        <w:t>roposal unless the Department grants a petition for records access in accordance with the Freedom of Information Law.</w:t>
      </w:r>
    </w:p>
    <w:p w14:paraId="37A78FA4" w14:textId="740E4BFF" w:rsidR="00356B6D" w:rsidRPr="00356B6D" w:rsidRDefault="00356B6D" w:rsidP="00356B6D">
      <w:pPr>
        <w:spacing w:line="240" w:lineRule="auto"/>
        <w:ind w:left="1530"/>
        <w:jc w:val="both"/>
        <w:rPr>
          <w:rFonts w:ascii="Arial" w:hAnsi="Arial" w:cs="Arial"/>
        </w:rPr>
      </w:pPr>
      <w:r w:rsidRPr="00356B6D">
        <w:rPr>
          <w:rFonts w:ascii="Arial" w:hAnsi="Arial" w:cs="Arial"/>
        </w:rPr>
        <w:t xml:space="preserve">Bidders should be advised that the confidentiality of their </w:t>
      </w:r>
      <w:r w:rsidR="00AB2EFE">
        <w:rPr>
          <w:rFonts w:ascii="Arial" w:hAnsi="Arial" w:cs="Arial"/>
        </w:rPr>
        <w:t>P</w:t>
      </w:r>
      <w:r w:rsidR="00AB2EFE" w:rsidRPr="00356B6D">
        <w:rPr>
          <w:rFonts w:ascii="Arial" w:hAnsi="Arial" w:cs="Arial"/>
        </w:rPr>
        <w:t xml:space="preserve">roposals </w:t>
      </w:r>
      <w:r w:rsidRPr="00356B6D">
        <w:rPr>
          <w:rFonts w:ascii="Arial" w:hAnsi="Arial" w:cs="Arial"/>
        </w:rPr>
        <w:t>is founded upon statute, as described above. A nondisclosure agreement, whether prescribed by the Department or the Bidder, would not alter the rights and responsibilities of either party under the Freedom of Information Law.</w:t>
      </w:r>
      <w:r w:rsidR="00442B02">
        <w:rPr>
          <w:rFonts w:ascii="Arial" w:hAnsi="Arial" w:cs="Arial"/>
        </w:rPr>
        <w:t xml:space="preserve"> </w:t>
      </w:r>
      <w:r w:rsidRPr="00356B6D">
        <w:rPr>
          <w:rFonts w:ascii="Arial" w:hAnsi="Arial" w:cs="Arial"/>
        </w:rPr>
        <w:t>A Bidder should not propose a nondisclosure agreement for Department employees, for that would be legally ineffective to alter any legal responsibility under the Freedom of Information Law or the code of ethics.</w:t>
      </w:r>
    </w:p>
    <w:p w14:paraId="323E54F4" w14:textId="77777777" w:rsidR="00356B6D" w:rsidRPr="00356B6D" w:rsidRDefault="00356B6D" w:rsidP="00356B6D">
      <w:pPr>
        <w:spacing w:line="240" w:lineRule="auto"/>
        <w:ind w:left="1530"/>
        <w:jc w:val="both"/>
        <w:rPr>
          <w:rFonts w:ascii="Arial" w:hAnsi="Arial" w:cs="Arial"/>
        </w:rPr>
      </w:pPr>
      <w:r w:rsidRPr="00356B6D">
        <w:rPr>
          <w:rFonts w:ascii="Arial" w:hAnsi="Arial" w:cs="Arial"/>
        </w:rPr>
        <w:t>The provisions of the Freedom of Information Law will also govern the confidentiality of any and all products or services supplied by the successful Bidder.</w:t>
      </w:r>
    </w:p>
    <w:p w14:paraId="1C4DEE55" w14:textId="77777777" w:rsidR="00356B6D" w:rsidRPr="00356B6D" w:rsidRDefault="00356B6D" w:rsidP="00BE1FD7">
      <w:pPr>
        <w:keepNext/>
        <w:numPr>
          <w:ilvl w:val="2"/>
          <w:numId w:val="27"/>
        </w:numPr>
        <w:spacing w:before="240" w:after="60"/>
        <w:ind w:left="1530" w:hanging="810"/>
        <w:outlineLvl w:val="2"/>
        <w:rPr>
          <w:rFonts w:ascii="Arial" w:eastAsia="Times New Roman" w:hAnsi="Arial" w:cs="Arial"/>
          <w:b/>
          <w:bCs/>
          <w:sz w:val="24"/>
          <w:szCs w:val="24"/>
          <w:lang w:val="x-none" w:eastAsia="x-none"/>
        </w:rPr>
      </w:pPr>
      <w:bookmarkStart w:id="1336" w:name="_Toc128732087"/>
      <w:bookmarkStart w:id="1337" w:name="_Toc149911629"/>
      <w:r w:rsidRPr="00356B6D">
        <w:rPr>
          <w:rFonts w:ascii="Arial" w:eastAsia="Times New Roman" w:hAnsi="Arial" w:cs="Arial"/>
          <w:b/>
          <w:bCs/>
          <w:sz w:val="24"/>
          <w:szCs w:val="24"/>
          <w:lang w:val="x-none" w:eastAsia="x-none"/>
        </w:rPr>
        <w:lastRenderedPageBreak/>
        <w:t>Timely Submission</w:t>
      </w:r>
      <w:bookmarkEnd w:id="1336"/>
      <w:bookmarkEnd w:id="1337"/>
    </w:p>
    <w:p w14:paraId="74BCF69C" w14:textId="15AAE421" w:rsidR="00356B6D" w:rsidRPr="00356B6D" w:rsidRDefault="00356B6D" w:rsidP="00356B6D">
      <w:pPr>
        <w:spacing w:line="240" w:lineRule="auto"/>
        <w:ind w:left="1530"/>
        <w:jc w:val="both"/>
        <w:rPr>
          <w:rFonts w:ascii="Arial" w:hAnsi="Arial" w:cs="Arial"/>
        </w:rPr>
      </w:pPr>
      <w:r w:rsidRPr="00356B6D">
        <w:rPr>
          <w:rFonts w:ascii="Arial" w:hAnsi="Arial" w:cs="Arial"/>
        </w:rPr>
        <w:t xml:space="preserve">The Bidders are solely responsible for timely delivery of their Proposal to the location set forth by the stated </w:t>
      </w:r>
      <w:r w:rsidR="00AB2EFE">
        <w:rPr>
          <w:rFonts w:ascii="Arial" w:hAnsi="Arial" w:cs="Arial"/>
        </w:rPr>
        <w:t>P</w:t>
      </w:r>
      <w:r w:rsidR="00AB2EFE" w:rsidRPr="00356B6D">
        <w:rPr>
          <w:rFonts w:ascii="Arial" w:hAnsi="Arial" w:cs="Arial"/>
        </w:rPr>
        <w:t xml:space="preserve">roposal </w:t>
      </w:r>
      <w:r w:rsidRPr="00356B6D">
        <w:rPr>
          <w:rFonts w:ascii="Arial" w:hAnsi="Arial" w:cs="Arial"/>
        </w:rPr>
        <w:t>due date/time and are solely responsible for delays in receipt, including but not limited to those due to third-party carriers.</w:t>
      </w:r>
    </w:p>
    <w:p w14:paraId="104DC6AC" w14:textId="77777777" w:rsidR="00356B6D" w:rsidRPr="00356B6D" w:rsidRDefault="00356B6D" w:rsidP="00BE1FD7">
      <w:pPr>
        <w:keepNext/>
        <w:numPr>
          <w:ilvl w:val="2"/>
          <w:numId w:val="27"/>
        </w:numPr>
        <w:spacing w:before="240" w:after="60"/>
        <w:ind w:left="1530" w:hanging="810"/>
        <w:outlineLvl w:val="2"/>
        <w:rPr>
          <w:rFonts w:ascii="Arial" w:eastAsia="Times New Roman" w:hAnsi="Arial" w:cs="Arial"/>
          <w:b/>
          <w:bCs/>
          <w:sz w:val="24"/>
          <w:szCs w:val="24"/>
          <w:lang w:val="x-none" w:eastAsia="x-none"/>
        </w:rPr>
      </w:pPr>
      <w:bookmarkStart w:id="1338" w:name="_Toc128732088"/>
      <w:bookmarkStart w:id="1339" w:name="_Toc149911630"/>
      <w:r w:rsidRPr="00356B6D">
        <w:rPr>
          <w:rFonts w:ascii="Arial" w:eastAsia="Times New Roman" w:hAnsi="Arial" w:cs="Arial"/>
          <w:b/>
          <w:bCs/>
          <w:sz w:val="24"/>
          <w:szCs w:val="24"/>
          <w:lang w:val="x-none" w:eastAsia="x-none"/>
        </w:rPr>
        <w:t>Proposal Effective Period</w:t>
      </w:r>
      <w:bookmarkEnd w:id="1338"/>
      <w:bookmarkEnd w:id="1339"/>
    </w:p>
    <w:p w14:paraId="12CB5BAD" w14:textId="77777777" w:rsidR="00356B6D" w:rsidRPr="00356B6D" w:rsidRDefault="00356B6D" w:rsidP="00356B6D">
      <w:pPr>
        <w:spacing w:line="240" w:lineRule="auto"/>
        <w:ind w:left="1530"/>
        <w:jc w:val="both"/>
        <w:rPr>
          <w:rFonts w:ascii="Arial" w:hAnsi="Arial" w:cs="Arial"/>
        </w:rPr>
      </w:pPr>
      <w:r w:rsidRPr="00356B6D">
        <w:rPr>
          <w:rFonts w:ascii="Arial" w:hAnsi="Arial" w:cs="Arial"/>
        </w:rPr>
        <w:t>The Bidder’s Proposal must be firm and binding for a period of at least 180 days following the Proposal due date.</w:t>
      </w:r>
    </w:p>
    <w:p w14:paraId="1E88AF40" w14:textId="77777777" w:rsidR="00356B6D" w:rsidRPr="00356B6D" w:rsidRDefault="00356B6D" w:rsidP="00BE1FD7">
      <w:pPr>
        <w:keepNext/>
        <w:numPr>
          <w:ilvl w:val="2"/>
          <w:numId w:val="27"/>
        </w:numPr>
        <w:spacing w:before="240" w:after="60"/>
        <w:ind w:left="1530" w:hanging="810"/>
        <w:outlineLvl w:val="2"/>
        <w:rPr>
          <w:rFonts w:ascii="Arial" w:eastAsia="Times New Roman" w:hAnsi="Arial" w:cs="Arial"/>
          <w:b/>
          <w:bCs/>
          <w:sz w:val="24"/>
          <w:szCs w:val="24"/>
          <w:lang w:val="x-none" w:eastAsia="x-none"/>
        </w:rPr>
      </w:pPr>
      <w:bookmarkStart w:id="1340" w:name="_Toc128732089"/>
      <w:bookmarkStart w:id="1341" w:name="_Toc149911631"/>
      <w:r w:rsidRPr="00356B6D">
        <w:rPr>
          <w:rFonts w:ascii="Arial" w:eastAsia="Times New Roman" w:hAnsi="Arial" w:cs="Arial"/>
          <w:b/>
          <w:bCs/>
          <w:sz w:val="24"/>
          <w:szCs w:val="24"/>
          <w:lang w:val="x-none" w:eastAsia="x-none"/>
        </w:rPr>
        <w:t>Proposal Opening</w:t>
      </w:r>
      <w:bookmarkEnd w:id="1340"/>
      <w:bookmarkEnd w:id="1341"/>
    </w:p>
    <w:p w14:paraId="7CB7F4F3" w14:textId="5836AA06" w:rsidR="00356B6D" w:rsidRPr="00356B6D" w:rsidRDefault="00356B6D" w:rsidP="00356B6D">
      <w:pPr>
        <w:spacing w:line="240" w:lineRule="auto"/>
        <w:ind w:left="1530"/>
        <w:jc w:val="both"/>
        <w:rPr>
          <w:rFonts w:ascii="Arial" w:hAnsi="Arial" w:cs="Arial"/>
        </w:rPr>
      </w:pPr>
      <w:r w:rsidRPr="00356B6D">
        <w:rPr>
          <w:rFonts w:ascii="Arial" w:hAnsi="Arial" w:cs="Arial"/>
        </w:rPr>
        <w:t xml:space="preserve">Proposals will not be opened publicly. The State reserves the right at any time to postpone or cancel a scheduled </w:t>
      </w:r>
      <w:r w:rsidR="00AB2EFE">
        <w:rPr>
          <w:rFonts w:ascii="Arial" w:hAnsi="Arial" w:cs="Arial"/>
        </w:rPr>
        <w:t>P</w:t>
      </w:r>
      <w:r w:rsidR="00AB2EFE" w:rsidRPr="00356B6D">
        <w:rPr>
          <w:rFonts w:ascii="Arial" w:hAnsi="Arial" w:cs="Arial"/>
        </w:rPr>
        <w:t xml:space="preserve">roposal </w:t>
      </w:r>
      <w:r w:rsidRPr="00356B6D">
        <w:rPr>
          <w:rFonts w:ascii="Arial" w:hAnsi="Arial" w:cs="Arial"/>
        </w:rPr>
        <w:t>opening.</w:t>
      </w:r>
    </w:p>
    <w:p w14:paraId="383D1227" w14:textId="77777777" w:rsidR="00356B6D" w:rsidRPr="00356B6D" w:rsidRDefault="00356B6D" w:rsidP="00BE1FD7">
      <w:pPr>
        <w:keepNext/>
        <w:numPr>
          <w:ilvl w:val="2"/>
          <w:numId w:val="27"/>
        </w:numPr>
        <w:spacing w:before="240" w:after="60"/>
        <w:ind w:left="1530" w:hanging="810"/>
        <w:outlineLvl w:val="2"/>
        <w:rPr>
          <w:rFonts w:ascii="Arial" w:eastAsia="Times New Roman" w:hAnsi="Arial" w:cs="Arial"/>
          <w:b/>
          <w:bCs/>
          <w:sz w:val="24"/>
          <w:szCs w:val="24"/>
          <w:lang w:val="x-none" w:eastAsia="x-none"/>
        </w:rPr>
      </w:pPr>
      <w:bookmarkStart w:id="1342" w:name="_Toc128732090"/>
      <w:bookmarkStart w:id="1343" w:name="_Toc149911632"/>
      <w:r w:rsidRPr="00356B6D">
        <w:rPr>
          <w:rFonts w:ascii="Arial" w:eastAsia="Times New Roman" w:hAnsi="Arial" w:cs="Arial"/>
          <w:b/>
          <w:bCs/>
          <w:sz w:val="24"/>
          <w:szCs w:val="24"/>
          <w:lang w:val="x-none" w:eastAsia="x-none"/>
        </w:rPr>
        <w:t>Bidder Proposal Clarification</w:t>
      </w:r>
      <w:bookmarkEnd w:id="1342"/>
      <w:bookmarkEnd w:id="1343"/>
    </w:p>
    <w:p w14:paraId="19EE3005" w14:textId="6C2B7C25" w:rsidR="00356B6D" w:rsidRPr="00356B6D" w:rsidRDefault="00356B6D" w:rsidP="00356B6D">
      <w:pPr>
        <w:spacing w:line="240" w:lineRule="auto"/>
        <w:ind w:left="1530"/>
        <w:jc w:val="both"/>
        <w:rPr>
          <w:rFonts w:ascii="Arial" w:hAnsi="Arial" w:cs="Arial"/>
        </w:rPr>
      </w:pPr>
      <w:r w:rsidRPr="00356B6D">
        <w:rPr>
          <w:rFonts w:ascii="Arial" w:hAnsi="Arial" w:cs="Arial"/>
        </w:rPr>
        <w:t xml:space="preserve">Prior to award, the State reserves the right to seek clarifications, request Proposal revisions, or to request any information deemed necessary for proper evaluation of </w:t>
      </w:r>
      <w:r w:rsidR="003151B6">
        <w:rPr>
          <w:rFonts w:ascii="Arial" w:hAnsi="Arial" w:cs="Arial"/>
        </w:rPr>
        <w:t>P</w:t>
      </w:r>
      <w:r w:rsidRPr="00356B6D">
        <w:rPr>
          <w:rFonts w:ascii="Arial" w:hAnsi="Arial" w:cs="Arial"/>
        </w:rPr>
        <w:t>roposals from all Bidders deemed to be eligible for Contract award.</w:t>
      </w:r>
      <w:r w:rsidR="00442B02">
        <w:rPr>
          <w:rFonts w:ascii="Arial" w:hAnsi="Arial" w:cs="Arial"/>
        </w:rPr>
        <w:t xml:space="preserve"> </w:t>
      </w:r>
      <w:r w:rsidRPr="00356B6D">
        <w:rPr>
          <w:rFonts w:ascii="Arial" w:hAnsi="Arial" w:cs="Arial"/>
        </w:rPr>
        <w:t xml:space="preserve">Failure of a Bidder to cooperate with the State’s effort to clarify a Proposal may result in the </w:t>
      </w:r>
      <w:r w:rsidR="003151B6">
        <w:rPr>
          <w:rFonts w:ascii="Arial" w:hAnsi="Arial" w:cs="Arial"/>
        </w:rPr>
        <w:t>P</w:t>
      </w:r>
      <w:r w:rsidRPr="00356B6D">
        <w:rPr>
          <w:rFonts w:ascii="Arial" w:hAnsi="Arial" w:cs="Arial"/>
        </w:rPr>
        <w:t>roposal being labeled as non-responsive and being given no further consideration.</w:t>
      </w:r>
      <w:r w:rsidR="00442B02">
        <w:rPr>
          <w:rFonts w:ascii="Arial" w:hAnsi="Arial" w:cs="Arial"/>
        </w:rPr>
        <w:t xml:space="preserve"> </w:t>
      </w:r>
    </w:p>
    <w:p w14:paraId="61B4FF17" w14:textId="77777777" w:rsidR="00356B6D" w:rsidRPr="00356B6D" w:rsidRDefault="00356B6D" w:rsidP="00356B6D">
      <w:pPr>
        <w:spacing w:line="240" w:lineRule="auto"/>
        <w:ind w:left="1530"/>
        <w:jc w:val="both"/>
        <w:rPr>
          <w:rFonts w:ascii="Arial" w:hAnsi="Arial" w:cs="Arial"/>
        </w:rPr>
      </w:pPr>
      <w:r w:rsidRPr="00356B6D">
        <w:rPr>
          <w:rFonts w:ascii="Arial" w:hAnsi="Arial" w:cs="Arial"/>
        </w:rPr>
        <w:t>Additionally, the State reserves the right to use information submitted by the Bidder in response to the State’s request for clarifying information in the course of evaluation and selection under this RFP.</w:t>
      </w:r>
    </w:p>
    <w:p w14:paraId="77AAF5EF" w14:textId="77777777" w:rsidR="00356B6D" w:rsidRPr="00356B6D" w:rsidRDefault="00356B6D" w:rsidP="00BE1FD7">
      <w:pPr>
        <w:keepNext/>
        <w:numPr>
          <w:ilvl w:val="2"/>
          <w:numId w:val="27"/>
        </w:numPr>
        <w:spacing w:before="240" w:after="60"/>
        <w:ind w:left="1530" w:hanging="990"/>
        <w:outlineLvl w:val="2"/>
        <w:rPr>
          <w:rFonts w:ascii="Arial" w:eastAsia="Times New Roman" w:hAnsi="Arial" w:cs="Arial"/>
          <w:b/>
          <w:bCs/>
          <w:sz w:val="24"/>
          <w:szCs w:val="24"/>
          <w:lang w:val="x-none" w:eastAsia="x-none"/>
        </w:rPr>
      </w:pPr>
      <w:bookmarkStart w:id="1344" w:name="_Toc128732091"/>
      <w:bookmarkStart w:id="1345" w:name="_Toc149911633"/>
      <w:r w:rsidRPr="00356B6D">
        <w:rPr>
          <w:rFonts w:ascii="Arial" w:eastAsia="Times New Roman" w:hAnsi="Arial" w:cs="Arial"/>
          <w:b/>
          <w:bCs/>
          <w:sz w:val="24"/>
          <w:szCs w:val="24"/>
          <w:lang w:val="x-none" w:eastAsia="x-none"/>
        </w:rPr>
        <w:t>Proposal Evaluation and Selection</w:t>
      </w:r>
      <w:bookmarkEnd w:id="1344"/>
      <w:bookmarkEnd w:id="1345"/>
    </w:p>
    <w:p w14:paraId="74A9D732" w14:textId="11B8D88F" w:rsidR="00356B6D" w:rsidRPr="00356B6D" w:rsidRDefault="00356B6D" w:rsidP="00356B6D">
      <w:pPr>
        <w:spacing w:line="240" w:lineRule="auto"/>
        <w:ind w:left="1530"/>
        <w:jc w:val="both"/>
        <w:rPr>
          <w:rFonts w:ascii="Arial" w:hAnsi="Arial" w:cs="Arial"/>
        </w:rPr>
      </w:pPr>
      <w:r w:rsidRPr="00356B6D">
        <w:rPr>
          <w:rFonts w:ascii="Arial" w:hAnsi="Arial" w:cs="Arial"/>
        </w:rPr>
        <w:t xml:space="preserve">Submitted </w:t>
      </w:r>
      <w:r w:rsidR="003151B6">
        <w:rPr>
          <w:rFonts w:ascii="Arial" w:hAnsi="Arial" w:cs="Arial"/>
        </w:rPr>
        <w:t>P</w:t>
      </w:r>
      <w:r w:rsidRPr="00356B6D">
        <w:rPr>
          <w:rFonts w:ascii="Arial" w:hAnsi="Arial" w:cs="Arial"/>
        </w:rPr>
        <w:t>roposals may be reviewed and evaluated by any personnel or agents of the State, other than one associated with a competing Bidder.</w:t>
      </w:r>
    </w:p>
    <w:p w14:paraId="32B17F4B" w14:textId="77777777" w:rsidR="00356B6D" w:rsidRPr="00356B6D" w:rsidRDefault="00356B6D" w:rsidP="00BE1FD7">
      <w:pPr>
        <w:keepNext/>
        <w:numPr>
          <w:ilvl w:val="2"/>
          <w:numId w:val="27"/>
        </w:numPr>
        <w:spacing w:before="240" w:after="60"/>
        <w:ind w:left="1530" w:hanging="990"/>
        <w:outlineLvl w:val="2"/>
        <w:rPr>
          <w:rFonts w:ascii="Arial" w:eastAsia="Times New Roman" w:hAnsi="Arial" w:cs="Arial"/>
          <w:b/>
          <w:bCs/>
          <w:sz w:val="24"/>
          <w:szCs w:val="24"/>
          <w:lang w:val="x-none" w:eastAsia="x-none"/>
        </w:rPr>
      </w:pPr>
      <w:bookmarkStart w:id="1346" w:name="_Toc128732092"/>
      <w:bookmarkStart w:id="1347" w:name="_Toc149911634"/>
      <w:r w:rsidRPr="00356B6D">
        <w:rPr>
          <w:rFonts w:ascii="Arial" w:eastAsia="Times New Roman" w:hAnsi="Arial" w:cs="Arial"/>
          <w:b/>
          <w:bCs/>
          <w:sz w:val="24"/>
          <w:szCs w:val="24"/>
          <w:lang w:val="x-none" w:eastAsia="x-none"/>
        </w:rPr>
        <w:t>Contract Negotiations and Authorized Negotiators</w:t>
      </w:r>
      <w:bookmarkEnd w:id="1346"/>
      <w:bookmarkEnd w:id="1347"/>
    </w:p>
    <w:p w14:paraId="5E6D29E6" w14:textId="68CDBC06" w:rsidR="00356B6D" w:rsidRPr="00356B6D" w:rsidRDefault="00356B6D" w:rsidP="00356B6D">
      <w:pPr>
        <w:spacing w:line="240" w:lineRule="auto"/>
        <w:ind w:left="1530"/>
        <w:jc w:val="both"/>
        <w:rPr>
          <w:rFonts w:ascii="Arial" w:hAnsi="Arial" w:cs="Arial"/>
        </w:rPr>
      </w:pPr>
      <w:r w:rsidRPr="00356B6D">
        <w:rPr>
          <w:rFonts w:ascii="Arial" w:hAnsi="Arial" w:cs="Arial"/>
        </w:rPr>
        <w:t xml:space="preserve">During </w:t>
      </w:r>
      <w:r w:rsidR="003151B6">
        <w:rPr>
          <w:rFonts w:ascii="Arial" w:hAnsi="Arial" w:cs="Arial"/>
        </w:rPr>
        <w:t>C</w:t>
      </w:r>
      <w:r w:rsidRPr="00356B6D">
        <w:rPr>
          <w:rFonts w:ascii="Arial" w:hAnsi="Arial" w:cs="Arial"/>
        </w:rPr>
        <w:t>ontract negotiations, the State must have direct access to Bidder personnel who have full authority to make commitments on behalf of the Bidder.</w:t>
      </w:r>
      <w:r w:rsidR="00442B02">
        <w:rPr>
          <w:rFonts w:ascii="Arial" w:hAnsi="Arial" w:cs="Arial"/>
        </w:rPr>
        <w:t xml:space="preserve"> </w:t>
      </w:r>
      <w:r w:rsidRPr="00356B6D">
        <w:rPr>
          <w:rFonts w:ascii="Arial" w:hAnsi="Arial" w:cs="Arial"/>
        </w:rPr>
        <w:t xml:space="preserve">Bidders must include, as part of their </w:t>
      </w:r>
      <w:r w:rsidR="003151B6">
        <w:rPr>
          <w:rFonts w:ascii="Arial" w:hAnsi="Arial" w:cs="Arial"/>
        </w:rPr>
        <w:t>P</w:t>
      </w:r>
      <w:r w:rsidRPr="00356B6D">
        <w:rPr>
          <w:rFonts w:ascii="Arial" w:hAnsi="Arial" w:cs="Arial"/>
        </w:rPr>
        <w:t>roposal, any restrictions under which their primary negotiators will operate.</w:t>
      </w:r>
    </w:p>
    <w:p w14:paraId="1CED4B9A" w14:textId="77777777" w:rsidR="00356B6D" w:rsidRPr="00356B6D" w:rsidRDefault="00356B6D" w:rsidP="00BE1FD7">
      <w:pPr>
        <w:keepNext/>
        <w:numPr>
          <w:ilvl w:val="2"/>
          <w:numId w:val="27"/>
        </w:numPr>
        <w:spacing w:before="240" w:after="60"/>
        <w:ind w:left="1530" w:hanging="990"/>
        <w:outlineLvl w:val="2"/>
        <w:rPr>
          <w:rFonts w:ascii="Arial" w:eastAsia="Times New Roman" w:hAnsi="Arial" w:cs="Arial"/>
          <w:b/>
          <w:bCs/>
          <w:sz w:val="24"/>
          <w:szCs w:val="24"/>
          <w:lang w:val="x-none" w:eastAsia="x-none"/>
        </w:rPr>
      </w:pPr>
      <w:bookmarkStart w:id="1348" w:name="_Toc128732093"/>
      <w:bookmarkStart w:id="1349" w:name="_Toc149911635"/>
      <w:r w:rsidRPr="00356B6D">
        <w:rPr>
          <w:rFonts w:ascii="Arial" w:eastAsia="Times New Roman" w:hAnsi="Arial" w:cs="Arial"/>
          <w:b/>
          <w:bCs/>
          <w:sz w:val="24"/>
          <w:szCs w:val="24"/>
          <w:lang w:val="x-none" w:eastAsia="x-none"/>
        </w:rPr>
        <w:t>Bidder Notification of Intent to Award</w:t>
      </w:r>
      <w:bookmarkEnd w:id="1348"/>
      <w:bookmarkEnd w:id="1349"/>
    </w:p>
    <w:p w14:paraId="567A0DC3" w14:textId="5C933A52" w:rsidR="00356B6D" w:rsidRPr="00356B6D" w:rsidRDefault="00356B6D" w:rsidP="00356B6D">
      <w:pPr>
        <w:spacing w:line="240" w:lineRule="auto"/>
        <w:ind w:left="1530"/>
        <w:jc w:val="both"/>
        <w:rPr>
          <w:rFonts w:ascii="Arial" w:hAnsi="Arial" w:cs="Arial"/>
        </w:rPr>
      </w:pPr>
      <w:r w:rsidRPr="00356B6D">
        <w:rPr>
          <w:rFonts w:ascii="Arial" w:hAnsi="Arial" w:cs="Arial"/>
        </w:rPr>
        <w:t>Upon completion of the evaluation process, the successful Bidder will be advised of selection by the State through the issuance of a “Notification of Intent to Award” letter.</w:t>
      </w:r>
      <w:r w:rsidR="00442B02">
        <w:rPr>
          <w:rFonts w:ascii="Arial" w:hAnsi="Arial" w:cs="Arial"/>
        </w:rPr>
        <w:t xml:space="preserve"> </w:t>
      </w:r>
      <w:r w:rsidRPr="00356B6D">
        <w:rPr>
          <w:rFonts w:ascii="Arial" w:hAnsi="Arial" w:cs="Arial"/>
        </w:rPr>
        <w:t>Bidders who have not been selected by the State in response to this RFP shall be notified of such non-selection.</w:t>
      </w:r>
    </w:p>
    <w:p w14:paraId="236EE23C" w14:textId="77777777" w:rsidR="00356B6D" w:rsidRPr="00356B6D" w:rsidRDefault="00356B6D" w:rsidP="00BE1FD7">
      <w:pPr>
        <w:keepNext/>
        <w:numPr>
          <w:ilvl w:val="2"/>
          <w:numId w:val="27"/>
        </w:numPr>
        <w:spacing w:before="240" w:after="60"/>
        <w:ind w:left="1530" w:hanging="990"/>
        <w:outlineLvl w:val="2"/>
        <w:rPr>
          <w:rFonts w:ascii="Arial" w:eastAsia="Times New Roman" w:hAnsi="Arial" w:cs="Arial"/>
          <w:b/>
          <w:bCs/>
          <w:sz w:val="24"/>
          <w:szCs w:val="24"/>
          <w:lang w:val="x-none" w:eastAsia="x-none"/>
        </w:rPr>
      </w:pPr>
      <w:bookmarkStart w:id="1350" w:name="_Toc128732094"/>
      <w:bookmarkStart w:id="1351" w:name="_Toc149911636"/>
      <w:r w:rsidRPr="00356B6D">
        <w:rPr>
          <w:rFonts w:ascii="Arial" w:eastAsia="Times New Roman" w:hAnsi="Arial" w:cs="Arial"/>
          <w:b/>
          <w:bCs/>
          <w:sz w:val="24"/>
          <w:szCs w:val="24"/>
          <w:lang w:val="x-none" w:eastAsia="x-none"/>
        </w:rPr>
        <w:t>Proposal Review and Contract Approval</w:t>
      </w:r>
      <w:bookmarkEnd w:id="1350"/>
      <w:bookmarkEnd w:id="1351"/>
    </w:p>
    <w:p w14:paraId="6FE9DCF4" w14:textId="40127E57" w:rsidR="00356B6D" w:rsidRPr="00356B6D" w:rsidRDefault="00356B6D" w:rsidP="00356B6D">
      <w:pPr>
        <w:spacing w:line="240" w:lineRule="auto"/>
        <w:ind w:left="1530"/>
        <w:jc w:val="both"/>
        <w:rPr>
          <w:rFonts w:ascii="Arial" w:hAnsi="Arial" w:cs="Arial"/>
        </w:rPr>
      </w:pPr>
      <w:r w:rsidRPr="00356B6D">
        <w:rPr>
          <w:rFonts w:ascii="Arial" w:hAnsi="Arial" w:cs="Arial"/>
        </w:rPr>
        <w:t xml:space="preserve">Any </w:t>
      </w:r>
      <w:r w:rsidR="003151B6">
        <w:rPr>
          <w:rFonts w:ascii="Arial" w:hAnsi="Arial" w:cs="Arial"/>
        </w:rPr>
        <w:t>Contract</w:t>
      </w:r>
      <w:r w:rsidR="003151B6" w:rsidRPr="00356B6D">
        <w:rPr>
          <w:rFonts w:ascii="Arial" w:hAnsi="Arial" w:cs="Arial"/>
        </w:rPr>
        <w:t xml:space="preserve"> </w:t>
      </w:r>
      <w:r w:rsidRPr="00356B6D">
        <w:rPr>
          <w:rFonts w:ascii="Arial" w:hAnsi="Arial" w:cs="Arial"/>
        </w:rPr>
        <w:t>resulting from this RFP will not be effective until approved by the Office of the Attorney General and the Office of the State Comptroller.</w:t>
      </w:r>
    </w:p>
    <w:p w14:paraId="79CE6F94" w14:textId="77777777" w:rsidR="00356B6D" w:rsidRPr="00356B6D" w:rsidRDefault="00356B6D" w:rsidP="00BE1FD7">
      <w:pPr>
        <w:keepNext/>
        <w:numPr>
          <w:ilvl w:val="2"/>
          <w:numId w:val="27"/>
        </w:numPr>
        <w:spacing w:before="240" w:after="60"/>
        <w:ind w:left="1530" w:hanging="990"/>
        <w:outlineLvl w:val="2"/>
        <w:rPr>
          <w:rFonts w:ascii="Arial" w:eastAsia="Times New Roman" w:hAnsi="Arial" w:cs="Arial"/>
          <w:b/>
          <w:bCs/>
          <w:sz w:val="24"/>
          <w:szCs w:val="24"/>
          <w:lang w:val="x-none" w:eastAsia="x-none"/>
        </w:rPr>
      </w:pPr>
      <w:bookmarkStart w:id="1352" w:name="_Toc128732095"/>
      <w:bookmarkStart w:id="1353" w:name="_Toc149911637"/>
      <w:r w:rsidRPr="00356B6D">
        <w:rPr>
          <w:rFonts w:ascii="Arial" w:eastAsia="Times New Roman" w:hAnsi="Arial" w:cs="Arial"/>
          <w:b/>
          <w:bCs/>
          <w:sz w:val="24"/>
          <w:szCs w:val="24"/>
          <w:lang w:val="x-none" w:eastAsia="x-none"/>
        </w:rPr>
        <w:lastRenderedPageBreak/>
        <w:t>Debriefing Sessions</w:t>
      </w:r>
      <w:bookmarkEnd w:id="1352"/>
      <w:bookmarkEnd w:id="1353"/>
    </w:p>
    <w:p w14:paraId="7F9B732D" w14:textId="17313E53" w:rsidR="00356B6D" w:rsidRPr="00356B6D" w:rsidRDefault="00356B6D" w:rsidP="00356B6D">
      <w:pPr>
        <w:spacing w:line="240" w:lineRule="auto"/>
        <w:ind w:left="1530"/>
        <w:jc w:val="both"/>
        <w:rPr>
          <w:rFonts w:ascii="Arial" w:hAnsi="Arial" w:cs="Arial"/>
        </w:rPr>
      </w:pPr>
      <w:r w:rsidRPr="00356B6D">
        <w:rPr>
          <w:rFonts w:ascii="Arial" w:hAnsi="Arial" w:cs="Arial"/>
        </w:rPr>
        <w:t>Bidders will be notified in writing and, within fifteen (15) calendar days of such notification, may request the opportunity for a debriefing session.</w:t>
      </w:r>
      <w:r w:rsidR="00442B02">
        <w:rPr>
          <w:rFonts w:ascii="Arial" w:hAnsi="Arial" w:cs="Arial"/>
        </w:rPr>
        <w:t xml:space="preserve"> </w:t>
      </w:r>
      <w:r w:rsidRPr="00356B6D">
        <w:rPr>
          <w:rFonts w:ascii="Arial" w:hAnsi="Arial" w:cs="Arial"/>
        </w:rPr>
        <w:t>Such sessions will be limited to discussions of evaluation results as they apply to the Bidder receiving the debriefing.</w:t>
      </w:r>
    </w:p>
    <w:p w14:paraId="099E93A4" w14:textId="77777777" w:rsidR="00356B6D" w:rsidRPr="00356B6D" w:rsidRDefault="00356B6D" w:rsidP="00BE1FD7">
      <w:pPr>
        <w:keepNext/>
        <w:numPr>
          <w:ilvl w:val="2"/>
          <w:numId w:val="27"/>
        </w:numPr>
        <w:spacing w:before="240" w:after="60"/>
        <w:ind w:left="1530" w:hanging="990"/>
        <w:outlineLvl w:val="2"/>
        <w:rPr>
          <w:rFonts w:ascii="Arial" w:eastAsia="Times New Roman" w:hAnsi="Arial" w:cs="Arial"/>
          <w:b/>
          <w:bCs/>
          <w:sz w:val="24"/>
          <w:szCs w:val="24"/>
          <w:lang w:val="x-none" w:eastAsia="x-none"/>
        </w:rPr>
      </w:pPr>
      <w:bookmarkStart w:id="1354" w:name="_Toc128732096"/>
      <w:bookmarkStart w:id="1355" w:name="_Toc149911638"/>
      <w:r w:rsidRPr="00356B6D">
        <w:rPr>
          <w:rFonts w:ascii="Arial" w:eastAsia="Times New Roman" w:hAnsi="Arial" w:cs="Arial"/>
          <w:b/>
          <w:bCs/>
          <w:sz w:val="24"/>
          <w:szCs w:val="24"/>
          <w:lang w:val="x-none" w:eastAsia="x-none"/>
        </w:rPr>
        <w:t>Bid Protest Policy</w:t>
      </w:r>
      <w:bookmarkEnd w:id="1354"/>
      <w:bookmarkEnd w:id="1355"/>
    </w:p>
    <w:p w14:paraId="2392ABA9" w14:textId="1A215B74" w:rsidR="00356B6D" w:rsidRPr="00356B6D" w:rsidRDefault="00356B6D" w:rsidP="00356B6D">
      <w:pPr>
        <w:spacing w:line="240" w:lineRule="auto"/>
        <w:ind w:left="1530"/>
        <w:jc w:val="both"/>
        <w:rPr>
          <w:rFonts w:ascii="Arial" w:hAnsi="Arial" w:cs="Arial"/>
          <w:b/>
        </w:rPr>
      </w:pPr>
      <w:r w:rsidRPr="00356B6D">
        <w:rPr>
          <w:rFonts w:ascii="Arial" w:hAnsi="Arial" w:cs="Arial"/>
        </w:rPr>
        <w:t xml:space="preserve">The procedures for handling protests of </w:t>
      </w:r>
      <w:r w:rsidR="003151B6">
        <w:rPr>
          <w:rFonts w:ascii="Arial" w:hAnsi="Arial" w:cs="Arial"/>
        </w:rPr>
        <w:t>B</w:t>
      </w:r>
      <w:r w:rsidRPr="00356B6D">
        <w:rPr>
          <w:rFonts w:ascii="Arial" w:hAnsi="Arial" w:cs="Arial"/>
        </w:rPr>
        <w:t xml:space="preserve">id awards are set forth in </w:t>
      </w:r>
      <w:r w:rsidRPr="00356B6D">
        <w:rPr>
          <w:rFonts w:ascii="Arial" w:hAnsi="Arial" w:cs="Arial"/>
          <w:b/>
        </w:rPr>
        <w:t>Appendix B -</w:t>
      </w:r>
      <w:r w:rsidR="00442B02">
        <w:rPr>
          <w:rFonts w:ascii="Arial" w:hAnsi="Arial" w:cs="Arial"/>
          <w:b/>
        </w:rPr>
        <w:t xml:space="preserve"> </w:t>
      </w:r>
      <w:r w:rsidRPr="00356B6D">
        <w:rPr>
          <w:rFonts w:ascii="Arial" w:hAnsi="Arial" w:cs="Arial"/>
          <w:b/>
        </w:rPr>
        <w:t>Bid Protest Policy</w:t>
      </w:r>
      <w:r w:rsidRPr="00356B6D">
        <w:rPr>
          <w:rFonts w:ascii="Arial" w:hAnsi="Arial" w:cs="Arial"/>
          <w:bCs/>
        </w:rPr>
        <w:t>.</w:t>
      </w:r>
    </w:p>
    <w:p w14:paraId="4CD024E5" w14:textId="77777777" w:rsidR="00356B6D" w:rsidRPr="00356B6D" w:rsidRDefault="00356B6D" w:rsidP="00BE1FD7">
      <w:pPr>
        <w:keepNext/>
        <w:numPr>
          <w:ilvl w:val="2"/>
          <w:numId w:val="27"/>
        </w:numPr>
        <w:spacing w:before="240" w:after="60"/>
        <w:ind w:left="1530" w:hanging="990"/>
        <w:outlineLvl w:val="2"/>
        <w:rPr>
          <w:rFonts w:ascii="Arial" w:eastAsia="Times New Roman" w:hAnsi="Arial" w:cs="Arial"/>
          <w:b/>
          <w:bCs/>
          <w:sz w:val="24"/>
          <w:szCs w:val="24"/>
          <w:lang w:val="x-none" w:eastAsia="x-none"/>
        </w:rPr>
      </w:pPr>
      <w:bookmarkStart w:id="1356" w:name="_Toc128732097"/>
      <w:bookmarkStart w:id="1357" w:name="_Toc149911639"/>
      <w:r w:rsidRPr="00356B6D">
        <w:rPr>
          <w:rFonts w:ascii="Arial" w:eastAsia="Times New Roman" w:hAnsi="Arial" w:cs="Arial"/>
          <w:b/>
          <w:bCs/>
          <w:sz w:val="24"/>
          <w:szCs w:val="24"/>
          <w:lang w:val="x-none" w:eastAsia="x-none"/>
        </w:rPr>
        <w:t>Reserved Rights</w:t>
      </w:r>
      <w:bookmarkEnd w:id="1356"/>
      <w:bookmarkEnd w:id="1357"/>
    </w:p>
    <w:p w14:paraId="68244F5D" w14:textId="77777777" w:rsidR="00356B6D" w:rsidRPr="00356B6D" w:rsidRDefault="00356B6D" w:rsidP="00356B6D">
      <w:pPr>
        <w:spacing w:line="240" w:lineRule="auto"/>
        <w:ind w:left="1530"/>
        <w:jc w:val="both"/>
        <w:rPr>
          <w:rFonts w:ascii="Arial" w:hAnsi="Arial" w:cs="Arial"/>
        </w:rPr>
      </w:pPr>
      <w:r w:rsidRPr="00356B6D">
        <w:rPr>
          <w:rFonts w:ascii="Arial" w:hAnsi="Arial" w:cs="Arial"/>
        </w:rPr>
        <w:t>The State reserves the right to exercise the following:</w:t>
      </w:r>
    </w:p>
    <w:p w14:paraId="54058B62" w14:textId="44EB0B91" w:rsidR="00356B6D" w:rsidRPr="00356B6D" w:rsidRDefault="00356B6D" w:rsidP="00BE1FD7">
      <w:pPr>
        <w:numPr>
          <w:ilvl w:val="0"/>
          <w:numId w:val="22"/>
        </w:numPr>
        <w:spacing w:line="240" w:lineRule="auto"/>
        <w:ind w:left="2250"/>
        <w:jc w:val="both"/>
        <w:rPr>
          <w:rFonts w:ascii="Arial" w:hAnsi="Arial" w:cs="Arial"/>
        </w:rPr>
      </w:pPr>
      <w:r w:rsidRPr="00356B6D">
        <w:rPr>
          <w:rFonts w:ascii="Arial" w:hAnsi="Arial" w:cs="Arial"/>
        </w:rPr>
        <w:t xml:space="preserve">Prior to the opening of </w:t>
      </w:r>
      <w:r w:rsidR="00AB2EFE">
        <w:rPr>
          <w:rFonts w:ascii="Arial" w:hAnsi="Arial" w:cs="Arial"/>
        </w:rPr>
        <w:t>P</w:t>
      </w:r>
      <w:r w:rsidR="00AB2EFE" w:rsidRPr="00356B6D">
        <w:rPr>
          <w:rFonts w:ascii="Arial" w:hAnsi="Arial" w:cs="Arial"/>
        </w:rPr>
        <w:t>roposals</w:t>
      </w:r>
      <w:r w:rsidRPr="00356B6D">
        <w:rPr>
          <w:rFonts w:ascii="Arial" w:hAnsi="Arial" w:cs="Arial"/>
        </w:rPr>
        <w:t>, amend the RFP specifications to correct errors or oversights, or to change any of the scheduled dates, or to supply additional information, as it becomes available. Modifications to this RFP shall be made by issuance of amendments and/or addenda.</w:t>
      </w:r>
    </w:p>
    <w:p w14:paraId="73C11E51" w14:textId="5BBF1794" w:rsidR="00356B6D" w:rsidRPr="00356B6D" w:rsidRDefault="00356B6D" w:rsidP="00BE1FD7">
      <w:pPr>
        <w:numPr>
          <w:ilvl w:val="0"/>
          <w:numId w:val="22"/>
        </w:numPr>
        <w:spacing w:line="240" w:lineRule="auto"/>
        <w:ind w:left="2250"/>
        <w:jc w:val="both"/>
        <w:rPr>
          <w:rFonts w:ascii="Arial" w:hAnsi="Arial" w:cs="Arial"/>
        </w:rPr>
      </w:pPr>
      <w:r w:rsidRPr="00356B6D">
        <w:rPr>
          <w:rFonts w:ascii="Arial" w:hAnsi="Arial" w:cs="Arial"/>
        </w:rPr>
        <w:t xml:space="preserve">Prior to the opening of </w:t>
      </w:r>
      <w:r w:rsidR="00AB2EFE">
        <w:rPr>
          <w:rFonts w:ascii="Arial" w:hAnsi="Arial" w:cs="Arial"/>
        </w:rPr>
        <w:t>P</w:t>
      </w:r>
      <w:r w:rsidR="00AB2EFE" w:rsidRPr="00356B6D">
        <w:rPr>
          <w:rFonts w:ascii="Arial" w:hAnsi="Arial" w:cs="Arial"/>
        </w:rPr>
        <w:t>roposals</w:t>
      </w:r>
      <w:r w:rsidRPr="00356B6D">
        <w:rPr>
          <w:rFonts w:ascii="Arial" w:hAnsi="Arial" w:cs="Arial"/>
        </w:rPr>
        <w:t xml:space="preserve">, direct Bidders to submit </w:t>
      </w:r>
      <w:r w:rsidR="00AB2EFE">
        <w:rPr>
          <w:rFonts w:ascii="Arial" w:hAnsi="Arial" w:cs="Arial"/>
        </w:rPr>
        <w:t>P</w:t>
      </w:r>
      <w:r w:rsidR="00AB2EFE" w:rsidRPr="00356B6D">
        <w:rPr>
          <w:rFonts w:ascii="Arial" w:hAnsi="Arial" w:cs="Arial"/>
        </w:rPr>
        <w:t xml:space="preserve">roposal </w:t>
      </w:r>
      <w:r w:rsidRPr="00356B6D">
        <w:rPr>
          <w:rFonts w:ascii="Arial" w:hAnsi="Arial" w:cs="Arial"/>
        </w:rPr>
        <w:t>modifications addressing subsequent RFP amendments.</w:t>
      </w:r>
    </w:p>
    <w:p w14:paraId="52B502F5" w14:textId="77777777" w:rsidR="00356B6D" w:rsidRPr="00356B6D" w:rsidRDefault="00356B6D" w:rsidP="00BE1FD7">
      <w:pPr>
        <w:numPr>
          <w:ilvl w:val="0"/>
          <w:numId w:val="22"/>
        </w:numPr>
        <w:spacing w:line="240" w:lineRule="auto"/>
        <w:ind w:left="2250"/>
        <w:jc w:val="both"/>
        <w:rPr>
          <w:rFonts w:ascii="Arial" w:hAnsi="Arial" w:cs="Arial"/>
        </w:rPr>
      </w:pPr>
      <w:r w:rsidRPr="00356B6D">
        <w:rPr>
          <w:rFonts w:ascii="Arial" w:hAnsi="Arial" w:cs="Arial"/>
        </w:rPr>
        <w:t xml:space="preserve">Withdraw the RFP, in whole or in part. </w:t>
      </w:r>
    </w:p>
    <w:p w14:paraId="053F62D3" w14:textId="77777777" w:rsidR="00356B6D" w:rsidRPr="00356B6D" w:rsidRDefault="00356B6D" w:rsidP="00BE1FD7">
      <w:pPr>
        <w:numPr>
          <w:ilvl w:val="0"/>
          <w:numId w:val="22"/>
        </w:numPr>
        <w:spacing w:line="240" w:lineRule="auto"/>
        <w:ind w:left="2250"/>
        <w:jc w:val="both"/>
        <w:rPr>
          <w:rFonts w:ascii="Arial" w:hAnsi="Arial" w:cs="Arial"/>
        </w:rPr>
      </w:pPr>
      <w:r w:rsidRPr="00356B6D">
        <w:rPr>
          <w:rFonts w:ascii="Arial" w:hAnsi="Arial" w:cs="Arial"/>
        </w:rPr>
        <w:t xml:space="preserve">Eliminate any mandatory, non-material specifications with which no Bidder can comply. </w:t>
      </w:r>
    </w:p>
    <w:p w14:paraId="6BBEE8C1" w14:textId="77777777" w:rsidR="00356B6D" w:rsidRPr="00356B6D" w:rsidRDefault="00356B6D" w:rsidP="00BE1FD7">
      <w:pPr>
        <w:numPr>
          <w:ilvl w:val="0"/>
          <w:numId w:val="22"/>
        </w:numPr>
        <w:spacing w:line="240" w:lineRule="auto"/>
        <w:ind w:left="2250"/>
        <w:jc w:val="both"/>
        <w:rPr>
          <w:rFonts w:ascii="Arial" w:hAnsi="Arial" w:cs="Arial"/>
        </w:rPr>
      </w:pPr>
      <w:r w:rsidRPr="00356B6D">
        <w:rPr>
          <w:rFonts w:ascii="Arial" w:hAnsi="Arial" w:cs="Arial"/>
        </w:rPr>
        <w:t>Waive any requirement(s) that is not material.</w:t>
      </w:r>
    </w:p>
    <w:p w14:paraId="15F4257C" w14:textId="090BEB26" w:rsidR="00356B6D" w:rsidRPr="00356B6D" w:rsidRDefault="00356B6D" w:rsidP="00BE1FD7">
      <w:pPr>
        <w:numPr>
          <w:ilvl w:val="0"/>
          <w:numId w:val="22"/>
        </w:numPr>
        <w:spacing w:line="240" w:lineRule="auto"/>
        <w:ind w:left="2250"/>
        <w:jc w:val="both"/>
        <w:rPr>
          <w:rFonts w:ascii="Arial" w:hAnsi="Arial" w:cs="Arial"/>
        </w:rPr>
      </w:pPr>
      <w:r w:rsidRPr="00356B6D">
        <w:rPr>
          <w:rFonts w:ascii="Arial" w:hAnsi="Arial" w:cs="Arial"/>
        </w:rPr>
        <w:t xml:space="preserve">Waive any immaterial deviation or defect in a </w:t>
      </w:r>
      <w:r w:rsidR="00AB2EFE">
        <w:rPr>
          <w:rFonts w:ascii="Arial" w:hAnsi="Arial" w:cs="Arial"/>
        </w:rPr>
        <w:t>P</w:t>
      </w:r>
      <w:r w:rsidR="00AB2EFE" w:rsidRPr="00356B6D">
        <w:rPr>
          <w:rFonts w:ascii="Arial" w:hAnsi="Arial" w:cs="Arial"/>
        </w:rPr>
        <w:t>roposal</w:t>
      </w:r>
      <w:r w:rsidRPr="00356B6D">
        <w:rPr>
          <w:rFonts w:ascii="Arial" w:hAnsi="Arial" w:cs="Arial"/>
        </w:rPr>
        <w:t>. A waiver of immaterial deviation or defect shall in no way modify the RFP documents or excuse a Bidder from full compliance with the RFP requirements.</w:t>
      </w:r>
    </w:p>
    <w:p w14:paraId="524EB2C7" w14:textId="680EB974" w:rsidR="00356B6D" w:rsidRPr="00356B6D" w:rsidRDefault="00356B6D" w:rsidP="00BE1FD7">
      <w:pPr>
        <w:numPr>
          <w:ilvl w:val="0"/>
          <w:numId w:val="22"/>
        </w:numPr>
        <w:spacing w:line="240" w:lineRule="auto"/>
        <w:ind w:left="2250"/>
        <w:jc w:val="both"/>
        <w:rPr>
          <w:rFonts w:ascii="Arial" w:hAnsi="Arial" w:cs="Arial"/>
        </w:rPr>
      </w:pPr>
      <w:r w:rsidRPr="00356B6D">
        <w:rPr>
          <w:rFonts w:ascii="Arial" w:hAnsi="Arial" w:cs="Arial"/>
        </w:rPr>
        <w:t xml:space="preserve">Evaluate, accept and/or reject any and all </w:t>
      </w:r>
      <w:r w:rsidR="00AB2EFE">
        <w:rPr>
          <w:rFonts w:ascii="Arial" w:hAnsi="Arial" w:cs="Arial"/>
        </w:rPr>
        <w:t>P</w:t>
      </w:r>
      <w:r w:rsidR="00AB2EFE" w:rsidRPr="00356B6D">
        <w:rPr>
          <w:rFonts w:ascii="Arial" w:hAnsi="Arial" w:cs="Arial"/>
        </w:rPr>
        <w:t>roposals</w:t>
      </w:r>
      <w:r w:rsidRPr="00356B6D">
        <w:rPr>
          <w:rFonts w:ascii="Arial" w:hAnsi="Arial" w:cs="Arial"/>
        </w:rPr>
        <w:t>, in whole or in part, and to waive technicalities, irregularities, and omissions if, in the State’s judgment, the best interests of the State will be served.</w:t>
      </w:r>
      <w:r w:rsidR="00442B02">
        <w:rPr>
          <w:rFonts w:ascii="Arial" w:hAnsi="Arial" w:cs="Arial"/>
        </w:rPr>
        <w:t xml:space="preserve"> </w:t>
      </w:r>
      <w:r w:rsidRPr="00356B6D">
        <w:rPr>
          <w:rFonts w:ascii="Arial" w:hAnsi="Arial" w:cs="Arial"/>
        </w:rPr>
        <w:t xml:space="preserve">In the event compliant Bids are not received, the State reserves the right to consider late or non-conforming Bids as offers. </w:t>
      </w:r>
    </w:p>
    <w:p w14:paraId="302D66FE" w14:textId="77777777" w:rsidR="00356B6D" w:rsidRPr="00356B6D" w:rsidRDefault="00356B6D" w:rsidP="00BE1FD7">
      <w:pPr>
        <w:numPr>
          <w:ilvl w:val="0"/>
          <w:numId w:val="22"/>
        </w:numPr>
        <w:spacing w:line="240" w:lineRule="auto"/>
        <w:ind w:left="2250"/>
        <w:jc w:val="both"/>
        <w:rPr>
          <w:rFonts w:ascii="Arial" w:hAnsi="Arial" w:cs="Arial"/>
        </w:rPr>
      </w:pPr>
      <w:r w:rsidRPr="00356B6D">
        <w:rPr>
          <w:rFonts w:ascii="Arial" w:hAnsi="Arial" w:cs="Arial"/>
        </w:rPr>
        <w:t>Require the Bidder to demonstrate, to the satisfaction of the State, any information presented as a part of their Proposal.</w:t>
      </w:r>
    </w:p>
    <w:p w14:paraId="58D4EAED" w14:textId="77777777" w:rsidR="00356B6D" w:rsidRPr="00356B6D" w:rsidRDefault="00356B6D" w:rsidP="00BE1FD7">
      <w:pPr>
        <w:numPr>
          <w:ilvl w:val="0"/>
          <w:numId w:val="22"/>
        </w:numPr>
        <w:spacing w:line="240" w:lineRule="auto"/>
        <w:ind w:left="2250"/>
        <w:jc w:val="both"/>
        <w:rPr>
          <w:rFonts w:ascii="Arial" w:hAnsi="Arial" w:cs="Arial"/>
        </w:rPr>
      </w:pPr>
      <w:r w:rsidRPr="00356B6D">
        <w:rPr>
          <w:rFonts w:ascii="Arial" w:hAnsi="Arial" w:cs="Arial"/>
        </w:rPr>
        <w:t>Require clarification at any time during the procurement process, and/or require correction of arithmetic or other apparent errors, for the purpose of assuring a full and complete understanding of an Offerer’s Proposal and/or to determine an Offerer’s compliance with the requirements of the solicitation.</w:t>
      </w:r>
    </w:p>
    <w:p w14:paraId="7B4558F7" w14:textId="340AF411" w:rsidR="00356B6D" w:rsidRPr="00356B6D" w:rsidRDefault="00356B6D" w:rsidP="00BE1FD7">
      <w:pPr>
        <w:numPr>
          <w:ilvl w:val="0"/>
          <w:numId w:val="22"/>
        </w:numPr>
        <w:spacing w:line="240" w:lineRule="auto"/>
        <w:ind w:left="2250"/>
        <w:jc w:val="both"/>
        <w:rPr>
          <w:rFonts w:ascii="Arial" w:hAnsi="Arial" w:cs="Arial"/>
        </w:rPr>
      </w:pPr>
      <w:r w:rsidRPr="00356B6D">
        <w:rPr>
          <w:rFonts w:ascii="Arial" w:hAnsi="Arial" w:cs="Arial"/>
        </w:rPr>
        <w:t xml:space="preserve">Seek revisions of </w:t>
      </w:r>
      <w:r w:rsidR="00AB2EFE">
        <w:rPr>
          <w:rFonts w:ascii="Arial" w:hAnsi="Arial" w:cs="Arial"/>
        </w:rPr>
        <w:t>P</w:t>
      </w:r>
      <w:r w:rsidR="00AB2EFE" w:rsidRPr="00356B6D">
        <w:rPr>
          <w:rFonts w:ascii="Arial" w:hAnsi="Arial" w:cs="Arial"/>
        </w:rPr>
        <w:t>roposals</w:t>
      </w:r>
      <w:r w:rsidRPr="00356B6D">
        <w:rPr>
          <w:rFonts w:ascii="Arial" w:hAnsi="Arial" w:cs="Arial"/>
        </w:rPr>
        <w:t xml:space="preserve">. </w:t>
      </w:r>
    </w:p>
    <w:p w14:paraId="2E72F7E3" w14:textId="1AD7071E" w:rsidR="00356B6D" w:rsidRPr="00356B6D" w:rsidRDefault="00356B6D" w:rsidP="00BE1FD7">
      <w:pPr>
        <w:numPr>
          <w:ilvl w:val="0"/>
          <w:numId w:val="22"/>
        </w:numPr>
        <w:spacing w:line="240" w:lineRule="auto"/>
        <w:ind w:left="2250"/>
        <w:jc w:val="both"/>
        <w:rPr>
          <w:rFonts w:ascii="Arial" w:hAnsi="Arial" w:cs="Arial"/>
        </w:rPr>
      </w:pPr>
      <w:r w:rsidRPr="00356B6D">
        <w:rPr>
          <w:rFonts w:ascii="Arial" w:hAnsi="Arial" w:cs="Arial"/>
        </w:rPr>
        <w:lastRenderedPageBreak/>
        <w:t xml:space="preserve">Correct any arithmetical errors or other apparent errors in any Proposal and, in the event that the fees or costs in two or more </w:t>
      </w:r>
      <w:r w:rsidR="00AB2EFE">
        <w:rPr>
          <w:rFonts w:ascii="Arial" w:hAnsi="Arial" w:cs="Arial"/>
        </w:rPr>
        <w:t>P</w:t>
      </w:r>
      <w:r w:rsidR="00AB2EFE" w:rsidRPr="00356B6D">
        <w:rPr>
          <w:rFonts w:ascii="Arial" w:hAnsi="Arial" w:cs="Arial"/>
        </w:rPr>
        <w:t xml:space="preserve">roposals </w:t>
      </w:r>
      <w:r w:rsidRPr="00356B6D">
        <w:rPr>
          <w:rFonts w:ascii="Arial" w:hAnsi="Arial" w:cs="Arial"/>
        </w:rPr>
        <w:t>are not comparable, to make appropriate adjustments to render the fees and costs comparable.</w:t>
      </w:r>
    </w:p>
    <w:p w14:paraId="0B9C988F" w14:textId="77777777" w:rsidR="00356B6D" w:rsidRPr="00356B6D" w:rsidRDefault="00356B6D" w:rsidP="00BE1FD7">
      <w:pPr>
        <w:numPr>
          <w:ilvl w:val="0"/>
          <w:numId w:val="22"/>
        </w:numPr>
        <w:spacing w:line="240" w:lineRule="auto"/>
        <w:ind w:left="2250"/>
        <w:jc w:val="both"/>
        <w:rPr>
          <w:rFonts w:ascii="Arial" w:hAnsi="Arial" w:cs="Arial"/>
        </w:rPr>
      </w:pPr>
      <w:r w:rsidRPr="00356B6D">
        <w:rPr>
          <w:rFonts w:ascii="Arial" w:hAnsi="Arial" w:cs="Arial"/>
        </w:rPr>
        <w:t>Request an oral presentation from any or all responsive Bidders.</w:t>
      </w:r>
    </w:p>
    <w:p w14:paraId="1195584E" w14:textId="77777777" w:rsidR="00356B6D" w:rsidRPr="00356B6D" w:rsidRDefault="00356B6D" w:rsidP="00BE1FD7">
      <w:pPr>
        <w:numPr>
          <w:ilvl w:val="0"/>
          <w:numId w:val="22"/>
        </w:numPr>
        <w:spacing w:line="240" w:lineRule="auto"/>
        <w:ind w:left="2250"/>
        <w:jc w:val="both"/>
        <w:rPr>
          <w:rFonts w:ascii="Arial" w:hAnsi="Arial" w:cs="Arial"/>
        </w:rPr>
      </w:pPr>
      <w:r w:rsidRPr="00356B6D">
        <w:rPr>
          <w:rFonts w:ascii="Arial" w:hAnsi="Arial" w:cs="Arial"/>
        </w:rPr>
        <w:t>Disqualify any Bidder whose conduct and/or Proposal fails to conform to the requirements of the solicitation.</w:t>
      </w:r>
    </w:p>
    <w:p w14:paraId="29695E36" w14:textId="77777777" w:rsidR="00356B6D" w:rsidRPr="00356B6D" w:rsidRDefault="00356B6D" w:rsidP="00BE1FD7">
      <w:pPr>
        <w:numPr>
          <w:ilvl w:val="0"/>
          <w:numId w:val="22"/>
        </w:numPr>
        <w:spacing w:line="240" w:lineRule="auto"/>
        <w:ind w:left="2250"/>
        <w:jc w:val="both"/>
        <w:rPr>
          <w:rFonts w:ascii="Arial" w:hAnsi="Arial" w:cs="Arial"/>
        </w:rPr>
      </w:pPr>
      <w:r w:rsidRPr="00356B6D">
        <w:rPr>
          <w:rFonts w:ascii="Arial" w:hAnsi="Arial" w:cs="Arial"/>
        </w:rPr>
        <w:t>Use information obtained through site visits, management interviews and the State’s investigation of a Bidder’s qualifications, experience, ability or financial standing, and any material or information submitted by the Bidder in response to a request for clarifying information in the course of evaluation and selection under this RFP.</w:t>
      </w:r>
    </w:p>
    <w:p w14:paraId="4A500818" w14:textId="77777777" w:rsidR="00356B6D" w:rsidRPr="00356B6D" w:rsidRDefault="00356B6D" w:rsidP="00BE1FD7">
      <w:pPr>
        <w:numPr>
          <w:ilvl w:val="0"/>
          <w:numId w:val="22"/>
        </w:numPr>
        <w:spacing w:line="240" w:lineRule="auto"/>
        <w:ind w:left="2250"/>
        <w:jc w:val="both"/>
        <w:rPr>
          <w:rFonts w:ascii="Arial" w:hAnsi="Arial" w:cs="Arial"/>
        </w:rPr>
      </w:pPr>
      <w:r w:rsidRPr="00356B6D">
        <w:rPr>
          <w:rFonts w:ascii="Arial" w:hAnsi="Arial" w:cs="Arial"/>
        </w:rPr>
        <w:t>Negotiate with the successful Bidder within the scope of the RFP to serve the best interests of the Board/State.</w:t>
      </w:r>
    </w:p>
    <w:p w14:paraId="7B536FAF" w14:textId="77777777" w:rsidR="00356B6D" w:rsidRPr="00356B6D" w:rsidRDefault="00356B6D" w:rsidP="00BE1FD7">
      <w:pPr>
        <w:numPr>
          <w:ilvl w:val="0"/>
          <w:numId w:val="22"/>
        </w:numPr>
        <w:spacing w:line="240" w:lineRule="auto"/>
        <w:ind w:left="2250"/>
        <w:jc w:val="both"/>
        <w:rPr>
          <w:rFonts w:ascii="Arial" w:hAnsi="Arial" w:cs="Arial"/>
        </w:rPr>
      </w:pPr>
      <w:r w:rsidRPr="00356B6D">
        <w:rPr>
          <w:rFonts w:ascii="Arial" w:hAnsi="Arial" w:cs="Arial"/>
        </w:rPr>
        <w:t>Conduct contract negotiations with the next ranked Responsible Bidder should the State be unsuccessful in negotiating an Agreement with the selected Bidder.</w:t>
      </w:r>
    </w:p>
    <w:p w14:paraId="4AF08D27" w14:textId="38AF3880" w:rsidR="00356B6D" w:rsidRPr="00356B6D" w:rsidRDefault="00356B6D" w:rsidP="00BE1FD7">
      <w:pPr>
        <w:numPr>
          <w:ilvl w:val="0"/>
          <w:numId w:val="22"/>
        </w:numPr>
        <w:spacing w:line="240" w:lineRule="auto"/>
        <w:ind w:left="2250"/>
        <w:jc w:val="both"/>
        <w:rPr>
          <w:rFonts w:ascii="Arial" w:hAnsi="Arial" w:cs="Arial"/>
        </w:rPr>
      </w:pPr>
      <w:r w:rsidRPr="00356B6D">
        <w:rPr>
          <w:rFonts w:ascii="Arial" w:hAnsi="Arial" w:cs="Arial"/>
        </w:rPr>
        <w:t xml:space="preserve">Proceed to the next highest ranked Bidder in the event that </w:t>
      </w:r>
      <w:r w:rsidR="003151B6">
        <w:rPr>
          <w:rFonts w:ascii="Arial" w:hAnsi="Arial" w:cs="Arial"/>
        </w:rPr>
        <w:t>the highest-ranking</w:t>
      </w:r>
      <w:r w:rsidRPr="00356B6D">
        <w:rPr>
          <w:rFonts w:ascii="Arial" w:hAnsi="Arial" w:cs="Arial"/>
        </w:rPr>
        <w:t xml:space="preserve"> Bidder who had achieved best value prior to </w:t>
      </w:r>
      <w:r w:rsidR="003151B6">
        <w:rPr>
          <w:rFonts w:ascii="Arial" w:hAnsi="Arial" w:cs="Arial"/>
        </w:rPr>
        <w:t>C</w:t>
      </w:r>
      <w:r w:rsidRPr="00356B6D">
        <w:rPr>
          <w:rFonts w:ascii="Arial" w:hAnsi="Arial" w:cs="Arial"/>
        </w:rPr>
        <w:t>ontract award cannot satisfy the requirements as stated in this RFP.</w:t>
      </w:r>
    </w:p>
    <w:p w14:paraId="0963DF52" w14:textId="6A31D193" w:rsidR="00356B6D" w:rsidRPr="00356B6D" w:rsidRDefault="00356B6D" w:rsidP="00BE1FD7">
      <w:pPr>
        <w:numPr>
          <w:ilvl w:val="0"/>
          <w:numId w:val="22"/>
        </w:numPr>
        <w:spacing w:line="240" w:lineRule="auto"/>
        <w:ind w:left="2250"/>
        <w:jc w:val="both"/>
        <w:rPr>
          <w:rFonts w:ascii="Arial" w:hAnsi="Arial" w:cs="Arial"/>
        </w:rPr>
      </w:pPr>
      <w:r w:rsidRPr="00356B6D">
        <w:rPr>
          <w:rFonts w:ascii="Arial" w:hAnsi="Arial" w:cs="Arial"/>
        </w:rPr>
        <w:t xml:space="preserve">If an Agreement is terminated within 12 months of making award, the State reserves the right, with the approval of the New York State Attorney General, and the Office of the State Comptroller, to award a </w:t>
      </w:r>
      <w:r w:rsidR="003151B6">
        <w:rPr>
          <w:rFonts w:ascii="Arial" w:hAnsi="Arial" w:cs="Arial"/>
        </w:rPr>
        <w:t>C</w:t>
      </w:r>
      <w:r w:rsidRPr="00356B6D">
        <w:rPr>
          <w:rFonts w:ascii="Arial" w:hAnsi="Arial" w:cs="Arial"/>
        </w:rPr>
        <w:t>ontract to the next highest ranked Bidder.</w:t>
      </w:r>
    </w:p>
    <w:p w14:paraId="577B1192" w14:textId="1B1F1959" w:rsidR="00356B6D" w:rsidRPr="00356B6D" w:rsidRDefault="00356B6D" w:rsidP="00BE1FD7">
      <w:pPr>
        <w:numPr>
          <w:ilvl w:val="0"/>
          <w:numId w:val="22"/>
        </w:numPr>
        <w:spacing w:line="240" w:lineRule="auto"/>
        <w:ind w:left="2250"/>
        <w:jc w:val="both"/>
        <w:rPr>
          <w:rFonts w:ascii="Arial" w:hAnsi="Arial" w:cs="Arial"/>
        </w:rPr>
      </w:pPr>
      <w:r w:rsidRPr="00356B6D">
        <w:rPr>
          <w:rFonts w:ascii="Arial" w:hAnsi="Arial" w:cs="Arial"/>
        </w:rPr>
        <w:t xml:space="preserve">Utilize any and all ideas submitted in the </w:t>
      </w:r>
      <w:r w:rsidR="00AB2EFE">
        <w:rPr>
          <w:rFonts w:ascii="Arial" w:hAnsi="Arial" w:cs="Arial"/>
        </w:rPr>
        <w:t>P</w:t>
      </w:r>
      <w:r w:rsidR="00AB2EFE" w:rsidRPr="00356B6D">
        <w:rPr>
          <w:rFonts w:ascii="Arial" w:hAnsi="Arial" w:cs="Arial"/>
        </w:rPr>
        <w:t xml:space="preserve">roposals </w:t>
      </w:r>
      <w:r w:rsidRPr="00356B6D">
        <w:rPr>
          <w:rFonts w:ascii="Arial" w:hAnsi="Arial" w:cs="Arial"/>
        </w:rPr>
        <w:t>received.</w:t>
      </w:r>
    </w:p>
    <w:p w14:paraId="275E0481" w14:textId="77777777" w:rsidR="00356B6D" w:rsidRPr="00356B6D" w:rsidRDefault="00356B6D" w:rsidP="00BE1FD7">
      <w:pPr>
        <w:numPr>
          <w:ilvl w:val="0"/>
          <w:numId w:val="22"/>
        </w:numPr>
        <w:spacing w:line="240" w:lineRule="auto"/>
        <w:ind w:left="2250"/>
        <w:jc w:val="both"/>
        <w:rPr>
          <w:rFonts w:ascii="Arial" w:hAnsi="Arial" w:cs="Arial"/>
          <w:color w:val="000000"/>
          <w:sz w:val="20"/>
          <w:szCs w:val="20"/>
        </w:rPr>
      </w:pPr>
      <w:r w:rsidRPr="00356B6D">
        <w:rPr>
          <w:rFonts w:ascii="Arial" w:hAnsi="Arial" w:cs="Arial"/>
        </w:rPr>
        <w:t>Make an award under</w:t>
      </w:r>
      <w:r w:rsidRPr="00356B6D">
        <w:rPr>
          <w:rFonts w:ascii="Arial" w:hAnsi="Arial" w:cs="Arial"/>
          <w:color w:val="000000"/>
        </w:rPr>
        <w:t xml:space="preserve"> the RFP, in whole or in part.</w:t>
      </w:r>
    </w:p>
    <w:p w14:paraId="5CDF8302" w14:textId="42E76AC5" w:rsidR="00356B6D" w:rsidRPr="00356B6D" w:rsidRDefault="00356B6D" w:rsidP="00BE1FD7">
      <w:pPr>
        <w:numPr>
          <w:ilvl w:val="0"/>
          <w:numId w:val="22"/>
        </w:numPr>
        <w:spacing w:line="240" w:lineRule="auto"/>
        <w:ind w:left="2250"/>
        <w:jc w:val="both"/>
        <w:rPr>
          <w:rFonts w:ascii="Arial" w:hAnsi="Arial" w:cs="Arial"/>
          <w:color w:val="000000"/>
          <w:sz w:val="20"/>
          <w:szCs w:val="20"/>
        </w:rPr>
      </w:pPr>
      <w:r w:rsidRPr="00356B6D">
        <w:rPr>
          <w:rFonts w:ascii="Arial" w:hAnsi="Arial" w:cs="Arial"/>
          <w:color w:val="000000"/>
        </w:rPr>
        <w:t xml:space="preserve">Rescind a contract award and begin negotiations with the next highest ranked Bidder if a signed contract substantially in accordance with </w:t>
      </w:r>
      <w:r w:rsidRPr="00356B6D">
        <w:rPr>
          <w:rFonts w:ascii="Arial" w:hAnsi="Arial" w:cs="Arial"/>
          <w:b/>
          <w:color w:val="000000"/>
        </w:rPr>
        <w:t>Exhibit A</w:t>
      </w:r>
      <w:r w:rsidR="00C84748">
        <w:rPr>
          <w:rFonts w:ascii="Arial" w:hAnsi="Arial" w:cs="Arial"/>
          <w:b/>
          <w:color w:val="000000"/>
        </w:rPr>
        <w:t xml:space="preserve"> -</w:t>
      </w:r>
      <w:r w:rsidRPr="00356B6D">
        <w:rPr>
          <w:rFonts w:ascii="Arial" w:hAnsi="Arial" w:cs="Arial"/>
          <w:b/>
          <w:color w:val="000000"/>
        </w:rPr>
        <w:t xml:space="preserve"> Preliminary Base Contract</w:t>
      </w:r>
      <w:r w:rsidRPr="00356B6D">
        <w:rPr>
          <w:rFonts w:ascii="Arial" w:hAnsi="Arial" w:cs="Arial"/>
          <w:color w:val="000000"/>
        </w:rPr>
        <w:t xml:space="preserve"> is not executed</w:t>
      </w:r>
      <w:r w:rsidR="003151B6">
        <w:rPr>
          <w:rFonts w:ascii="Arial" w:hAnsi="Arial" w:cs="Arial"/>
          <w:color w:val="000000"/>
        </w:rPr>
        <w:t xml:space="preserve"> by the deadline specified in the Schedule of Events</w:t>
      </w:r>
      <w:r w:rsidRPr="00356B6D">
        <w:rPr>
          <w:rFonts w:ascii="Arial" w:hAnsi="Arial" w:cs="Arial"/>
          <w:color w:val="000000"/>
        </w:rPr>
        <w:t>.</w:t>
      </w:r>
    </w:p>
    <w:p w14:paraId="05B1BBC5" w14:textId="77777777" w:rsidR="00356B6D" w:rsidRPr="00356B6D" w:rsidRDefault="00356B6D" w:rsidP="00BE1FD7">
      <w:pPr>
        <w:keepNext/>
        <w:numPr>
          <w:ilvl w:val="1"/>
          <w:numId w:val="26"/>
        </w:numPr>
        <w:spacing w:before="240" w:after="60" w:line="240" w:lineRule="auto"/>
        <w:ind w:left="432"/>
        <w:outlineLvl w:val="1"/>
        <w:rPr>
          <w:rFonts w:ascii="Arial" w:eastAsia="Times New Roman" w:hAnsi="Arial" w:cs="Arial"/>
          <w:b/>
          <w:bCs/>
          <w:iCs/>
          <w:sz w:val="28"/>
          <w:szCs w:val="28"/>
          <w:lang w:val="x-none" w:eastAsia="x-none"/>
        </w:rPr>
      </w:pPr>
      <w:bookmarkStart w:id="1358" w:name="_Toc128732098"/>
      <w:bookmarkStart w:id="1359" w:name="_Toc149911640"/>
      <w:r w:rsidRPr="00356B6D">
        <w:rPr>
          <w:rFonts w:ascii="Arial" w:eastAsia="Times New Roman" w:hAnsi="Arial" w:cs="Arial"/>
          <w:b/>
          <w:bCs/>
          <w:iCs/>
          <w:sz w:val="28"/>
          <w:szCs w:val="28"/>
          <w:lang w:val="x-none" w:eastAsia="x-none"/>
        </w:rPr>
        <w:t>Administrative Contract Conditions</w:t>
      </w:r>
      <w:bookmarkEnd w:id="1358"/>
      <w:bookmarkEnd w:id="1359"/>
    </w:p>
    <w:p w14:paraId="0E7D3874" w14:textId="3ECC0E40" w:rsidR="00356B6D" w:rsidRPr="00356B6D" w:rsidRDefault="00356B6D" w:rsidP="00356B6D">
      <w:pPr>
        <w:spacing w:line="240" w:lineRule="auto"/>
        <w:ind w:left="720"/>
        <w:jc w:val="both"/>
        <w:rPr>
          <w:rFonts w:ascii="Arial" w:hAnsi="Arial" w:cs="Arial"/>
          <w:bCs/>
        </w:rPr>
      </w:pPr>
      <w:r w:rsidRPr="00356B6D">
        <w:rPr>
          <w:rFonts w:ascii="Arial" w:hAnsi="Arial" w:cs="Arial"/>
          <w:bCs/>
        </w:rPr>
        <w:t xml:space="preserve">With the submission of a response to this Request for Proposals, the Bidder agrees to all contract conditions outlined in this Section except that Bidders may propose changes to the terms of the </w:t>
      </w:r>
      <w:r w:rsidRPr="00356B6D">
        <w:rPr>
          <w:rFonts w:ascii="Arial" w:hAnsi="Arial" w:cs="Arial"/>
          <w:b/>
        </w:rPr>
        <w:t>Preliminary Base Contract</w:t>
      </w:r>
      <w:r w:rsidRPr="00356B6D">
        <w:rPr>
          <w:rFonts w:ascii="Arial" w:hAnsi="Arial" w:cs="Arial"/>
          <w:bCs/>
        </w:rPr>
        <w:t xml:space="preserve"> (</w:t>
      </w:r>
      <w:r w:rsidRPr="00356B6D">
        <w:rPr>
          <w:rFonts w:ascii="Arial" w:hAnsi="Arial" w:cs="Arial"/>
          <w:b/>
        </w:rPr>
        <w:t>Exhibit A</w:t>
      </w:r>
      <w:r w:rsidRPr="00356B6D">
        <w:rPr>
          <w:rFonts w:ascii="Arial" w:hAnsi="Arial" w:cs="Arial"/>
          <w:bCs/>
        </w:rPr>
        <w:t xml:space="preserve">) only as allowable in </w:t>
      </w:r>
      <w:r w:rsidRPr="00190F40">
        <w:rPr>
          <w:rFonts w:ascii="Arial" w:hAnsi="Arial" w:cs="Arial"/>
          <w:b/>
        </w:rPr>
        <w:t>6.2.18</w:t>
      </w:r>
      <w:r w:rsidRPr="00190F40">
        <w:rPr>
          <w:rFonts w:ascii="Arial" w:hAnsi="Arial" w:cs="Arial"/>
          <w:bCs/>
        </w:rPr>
        <w:t xml:space="preserve"> and</w:t>
      </w:r>
      <w:r w:rsidRPr="00356B6D">
        <w:rPr>
          <w:rFonts w:ascii="Arial" w:hAnsi="Arial" w:cs="Arial"/>
          <w:bCs/>
        </w:rPr>
        <w:t xml:space="preserve"> in accordance with the instructions set forth therein.</w:t>
      </w:r>
    </w:p>
    <w:p w14:paraId="74EB8358" w14:textId="77777777" w:rsidR="00356B6D" w:rsidRPr="00356B6D" w:rsidRDefault="00356B6D" w:rsidP="00BE1FD7">
      <w:pPr>
        <w:keepNext/>
        <w:numPr>
          <w:ilvl w:val="2"/>
          <w:numId w:val="26"/>
        </w:numPr>
        <w:spacing w:before="240" w:after="60" w:line="240" w:lineRule="auto"/>
        <w:ind w:left="1530" w:hanging="810"/>
        <w:outlineLvl w:val="2"/>
        <w:rPr>
          <w:rFonts w:ascii="Arial" w:eastAsia="Times New Roman" w:hAnsi="Arial" w:cs="Arial"/>
          <w:b/>
          <w:bCs/>
          <w:sz w:val="24"/>
          <w:szCs w:val="24"/>
          <w:lang w:val="x-none" w:eastAsia="x-none"/>
        </w:rPr>
      </w:pPr>
      <w:bookmarkStart w:id="1360" w:name="_Toc128732099"/>
      <w:bookmarkStart w:id="1361" w:name="_Toc149911641"/>
      <w:r w:rsidRPr="00356B6D">
        <w:rPr>
          <w:rFonts w:ascii="Arial" w:eastAsia="Times New Roman" w:hAnsi="Arial" w:cs="Arial"/>
          <w:b/>
          <w:bCs/>
          <w:sz w:val="24"/>
          <w:szCs w:val="24"/>
          <w:lang w:val="x-none" w:eastAsia="x-none"/>
        </w:rPr>
        <w:t>Appendix A</w:t>
      </w:r>
      <w:bookmarkEnd w:id="1360"/>
      <w:bookmarkEnd w:id="1361"/>
    </w:p>
    <w:p w14:paraId="0A1AB292" w14:textId="2F22C2FB" w:rsidR="00356B6D" w:rsidRPr="00356B6D" w:rsidRDefault="00356B6D" w:rsidP="00356B6D">
      <w:pPr>
        <w:spacing w:line="240" w:lineRule="auto"/>
        <w:ind w:left="1530"/>
        <w:jc w:val="both"/>
        <w:rPr>
          <w:rFonts w:ascii="Arial" w:hAnsi="Arial" w:cs="Arial"/>
        </w:rPr>
      </w:pPr>
      <w:r w:rsidRPr="00356B6D">
        <w:rPr>
          <w:rFonts w:ascii="Arial" w:hAnsi="Arial" w:cs="Arial"/>
          <w:b/>
        </w:rPr>
        <w:t>Appendix A – Standard Clauses for New York State Contracts</w:t>
      </w:r>
      <w:r w:rsidRPr="00356B6D">
        <w:rPr>
          <w:rFonts w:ascii="Arial" w:hAnsi="Arial" w:cs="Arial"/>
        </w:rPr>
        <w:t xml:space="preserve"> (dated </w:t>
      </w:r>
      <w:r w:rsidR="002E3100">
        <w:rPr>
          <w:rFonts w:ascii="Arial" w:hAnsi="Arial" w:cs="Arial"/>
        </w:rPr>
        <w:t>June 2023</w:t>
      </w:r>
      <w:r w:rsidRPr="00356B6D">
        <w:rPr>
          <w:rFonts w:ascii="Arial" w:hAnsi="Arial" w:cs="Arial"/>
        </w:rPr>
        <w:t>) will be incorporated, in its entirety, into any Agreement resulting from this RFP.</w:t>
      </w:r>
    </w:p>
    <w:p w14:paraId="3D413839" w14:textId="77777777" w:rsidR="00356B6D" w:rsidRPr="00356B6D" w:rsidRDefault="00356B6D" w:rsidP="00BE1FD7">
      <w:pPr>
        <w:keepNext/>
        <w:numPr>
          <w:ilvl w:val="2"/>
          <w:numId w:val="26"/>
        </w:numPr>
        <w:spacing w:before="240" w:after="60" w:line="240" w:lineRule="auto"/>
        <w:ind w:left="1530" w:hanging="810"/>
        <w:outlineLvl w:val="2"/>
        <w:rPr>
          <w:rFonts w:ascii="Arial" w:eastAsia="Times New Roman" w:hAnsi="Arial" w:cs="Arial"/>
          <w:b/>
          <w:bCs/>
          <w:sz w:val="24"/>
          <w:szCs w:val="24"/>
          <w:lang w:val="x-none" w:eastAsia="x-none"/>
        </w:rPr>
      </w:pPr>
      <w:bookmarkStart w:id="1362" w:name="_Toc128732100"/>
      <w:bookmarkStart w:id="1363" w:name="_Toc149911642"/>
      <w:r w:rsidRPr="00356B6D">
        <w:rPr>
          <w:rFonts w:ascii="Arial" w:eastAsia="Times New Roman" w:hAnsi="Arial" w:cs="Arial"/>
          <w:b/>
          <w:bCs/>
          <w:sz w:val="24"/>
          <w:szCs w:val="24"/>
          <w:lang w:val="x-none" w:eastAsia="x-none"/>
        </w:rPr>
        <w:lastRenderedPageBreak/>
        <w:t>Payments</w:t>
      </w:r>
      <w:bookmarkEnd w:id="1362"/>
      <w:bookmarkEnd w:id="1363"/>
    </w:p>
    <w:p w14:paraId="0A16AA7E" w14:textId="77777777" w:rsidR="00356B6D" w:rsidRPr="00356B6D" w:rsidRDefault="00356B6D" w:rsidP="00356B6D">
      <w:pPr>
        <w:spacing w:line="240" w:lineRule="auto"/>
        <w:ind w:left="1530"/>
        <w:jc w:val="both"/>
        <w:rPr>
          <w:rFonts w:ascii="Arial" w:hAnsi="Arial" w:cs="Arial"/>
          <w:sz w:val="28"/>
          <w:szCs w:val="28"/>
        </w:rPr>
      </w:pPr>
      <w:r w:rsidRPr="00356B6D">
        <w:rPr>
          <w:rFonts w:ascii="Arial" w:hAnsi="Arial" w:cs="Arial"/>
        </w:rPr>
        <w:t>All payments will be made in accordance with Article XI-A of the New York State Finance Law.</w:t>
      </w:r>
    </w:p>
    <w:p w14:paraId="229757B3" w14:textId="77777777" w:rsidR="00356B6D" w:rsidRPr="00356B6D" w:rsidRDefault="00356B6D" w:rsidP="00BE1FD7">
      <w:pPr>
        <w:keepNext/>
        <w:numPr>
          <w:ilvl w:val="2"/>
          <w:numId w:val="26"/>
        </w:numPr>
        <w:spacing w:before="240" w:after="60" w:line="240" w:lineRule="auto"/>
        <w:ind w:left="1530" w:hanging="810"/>
        <w:outlineLvl w:val="2"/>
        <w:rPr>
          <w:rFonts w:ascii="Arial" w:eastAsia="Times New Roman" w:hAnsi="Arial" w:cs="Arial"/>
          <w:b/>
          <w:bCs/>
          <w:sz w:val="24"/>
          <w:szCs w:val="24"/>
          <w:lang w:val="x-none" w:eastAsia="x-none"/>
        </w:rPr>
      </w:pPr>
      <w:bookmarkStart w:id="1364" w:name="_Toc128732101"/>
      <w:bookmarkStart w:id="1365" w:name="_Toc149911643"/>
      <w:r w:rsidRPr="00356B6D">
        <w:rPr>
          <w:rFonts w:ascii="Arial" w:eastAsia="Times New Roman" w:hAnsi="Arial" w:cs="Arial"/>
          <w:b/>
          <w:bCs/>
          <w:sz w:val="24"/>
          <w:szCs w:val="24"/>
          <w:lang w:val="x-none" w:eastAsia="x-none"/>
        </w:rPr>
        <w:t>Public Announcements</w:t>
      </w:r>
      <w:bookmarkEnd w:id="1364"/>
      <w:bookmarkEnd w:id="1365"/>
    </w:p>
    <w:p w14:paraId="230C4326" w14:textId="316B734C" w:rsidR="00356B6D" w:rsidRPr="00356B6D" w:rsidRDefault="00356B6D" w:rsidP="00356B6D">
      <w:pPr>
        <w:spacing w:line="240" w:lineRule="auto"/>
        <w:ind w:left="1530"/>
        <w:jc w:val="both"/>
        <w:rPr>
          <w:rFonts w:ascii="Arial" w:hAnsi="Arial" w:cs="Arial"/>
        </w:rPr>
      </w:pPr>
      <w:r w:rsidRPr="00356B6D">
        <w:rPr>
          <w:rFonts w:ascii="Arial" w:hAnsi="Arial" w:cs="Arial"/>
        </w:rPr>
        <w:t xml:space="preserve">Public announcements or news releases relating to this RFP or the resulting </w:t>
      </w:r>
      <w:r w:rsidR="00E64962">
        <w:rPr>
          <w:rFonts w:ascii="Arial" w:hAnsi="Arial" w:cs="Arial"/>
        </w:rPr>
        <w:t>Contract</w:t>
      </w:r>
      <w:r w:rsidR="00E64962" w:rsidRPr="00356B6D">
        <w:rPr>
          <w:rFonts w:ascii="Arial" w:hAnsi="Arial" w:cs="Arial"/>
        </w:rPr>
        <w:t xml:space="preserve"> </w:t>
      </w:r>
      <w:r w:rsidRPr="00356B6D">
        <w:rPr>
          <w:rFonts w:ascii="Arial" w:hAnsi="Arial" w:cs="Arial"/>
        </w:rPr>
        <w:t>shall not be made by any Bidder or its agent without the prior approval of the State.</w:t>
      </w:r>
      <w:r w:rsidR="00442B02">
        <w:rPr>
          <w:rFonts w:ascii="Arial" w:hAnsi="Arial" w:cs="Arial"/>
        </w:rPr>
        <w:t xml:space="preserve"> </w:t>
      </w:r>
      <w:r w:rsidRPr="00356B6D">
        <w:rPr>
          <w:rFonts w:ascii="Arial" w:hAnsi="Arial" w:cs="Arial"/>
        </w:rPr>
        <w:t>All requests for public announcements should be directed to one of the designated contacts specified herein.</w:t>
      </w:r>
      <w:r w:rsidR="00442B02">
        <w:rPr>
          <w:rFonts w:ascii="Arial" w:hAnsi="Arial" w:cs="Arial"/>
        </w:rPr>
        <w:t xml:space="preserve"> </w:t>
      </w:r>
      <w:r w:rsidRPr="00356B6D">
        <w:rPr>
          <w:rFonts w:ascii="Arial" w:hAnsi="Arial" w:cs="Arial"/>
        </w:rPr>
        <w:t xml:space="preserve">Such request for approval shall not be considered until an approved </w:t>
      </w:r>
      <w:r w:rsidR="00E64962">
        <w:rPr>
          <w:rFonts w:ascii="Arial" w:hAnsi="Arial" w:cs="Arial"/>
        </w:rPr>
        <w:t xml:space="preserve">Contract </w:t>
      </w:r>
      <w:r w:rsidRPr="00356B6D">
        <w:rPr>
          <w:rFonts w:ascii="Arial" w:hAnsi="Arial" w:cs="Arial"/>
        </w:rPr>
        <w:t>is in place.</w:t>
      </w:r>
    </w:p>
    <w:p w14:paraId="2878C978" w14:textId="77777777" w:rsidR="00356B6D" w:rsidRPr="00356B6D" w:rsidRDefault="00356B6D" w:rsidP="00BE1FD7">
      <w:pPr>
        <w:keepNext/>
        <w:numPr>
          <w:ilvl w:val="2"/>
          <w:numId w:val="26"/>
        </w:numPr>
        <w:spacing w:before="240" w:after="60" w:line="240" w:lineRule="auto"/>
        <w:ind w:left="1530" w:hanging="810"/>
        <w:outlineLvl w:val="2"/>
        <w:rPr>
          <w:rFonts w:ascii="Arial" w:eastAsia="Times New Roman" w:hAnsi="Arial" w:cs="Arial"/>
          <w:b/>
          <w:bCs/>
          <w:sz w:val="24"/>
          <w:szCs w:val="24"/>
          <w:lang w:val="x-none" w:eastAsia="x-none"/>
        </w:rPr>
      </w:pPr>
      <w:bookmarkStart w:id="1366" w:name="_Toc128732102"/>
      <w:bookmarkStart w:id="1367" w:name="_Toc149911644"/>
      <w:r w:rsidRPr="00356B6D">
        <w:rPr>
          <w:rFonts w:ascii="Arial" w:eastAsia="Times New Roman" w:hAnsi="Arial" w:cs="Arial"/>
          <w:b/>
          <w:bCs/>
          <w:sz w:val="24"/>
          <w:szCs w:val="24"/>
          <w:lang w:val="x-none" w:eastAsia="x-none"/>
        </w:rPr>
        <w:t>New York State Vendor File</w:t>
      </w:r>
      <w:bookmarkEnd w:id="1366"/>
      <w:bookmarkEnd w:id="1367"/>
    </w:p>
    <w:p w14:paraId="3CD5D111" w14:textId="1C1135EB" w:rsidR="00356B6D" w:rsidRPr="00356B6D" w:rsidRDefault="00356B6D" w:rsidP="00356B6D">
      <w:pPr>
        <w:spacing w:line="240" w:lineRule="auto"/>
        <w:ind w:left="1530"/>
        <w:jc w:val="both"/>
        <w:rPr>
          <w:rFonts w:ascii="Arial" w:hAnsi="Arial" w:cs="Arial"/>
          <w:color w:val="000000"/>
        </w:rPr>
      </w:pPr>
      <w:r w:rsidRPr="00356B6D">
        <w:rPr>
          <w:rFonts w:ascii="Arial" w:hAnsi="Arial" w:cs="Arial"/>
          <w:color w:val="000000"/>
        </w:rPr>
        <w:t>Prior to being awarded a contract pursuant to this Solicitation, the Bidder(s) and any designated authorized resellers who accept payment directly from the State, must be registered in the New York State Vendor File (Vendor File) administered by the Office of the State Comptroller (OSC). This is a central registry for all vendors who do business with New York State Agencies and the registration must be initiated by a State Agency.</w:t>
      </w:r>
      <w:r w:rsidR="00442B02">
        <w:rPr>
          <w:rFonts w:ascii="Arial" w:hAnsi="Arial" w:cs="Arial"/>
          <w:color w:val="000000"/>
        </w:rPr>
        <w:t xml:space="preserve"> </w:t>
      </w:r>
      <w:r w:rsidRPr="00356B6D">
        <w:rPr>
          <w:rFonts w:ascii="Arial" w:hAnsi="Arial" w:cs="Arial"/>
          <w:color w:val="000000"/>
        </w:rPr>
        <w:t>Following the initial registration, unique New York State ten-digit vendor identification numbers will be assigned to your company and to each of your authorized resellers (if any) for usage on all future transactions with New York State. Additionally, the Vendor File enables vendors to use the Vendor Self-Service application to manage all vendor information in one central location for all transactions related to the State of New York.</w:t>
      </w:r>
    </w:p>
    <w:p w14:paraId="71C25629" w14:textId="77777777" w:rsidR="00356B6D" w:rsidRPr="00356B6D" w:rsidRDefault="00356B6D" w:rsidP="00356B6D">
      <w:pPr>
        <w:widowControl w:val="0"/>
        <w:tabs>
          <w:tab w:val="left" w:pos="0"/>
          <w:tab w:val="left" w:pos="5400"/>
          <w:tab w:val="left" w:pos="8190"/>
        </w:tabs>
        <w:spacing w:line="240" w:lineRule="auto"/>
        <w:ind w:left="1530"/>
        <w:jc w:val="both"/>
        <w:rPr>
          <w:rFonts w:ascii="Arial" w:hAnsi="Arial" w:cs="Arial"/>
          <w:color w:val="000000"/>
        </w:rPr>
      </w:pPr>
      <w:r w:rsidRPr="00356B6D">
        <w:rPr>
          <w:rFonts w:ascii="Arial" w:hAnsi="Arial" w:cs="Arial"/>
          <w:color w:val="000000"/>
        </w:rPr>
        <w:t>If Bidder is already registered in the New York State Vendor File, list the ten-digit vendor ID number on the first page of the Proposal document. Authorized resellers already registered should list the ten-digit vendor ID number along with the authorized reseller information.</w:t>
      </w:r>
    </w:p>
    <w:p w14:paraId="47704CB1" w14:textId="65C186AC" w:rsidR="00356B6D" w:rsidRPr="00356B6D" w:rsidRDefault="00356B6D" w:rsidP="00356B6D">
      <w:pPr>
        <w:widowControl w:val="0"/>
        <w:tabs>
          <w:tab w:val="left" w:pos="0"/>
          <w:tab w:val="left" w:pos="5400"/>
          <w:tab w:val="left" w:pos="8190"/>
        </w:tabs>
        <w:spacing w:line="240" w:lineRule="auto"/>
        <w:ind w:left="1530"/>
        <w:jc w:val="both"/>
        <w:rPr>
          <w:rFonts w:ascii="Arial" w:hAnsi="Arial" w:cs="Arial"/>
          <w:color w:val="000000"/>
        </w:rPr>
      </w:pPr>
      <w:r w:rsidRPr="00356B6D">
        <w:rPr>
          <w:rFonts w:ascii="Arial" w:hAnsi="Arial" w:cs="Arial"/>
          <w:color w:val="000000"/>
        </w:rPr>
        <w:t xml:space="preserve">If the Bidder is not currently registered in the Vendor File, complete the enclosed </w:t>
      </w:r>
      <w:r w:rsidRPr="00356B6D">
        <w:rPr>
          <w:rFonts w:ascii="Arial" w:hAnsi="Arial" w:cs="Arial"/>
          <w:b/>
          <w:color w:val="000000"/>
        </w:rPr>
        <w:t xml:space="preserve">Exhibit </w:t>
      </w:r>
      <w:r w:rsidR="00894222">
        <w:rPr>
          <w:rFonts w:ascii="Arial" w:hAnsi="Arial" w:cs="Arial"/>
          <w:b/>
          <w:color w:val="000000"/>
        </w:rPr>
        <w:t>E</w:t>
      </w:r>
      <w:r w:rsidRPr="00356B6D">
        <w:rPr>
          <w:rFonts w:ascii="Arial" w:hAnsi="Arial" w:cs="Arial"/>
          <w:b/>
          <w:color w:val="000000"/>
        </w:rPr>
        <w:t xml:space="preserve"> - New York State Office of the State Comptroller Substitute Form W-9</w:t>
      </w:r>
      <w:r w:rsidRPr="00356B6D">
        <w:rPr>
          <w:rFonts w:ascii="Arial" w:hAnsi="Arial" w:cs="Arial"/>
          <w:color w:val="000000"/>
        </w:rPr>
        <w:t xml:space="preserve">, and submit it with your Bid. In addition, if authorized resellers are to be used, an OSC Substitute W-9 form should be completed and filed by each of the designated authorized resellers. The DTF Procurement Services Unit will initiate the vendor registration process for all Bidders recommended for </w:t>
      </w:r>
      <w:r w:rsidR="00E64962">
        <w:rPr>
          <w:rFonts w:ascii="Arial" w:hAnsi="Arial" w:cs="Arial"/>
          <w:color w:val="000000"/>
        </w:rPr>
        <w:t>C</w:t>
      </w:r>
      <w:r w:rsidRPr="00356B6D">
        <w:rPr>
          <w:rFonts w:ascii="Arial" w:hAnsi="Arial" w:cs="Arial"/>
          <w:color w:val="000000"/>
        </w:rPr>
        <w:t>ontract Award and their authorized resellers. Once the process is initiated, registrants will receive an email from OSC that includes the unique ten-digit vendor identification number assigned to the company and instructions on how to enroll in the online Vendor Self-Service application.</w:t>
      </w:r>
    </w:p>
    <w:p w14:paraId="3A3B0E6C" w14:textId="77777777" w:rsidR="00356B6D" w:rsidRPr="00356B6D" w:rsidRDefault="00356B6D" w:rsidP="00356B6D">
      <w:pPr>
        <w:widowControl w:val="0"/>
        <w:tabs>
          <w:tab w:val="left" w:pos="0"/>
          <w:tab w:val="left" w:pos="5400"/>
          <w:tab w:val="left" w:pos="8190"/>
        </w:tabs>
        <w:spacing w:after="0" w:line="240" w:lineRule="auto"/>
        <w:ind w:left="1530"/>
        <w:jc w:val="both"/>
        <w:rPr>
          <w:rFonts w:ascii="Arial" w:hAnsi="Arial" w:cs="Arial"/>
          <w:color w:val="0000FF"/>
          <w:u w:val="single"/>
        </w:rPr>
      </w:pPr>
      <w:r w:rsidRPr="00356B6D">
        <w:rPr>
          <w:rFonts w:ascii="Arial" w:hAnsi="Arial" w:cs="Arial"/>
          <w:color w:val="000000"/>
        </w:rPr>
        <w:t xml:space="preserve">For more information on the vendor file please visit the following website: </w:t>
      </w:r>
    </w:p>
    <w:p w14:paraId="06A52333" w14:textId="77777777" w:rsidR="00356B6D" w:rsidRPr="00356B6D" w:rsidRDefault="002423EA" w:rsidP="00356B6D">
      <w:pPr>
        <w:widowControl w:val="0"/>
        <w:tabs>
          <w:tab w:val="left" w:pos="0"/>
          <w:tab w:val="left" w:pos="5400"/>
          <w:tab w:val="left" w:pos="8190"/>
        </w:tabs>
        <w:spacing w:line="240" w:lineRule="auto"/>
        <w:ind w:left="1440" w:firstLine="90"/>
        <w:rPr>
          <w:rFonts w:ascii="Arial" w:eastAsia="Times New Roman" w:hAnsi="Arial" w:cs="Arial"/>
          <w:b/>
          <w:bCs/>
          <w:sz w:val="24"/>
          <w:szCs w:val="24"/>
          <w:lang w:val="x-none" w:eastAsia="x-none"/>
        </w:rPr>
      </w:pPr>
      <w:hyperlink r:id="rId27" w:history="1">
        <w:r w:rsidR="00356B6D" w:rsidRPr="00356B6D">
          <w:rPr>
            <w:rFonts w:ascii="Arial" w:hAnsi="Arial" w:cs="Arial"/>
            <w:color w:val="0000FF"/>
            <w:u w:val="single"/>
          </w:rPr>
          <w:t>https://www.osc.state.ny.us/state-vendors/portal/enroll-vendor-self-service-portal</w:t>
        </w:r>
      </w:hyperlink>
      <w:r w:rsidR="00356B6D" w:rsidRPr="00356B6D">
        <w:rPr>
          <w:rFonts w:ascii="Arial" w:hAnsi="Arial" w:cs="Arial"/>
          <w:color w:val="000000"/>
        </w:rPr>
        <w:t xml:space="preserve"> </w:t>
      </w:r>
      <w:bookmarkStart w:id="1368" w:name="_Toc128722829"/>
      <w:bookmarkStart w:id="1369" w:name="_Toc128724192"/>
      <w:bookmarkEnd w:id="1368"/>
      <w:bookmarkEnd w:id="1369"/>
    </w:p>
    <w:p w14:paraId="08440677" w14:textId="77777777" w:rsidR="00356B6D" w:rsidRPr="00356B6D" w:rsidRDefault="00356B6D" w:rsidP="00BE1FD7">
      <w:pPr>
        <w:keepNext/>
        <w:numPr>
          <w:ilvl w:val="2"/>
          <w:numId w:val="26"/>
        </w:numPr>
        <w:spacing w:before="240" w:after="60" w:line="240" w:lineRule="auto"/>
        <w:ind w:left="1530" w:hanging="810"/>
        <w:jc w:val="both"/>
        <w:outlineLvl w:val="2"/>
        <w:rPr>
          <w:rFonts w:ascii="Arial" w:eastAsia="Times New Roman" w:hAnsi="Arial" w:cs="Arial"/>
          <w:sz w:val="24"/>
          <w:szCs w:val="24"/>
          <w:lang w:val="x-none" w:eastAsia="x-none"/>
        </w:rPr>
      </w:pPr>
      <w:bookmarkStart w:id="1370" w:name="_Toc110934934"/>
      <w:bookmarkStart w:id="1371" w:name="_Toc128732103"/>
      <w:bookmarkStart w:id="1372" w:name="_Toc149911645"/>
      <w:r w:rsidRPr="00356B6D">
        <w:rPr>
          <w:rFonts w:ascii="Arial" w:eastAsia="Times New Roman" w:hAnsi="Arial" w:cs="Arial"/>
          <w:b/>
          <w:bCs/>
          <w:sz w:val="24"/>
          <w:szCs w:val="24"/>
          <w:lang w:val="x-none" w:eastAsia="x-none"/>
        </w:rPr>
        <w:t>Contractor Requirements and Procedures for Participation by New York State-Certified Minority and Women-Owned Business Enterprises and Equal Employment Opportunities for Minority Group Members and Women</w:t>
      </w:r>
      <w:bookmarkEnd w:id="1370"/>
      <w:bookmarkEnd w:id="1371"/>
      <w:bookmarkEnd w:id="1372"/>
    </w:p>
    <w:p w14:paraId="34B8B9C7" w14:textId="77777777" w:rsidR="00356B6D" w:rsidRPr="00356B6D" w:rsidRDefault="00356B6D" w:rsidP="00356B6D">
      <w:pPr>
        <w:spacing w:before="240" w:after="0"/>
        <w:ind w:left="1530" w:right="720"/>
        <w:jc w:val="both"/>
        <w:rPr>
          <w:rFonts w:ascii="Arial" w:hAnsi="Arial" w:cs="Arial"/>
          <w:b/>
          <w:bCs/>
        </w:rPr>
      </w:pPr>
      <w:r w:rsidRPr="00356B6D">
        <w:rPr>
          <w:rFonts w:ascii="Arial" w:hAnsi="Arial" w:cs="Arial"/>
          <w:b/>
          <w:bCs/>
        </w:rPr>
        <w:t>New York State Law</w:t>
      </w:r>
    </w:p>
    <w:p w14:paraId="2DBBEA20" w14:textId="5B4E2F4B" w:rsidR="00356B6D" w:rsidRPr="00356B6D" w:rsidRDefault="00356B6D" w:rsidP="00356B6D">
      <w:pPr>
        <w:widowControl w:val="0"/>
        <w:tabs>
          <w:tab w:val="left" w:pos="0"/>
          <w:tab w:val="left" w:pos="5400"/>
          <w:tab w:val="left" w:pos="8190"/>
        </w:tabs>
        <w:spacing w:line="240" w:lineRule="auto"/>
        <w:ind w:left="1530"/>
        <w:jc w:val="both"/>
        <w:rPr>
          <w:rFonts w:ascii="Arial" w:hAnsi="Arial" w:cs="Arial"/>
        </w:rPr>
      </w:pPr>
      <w:r w:rsidRPr="00356B6D">
        <w:rPr>
          <w:rFonts w:ascii="Arial" w:hAnsi="Arial" w:cs="Arial"/>
        </w:rPr>
        <w:lastRenderedPageBreak/>
        <w:t xml:space="preserve">Pursuant to New York State Executive Law Article 15-A and Parts 140-145 of Title 5 of the New York </w:t>
      </w:r>
      <w:r w:rsidRPr="00356B6D">
        <w:rPr>
          <w:rFonts w:ascii="Arial" w:hAnsi="Arial" w:cs="Arial"/>
          <w:color w:val="000000"/>
        </w:rPr>
        <w:t>Codes</w:t>
      </w:r>
      <w:r w:rsidRPr="00356B6D">
        <w:rPr>
          <w:rFonts w:ascii="Arial" w:hAnsi="Arial" w:cs="Arial"/>
        </w:rPr>
        <w:t>, Rules and Regulations, the Department is required to promote opportunities for the maximum feasible participation of New York State-certified Minority- and Women-owned Business Enterprises (“MWBEs”) and the employment of minority group members and women in the performance of the Department’s contracts.</w:t>
      </w:r>
      <w:r w:rsidR="00442B02">
        <w:rPr>
          <w:rFonts w:ascii="Arial" w:hAnsi="Arial" w:cs="Arial"/>
        </w:rPr>
        <w:t xml:space="preserve"> </w:t>
      </w:r>
    </w:p>
    <w:p w14:paraId="1D119782" w14:textId="77777777" w:rsidR="00356B6D" w:rsidRPr="00356B6D" w:rsidRDefault="00356B6D" w:rsidP="00356B6D">
      <w:pPr>
        <w:spacing w:before="240" w:after="0"/>
        <w:ind w:left="1530" w:right="720"/>
        <w:jc w:val="both"/>
        <w:rPr>
          <w:rFonts w:ascii="Arial" w:hAnsi="Arial" w:cs="Arial"/>
          <w:b/>
        </w:rPr>
      </w:pPr>
      <w:r w:rsidRPr="00356B6D">
        <w:rPr>
          <w:rFonts w:ascii="Arial" w:hAnsi="Arial" w:cs="Arial"/>
          <w:b/>
          <w:bCs/>
        </w:rPr>
        <w:t>Business</w:t>
      </w:r>
      <w:r w:rsidRPr="00356B6D">
        <w:rPr>
          <w:rFonts w:ascii="Arial" w:hAnsi="Arial" w:cs="Arial"/>
          <w:b/>
        </w:rPr>
        <w:t xml:space="preserve"> Participation Opportunities for MWBEs</w:t>
      </w:r>
    </w:p>
    <w:p w14:paraId="46EE0D73" w14:textId="61792F8E" w:rsidR="00356B6D" w:rsidRPr="00356B6D" w:rsidRDefault="00356B6D" w:rsidP="00356B6D">
      <w:pPr>
        <w:widowControl w:val="0"/>
        <w:tabs>
          <w:tab w:val="left" w:pos="0"/>
          <w:tab w:val="left" w:pos="5400"/>
          <w:tab w:val="left" w:pos="8190"/>
        </w:tabs>
        <w:spacing w:line="240" w:lineRule="auto"/>
        <w:ind w:left="1530"/>
        <w:jc w:val="both"/>
        <w:rPr>
          <w:rFonts w:ascii="Arial" w:hAnsi="Arial" w:cs="Arial"/>
          <w:color w:val="000000"/>
        </w:rPr>
      </w:pPr>
      <w:r w:rsidRPr="00356B6D">
        <w:rPr>
          <w:rFonts w:ascii="Arial" w:hAnsi="Arial" w:cs="Arial"/>
          <w:bCs/>
        </w:rPr>
        <w:t>For</w:t>
      </w:r>
      <w:r w:rsidRPr="00356B6D">
        <w:rPr>
          <w:rFonts w:ascii="Arial" w:hAnsi="Arial" w:cs="Arial"/>
        </w:rPr>
        <w:t xml:space="preserve"> purposes of this solicitation, the Department of Taxation and Finance hereby establishes an overall goal of 0% for MWBE participation, 0% for New York State-certified Minority-owned Business Enterprise (“MBE”) participation and 0% for New York State-certified Women-owned Business Enterprise (“WBE”) participation (based on the current availability of MBEs and WBEs).</w:t>
      </w:r>
      <w:r w:rsidR="00442B02">
        <w:rPr>
          <w:rFonts w:ascii="Arial" w:hAnsi="Arial" w:cs="Arial"/>
        </w:rPr>
        <w:t xml:space="preserve"> </w:t>
      </w:r>
    </w:p>
    <w:p w14:paraId="3586C999" w14:textId="77777777" w:rsidR="00356B6D" w:rsidRPr="00356B6D" w:rsidRDefault="00356B6D" w:rsidP="00BE1FD7">
      <w:pPr>
        <w:keepNext/>
        <w:numPr>
          <w:ilvl w:val="2"/>
          <w:numId w:val="26"/>
        </w:numPr>
        <w:spacing w:before="240" w:after="60" w:line="240" w:lineRule="auto"/>
        <w:ind w:left="1530" w:hanging="810"/>
        <w:outlineLvl w:val="2"/>
        <w:rPr>
          <w:rFonts w:ascii="Arial" w:eastAsia="Times New Roman" w:hAnsi="Arial" w:cs="Arial"/>
          <w:b/>
          <w:bCs/>
          <w:sz w:val="24"/>
          <w:szCs w:val="24"/>
          <w:lang w:val="x-none" w:eastAsia="x-none"/>
        </w:rPr>
      </w:pPr>
      <w:bookmarkStart w:id="1373" w:name="_Toc128724193"/>
      <w:bookmarkStart w:id="1374" w:name="_Toc128732104"/>
      <w:bookmarkStart w:id="1375" w:name="_Toc128724194"/>
      <w:bookmarkStart w:id="1376" w:name="_Toc128732105"/>
      <w:bookmarkStart w:id="1377" w:name="_Toc128724195"/>
      <w:bookmarkStart w:id="1378" w:name="_Toc128732106"/>
      <w:bookmarkStart w:id="1379" w:name="_Toc128724196"/>
      <w:bookmarkStart w:id="1380" w:name="_Toc128732107"/>
      <w:bookmarkStart w:id="1381" w:name="_Toc128724197"/>
      <w:bookmarkStart w:id="1382" w:name="_Toc128732108"/>
      <w:bookmarkStart w:id="1383" w:name="_Toc128724198"/>
      <w:bookmarkStart w:id="1384" w:name="_Toc128732109"/>
      <w:bookmarkStart w:id="1385" w:name="_Toc128724199"/>
      <w:bookmarkStart w:id="1386" w:name="_Toc128732110"/>
      <w:bookmarkStart w:id="1387" w:name="_Toc128724200"/>
      <w:bookmarkStart w:id="1388" w:name="_Toc128732111"/>
      <w:bookmarkStart w:id="1389" w:name="_Toc128724201"/>
      <w:bookmarkStart w:id="1390" w:name="_Toc128732112"/>
      <w:bookmarkStart w:id="1391" w:name="_Toc128724202"/>
      <w:bookmarkStart w:id="1392" w:name="_Toc128732113"/>
      <w:bookmarkStart w:id="1393" w:name="_Toc128724203"/>
      <w:bookmarkStart w:id="1394" w:name="_Toc128732114"/>
      <w:bookmarkStart w:id="1395" w:name="_Toc128724204"/>
      <w:bookmarkStart w:id="1396" w:name="_Toc128732115"/>
      <w:bookmarkStart w:id="1397" w:name="_Toc128724205"/>
      <w:bookmarkStart w:id="1398" w:name="_Toc128732116"/>
      <w:bookmarkStart w:id="1399" w:name="_Toc128724206"/>
      <w:bookmarkStart w:id="1400" w:name="_Toc128732117"/>
      <w:bookmarkStart w:id="1401" w:name="_Toc128724207"/>
      <w:bookmarkStart w:id="1402" w:name="_Toc128732118"/>
      <w:bookmarkStart w:id="1403" w:name="_Toc128724208"/>
      <w:bookmarkStart w:id="1404" w:name="_Toc128732119"/>
      <w:bookmarkStart w:id="1405" w:name="_Toc128724209"/>
      <w:bookmarkStart w:id="1406" w:name="_Toc128732120"/>
      <w:bookmarkStart w:id="1407" w:name="_Toc128724210"/>
      <w:bookmarkStart w:id="1408" w:name="_Toc128732121"/>
      <w:bookmarkStart w:id="1409" w:name="_Toc128724211"/>
      <w:bookmarkStart w:id="1410" w:name="_Toc128732122"/>
      <w:bookmarkStart w:id="1411" w:name="_Toc128724212"/>
      <w:bookmarkStart w:id="1412" w:name="_Toc128732123"/>
      <w:bookmarkStart w:id="1413" w:name="_Toc128732124"/>
      <w:bookmarkStart w:id="1414" w:name="_Toc149911646"/>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r w:rsidRPr="00356B6D">
        <w:rPr>
          <w:rFonts w:ascii="Arial" w:eastAsia="Times New Roman" w:hAnsi="Arial" w:cs="Arial"/>
          <w:b/>
          <w:bCs/>
          <w:sz w:val="24"/>
          <w:szCs w:val="24"/>
          <w:lang w:val="x-none" w:eastAsia="x-none"/>
        </w:rPr>
        <w:t>Equal Employment Opportunity Requirements</w:t>
      </w:r>
      <w:bookmarkEnd w:id="1413"/>
      <w:bookmarkEnd w:id="1414"/>
    </w:p>
    <w:p w14:paraId="0EF0BDBD" w14:textId="2CC9F238" w:rsidR="00356B6D" w:rsidRPr="004C75B4" w:rsidRDefault="00356B6D" w:rsidP="00356B6D">
      <w:pPr>
        <w:spacing w:after="0" w:line="240" w:lineRule="auto"/>
        <w:ind w:left="1530"/>
        <w:jc w:val="both"/>
        <w:rPr>
          <w:rFonts w:ascii="Arial" w:hAnsi="Arial" w:cs="Arial"/>
        </w:rPr>
      </w:pPr>
      <w:r w:rsidRPr="00356B6D">
        <w:rPr>
          <w:rFonts w:ascii="Arial" w:hAnsi="Arial" w:cs="Arial"/>
        </w:rPr>
        <w:t xml:space="preserve">By submission of a </w:t>
      </w:r>
      <w:r w:rsidR="00AB2EFE">
        <w:rPr>
          <w:rFonts w:ascii="Arial" w:hAnsi="Arial" w:cs="Arial"/>
        </w:rPr>
        <w:t>B</w:t>
      </w:r>
      <w:r w:rsidR="00AB2EFE" w:rsidRPr="00356B6D">
        <w:rPr>
          <w:rFonts w:ascii="Arial" w:hAnsi="Arial" w:cs="Arial"/>
        </w:rPr>
        <w:t xml:space="preserve">id </w:t>
      </w:r>
      <w:r w:rsidRPr="00356B6D">
        <w:rPr>
          <w:rFonts w:ascii="Arial" w:hAnsi="Arial" w:cs="Arial"/>
        </w:rPr>
        <w:t xml:space="preserve">or </w:t>
      </w:r>
      <w:r w:rsidR="00AB2EFE">
        <w:rPr>
          <w:rFonts w:ascii="Arial" w:hAnsi="Arial" w:cs="Arial"/>
        </w:rPr>
        <w:t>P</w:t>
      </w:r>
      <w:r w:rsidR="00AB2EFE" w:rsidRPr="00356B6D">
        <w:rPr>
          <w:rFonts w:ascii="Arial" w:hAnsi="Arial" w:cs="Arial"/>
        </w:rPr>
        <w:t xml:space="preserve">roposal </w:t>
      </w:r>
      <w:r w:rsidRPr="00356B6D">
        <w:rPr>
          <w:rFonts w:ascii="Arial" w:hAnsi="Arial" w:cs="Arial"/>
        </w:rPr>
        <w:t xml:space="preserve">in response to this solicitation, the respondent agrees with all of the terms and conditions of </w:t>
      </w:r>
      <w:r w:rsidRPr="00356B6D">
        <w:rPr>
          <w:rFonts w:ascii="Arial" w:hAnsi="Arial" w:cs="Arial"/>
          <w:b/>
        </w:rPr>
        <w:t>Appendix A</w:t>
      </w:r>
      <w:r w:rsidRPr="00356B6D">
        <w:rPr>
          <w:rFonts w:ascii="Arial" w:hAnsi="Arial" w:cs="Arial"/>
          <w:b/>
          <w:sz w:val="20"/>
          <w:szCs w:val="20"/>
        </w:rPr>
        <w:t xml:space="preserve"> –</w:t>
      </w:r>
      <w:r w:rsidRPr="00356B6D">
        <w:rPr>
          <w:rFonts w:ascii="Arial" w:hAnsi="Arial" w:cs="Arial"/>
          <w:b/>
        </w:rPr>
        <w:t xml:space="preserve"> Standard Clauses for </w:t>
      </w:r>
      <w:r w:rsidR="00E64962">
        <w:rPr>
          <w:rFonts w:ascii="Arial" w:hAnsi="Arial" w:cs="Arial"/>
          <w:b/>
        </w:rPr>
        <w:t>NYS</w:t>
      </w:r>
      <w:r w:rsidRPr="00356B6D">
        <w:rPr>
          <w:rFonts w:ascii="Arial" w:hAnsi="Arial" w:cs="Arial"/>
          <w:b/>
          <w:sz w:val="24"/>
          <w:szCs w:val="24"/>
        </w:rPr>
        <w:t xml:space="preserve"> </w:t>
      </w:r>
      <w:r w:rsidRPr="00356B6D">
        <w:rPr>
          <w:rFonts w:ascii="Arial" w:hAnsi="Arial" w:cs="Arial"/>
          <w:b/>
        </w:rPr>
        <w:t>Contracts</w:t>
      </w:r>
      <w:r w:rsidRPr="00356B6D">
        <w:rPr>
          <w:rFonts w:ascii="Arial" w:hAnsi="Arial" w:cs="Arial"/>
        </w:rPr>
        <w:t xml:space="preserve"> including Clause 12 - Equal Employment Opportunities for Minorities and Women. The respondent is required to ensure that it and any subcontractors awarded a subcontract </w:t>
      </w:r>
      <w:r w:rsidRPr="004C75B4">
        <w:rPr>
          <w:rFonts w:ascii="Arial" w:hAnsi="Arial" w:cs="Arial"/>
        </w:rPr>
        <w:t>for the construction, demolition, replacement, major repair, renovation, planning or design of real property and improvements thereon (the "Work"), except where the Work is for the beneficial use of the respondent, undertake or continue programs to ensure that minority group members and women are afforded equal employment opportunities without discrimination because of race, creed, color, national origin, sex, age, disability or marital status. For these purposes, equal opportunity shall apply in the areas of recruitment, employment, job assignment, promotion, upgrading, demotion, transfer, layoff, termination, and rates of pay or other forms of compensation.</w:t>
      </w:r>
      <w:r w:rsidR="00442B02" w:rsidRPr="004C75B4">
        <w:rPr>
          <w:rFonts w:ascii="Arial" w:hAnsi="Arial" w:cs="Arial"/>
        </w:rPr>
        <w:t xml:space="preserve"> </w:t>
      </w:r>
      <w:r w:rsidRPr="004C75B4">
        <w:rPr>
          <w:rFonts w:ascii="Arial" w:hAnsi="Arial" w:cs="Arial"/>
        </w:rPr>
        <w:t>This requirement does not apply to: (i) work, goods, or services unrelated to the Contract; or (ii) employment outside New York State.</w:t>
      </w:r>
    </w:p>
    <w:p w14:paraId="44ABB641" w14:textId="77777777" w:rsidR="00356B6D" w:rsidRPr="004C75B4" w:rsidRDefault="00356B6D" w:rsidP="00356B6D">
      <w:pPr>
        <w:autoSpaceDE w:val="0"/>
        <w:autoSpaceDN w:val="0"/>
        <w:spacing w:after="0" w:line="240" w:lineRule="auto"/>
        <w:ind w:left="1530"/>
        <w:jc w:val="both"/>
        <w:rPr>
          <w:rFonts w:ascii="Arial" w:hAnsi="Arial" w:cs="Arial"/>
        </w:rPr>
      </w:pPr>
    </w:p>
    <w:p w14:paraId="0A7BB71B" w14:textId="112BA795" w:rsidR="00356B6D" w:rsidRPr="004C75B4" w:rsidRDefault="00356B6D" w:rsidP="00356B6D">
      <w:pPr>
        <w:spacing w:after="0" w:line="240" w:lineRule="auto"/>
        <w:ind w:left="1530"/>
        <w:jc w:val="both"/>
        <w:rPr>
          <w:rFonts w:ascii="Arial" w:hAnsi="Arial" w:cs="Arial"/>
        </w:rPr>
      </w:pPr>
      <w:r w:rsidRPr="004C75B4">
        <w:rPr>
          <w:rFonts w:ascii="Arial" w:hAnsi="Arial" w:cs="Arial"/>
        </w:rPr>
        <w:t xml:space="preserve">The respondent </w:t>
      </w:r>
      <w:r w:rsidRPr="004C75B4">
        <w:rPr>
          <w:rFonts w:ascii="Arial" w:hAnsi="Arial" w:cs="Arial"/>
          <w:sz w:val="20"/>
          <w:szCs w:val="20"/>
        </w:rPr>
        <w:t>will</w:t>
      </w:r>
      <w:r w:rsidRPr="004C75B4">
        <w:rPr>
          <w:rFonts w:ascii="Arial" w:hAnsi="Arial" w:cs="Arial"/>
        </w:rPr>
        <w:t xml:space="preserve"> be required to submit</w:t>
      </w:r>
      <w:r w:rsidR="00E64962" w:rsidRPr="004C75B4">
        <w:rPr>
          <w:rFonts w:ascii="Arial" w:hAnsi="Arial" w:cs="Arial"/>
        </w:rPr>
        <w:t xml:space="preserve"> </w:t>
      </w:r>
      <w:r w:rsidR="00E64962" w:rsidRPr="004C75B4">
        <w:rPr>
          <w:rFonts w:ascii="Arial" w:hAnsi="Arial" w:cs="Arial"/>
          <w:b/>
          <w:bCs/>
        </w:rPr>
        <w:t>Exhibit F -</w:t>
      </w:r>
      <w:r w:rsidR="00E64962" w:rsidRPr="004C75B4">
        <w:rPr>
          <w:rFonts w:ascii="Arial" w:hAnsi="Arial" w:cs="Arial"/>
        </w:rPr>
        <w:t xml:space="preserve"> </w:t>
      </w:r>
      <w:r w:rsidRPr="004C75B4">
        <w:rPr>
          <w:rFonts w:ascii="Arial" w:hAnsi="Arial" w:cs="Arial"/>
          <w:b/>
        </w:rPr>
        <w:t xml:space="preserve">Minority and Women-Owned Business Enterprise </w:t>
      </w:r>
      <w:r w:rsidRPr="004C75B4">
        <w:rPr>
          <w:rFonts w:ascii="Arial" w:hAnsi="Arial" w:cs="Arial"/>
          <w:sz w:val="20"/>
          <w:szCs w:val="20"/>
        </w:rPr>
        <w:t>-</w:t>
      </w:r>
      <w:r w:rsidRPr="004C75B4">
        <w:rPr>
          <w:rFonts w:ascii="Arial" w:hAnsi="Arial" w:cs="Arial"/>
          <w:b/>
        </w:rPr>
        <w:t xml:space="preserve"> Equal Employment Opportunity Policy Statement</w:t>
      </w:r>
      <w:r w:rsidRPr="004C75B4">
        <w:rPr>
          <w:rFonts w:ascii="Arial" w:hAnsi="Arial" w:cs="Arial"/>
        </w:rPr>
        <w:t xml:space="preserve">, to the </w:t>
      </w:r>
      <w:r w:rsidR="00E64962" w:rsidRPr="004C75B4">
        <w:rPr>
          <w:rFonts w:ascii="Arial" w:hAnsi="Arial" w:cs="Arial"/>
        </w:rPr>
        <w:t xml:space="preserve">Department </w:t>
      </w:r>
      <w:r w:rsidRPr="004C75B4">
        <w:rPr>
          <w:rFonts w:ascii="Arial" w:hAnsi="Arial" w:cs="Arial"/>
        </w:rPr>
        <w:t>with its Bid or Proposal.</w:t>
      </w:r>
    </w:p>
    <w:p w14:paraId="735E59E8" w14:textId="4C06D4C8" w:rsidR="00E64962" w:rsidRPr="004C75B4" w:rsidRDefault="00E64962" w:rsidP="00356B6D">
      <w:pPr>
        <w:spacing w:after="0" w:line="240" w:lineRule="auto"/>
        <w:ind w:left="1530"/>
        <w:jc w:val="both"/>
        <w:rPr>
          <w:rFonts w:ascii="Arial" w:hAnsi="Arial" w:cs="Arial"/>
        </w:rPr>
      </w:pPr>
    </w:p>
    <w:p w14:paraId="3D1DDC1E" w14:textId="7544437B" w:rsidR="00E64962" w:rsidRPr="00356B6D" w:rsidRDefault="00E64962" w:rsidP="00356B6D">
      <w:pPr>
        <w:spacing w:after="0" w:line="240" w:lineRule="auto"/>
        <w:ind w:left="1530"/>
        <w:jc w:val="both"/>
        <w:rPr>
          <w:rFonts w:ascii="Arial" w:hAnsi="Arial" w:cs="Arial"/>
        </w:rPr>
      </w:pPr>
      <w:r w:rsidRPr="004C75B4">
        <w:rPr>
          <w:rFonts w:ascii="Arial" w:hAnsi="Arial" w:cs="Arial"/>
        </w:rPr>
        <w:t xml:space="preserve">The Contractor shall submit </w:t>
      </w:r>
      <w:r w:rsidRPr="004C75B4">
        <w:rPr>
          <w:rFonts w:ascii="Arial" w:hAnsi="Arial" w:cs="Arial"/>
          <w:b/>
          <w:bCs/>
        </w:rPr>
        <w:t xml:space="preserve">Attachment </w:t>
      </w:r>
      <w:r w:rsidR="00500FE1">
        <w:rPr>
          <w:rFonts w:ascii="Arial" w:hAnsi="Arial" w:cs="Arial"/>
          <w:b/>
          <w:bCs/>
        </w:rPr>
        <w:t>3</w:t>
      </w:r>
      <w:r w:rsidR="009A35FD" w:rsidRPr="004C75B4">
        <w:rPr>
          <w:rFonts w:ascii="Arial" w:hAnsi="Arial" w:cs="Arial"/>
          <w:b/>
          <w:bCs/>
        </w:rPr>
        <w:t xml:space="preserve"> –</w:t>
      </w:r>
      <w:r w:rsidRPr="004C75B4">
        <w:rPr>
          <w:rFonts w:ascii="Arial" w:hAnsi="Arial" w:cs="Arial"/>
          <w:b/>
          <w:bCs/>
        </w:rPr>
        <w:t xml:space="preserve"> Staffing Plan</w:t>
      </w:r>
      <w:r w:rsidRPr="004C75B4">
        <w:rPr>
          <w:rFonts w:ascii="Arial" w:hAnsi="Arial" w:cs="Arial"/>
        </w:rPr>
        <w:t xml:space="preserve"> to document the composition of the proposed workforce to be utilized in the performance of the Contract by the specified categories listed, including ethnic background, gender, and Federal occupational categories. The Contractor shall complete Attachment </w:t>
      </w:r>
      <w:r w:rsidR="00500FE1">
        <w:rPr>
          <w:rFonts w:ascii="Arial" w:hAnsi="Arial" w:cs="Arial"/>
        </w:rPr>
        <w:t>3</w:t>
      </w:r>
      <w:r w:rsidRPr="004C75B4">
        <w:rPr>
          <w:rFonts w:ascii="Arial" w:hAnsi="Arial" w:cs="Arial"/>
        </w:rPr>
        <w:t xml:space="preserve"> and submit it as part of their Bid or Proposal or within a reasonable time, as directed by the Department.</w:t>
      </w:r>
    </w:p>
    <w:p w14:paraId="472C31F8" w14:textId="77777777" w:rsidR="00356B6D" w:rsidRPr="00356B6D" w:rsidRDefault="00356B6D" w:rsidP="00356B6D">
      <w:pPr>
        <w:autoSpaceDE w:val="0"/>
        <w:autoSpaceDN w:val="0"/>
        <w:spacing w:after="0" w:line="240" w:lineRule="auto"/>
        <w:ind w:left="1530"/>
        <w:rPr>
          <w:rFonts w:ascii="Arial" w:hAnsi="Arial" w:cs="Arial"/>
          <w:sz w:val="20"/>
          <w:szCs w:val="20"/>
        </w:rPr>
      </w:pPr>
    </w:p>
    <w:p w14:paraId="0585C28D" w14:textId="41F8290D" w:rsidR="00356B6D" w:rsidRPr="004C75B4" w:rsidRDefault="00356B6D" w:rsidP="00356B6D">
      <w:pPr>
        <w:spacing w:after="0" w:line="240" w:lineRule="auto"/>
        <w:ind w:left="1530"/>
        <w:jc w:val="both"/>
        <w:rPr>
          <w:rFonts w:ascii="Arial" w:eastAsia="Times New Roman" w:hAnsi="Arial" w:cs="Arial"/>
        </w:rPr>
      </w:pPr>
      <w:r w:rsidRPr="00356B6D">
        <w:rPr>
          <w:rFonts w:ascii="Arial" w:eastAsia="Times New Roman" w:hAnsi="Arial" w:cs="Arial"/>
        </w:rPr>
        <w:t xml:space="preserve">If awarded a Contract, the respondent shall submit </w:t>
      </w:r>
      <w:r w:rsidR="00E64962" w:rsidRPr="00E64962">
        <w:rPr>
          <w:rFonts w:ascii="Arial" w:eastAsia="Times New Roman" w:hAnsi="Arial" w:cs="Arial"/>
          <w:b/>
          <w:bCs/>
        </w:rPr>
        <w:t>Exhibit G</w:t>
      </w:r>
      <w:r w:rsidR="009A35FD" w:rsidRPr="00E33D80">
        <w:rPr>
          <w:rFonts w:ascii="Arial" w:hAnsi="Arial" w:cs="Arial"/>
          <w:b/>
          <w:bCs/>
        </w:rPr>
        <w:t xml:space="preserve"> – </w:t>
      </w:r>
      <w:r w:rsidRPr="00E64962">
        <w:rPr>
          <w:rFonts w:ascii="Arial" w:eastAsia="Times New Roman" w:hAnsi="Arial" w:cs="Arial"/>
          <w:b/>
          <w:bCs/>
        </w:rPr>
        <w:t>Workforce Utilization Report</w:t>
      </w:r>
      <w:r w:rsidRPr="00356B6D">
        <w:rPr>
          <w:rFonts w:ascii="Arial" w:eastAsia="Times New Roman" w:hAnsi="Arial" w:cs="Arial"/>
        </w:rPr>
        <w:t xml:space="preserve">, and shall require each of its subcontractors to submit a Workforce </w:t>
      </w:r>
      <w:r w:rsidRPr="004C75B4">
        <w:rPr>
          <w:rFonts w:ascii="Arial" w:eastAsia="Times New Roman" w:hAnsi="Arial" w:cs="Arial"/>
        </w:rPr>
        <w:t xml:space="preserve">Utilization Report, in such form as shall be required by the </w:t>
      </w:r>
      <w:r w:rsidR="00E64962" w:rsidRPr="004C75B4">
        <w:rPr>
          <w:rFonts w:ascii="Arial" w:eastAsia="Times New Roman" w:hAnsi="Arial" w:cs="Arial"/>
        </w:rPr>
        <w:t xml:space="preserve">Department </w:t>
      </w:r>
      <w:r w:rsidRPr="004C75B4">
        <w:rPr>
          <w:rFonts w:ascii="Arial" w:eastAsia="Times New Roman" w:hAnsi="Arial" w:cs="Arial"/>
        </w:rPr>
        <w:t xml:space="preserve">on a quarterly basis during the term of the Contract. </w:t>
      </w:r>
    </w:p>
    <w:p w14:paraId="77854B53" w14:textId="77777777" w:rsidR="00356B6D" w:rsidRPr="004C75B4" w:rsidRDefault="00356B6D" w:rsidP="00356B6D">
      <w:pPr>
        <w:spacing w:after="0" w:line="240" w:lineRule="auto"/>
        <w:ind w:left="1530"/>
        <w:jc w:val="both"/>
        <w:rPr>
          <w:rFonts w:ascii="Arial" w:eastAsia="Times New Roman" w:hAnsi="Arial" w:cs="Arial"/>
        </w:rPr>
      </w:pPr>
    </w:p>
    <w:p w14:paraId="4FA7A085" w14:textId="77777777" w:rsidR="00356B6D" w:rsidRPr="00356B6D" w:rsidRDefault="00356B6D" w:rsidP="00356B6D">
      <w:pPr>
        <w:spacing w:after="0" w:line="240" w:lineRule="auto"/>
        <w:ind w:left="1530"/>
        <w:jc w:val="both"/>
        <w:rPr>
          <w:rFonts w:ascii="Arial" w:eastAsia="Times New Roman" w:hAnsi="Arial" w:cs="Arial"/>
        </w:rPr>
      </w:pPr>
      <w:r w:rsidRPr="004C75B4">
        <w:rPr>
          <w:rFonts w:ascii="Arial" w:eastAsia="Times New Roman" w:hAnsi="Arial" w:cs="Arial"/>
        </w:rPr>
        <w:lastRenderedPageBreak/>
        <w:t>Pursuant to Executive Order #162, contractors and subcontractors are also required to report the gross wages paid to each of their employees for the work performed by such employees on the contract on a quarterly basis.</w:t>
      </w:r>
    </w:p>
    <w:p w14:paraId="6CC5E169" w14:textId="77777777" w:rsidR="00356B6D" w:rsidRPr="00356B6D" w:rsidRDefault="00356B6D" w:rsidP="00356B6D">
      <w:pPr>
        <w:spacing w:after="0" w:line="240" w:lineRule="auto"/>
        <w:ind w:left="1530"/>
        <w:jc w:val="both"/>
        <w:rPr>
          <w:rFonts w:ascii="Arial" w:eastAsia="Times New Roman" w:hAnsi="Arial" w:cs="Arial"/>
        </w:rPr>
      </w:pPr>
    </w:p>
    <w:p w14:paraId="7E6563D7" w14:textId="1887082B" w:rsidR="00356B6D" w:rsidRPr="00356B6D" w:rsidRDefault="00356B6D" w:rsidP="00356B6D">
      <w:pPr>
        <w:spacing w:after="0" w:line="240" w:lineRule="auto"/>
        <w:ind w:left="1530"/>
        <w:jc w:val="both"/>
        <w:rPr>
          <w:rFonts w:ascii="Arial" w:hAnsi="Arial" w:cs="Arial"/>
        </w:rPr>
      </w:pPr>
      <w:r w:rsidRPr="00356B6D">
        <w:rPr>
          <w:rFonts w:ascii="Arial" w:eastAsia="Times New Roman" w:hAnsi="Arial" w:cs="Arial"/>
        </w:rPr>
        <w:t>Further</w:t>
      </w:r>
      <w:r w:rsidRPr="00356B6D">
        <w:rPr>
          <w:rFonts w:ascii="Arial" w:hAnsi="Arial" w:cs="Arial"/>
        </w:rPr>
        <w:t>, pursuant to Article 15 of the Executive Law (the “Human Rights Law”), all other State and Federal statutory and constitutional non-discrimination provisions, the Contractor and sub-contractors will not discriminate against any employee or applicant for employment because of race, creed (religion), color, sex, national origin, sexual orientation, military status, age, disability, predisposing genetic characteristic, marital status or domestic violence victim status, and shall also follow the requirements of the Human Rights Law with regard to non-discrimination on the basis of prior criminal conviction and prior arrest.</w:t>
      </w:r>
      <w:r w:rsidR="00442B02">
        <w:rPr>
          <w:rFonts w:ascii="Arial" w:hAnsi="Arial" w:cs="Arial"/>
        </w:rPr>
        <w:t xml:space="preserve"> </w:t>
      </w:r>
    </w:p>
    <w:p w14:paraId="12B42220" w14:textId="77777777" w:rsidR="00356B6D" w:rsidRPr="00356B6D" w:rsidRDefault="00356B6D" w:rsidP="00356B6D">
      <w:pPr>
        <w:autoSpaceDE w:val="0"/>
        <w:autoSpaceDN w:val="0"/>
        <w:spacing w:after="0" w:line="240" w:lineRule="auto"/>
        <w:ind w:left="1530"/>
        <w:jc w:val="both"/>
        <w:rPr>
          <w:rFonts w:ascii="Arial" w:hAnsi="Arial" w:cs="Arial"/>
        </w:rPr>
      </w:pPr>
    </w:p>
    <w:p w14:paraId="238DD236" w14:textId="77777777" w:rsidR="00356B6D" w:rsidRPr="00356B6D" w:rsidRDefault="00356B6D" w:rsidP="004C75B4">
      <w:pPr>
        <w:spacing w:after="0" w:line="240" w:lineRule="auto"/>
        <w:ind w:left="1530"/>
        <w:jc w:val="both"/>
        <w:rPr>
          <w:rFonts w:ascii="Arial" w:hAnsi="Arial" w:cs="Arial"/>
        </w:rPr>
      </w:pPr>
      <w:r w:rsidRPr="00356B6D">
        <w:rPr>
          <w:rFonts w:ascii="Arial" w:hAnsi="Arial" w:cs="Arial"/>
          <w:b/>
        </w:rPr>
        <w:t>Please Note: Failure to comply with the foregoing requirements may result in a finding of non-responsiveness, non-responsibility and/or a breach of the Contract, leading to the withholding of funds, suspension or termination of the Contract or such other actions or enforcement proceedings as allowed by the Contract.</w:t>
      </w:r>
    </w:p>
    <w:p w14:paraId="12C61805" w14:textId="77777777" w:rsidR="00356B6D" w:rsidRPr="00356B6D" w:rsidRDefault="00356B6D" w:rsidP="00BE1FD7">
      <w:pPr>
        <w:keepNext/>
        <w:numPr>
          <w:ilvl w:val="2"/>
          <w:numId w:val="26"/>
        </w:numPr>
        <w:spacing w:before="240" w:after="60" w:line="240" w:lineRule="auto"/>
        <w:ind w:left="1530" w:hanging="810"/>
        <w:jc w:val="both"/>
        <w:outlineLvl w:val="2"/>
        <w:rPr>
          <w:rFonts w:ascii="Arial" w:eastAsia="Times New Roman" w:hAnsi="Arial" w:cs="Arial"/>
          <w:b/>
          <w:bCs/>
          <w:sz w:val="24"/>
          <w:szCs w:val="24"/>
          <w:lang w:val="x-none" w:eastAsia="x-none"/>
        </w:rPr>
      </w:pPr>
      <w:bookmarkStart w:id="1415" w:name="_Toc128732125"/>
      <w:bookmarkStart w:id="1416" w:name="_Toc149911647"/>
      <w:r w:rsidRPr="00356B6D">
        <w:rPr>
          <w:rFonts w:ascii="Arial" w:eastAsia="Times New Roman" w:hAnsi="Arial" w:cs="Arial"/>
          <w:b/>
          <w:bCs/>
          <w:sz w:val="24"/>
          <w:szCs w:val="24"/>
          <w:lang w:val="x-none" w:eastAsia="x-none"/>
        </w:rPr>
        <w:t>Participation Opportunities for New York State Certified Service-Disabled Veteran-Owned Business Enterprises</w:t>
      </w:r>
      <w:bookmarkEnd w:id="1415"/>
      <w:bookmarkEnd w:id="1416"/>
    </w:p>
    <w:p w14:paraId="510E21CD" w14:textId="77777777" w:rsidR="0036227F" w:rsidRPr="0036227F" w:rsidRDefault="0036227F" w:rsidP="0036227F">
      <w:pPr>
        <w:spacing w:before="200" w:after="0" w:line="240" w:lineRule="auto"/>
        <w:ind w:left="1526"/>
        <w:jc w:val="both"/>
        <w:rPr>
          <w:rFonts w:ascii="Arial" w:hAnsi="Arial" w:cs="Arial"/>
        </w:rPr>
      </w:pPr>
      <w:r w:rsidRPr="0036227F">
        <w:rPr>
          <w:rFonts w:ascii="Arial" w:hAnsi="Arial" w:cs="Arial"/>
        </w:rPr>
        <w:t xml:space="preserve">Article 3 of the New York State Veterans’ Services Law provides for more meaningful participation in public procurement by certified Service-Disabled Veteran-Owned Businesses (“SDVOBs”), thereby further integrating such businesses into New York State’s economy. The Department of Taxation and Finance recognizes the need to promote the employment of service-disabled veterans and to ensure that certified service-disabled veteran-owned businesses have opportunities for maximum feasible participation in the performance of the contracts. </w:t>
      </w:r>
    </w:p>
    <w:p w14:paraId="2633954F" w14:textId="77777777" w:rsidR="0036227F" w:rsidRPr="0036227F" w:rsidRDefault="0036227F" w:rsidP="0036227F">
      <w:pPr>
        <w:spacing w:before="200" w:after="0" w:line="240" w:lineRule="auto"/>
        <w:ind w:left="1526"/>
        <w:jc w:val="both"/>
        <w:rPr>
          <w:rFonts w:ascii="Arial" w:hAnsi="Arial" w:cs="Arial"/>
        </w:rPr>
      </w:pPr>
      <w:r w:rsidRPr="0036227F">
        <w:rPr>
          <w:rFonts w:ascii="Arial" w:hAnsi="Arial" w:cs="Arial"/>
        </w:rPr>
        <w:t xml:space="preserve">In recognition of the service and sacrifices made by service-disabled veterans and in recognition of their economic activity in doing business in New York State, Bidders/Contractors are strongly encouraged and expected to consider SDVOBs in the fulfillment of the requirements of the Department of Taxation and Finance contracts.  Such participation may be as subcontractors or suppliers, as protégés, or in other partnering or supporting roles. </w:t>
      </w:r>
    </w:p>
    <w:p w14:paraId="23F3B764" w14:textId="016F4909" w:rsidR="0036227F" w:rsidRPr="0036227F" w:rsidRDefault="0036227F" w:rsidP="0036227F">
      <w:pPr>
        <w:spacing w:before="200" w:after="0" w:line="240" w:lineRule="auto"/>
        <w:ind w:left="1526"/>
        <w:jc w:val="both"/>
        <w:rPr>
          <w:rFonts w:ascii="Arial" w:hAnsi="Arial" w:cs="Arial"/>
        </w:rPr>
      </w:pPr>
      <w:r w:rsidRPr="0036227F">
        <w:rPr>
          <w:rFonts w:ascii="Arial" w:hAnsi="Arial" w:cs="Arial"/>
        </w:rPr>
        <w:t xml:space="preserve">For purposes of this procurement, the Department conducted a comprehensive search and determined that the Contract does not offer sufficient opportunities to set specific goals for participation by SDVOBs as subcontractors, service providers, and suppliers to Contractor.  Nevertheless, Bidder/Contractor is encouraged to make good faith efforts to promote and assist in the participation of SDVOBs on the Contract for the provision of services and materials.  The directory of New York State Certified SDVOBs can be viewed at: </w:t>
      </w:r>
      <w:hyperlink r:id="rId28" w:history="1">
        <w:r w:rsidRPr="003D2479">
          <w:rPr>
            <w:rStyle w:val="Hyperlink"/>
            <w:rFonts w:ascii="Arial" w:hAnsi="Arial" w:cs="Arial"/>
          </w:rPr>
          <w:t>https://ogs.ny.gov/veterans/</w:t>
        </w:r>
      </w:hyperlink>
      <w:r>
        <w:rPr>
          <w:rFonts w:ascii="Arial" w:hAnsi="Arial" w:cs="Arial"/>
        </w:rPr>
        <w:t xml:space="preserve"> </w:t>
      </w:r>
      <w:r w:rsidRPr="0036227F">
        <w:rPr>
          <w:rFonts w:ascii="Arial" w:hAnsi="Arial" w:cs="Arial"/>
        </w:rPr>
        <w:t xml:space="preserve"> </w:t>
      </w:r>
    </w:p>
    <w:p w14:paraId="1808FEAF" w14:textId="3A773E7D" w:rsidR="00356B6D" w:rsidRPr="00356B6D" w:rsidRDefault="0036227F" w:rsidP="0036227F">
      <w:pPr>
        <w:spacing w:before="200" w:after="0" w:line="240" w:lineRule="auto"/>
        <w:ind w:left="1526"/>
        <w:jc w:val="both"/>
        <w:rPr>
          <w:rFonts w:ascii="Arial" w:hAnsi="Arial" w:cs="Arial"/>
        </w:rPr>
      </w:pPr>
      <w:r w:rsidRPr="0036227F">
        <w:rPr>
          <w:rFonts w:ascii="Arial" w:hAnsi="Arial" w:cs="Arial"/>
        </w:rPr>
        <w:t xml:space="preserve">Bidder/Contractor is encouraged to contact the Office of General Services’ Division of Service-Disabled Veteran’s Business Development at 518-474-2015 </w:t>
      </w:r>
      <w:r w:rsidRPr="0036227F">
        <w:rPr>
          <w:rFonts w:ascii="Arial" w:hAnsi="Arial" w:cs="Arial"/>
        </w:rPr>
        <w:lastRenderedPageBreak/>
        <w:t xml:space="preserve">or </w:t>
      </w:r>
      <w:hyperlink r:id="rId29" w:history="1">
        <w:r w:rsidRPr="003D2479">
          <w:rPr>
            <w:rStyle w:val="Hyperlink"/>
            <w:rFonts w:ascii="Arial" w:hAnsi="Arial" w:cs="Arial"/>
          </w:rPr>
          <w:t>VeteransDevelopment@ogs.ny.gov</w:t>
        </w:r>
      </w:hyperlink>
      <w:r>
        <w:rPr>
          <w:rFonts w:ascii="Arial" w:hAnsi="Arial" w:cs="Arial"/>
        </w:rPr>
        <w:t xml:space="preserve"> </w:t>
      </w:r>
      <w:r w:rsidRPr="0036227F">
        <w:rPr>
          <w:rFonts w:ascii="Arial" w:hAnsi="Arial" w:cs="Arial"/>
        </w:rPr>
        <w:t>to discuss methods of maximizing participation by SDVOBs on the Contract.</w:t>
      </w:r>
    </w:p>
    <w:p w14:paraId="2C1F4DBA" w14:textId="77777777" w:rsidR="00356B6D" w:rsidRPr="00356B6D" w:rsidRDefault="00356B6D" w:rsidP="00BE1FD7">
      <w:pPr>
        <w:keepNext/>
        <w:numPr>
          <w:ilvl w:val="2"/>
          <w:numId w:val="26"/>
        </w:numPr>
        <w:spacing w:before="240" w:after="60" w:line="240" w:lineRule="auto"/>
        <w:ind w:left="1530" w:hanging="810"/>
        <w:outlineLvl w:val="2"/>
        <w:rPr>
          <w:rFonts w:ascii="Arial" w:eastAsia="Times New Roman" w:hAnsi="Arial" w:cs="Arial"/>
          <w:b/>
          <w:bCs/>
          <w:sz w:val="24"/>
          <w:szCs w:val="24"/>
          <w:lang w:val="x-none" w:eastAsia="x-none"/>
        </w:rPr>
      </w:pPr>
      <w:bookmarkStart w:id="1417" w:name="_Toc128732126"/>
      <w:bookmarkStart w:id="1418" w:name="_Toc149911648"/>
      <w:r w:rsidRPr="00356B6D">
        <w:rPr>
          <w:rFonts w:ascii="Arial" w:eastAsia="Times New Roman" w:hAnsi="Arial" w:cs="Arial"/>
          <w:b/>
          <w:bCs/>
          <w:sz w:val="24"/>
          <w:szCs w:val="24"/>
          <w:lang w:val="x-none" w:eastAsia="x-none"/>
        </w:rPr>
        <w:t>Permission to Investigate</w:t>
      </w:r>
      <w:bookmarkEnd w:id="1417"/>
      <w:bookmarkEnd w:id="1418"/>
    </w:p>
    <w:p w14:paraId="47F59D5B" w14:textId="4B7C0197" w:rsidR="00356B6D" w:rsidRPr="00356B6D" w:rsidRDefault="00356B6D" w:rsidP="00356B6D">
      <w:pPr>
        <w:spacing w:before="120" w:line="240" w:lineRule="auto"/>
        <w:ind w:left="1530"/>
        <w:jc w:val="both"/>
        <w:rPr>
          <w:rFonts w:ascii="Arial" w:hAnsi="Arial" w:cs="Arial"/>
        </w:rPr>
      </w:pPr>
      <w:r w:rsidRPr="00356B6D">
        <w:rPr>
          <w:rFonts w:ascii="Arial" w:hAnsi="Arial" w:cs="Arial"/>
        </w:rPr>
        <w:t xml:space="preserve">In the event that the State determines it necessary to investigate evidence relative to a possible or actual 1) crime or 2) breach of confidentiality or security, Contractor and its Subcontractors </w:t>
      </w:r>
      <w:r w:rsidR="00E64962">
        <w:rPr>
          <w:rFonts w:ascii="Arial" w:hAnsi="Arial" w:cs="Arial"/>
        </w:rPr>
        <w:t xml:space="preserve">(if any) </w:t>
      </w:r>
      <w:r w:rsidRPr="00356B6D">
        <w:rPr>
          <w:rFonts w:ascii="Arial" w:hAnsi="Arial" w:cs="Arial"/>
        </w:rPr>
        <w:t>shall cooperate fully with the State to the extent permitted by law to investigate and identify the responsible individuals.</w:t>
      </w:r>
      <w:r w:rsidR="00442B02">
        <w:rPr>
          <w:rFonts w:ascii="Arial" w:hAnsi="Arial" w:cs="Arial"/>
        </w:rPr>
        <w:t xml:space="preserve"> </w:t>
      </w:r>
      <w:r w:rsidRPr="00356B6D">
        <w:rPr>
          <w:rFonts w:ascii="Arial" w:hAnsi="Arial" w:cs="Arial"/>
        </w:rPr>
        <w:t>Contractor and its Subcontractors shall, to the extent permitted by law, make their employees and all relevant records, including personnel records and employee photographs, available to State and/or other Investigators upon request by the State.</w:t>
      </w:r>
      <w:r w:rsidR="00442B02">
        <w:rPr>
          <w:rFonts w:ascii="Arial" w:hAnsi="Arial" w:cs="Arial"/>
        </w:rPr>
        <w:t xml:space="preserve"> </w:t>
      </w:r>
    </w:p>
    <w:p w14:paraId="34A27C28" w14:textId="77777777" w:rsidR="00356B6D" w:rsidRPr="00356B6D" w:rsidRDefault="00356B6D" w:rsidP="00BE1FD7">
      <w:pPr>
        <w:keepNext/>
        <w:numPr>
          <w:ilvl w:val="2"/>
          <w:numId w:val="26"/>
        </w:numPr>
        <w:spacing w:before="240" w:after="60" w:line="240" w:lineRule="auto"/>
        <w:ind w:left="1530" w:hanging="810"/>
        <w:outlineLvl w:val="2"/>
        <w:rPr>
          <w:rFonts w:ascii="Arial" w:eastAsia="Times New Roman" w:hAnsi="Arial" w:cs="Arial"/>
          <w:b/>
          <w:bCs/>
          <w:sz w:val="24"/>
          <w:szCs w:val="24"/>
          <w:lang w:val="x-none" w:eastAsia="x-none"/>
        </w:rPr>
      </w:pPr>
      <w:bookmarkStart w:id="1419" w:name="_Toc128732127"/>
      <w:bookmarkStart w:id="1420" w:name="_Toc149911649"/>
      <w:r w:rsidRPr="00356B6D">
        <w:rPr>
          <w:rFonts w:ascii="Arial" w:eastAsia="Times New Roman" w:hAnsi="Arial" w:cs="Arial"/>
          <w:b/>
          <w:bCs/>
          <w:sz w:val="24"/>
          <w:szCs w:val="24"/>
          <w:lang w:val="x-none" w:eastAsia="x-none"/>
        </w:rPr>
        <w:t>Workers’ Compensation and Disability Benefits Certifications</w:t>
      </w:r>
      <w:bookmarkEnd w:id="1419"/>
      <w:bookmarkEnd w:id="1420"/>
    </w:p>
    <w:p w14:paraId="5881EB0A" w14:textId="77777777" w:rsidR="00356B6D" w:rsidRPr="00356B6D" w:rsidRDefault="00356B6D" w:rsidP="00BE1FD7">
      <w:pPr>
        <w:numPr>
          <w:ilvl w:val="0"/>
          <w:numId w:val="21"/>
        </w:numPr>
        <w:spacing w:before="240" w:after="240" w:line="240" w:lineRule="auto"/>
        <w:ind w:left="1440"/>
        <w:jc w:val="both"/>
        <w:outlineLvl w:val="0"/>
        <w:rPr>
          <w:rFonts w:ascii="Arial" w:eastAsia="Times New Roman" w:hAnsi="Arial" w:cs="Arial"/>
          <w:vanish/>
          <w:kern w:val="32"/>
          <w:lang w:val="x-none" w:eastAsia="x-none"/>
        </w:rPr>
      </w:pPr>
      <w:bookmarkStart w:id="1421" w:name="_Toc128722835"/>
      <w:bookmarkStart w:id="1422" w:name="_Toc128724217"/>
      <w:bookmarkStart w:id="1423" w:name="_Toc128732128"/>
      <w:bookmarkStart w:id="1424" w:name="_Toc129776453"/>
      <w:bookmarkStart w:id="1425" w:name="_Toc130371093"/>
      <w:bookmarkStart w:id="1426" w:name="_Toc139622664"/>
      <w:bookmarkStart w:id="1427" w:name="_Toc141347634"/>
      <w:bookmarkStart w:id="1428" w:name="_Toc141347770"/>
      <w:bookmarkStart w:id="1429" w:name="_Toc145583712"/>
      <w:bookmarkStart w:id="1430" w:name="_Toc149727874"/>
      <w:bookmarkStart w:id="1431" w:name="_Toc149911650"/>
      <w:bookmarkEnd w:id="1421"/>
      <w:bookmarkEnd w:id="1422"/>
      <w:bookmarkEnd w:id="1423"/>
      <w:bookmarkEnd w:id="1424"/>
      <w:bookmarkEnd w:id="1425"/>
      <w:bookmarkEnd w:id="1426"/>
      <w:bookmarkEnd w:id="1427"/>
      <w:bookmarkEnd w:id="1428"/>
      <w:bookmarkEnd w:id="1429"/>
      <w:bookmarkEnd w:id="1430"/>
      <w:bookmarkEnd w:id="1431"/>
    </w:p>
    <w:p w14:paraId="0B22B6AD" w14:textId="77777777" w:rsidR="00356B6D" w:rsidRPr="00356B6D" w:rsidRDefault="00356B6D" w:rsidP="00BE1FD7">
      <w:pPr>
        <w:numPr>
          <w:ilvl w:val="0"/>
          <w:numId w:val="21"/>
        </w:numPr>
        <w:spacing w:before="240" w:after="240" w:line="240" w:lineRule="auto"/>
        <w:ind w:left="1440"/>
        <w:jc w:val="both"/>
        <w:outlineLvl w:val="0"/>
        <w:rPr>
          <w:rFonts w:ascii="Arial" w:eastAsia="Times New Roman" w:hAnsi="Arial" w:cs="Arial"/>
          <w:vanish/>
          <w:kern w:val="32"/>
          <w:lang w:val="x-none" w:eastAsia="x-none"/>
        </w:rPr>
      </w:pPr>
      <w:bookmarkStart w:id="1432" w:name="_Toc128722836"/>
      <w:bookmarkStart w:id="1433" w:name="_Toc128724218"/>
      <w:bookmarkStart w:id="1434" w:name="_Toc128732129"/>
      <w:bookmarkStart w:id="1435" w:name="_Toc129776454"/>
      <w:bookmarkStart w:id="1436" w:name="_Toc130371094"/>
      <w:bookmarkStart w:id="1437" w:name="_Toc139622665"/>
      <w:bookmarkStart w:id="1438" w:name="_Toc141347635"/>
      <w:bookmarkStart w:id="1439" w:name="_Toc141347771"/>
      <w:bookmarkStart w:id="1440" w:name="_Toc145583713"/>
      <w:bookmarkStart w:id="1441" w:name="_Toc149727875"/>
      <w:bookmarkStart w:id="1442" w:name="_Toc149911651"/>
      <w:bookmarkEnd w:id="1432"/>
      <w:bookmarkEnd w:id="1433"/>
      <w:bookmarkEnd w:id="1434"/>
      <w:bookmarkEnd w:id="1435"/>
      <w:bookmarkEnd w:id="1436"/>
      <w:bookmarkEnd w:id="1437"/>
      <w:bookmarkEnd w:id="1438"/>
      <w:bookmarkEnd w:id="1439"/>
      <w:bookmarkEnd w:id="1440"/>
      <w:bookmarkEnd w:id="1441"/>
      <w:bookmarkEnd w:id="1442"/>
    </w:p>
    <w:p w14:paraId="4DC6CEBB" w14:textId="77777777" w:rsidR="00356B6D" w:rsidRPr="00356B6D" w:rsidRDefault="00356B6D" w:rsidP="00BE1FD7">
      <w:pPr>
        <w:numPr>
          <w:ilvl w:val="0"/>
          <w:numId w:val="21"/>
        </w:numPr>
        <w:spacing w:before="240" w:after="240" w:line="240" w:lineRule="auto"/>
        <w:ind w:left="1440"/>
        <w:jc w:val="both"/>
        <w:outlineLvl w:val="0"/>
        <w:rPr>
          <w:rFonts w:ascii="Arial" w:eastAsia="Times New Roman" w:hAnsi="Arial" w:cs="Arial"/>
          <w:vanish/>
          <w:kern w:val="32"/>
          <w:lang w:val="x-none" w:eastAsia="x-none"/>
        </w:rPr>
      </w:pPr>
      <w:bookmarkStart w:id="1443" w:name="_Toc128722837"/>
      <w:bookmarkStart w:id="1444" w:name="_Toc128724219"/>
      <w:bookmarkStart w:id="1445" w:name="_Toc128732130"/>
      <w:bookmarkStart w:id="1446" w:name="_Toc129776455"/>
      <w:bookmarkStart w:id="1447" w:name="_Toc130371095"/>
      <w:bookmarkStart w:id="1448" w:name="_Toc139622666"/>
      <w:bookmarkStart w:id="1449" w:name="_Toc141347636"/>
      <w:bookmarkStart w:id="1450" w:name="_Toc141347772"/>
      <w:bookmarkStart w:id="1451" w:name="_Toc145583714"/>
      <w:bookmarkStart w:id="1452" w:name="_Toc149727876"/>
      <w:bookmarkStart w:id="1453" w:name="_Toc149911652"/>
      <w:bookmarkEnd w:id="1443"/>
      <w:bookmarkEnd w:id="1444"/>
      <w:bookmarkEnd w:id="1445"/>
      <w:bookmarkEnd w:id="1446"/>
      <w:bookmarkEnd w:id="1447"/>
      <w:bookmarkEnd w:id="1448"/>
      <w:bookmarkEnd w:id="1449"/>
      <w:bookmarkEnd w:id="1450"/>
      <w:bookmarkEnd w:id="1451"/>
      <w:bookmarkEnd w:id="1452"/>
      <w:bookmarkEnd w:id="1453"/>
    </w:p>
    <w:p w14:paraId="5EF5CB80" w14:textId="77777777" w:rsidR="00356B6D" w:rsidRPr="00356B6D" w:rsidRDefault="00356B6D" w:rsidP="00BE1FD7">
      <w:pPr>
        <w:numPr>
          <w:ilvl w:val="0"/>
          <w:numId w:val="21"/>
        </w:numPr>
        <w:spacing w:before="240" w:after="240" w:line="240" w:lineRule="auto"/>
        <w:ind w:left="1440"/>
        <w:jc w:val="both"/>
        <w:outlineLvl w:val="0"/>
        <w:rPr>
          <w:rFonts w:ascii="Arial" w:eastAsia="Times New Roman" w:hAnsi="Arial" w:cs="Arial"/>
          <w:vanish/>
          <w:kern w:val="32"/>
          <w:lang w:val="x-none" w:eastAsia="x-none"/>
        </w:rPr>
      </w:pPr>
      <w:bookmarkStart w:id="1454" w:name="_Toc128722838"/>
      <w:bookmarkStart w:id="1455" w:name="_Toc128724220"/>
      <w:bookmarkStart w:id="1456" w:name="_Toc128732131"/>
      <w:bookmarkStart w:id="1457" w:name="_Toc129776456"/>
      <w:bookmarkStart w:id="1458" w:name="_Toc130371096"/>
      <w:bookmarkStart w:id="1459" w:name="_Toc139622667"/>
      <w:bookmarkStart w:id="1460" w:name="_Toc141347637"/>
      <w:bookmarkStart w:id="1461" w:name="_Toc141347773"/>
      <w:bookmarkStart w:id="1462" w:name="_Toc145583715"/>
      <w:bookmarkStart w:id="1463" w:name="_Toc149727877"/>
      <w:bookmarkStart w:id="1464" w:name="_Toc149911653"/>
      <w:bookmarkEnd w:id="1454"/>
      <w:bookmarkEnd w:id="1455"/>
      <w:bookmarkEnd w:id="1456"/>
      <w:bookmarkEnd w:id="1457"/>
      <w:bookmarkEnd w:id="1458"/>
      <w:bookmarkEnd w:id="1459"/>
      <w:bookmarkEnd w:id="1460"/>
      <w:bookmarkEnd w:id="1461"/>
      <w:bookmarkEnd w:id="1462"/>
      <w:bookmarkEnd w:id="1463"/>
      <w:bookmarkEnd w:id="1464"/>
    </w:p>
    <w:p w14:paraId="168CD91A" w14:textId="77777777" w:rsidR="00356B6D" w:rsidRPr="00356B6D" w:rsidRDefault="00356B6D" w:rsidP="00BE1FD7">
      <w:pPr>
        <w:numPr>
          <w:ilvl w:val="0"/>
          <w:numId w:val="21"/>
        </w:numPr>
        <w:spacing w:before="240" w:after="240" w:line="240" w:lineRule="auto"/>
        <w:ind w:left="1440"/>
        <w:jc w:val="both"/>
        <w:outlineLvl w:val="0"/>
        <w:rPr>
          <w:rFonts w:ascii="Arial" w:eastAsia="Times New Roman" w:hAnsi="Arial" w:cs="Arial"/>
          <w:vanish/>
          <w:kern w:val="32"/>
          <w:lang w:val="x-none" w:eastAsia="x-none"/>
        </w:rPr>
      </w:pPr>
      <w:bookmarkStart w:id="1465" w:name="_Toc128722839"/>
      <w:bookmarkStart w:id="1466" w:name="_Toc128724221"/>
      <w:bookmarkStart w:id="1467" w:name="_Toc128732132"/>
      <w:bookmarkStart w:id="1468" w:name="_Toc129776457"/>
      <w:bookmarkStart w:id="1469" w:name="_Toc130371097"/>
      <w:bookmarkStart w:id="1470" w:name="_Toc139622668"/>
      <w:bookmarkStart w:id="1471" w:name="_Toc141347638"/>
      <w:bookmarkStart w:id="1472" w:name="_Toc141347774"/>
      <w:bookmarkStart w:id="1473" w:name="_Toc145583716"/>
      <w:bookmarkStart w:id="1474" w:name="_Toc149727878"/>
      <w:bookmarkStart w:id="1475" w:name="_Toc149911654"/>
      <w:bookmarkEnd w:id="1465"/>
      <w:bookmarkEnd w:id="1466"/>
      <w:bookmarkEnd w:id="1467"/>
      <w:bookmarkEnd w:id="1468"/>
      <w:bookmarkEnd w:id="1469"/>
      <w:bookmarkEnd w:id="1470"/>
      <w:bookmarkEnd w:id="1471"/>
      <w:bookmarkEnd w:id="1472"/>
      <w:bookmarkEnd w:id="1473"/>
      <w:bookmarkEnd w:id="1474"/>
      <w:bookmarkEnd w:id="1475"/>
    </w:p>
    <w:p w14:paraId="347167A1" w14:textId="77777777" w:rsidR="00356B6D" w:rsidRPr="00356B6D" w:rsidRDefault="00356B6D" w:rsidP="00BE1FD7">
      <w:pPr>
        <w:numPr>
          <w:ilvl w:val="0"/>
          <w:numId w:val="21"/>
        </w:numPr>
        <w:spacing w:before="240" w:after="240" w:line="240" w:lineRule="auto"/>
        <w:ind w:left="1440"/>
        <w:jc w:val="both"/>
        <w:outlineLvl w:val="0"/>
        <w:rPr>
          <w:rFonts w:ascii="Arial" w:eastAsia="Times New Roman" w:hAnsi="Arial" w:cs="Arial"/>
          <w:vanish/>
          <w:kern w:val="32"/>
          <w:lang w:val="x-none" w:eastAsia="x-none"/>
        </w:rPr>
      </w:pPr>
      <w:bookmarkStart w:id="1476" w:name="_Toc128722840"/>
      <w:bookmarkStart w:id="1477" w:name="_Toc128724222"/>
      <w:bookmarkStart w:id="1478" w:name="_Toc128732133"/>
      <w:bookmarkStart w:id="1479" w:name="_Toc129776458"/>
      <w:bookmarkStart w:id="1480" w:name="_Toc130371098"/>
      <w:bookmarkStart w:id="1481" w:name="_Toc139622669"/>
      <w:bookmarkStart w:id="1482" w:name="_Toc141347639"/>
      <w:bookmarkStart w:id="1483" w:name="_Toc141347775"/>
      <w:bookmarkStart w:id="1484" w:name="_Toc145583717"/>
      <w:bookmarkStart w:id="1485" w:name="_Toc149727879"/>
      <w:bookmarkStart w:id="1486" w:name="_Toc149911655"/>
      <w:bookmarkEnd w:id="1476"/>
      <w:bookmarkEnd w:id="1477"/>
      <w:bookmarkEnd w:id="1478"/>
      <w:bookmarkEnd w:id="1479"/>
      <w:bookmarkEnd w:id="1480"/>
      <w:bookmarkEnd w:id="1481"/>
      <w:bookmarkEnd w:id="1482"/>
      <w:bookmarkEnd w:id="1483"/>
      <w:bookmarkEnd w:id="1484"/>
      <w:bookmarkEnd w:id="1485"/>
      <w:bookmarkEnd w:id="1486"/>
    </w:p>
    <w:p w14:paraId="7DA15344" w14:textId="77777777" w:rsidR="00356B6D" w:rsidRPr="00356B6D" w:rsidRDefault="00356B6D" w:rsidP="00BE1FD7">
      <w:pPr>
        <w:numPr>
          <w:ilvl w:val="0"/>
          <w:numId w:val="21"/>
        </w:numPr>
        <w:spacing w:before="240" w:after="240" w:line="240" w:lineRule="auto"/>
        <w:ind w:left="1440"/>
        <w:jc w:val="both"/>
        <w:outlineLvl w:val="0"/>
        <w:rPr>
          <w:rFonts w:ascii="Arial" w:eastAsia="Times New Roman" w:hAnsi="Arial" w:cs="Arial"/>
          <w:vanish/>
          <w:kern w:val="32"/>
          <w:lang w:val="x-none" w:eastAsia="x-none"/>
        </w:rPr>
      </w:pPr>
      <w:bookmarkStart w:id="1487" w:name="_Toc128722841"/>
      <w:bookmarkStart w:id="1488" w:name="_Toc128724223"/>
      <w:bookmarkStart w:id="1489" w:name="_Toc128732134"/>
      <w:bookmarkStart w:id="1490" w:name="_Toc129776459"/>
      <w:bookmarkStart w:id="1491" w:name="_Toc130371099"/>
      <w:bookmarkStart w:id="1492" w:name="_Toc139622670"/>
      <w:bookmarkStart w:id="1493" w:name="_Toc141347640"/>
      <w:bookmarkStart w:id="1494" w:name="_Toc141347776"/>
      <w:bookmarkStart w:id="1495" w:name="_Toc145583718"/>
      <w:bookmarkStart w:id="1496" w:name="_Toc149727880"/>
      <w:bookmarkStart w:id="1497" w:name="_Toc149911656"/>
      <w:bookmarkEnd w:id="1487"/>
      <w:bookmarkEnd w:id="1488"/>
      <w:bookmarkEnd w:id="1489"/>
      <w:bookmarkEnd w:id="1490"/>
      <w:bookmarkEnd w:id="1491"/>
      <w:bookmarkEnd w:id="1492"/>
      <w:bookmarkEnd w:id="1493"/>
      <w:bookmarkEnd w:id="1494"/>
      <w:bookmarkEnd w:id="1495"/>
      <w:bookmarkEnd w:id="1496"/>
      <w:bookmarkEnd w:id="1497"/>
    </w:p>
    <w:p w14:paraId="3104585B" w14:textId="77777777" w:rsidR="00356B6D" w:rsidRPr="00356B6D" w:rsidRDefault="00356B6D" w:rsidP="00BE1FD7">
      <w:pPr>
        <w:numPr>
          <w:ilvl w:val="0"/>
          <w:numId w:val="21"/>
        </w:numPr>
        <w:spacing w:before="240" w:after="240" w:line="240" w:lineRule="auto"/>
        <w:ind w:left="1440"/>
        <w:jc w:val="both"/>
        <w:outlineLvl w:val="0"/>
        <w:rPr>
          <w:rFonts w:ascii="Arial" w:eastAsia="Times New Roman" w:hAnsi="Arial" w:cs="Arial"/>
          <w:vanish/>
          <w:kern w:val="32"/>
          <w:lang w:val="x-none" w:eastAsia="x-none"/>
        </w:rPr>
      </w:pPr>
      <w:bookmarkStart w:id="1498" w:name="_Toc128722842"/>
      <w:bookmarkStart w:id="1499" w:name="_Toc128724224"/>
      <w:bookmarkStart w:id="1500" w:name="_Toc128732135"/>
      <w:bookmarkStart w:id="1501" w:name="_Toc129776460"/>
      <w:bookmarkStart w:id="1502" w:name="_Toc130371100"/>
      <w:bookmarkStart w:id="1503" w:name="_Toc139622671"/>
      <w:bookmarkStart w:id="1504" w:name="_Toc141347641"/>
      <w:bookmarkStart w:id="1505" w:name="_Toc141347777"/>
      <w:bookmarkStart w:id="1506" w:name="_Toc145583719"/>
      <w:bookmarkStart w:id="1507" w:name="_Toc149727881"/>
      <w:bookmarkStart w:id="1508" w:name="_Toc149911657"/>
      <w:bookmarkEnd w:id="1498"/>
      <w:bookmarkEnd w:id="1499"/>
      <w:bookmarkEnd w:id="1500"/>
      <w:bookmarkEnd w:id="1501"/>
      <w:bookmarkEnd w:id="1502"/>
      <w:bookmarkEnd w:id="1503"/>
      <w:bookmarkEnd w:id="1504"/>
      <w:bookmarkEnd w:id="1505"/>
      <w:bookmarkEnd w:id="1506"/>
      <w:bookmarkEnd w:id="1507"/>
      <w:bookmarkEnd w:id="1508"/>
    </w:p>
    <w:p w14:paraId="0EBE7041" w14:textId="77777777" w:rsidR="00356B6D" w:rsidRPr="00356B6D" w:rsidRDefault="00356B6D" w:rsidP="00BE1FD7">
      <w:pPr>
        <w:numPr>
          <w:ilvl w:val="0"/>
          <w:numId w:val="21"/>
        </w:numPr>
        <w:spacing w:before="240" w:after="240" w:line="240" w:lineRule="auto"/>
        <w:ind w:left="1440"/>
        <w:jc w:val="both"/>
        <w:outlineLvl w:val="0"/>
        <w:rPr>
          <w:rFonts w:ascii="Arial" w:eastAsia="Times New Roman" w:hAnsi="Arial" w:cs="Arial"/>
          <w:vanish/>
          <w:kern w:val="32"/>
          <w:lang w:val="x-none" w:eastAsia="x-none"/>
        </w:rPr>
      </w:pPr>
      <w:bookmarkStart w:id="1509" w:name="_Toc128722843"/>
      <w:bookmarkStart w:id="1510" w:name="_Toc128724225"/>
      <w:bookmarkStart w:id="1511" w:name="_Toc128732136"/>
      <w:bookmarkStart w:id="1512" w:name="_Toc129776461"/>
      <w:bookmarkStart w:id="1513" w:name="_Toc130371101"/>
      <w:bookmarkStart w:id="1514" w:name="_Toc139622672"/>
      <w:bookmarkStart w:id="1515" w:name="_Toc141347642"/>
      <w:bookmarkStart w:id="1516" w:name="_Toc141347778"/>
      <w:bookmarkStart w:id="1517" w:name="_Toc145583720"/>
      <w:bookmarkStart w:id="1518" w:name="_Toc149727882"/>
      <w:bookmarkStart w:id="1519" w:name="_Toc149911658"/>
      <w:bookmarkEnd w:id="1509"/>
      <w:bookmarkEnd w:id="1510"/>
      <w:bookmarkEnd w:id="1511"/>
      <w:bookmarkEnd w:id="1512"/>
      <w:bookmarkEnd w:id="1513"/>
      <w:bookmarkEnd w:id="1514"/>
      <w:bookmarkEnd w:id="1515"/>
      <w:bookmarkEnd w:id="1516"/>
      <w:bookmarkEnd w:id="1517"/>
      <w:bookmarkEnd w:id="1518"/>
      <w:bookmarkEnd w:id="1519"/>
    </w:p>
    <w:p w14:paraId="3AE5353F" w14:textId="77777777" w:rsidR="00356B6D" w:rsidRPr="00356B6D" w:rsidRDefault="00356B6D" w:rsidP="00BE1FD7">
      <w:pPr>
        <w:numPr>
          <w:ilvl w:val="0"/>
          <w:numId w:val="21"/>
        </w:numPr>
        <w:spacing w:before="240" w:after="240" w:line="240" w:lineRule="auto"/>
        <w:ind w:left="1440"/>
        <w:jc w:val="both"/>
        <w:outlineLvl w:val="0"/>
        <w:rPr>
          <w:rFonts w:ascii="Arial" w:eastAsia="Times New Roman" w:hAnsi="Arial" w:cs="Arial"/>
          <w:vanish/>
          <w:kern w:val="32"/>
          <w:lang w:val="x-none" w:eastAsia="x-none"/>
        </w:rPr>
      </w:pPr>
      <w:bookmarkStart w:id="1520" w:name="_Toc128722844"/>
      <w:bookmarkStart w:id="1521" w:name="_Toc128724226"/>
      <w:bookmarkStart w:id="1522" w:name="_Toc128732137"/>
      <w:bookmarkStart w:id="1523" w:name="_Toc129776462"/>
      <w:bookmarkStart w:id="1524" w:name="_Toc130371102"/>
      <w:bookmarkStart w:id="1525" w:name="_Toc139622673"/>
      <w:bookmarkStart w:id="1526" w:name="_Toc141347643"/>
      <w:bookmarkStart w:id="1527" w:name="_Toc141347779"/>
      <w:bookmarkStart w:id="1528" w:name="_Toc145583721"/>
      <w:bookmarkStart w:id="1529" w:name="_Toc149727883"/>
      <w:bookmarkStart w:id="1530" w:name="_Toc149911659"/>
      <w:bookmarkEnd w:id="1520"/>
      <w:bookmarkEnd w:id="1521"/>
      <w:bookmarkEnd w:id="1522"/>
      <w:bookmarkEnd w:id="1523"/>
      <w:bookmarkEnd w:id="1524"/>
      <w:bookmarkEnd w:id="1525"/>
      <w:bookmarkEnd w:id="1526"/>
      <w:bookmarkEnd w:id="1527"/>
      <w:bookmarkEnd w:id="1528"/>
      <w:bookmarkEnd w:id="1529"/>
      <w:bookmarkEnd w:id="1530"/>
    </w:p>
    <w:p w14:paraId="06387E3E" w14:textId="77777777" w:rsidR="00356B6D" w:rsidRPr="00356B6D" w:rsidRDefault="00356B6D" w:rsidP="00BE1FD7">
      <w:pPr>
        <w:numPr>
          <w:ilvl w:val="0"/>
          <w:numId w:val="21"/>
        </w:numPr>
        <w:spacing w:before="240" w:after="240" w:line="240" w:lineRule="auto"/>
        <w:ind w:left="1440"/>
        <w:jc w:val="both"/>
        <w:outlineLvl w:val="0"/>
        <w:rPr>
          <w:rFonts w:ascii="Arial" w:eastAsia="Times New Roman" w:hAnsi="Arial" w:cs="Arial"/>
          <w:vanish/>
          <w:kern w:val="32"/>
          <w:lang w:val="x-none" w:eastAsia="x-none"/>
        </w:rPr>
      </w:pPr>
      <w:bookmarkStart w:id="1531" w:name="_Toc128722845"/>
      <w:bookmarkStart w:id="1532" w:name="_Toc128724227"/>
      <w:bookmarkStart w:id="1533" w:name="_Toc128732138"/>
      <w:bookmarkStart w:id="1534" w:name="_Toc129776463"/>
      <w:bookmarkStart w:id="1535" w:name="_Toc130371103"/>
      <w:bookmarkStart w:id="1536" w:name="_Toc139622674"/>
      <w:bookmarkStart w:id="1537" w:name="_Toc141347644"/>
      <w:bookmarkStart w:id="1538" w:name="_Toc141347780"/>
      <w:bookmarkStart w:id="1539" w:name="_Toc145583722"/>
      <w:bookmarkStart w:id="1540" w:name="_Toc149727884"/>
      <w:bookmarkStart w:id="1541" w:name="_Toc149911660"/>
      <w:bookmarkEnd w:id="1531"/>
      <w:bookmarkEnd w:id="1532"/>
      <w:bookmarkEnd w:id="1533"/>
      <w:bookmarkEnd w:id="1534"/>
      <w:bookmarkEnd w:id="1535"/>
      <w:bookmarkEnd w:id="1536"/>
      <w:bookmarkEnd w:id="1537"/>
      <w:bookmarkEnd w:id="1538"/>
      <w:bookmarkEnd w:id="1539"/>
      <w:bookmarkEnd w:id="1540"/>
      <w:bookmarkEnd w:id="1541"/>
    </w:p>
    <w:p w14:paraId="404FC785" w14:textId="77777777" w:rsidR="00356B6D" w:rsidRPr="00356B6D" w:rsidRDefault="00356B6D" w:rsidP="00BE1FD7">
      <w:pPr>
        <w:numPr>
          <w:ilvl w:val="0"/>
          <w:numId w:val="21"/>
        </w:numPr>
        <w:spacing w:before="240" w:after="240" w:line="240" w:lineRule="auto"/>
        <w:ind w:left="1440"/>
        <w:jc w:val="both"/>
        <w:outlineLvl w:val="0"/>
        <w:rPr>
          <w:rFonts w:ascii="Arial" w:eastAsia="Times New Roman" w:hAnsi="Arial" w:cs="Arial"/>
          <w:vanish/>
          <w:kern w:val="32"/>
          <w:lang w:val="x-none" w:eastAsia="x-none"/>
        </w:rPr>
      </w:pPr>
      <w:bookmarkStart w:id="1542" w:name="_Toc128722846"/>
      <w:bookmarkStart w:id="1543" w:name="_Toc128724228"/>
      <w:bookmarkStart w:id="1544" w:name="_Toc128732139"/>
      <w:bookmarkStart w:id="1545" w:name="_Toc129776464"/>
      <w:bookmarkStart w:id="1546" w:name="_Toc130371104"/>
      <w:bookmarkStart w:id="1547" w:name="_Toc139622675"/>
      <w:bookmarkStart w:id="1548" w:name="_Toc141347645"/>
      <w:bookmarkStart w:id="1549" w:name="_Toc141347781"/>
      <w:bookmarkStart w:id="1550" w:name="_Toc145583723"/>
      <w:bookmarkStart w:id="1551" w:name="_Toc149727885"/>
      <w:bookmarkStart w:id="1552" w:name="_Toc149911661"/>
      <w:bookmarkEnd w:id="1542"/>
      <w:bookmarkEnd w:id="1543"/>
      <w:bookmarkEnd w:id="1544"/>
      <w:bookmarkEnd w:id="1545"/>
      <w:bookmarkEnd w:id="1546"/>
      <w:bookmarkEnd w:id="1547"/>
      <w:bookmarkEnd w:id="1548"/>
      <w:bookmarkEnd w:id="1549"/>
      <w:bookmarkEnd w:id="1550"/>
      <w:bookmarkEnd w:id="1551"/>
      <w:bookmarkEnd w:id="1552"/>
    </w:p>
    <w:p w14:paraId="4FA61F98" w14:textId="77777777" w:rsidR="00356B6D" w:rsidRPr="00356B6D" w:rsidRDefault="00356B6D" w:rsidP="00BE1FD7">
      <w:pPr>
        <w:numPr>
          <w:ilvl w:val="0"/>
          <w:numId w:val="21"/>
        </w:numPr>
        <w:spacing w:before="240" w:after="240" w:line="240" w:lineRule="auto"/>
        <w:ind w:left="1440"/>
        <w:jc w:val="both"/>
        <w:outlineLvl w:val="0"/>
        <w:rPr>
          <w:rFonts w:ascii="Arial" w:eastAsia="Times New Roman" w:hAnsi="Arial" w:cs="Arial"/>
          <w:vanish/>
          <w:kern w:val="32"/>
          <w:lang w:val="x-none" w:eastAsia="x-none"/>
        </w:rPr>
      </w:pPr>
      <w:bookmarkStart w:id="1553" w:name="_Toc128722847"/>
      <w:bookmarkStart w:id="1554" w:name="_Toc128724229"/>
      <w:bookmarkStart w:id="1555" w:name="_Toc128732140"/>
      <w:bookmarkStart w:id="1556" w:name="_Toc129776465"/>
      <w:bookmarkStart w:id="1557" w:name="_Toc130371105"/>
      <w:bookmarkStart w:id="1558" w:name="_Toc139622676"/>
      <w:bookmarkStart w:id="1559" w:name="_Toc141347646"/>
      <w:bookmarkStart w:id="1560" w:name="_Toc141347782"/>
      <w:bookmarkStart w:id="1561" w:name="_Toc145583724"/>
      <w:bookmarkStart w:id="1562" w:name="_Toc149727886"/>
      <w:bookmarkStart w:id="1563" w:name="_Toc149911662"/>
      <w:bookmarkEnd w:id="1553"/>
      <w:bookmarkEnd w:id="1554"/>
      <w:bookmarkEnd w:id="1555"/>
      <w:bookmarkEnd w:id="1556"/>
      <w:bookmarkEnd w:id="1557"/>
      <w:bookmarkEnd w:id="1558"/>
      <w:bookmarkEnd w:id="1559"/>
      <w:bookmarkEnd w:id="1560"/>
      <w:bookmarkEnd w:id="1561"/>
      <w:bookmarkEnd w:id="1562"/>
      <w:bookmarkEnd w:id="1563"/>
    </w:p>
    <w:p w14:paraId="3316E1BC" w14:textId="77777777" w:rsidR="00356B6D" w:rsidRPr="00356B6D" w:rsidRDefault="00356B6D" w:rsidP="00BE1FD7">
      <w:pPr>
        <w:numPr>
          <w:ilvl w:val="0"/>
          <w:numId w:val="21"/>
        </w:numPr>
        <w:spacing w:before="240" w:after="240" w:line="240" w:lineRule="auto"/>
        <w:ind w:left="1440"/>
        <w:jc w:val="both"/>
        <w:outlineLvl w:val="0"/>
        <w:rPr>
          <w:rFonts w:ascii="Arial" w:eastAsia="Times New Roman" w:hAnsi="Arial" w:cs="Arial"/>
          <w:vanish/>
          <w:kern w:val="32"/>
          <w:lang w:val="x-none" w:eastAsia="x-none"/>
        </w:rPr>
      </w:pPr>
      <w:bookmarkStart w:id="1564" w:name="_Toc128722848"/>
      <w:bookmarkStart w:id="1565" w:name="_Toc128724230"/>
      <w:bookmarkStart w:id="1566" w:name="_Toc128732141"/>
      <w:bookmarkStart w:id="1567" w:name="_Toc129776466"/>
      <w:bookmarkStart w:id="1568" w:name="_Toc130371106"/>
      <w:bookmarkStart w:id="1569" w:name="_Toc139622677"/>
      <w:bookmarkStart w:id="1570" w:name="_Toc141347647"/>
      <w:bookmarkStart w:id="1571" w:name="_Toc141347783"/>
      <w:bookmarkStart w:id="1572" w:name="_Toc145583725"/>
      <w:bookmarkStart w:id="1573" w:name="_Toc149727887"/>
      <w:bookmarkStart w:id="1574" w:name="_Toc149911663"/>
      <w:bookmarkEnd w:id="1564"/>
      <w:bookmarkEnd w:id="1565"/>
      <w:bookmarkEnd w:id="1566"/>
      <w:bookmarkEnd w:id="1567"/>
      <w:bookmarkEnd w:id="1568"/>
      <w:bookmarkEnd w:id="1569"/>
      <w:bookmarkEnd w:id="1570"/>
      <w:bookmarkEnd w:id="1571"/>
      <w:bookmarkEnd w:id="1572"/>
      <w:bookmarkEnd w:id="1573"/>
      <w:bookmarkEnd w:id="1574"/>
    </w:p>
    <w:p w14:paraId="0FDEC922" w14:textId="77777777" w:rsidR="00356B6D" w:rsidRPr="00356B6D" w:rsidRDefault="00356B6D" w:rsidP="00BE1FD7">
      <w:pPr>
        <w:numPr>
          <w:ilvl w:val="0"/>
          <w:numId w:val="21"/>
        </w:numPr>
        <w:spacing w:before="240" w:after="240" w:line="240" w:lineRule="auto"/>
        <w:ind w:left="1440"/>
        <w:jc w:val="both"/>
        <w:outlineLvl w:val="0"/>
        <w:rPr>
          <w:rFonts w:ascii="Arial" w:eastAsia="Times New Roman" w:hAnsi="Arial" w:cs="Arial"/>
          <w:vanish/>
          <w:kern w:val="32"/>
          <w:lang w:val="x-none" w:eastAsia="x-none"/>
        </w:rPr>
      </w:pPr>
      <w:bookmarkStart w:id="1575" w:name="_Toc128722849"/>
      <w:bookmarkStart w:id="1576" w:name="_Toc128724231"/>
      <w:bookmarkStart w:id="1577" w:name="_Toc128732142"/>
      <w:bookmarkStart w:id="1578" w:name="_Toc129776467"/>
      <w:bookmarkStart w:id="1579" w:name="_Toc130371107"/>
      <w:bookmarkStart w:id="1580" w:name="_Toc139622678"/>
      <w:bookmarkStart w:id="1581" w:name="_Toc141347648"/>
      <w:bookmarkStart w:id="1582" w:name="_Toc141347784"/>
      <w:bookmarkStart w:id="1583" w:name="_Toc145583726"/>
      <w:bookmarkStart w:id="1584" w:name="_Toc149727888"/>
      <w:bookmarkStart w:id="1585" w:name="_Toc149911664"/>
      <w:bookmarkEnd w:id="1575"/>
      <w:bookmarkEnd w:id="1576"/>
      <w:bookmarkEnd w:id="1577"/>
      <w:bookmarkEnd w:id="1578"/>
      <w:bookmarkEnd w:id="1579"/>
      <w:bookmarkEnd w:id="1580"/>
      <w:bookmarkEnd w:id="1581"/>
      <w:bookmarkEnd w:id="1582"/>
      <w:bookmarkEnd w:id="1583"/>
      <w:bookmarkEnd w:id="1584"/>
      <w:bookmarkEnd w:id="1585"/>
    </w:p>
    <w:p w14:paraId="70D6DD0A" w14:textId="77777777" w:rsidR="00356B6D" w:rsidRPr="00356B6D" w:rsidRDefault="00356B6D" w:rsidP="00BE1FD7">
      <w:pPr>
        <w:numPr>
          <w:ilvl w:val="0"/>
          <w:numId w:val="21"/>
        </w:numPr>
        <w:spacing w:before="240" w:after="240" w:line="240" w:lineRule="auto"/>
        <w:ind w:left="1440"/>
        <w:jc w:val="both"/>
        <w:outlineLvl w:val="0"/>
        <w:rPr>
          <w:rFonts w:ascii="Arial" w:eastAsia="Times New Roman" w:hAnsi="Arial" w:cs="Arial"/>
          <w:vanish/>
          <w:kern w:val="32"/>
          <w:lang w:val="x-none" w:eastAsia="x-none"/>
        </w:rPr>
      </w:pPr>
      <w:bookmarkStart w:id="1586" w:name="_Toc128722850"/>
      <w:bookmarkStart w:id="1587" w:name="_Toc128724232"/>
      <w:bookmarkStart w:id="1588" w:name="_Toc128732143"/>
      <w:bookmarkStart w:id="1589" w:name="_Toc129776468"/>
      <w:bookmarkStart w:id="1590" w:name="_Toc130371108"/>
      <w:bookmarkStart w:id="1591" w:name="_Toc139622679"/>
      <w:bookmarkStart w:id="1592" w:name="_Toc141347649"/>
      <w:bookmarkStart w:id="1593" w:name="_Toc141347785"/>
      <w:bookmarkStart w:id="1594" w:name="_Toc145583727"/>
      <w:bookmarkStart w:id="1595" w:name="_Toc149727889"/>
      <w:bookmarkStart w:id="1596" w:name="_Toc149911665"/>
      <w:bookmarkEnd w:id="1586"/>
      <w:bookmarkEnd w:id="1587"/>
      <w:bookmarkEnd w:id="1588"/>
      <w:bookmarkEnd w:id="1589"/>
      <w:bookmarkEnd w:id="1590"/>
      <w:bookmarkEnd w:id="1591"/>
      <w:bookmarkEnd w:id="1592"/>
      <w:bookmarkEnd w:id="1593"/>
      <w:bookmarkEnd w:id="1594"/>
      <w:bookmarkEnd w:id="1595"/>
      <w:bookmarkEnd w:id="1596"/>
    </w:p>
    <w:p w14:paraId="7DEAB19B" w14:textId="77777777" w:rsidR="00356B6D" w:rsidRPr="00356B6D" w:rsidRDefault="00356B6D" w:rsidP="00BE1FD7">
      <w:pPr>
        <w:numPr>
          <w:ilvl w:val="0"/>
          <w:numId w:val="21"/>
        </w:numPr>
        <w:spacing w:before="240" w:after="240" w:line="240" w:lineRule="auto"/>
        <w:ind w:left="1440"/>
        <w:jc w:val="both"/>
        <w:outlineLvl w:val="0"/>
        <w:rPr>
          <w:rFonts w:ascii="Arial" w:eastAsia="Times New Roman" w:hAnsi="Arial" w:cs="Arial"/>
          <w:vanish/>
          <w:kern w:val="32"/>
          <w:lang w:val="x-none" w:eastAsia="x-none"/>
        </w:rPr>
      </w:pPr>
      <w:bookmarkStart w:id="1597" w:name="_Toc128722851"/>
      <w:bookmarkStart w:id="1598" w:name="_Toc128724233"/>
      <w:bookmarkStart w:id="1599" w:name="_Toc128732144"/>
      <w:bookmarkStart w:id="1600" w:name="_Toc129776469"/>
      <w:bookmarkStart w:id="1601" w:name="_Toc130371109"/>
      <w:bookmarkStart w:id="1602" w:name="_Toc139622680"/>
      <w:bookmarkStart w:id="1603" w:name="_Toc141347650"/>
      <w:bookmarkStart w:id="1604" w:name="_Toc141347786"/>
      <w:bookmarkStart w:id="1605" w:name="_Toc145583728"/>
      <w:bookmarkStart w:id="1606" w:name="_Toc149727890"/>
      <w:bookmarkStart w:id="1607" w:name="_Toc149911666"/>
      <w:bookmarkEnd w:id="1597"/>
      <w:bookmarkEnd w:id="1598"/>
      <w:bookmarkEnd w:id="1599"/>
      <w:bookmarkEnd w:id="1600"/>
      <w:bookmarkEnd w:id="1601"/>
      <w:bookmarkEnd w:id="1602"/>
      <w:bookmarkEnd w:id="1603"/>
      <w:bookmarkEnd w:id="1604"/>
      <w:bookmarkEnd w:id="1605"/>
      <w:bookmarkEnd w:id="1606"/>
      <w:bookmarkEnd w:id="1607"/>
    </w:p>
    <w:p w14:paraId="2FAC7395" w14:textId="77777777" w:rsidR="00356B6D" w:rsidRPr="00356B6D" w:rsidRDefault="00356B6D" w:rsidP="00BE1FD7">
      <w:pPr>
        <w:numPr>
          <w:ilvl w:val="0"/>
          <w:numId w:val="21"/>
        </w:numPr>
        <w:spacing w:before="240" w:after="240" w:line="240" w:lineRule="auto"/>
        <w:ind w:left="1440"/>
        <w:jc w:val="both"/>
        <w:outlineLvl w:val="0"/>
        <w:rPr>
          <w:rFonts w:ascii="Arial" w:eastAsia="Times New Roman" w:hAnsi="Arial" w:cs="Arial"/>
          <w:vanish/>
          <w:kern w:val="32"/>
          <w:lang w:val="x-none" w:eastAsia="x-none"/>
        </w:rPr>
      </w:pPr>
      <w:bookmarkStart w:id="1608" w:name="_Toc128722852"/>
      <w:bookmarkStart w:id="1609" w:name="_Toc128724234"/>
      <w:bookmarkStart w:id="1610" w:name="_Toc128732145"/>
      <w:bookmarkStart w:id="1611" w:name="_Toc129776470"/>
      <w:bookmarkStart w:id="1612" w:name="_Toc130371110"/>
      <w:bookmarkStart w:id="1613" w:name="_Toc139622681"/>
      <w:bookmarkStart w:id="1614" w:name="_Toc141347651"/>
      <w:bookmarkStart w:id="1615" w:name="_Toc141347787"/>
      <w:bookmarkStart w:id="1616" w:name="_Toc145583729"/>
      <w:bookmarkStart w:id="1617" w:name="_Toc149727891"/>
      <w:bookmarkStart w:id="1618" w:name="_Toc149911667"/>
      <w:bookmarkEnd w:id="1608"/>
      <w:bookmarkEnd w:id="1609"/>
      <w:bookmarkEnd w:id="1610"/>
      <w:bookmarkEnd w:id="1611"/>
      <w:bookmarkEnd w:id="1612"/>
      <w:bookmarkEnd w:id="1613"/>
      <w:bookmarkEnd w:id="1614"/>
      <w:bookmarkEnd w:id="1615"/>
      <w:bookmarkEnd w:id="1616"/>
      <w:bookmarkEnd w:id="1617"/>
      <w:bookmarkEnd w:id="1618"/>
    </w:p>
    <w:p w14:paraId="05DAE0BE" w14:textId="77777777" w:rsidR="00356B6D" w:rsidRPr="00356B6D" w:rsidRDefault="00356B6D" w:rsidP="00BE1FD7">
      <w:pPr>
        <w:numPr>
          <w:ilvl w:val="0"/>
          <w:numId w:val="21"/>
        </w:numPr>
        <w:spacing w:before="240" w:after="240" w:line="240" w:lineRule="auto"/>
        <w:ind w:left="1440"/>
        <w:jc w:val="both"/>
        <w:outlineLvl w:val="0"/>
        <w:rPr>
          <w:rFonts w:ascii="Arial" w:eastAsia="Times New Roman" w:hAnsi="Arial" w:cs="Arial"/>
          <w:vanish/>
          <w:kern w:val="32"/>
          <w:lang w:val="x-none" w:eastAsia="x-none"/>
        </w:rPr>
      </w:pPr>
      <w:bookmarkStart w:id="1619" w:name="_Toc128722853"/>
      <w:bookmarkStart w:id="1620" w:name="_Toc128724235"/>
      <w:bookmarkStart w:id="1621" w:name="_Toc128732146"/>
      <w:bookmarkStart w:id="1622" w:name="_Toc129776471"/>
      <w:bookmarkStart w:id="1623" w:name="_Toc130371111"/>
      <w:bookmarkStart w:id="1624" w:name="_Toc139622682"/>
      <w:bookmarkStart w:id="1625" w:name="_Toc141347652"/>
      <w:bookmarkStart w:id="1626" w:name="_Toc141347788"/>
      <w:bookmarkStart w:id="1627" w:name="_Toc145583730"/>
      <w:bookmarkStart w:id="1628" w:name="_Toc149727892"/>
      <w:bookmarkStart w:id="1629" w:name="_Toc149911668"/>
      <w:bookmarkEnd w:id="1619"/>
      <w:bookmarkEnd w:id="1620"/>
      <w:bookmarkEnd w:id="1621"/>
      <w:bookmarkEnd w:id="1622"/>
      <w:bookmarkEnd w:id="1623"/>
      <w:bookmarkEnd w:id="1624"/>
      <w:bookmarkEnd w:id="1625"/>
      <w:bookmarkEnd w:id="1626"/>
      <w:bookmarkEnd w:id="1627"/>
      <w:bookmarkEnd w:id="1628"/>
      <w:bookmarkEnd w:id="1629"/>
    </w:p>
    <w:p w14:paraId="38EC82AF" w14:textId="77777777" w:rsidR="00356B6D" w:rsidRPr="00356B6D" w:rsidRDefault="00356B6D" w:rsidP="00BE1FD7">
      <w:pPr>
        <w:numPr>
          <w:ilvl w:val="0"/>
          <w:numId w:val="21"/>
        </w:numPr>
        <w:spacing w:before="240" w:after="240" w:line="240" w:lineRule="auto"/>
        <w:ind w:left="1440"/>
        <w:jc w:val="both"/>
        <w:outlineLvl w:val="0"/>
        <w:rPr>
          <w:rFonts w:ascii="Arial" w:eastAsia="Times New Roman" w:hAnsi="Arial" w:cs="Arial"/>
          <w:vanish/>
          <w:kern w:val="32"/>
          <w:lang w:val="x-none" w:eastAsia="x-none"/>
        </w:rPr>
      </w:pPr>
      <w:bookmarkStart w:id="1630" w:name="_Toc128722854"/>
      <w:bookmarkStart w:id="1631" w:name="_Toc128724236"/>
      <w:bookmarkStart w:id="1632" w:name="_Toc128732147"/>
      <w:bookmarkStart w:id="1633" w:name="_Toc129776472"/>
      <w:bookmarkStart w:id="1634" w:name="_Toc130371112"/>
      <w:bookmarkStart w:id="1635" w:name="_Toc139622683"/>
      <w:bookmarkStart w:id="1636" w:name="_Toc141347653"/>
      <w:bookmarkStart w:id="1637" w:name="_Toc141347789"/>
      <w:bookmarkStart w:id="1638" w:name="_Toc145583731"/>
      <w:bookmarkStart w:id="1639" w:name="_Toc149727893"/>
      <w:bookmarkStart w:id="1640" w:name="_Toc149911669"/>
      <w:bookmarkEnd w:id="1630"/>
      <w:bookmarkEnd w:id="1631"/>
      <w:bookmarkEnd w:id="1632"/>
      <w:bookmarkEnd w:id="1633"/>
      <w:bookmarkEnd w:id="1634"/>
      <w:bookmarkEnd w:id="1635"/>
      <w:bookmarkEnd w:id="1636"/>
      <w:bookmarkEnd w:id="1637"/>
      <w:bookmarkEnd w:id="1638"/>
      <w:bookmarkEnd w:id="1639"/>
      <w:bookmarkEnd w:id="1640"/>
    </w:p>
    <w:p w14:paraId="645E4D1D" w14:textId="77777777" w:rsidR="00356B6D" w:rsidRPr="00356B6D" w:rsidRDefault="00356B6D" w:rsidP="00BE1FD7">
      <w:pPr>
        <w:numPr>
          <w:ilvl w:val="0"/>
          <w:numId w:val="21"/>
        </w:numPr>
        <w:spacing w:before="240" w:after="240" w:line="240" w:lineRule="auto"/>
        <w:ind w:left="1440"/>
        <w:jc w:val="both"/>
        <w:outlineLvl w:val="0"/>
        <w:rPr>
          <w:rFonts w:ascii="Arial" w:eastAsia="Times New Roman" w:hAnsi="Arial" w:cs="Arial"/>
          <w:vanish/>
          <w:kern w:val="32"/>
          <w:lang w:val="x-none" w:eastAsia="x-none"/>
        </w:rPr>
      </w:pPr>
      <w:bookmarkStart w:id="1641" w:name="_Toc128722855"/>
      <w:bookmarkStart w:id="1642" w:name="_Toc128724237"/>
      <w:bookmarkStart w:id="1643" w:name="_Toc128732148"/>
      <w:bookmarkStart w:id="1644" w:name="_Toc129776473"/>
      <w:bookmarkStart w:id="1645" w:name="_Toc130371113"/>
      <w:bookmarkStart w:id="1646" w:name="_Toc139622684"/>
      <w:bookmarkStart w:id="1647" w:name="_Toc141347654"/>
      <w:bookmarkStart w:id="1648" w:name="_Toc141347790"/>
      <w:bookmarkStart w:id="1649" w:name="_Toc145583732"/>
      <w:bookmarkStart w:id="1650" w:name="_Toc149727894"/>
      <w:bookmarkStart w:id="1651" w:name="_Toc149911670"/>
      <w:bookmarkEnd w:id="1641"/>
      <w:bookmarkEnd w:id="1642"/>
      <w:bookmarkEnd w:id="1643"/>
      <w:bookmarkEnd w:id="1644"/>
      <w:bookmarkEnd w:id="1645"/>
      <w:bookmarkEnd w:id="1646"/>
      <w:bookmarkEnd w:id="1647"/>
      <w:bookmarkEnd w:id="1648"/>
      <w:bookmarkEnd w:id="1649"/>
      <w:bookmarkEnd w:id="1650"/>
      <w:bookmarkEnd w:id="1651"/>
    </w:p>
    <w:p w14:paraId="10C12DB3" w14:textId="77777777" w:rsidR="00356B6D" w:rsidRPr="00356B6D" w:rsidRDefault="00356B6D" w:rsidP="00BE1FD7">
      <w:pPr>
        <w:numPr>
          <w:ilvl w:val="0"/>
          <w:numId w:val="21"/>
        </w:numPr>
        <w:spacing w:before="240" w:after="240" w:line="240" w:lineRule="auto"/>
        <w:ind w:left="1440"/>
        <w:jc w:val="both"/>
        <w:outlineLvl w:val="0"/>
        <w:rPr>
          <w:rFonts w:ascii="Arial" w:eastAsia="Times New Roman" w:hAnsi="Arial" w:cs="Arial"/>
          <w:vanish/>
          <w:kern w:val="32"/>
          <w:lang w:val="x-none" w:eastAsia="x-none"/>
        </w:rPr>
      </w:pPr>
      <w:bookmarkStart w:id="1652" w:name="_Toc128722856"/>
      <w:bookmarkStart w:id="1653" w:name="_Toc128724238"/>
      <w:bookmarkStart w:id="1654" w:name="_Toc128732149"/>
      <w:bookmarkStart w:id="1655" w:name="_Toc129776474"/>
      <w:bookmarkStart w:id="1656" w:name="_Toc130371114"/>
      <w:bookmarkStart w:id="1657" w:name="_Toc139622685"/>
      <w:bookmarkStart w:id="1658" w:name="_Toc141347655"/>
      <w:bookmarkStart w:id="1659" w:name="_Toc141347791"/>
      <w:bookmarkStart w:id="1660" w:name="_Toc145583733"/>
      <w:bookmarkStart w:id="1661" w:name="_Toc149727895"/>
      <w:bookmarkStart w:id="1662" w:name="_Toc149911671"/>
      <w:bookmarkEnd w:id="1652"/>
      <w:bookmarkEnd w:id="1653"/>
      <w:bookmarkEnd w:id="1654"/>
      <w:bookmarkEnd w:id="1655"/>
      <w:bookmarkEnd w:id="1656"/>
      <w:bookmarkEnd w:id="1657"/>
      <w:bookmarkEnd w:id="1658"/>
      <w:bookmarkEnd w:id="1659"/>
      <w:bookmarkEnd w:id="1660"/>
      <w:bookmarkEnd w:id="1661"/>
      <w:bookmarkEnd w:id="1662"/>
    </w:p>
    <w:p w14:paraId="5E02EF89" w14:textId="77777777" w:rsidR="00356B6D" w:rsidRPr="00356B6D" w:rsidRDefault="00356B6D" w:rsidP="00BE1FD7">
      <w:pPr>
        <w:numPr>
          <w:ilvl w:val="0"/>
          <w:numId w:val="21"/>
        </w:numPr>
        <w:spacing w:before="240" w:after="240" w:line="240" w:lineRule="auto"/>
        <w:ind w:left="1440"/>
        <w:jc w:val="both"/>
        <w:outlineLvl w:val="0"/>
        <w:rPr>
          <w:rFonts w:ascii="Arial" w:eastAsia="Times New Roman" w:hAnsi="Arial" w:cs="Arial"/>
          <w:vanish/>
          <w:kern w:val="32"/>
          <w:lang w:val="x-none" w:eastAsia="x-none"/>
        </w:rPr>
      </w:pPr>
      <w:bookmarkStart w:id="1663" w:name="_Toc128722857"/>
      <w:bookmarkStart w:id="1664" w:name="_Toc128724239"/>
      <w:bookmarkStart w:id="1665" w:name="_Toc128732150"/>
      <w:bookmarkStart w:id="1666" w:name="_Toc129776475"/>
      <w:bookmarkStart w:id="1667" w:name="_Toc130371115"/>
      <w:bookmarkStart w:id="1668" w:name="_Toc139622686"/>
      <w:bookmarkStart w:id="1669" w:name="_Toc141347656"/>
      <w:bookmarkStart w:id="1670" w:name="_Toc141347792"/>
      <w:bookmarkStart w:id="1671" w:name="_Toc145583734"/>
      <w:bookmarkStart w:id="1672" w:name="_Toc149727896"/>
      <w:bookmarkStart w:id="1673" w:name="_Toc149911672"/>
      <w:bookmarkEnd w:id="1663"/>
      <w:bookmarkEnd w:id="1664"/>
      <w:bookmarkEnd w:id="1665"/>
      <w:bookmarkEnd w:id="1666"/>
      <w:bookmarkEnd w:id="1667"/>
      <w:bookmarkEnd w:id="1668"/>
      <w:bookmarkEnd w:id="1669"/>
      <w:bookmarkEnd w:id="1670"/>
      <w:bookmarkEnd w:id="1671"/>
      <w:bookmarkEnd w:id="1672"/>
      <w:bookmarkEnd w:id="1673"/>
    </w:p>
    <w:p w14:paraId="31AC4DDC" w14:textId="77777777" w:rsidR="00356B6D" w:rsidRPr="00356B6D" w:rsidRDefault="00356B6D" w:rsidP="00BE1FD7">
      <w:pPr>
        <w:numPr>
          <w:ilvl w:val="0"/>
          <w:numId w:val="21"/>
        </w:numPr>
        <w:spacing w:before="240" w:after="240" w:line="240" w:lineRule="auto"/>
        <w:ind w:left="1440"/>
        <w:jc w:val="both"/>
        <w:outlineLvl w:val="0"/>
        <w:rPr>
          <w:rFonts w:ascii="Arial" w:eastAsia="Times New Roman" w:hAnsi="Arial" w:cs="Arial"/>
          <w:vanish/>
          <w:kern w:val="32"/>
          <w:lang w:val="x-none" w:eastAsia="x-none"/>
        </w:rPr>
      </w:pPr>
      <w:bookmarkStart w:id="1674" w:name="_Toc128722858"/>
      <w:bookmarkStart w:id="1675" w:name="_Toc128724240"/>
      <w:bookmarkStart w:id="1676" w:name="_Toc128732151"/>
      <w:bookmarkStart w:id="1677" w:name="_Toc129776476"/>
      <w:bookmarkStart w:id="1678" w:name="_Toc130371116"/>
      <w:bookmarkStart w:id="1679" w:name="_Toc139622687"/>
      <w:bookmarkStart w:id="1680" w:name="_Toc141347657"/>
      <w:bookmarkStart w:id="1681" w:name="_Toc141347793"/>
      <w:bookmarkStart w:id="1682" w:name="_Toc145583735"/>
      <w:bookmarkStart w:id="1683" w:name="_Toc149727897"/>
      <w:bookmarkStart w:id="1684" w:name="_Toc149911673"/>
      <w:bookmarkEnd w:id="1674"/>
      <w:bookmarkEnd w:id="1675"/>
      <w:bookmarkEnd w:id="1676"/>
      <w:bookmarkEnd w:id="1677"/>
      <w:bookmarkEnd w:id="1678"/>
      <w:bookmarkEnd w:id="1679"/>
      <w:bookmarkEnd w:id="1680"/>
      <w:bookmarkEnd w:id="1681"/>
      <w:bookmarkEnd w:id="1682"/>
      <w:bookmarkEnd w:id="1683"/>
      <w:bookmarkEnd w:id="1684"/>
    </w:p>
    <w:p w14:paraId="3A33CAC3" w14:textId="77777777" w:rsidR="00356B6D" w:rsidRPr="00356B6D" w:rsidRDefault="00356B6D" w:rsidP="00BE1FD7">
      <w:pPr>
        <w:numPr>
          <w:ilvl w:val="0"/>
          <w:numId w:val="21"/>
        </w:numPr>
        <w:spacing w:before="240" w:after="240" w:line="240" w:lineRule="auto"/>
        <w:ind w:left="1440"/>
        <w:jc w:val="both"/>
        <w:outlineLvl w:val="0"/>
        <w:rPr>
          <w:rFonts w:ascii="Arial" w:eastAsia="Times New Roman" w:hAnsi="Arial" w:cs="Arial"/>
          <w:vanish/>
          <w:kern w:val="32"/>
          <w:lang w:val="x-none" w:eastAsia="x-none"/>
        </w:rPr>
      </w:pPr>
      <w:bookmarkStart w:id="1685" w:name="_Toc128722859"/>
      <w:bookmarkStart w:id="1686" w:name="_Toc128724241"/>
      <w:bookmarkStart w:id="1687" w:name="_Toc128732152"/>
      <w:bookmarkStart w:id="1688" w:name="_Toc129776477"/>
      <w:bookmarkStart w:id="1689" w:name="_Toc130371117"/>
      <w:bookmarkStart w:id="1690" w:name="_Toc139622688"/>
      <w:bookmarkStart w:id="1691" w:name="_Toc141347658"/>
      <w:bookmarkStart w:id="1692" w:name="_Toc141347794"/>
      <w:bookmarkStart w:id="1693" w:name="_Toc145583736"/>
      <w:bookmarkStart w:id="1694" w:name="_Toc149727898"/>
      <w:bookmarkStart w:id="1695" w:name="_Toc149911674"/>
      <w:bookmarkEnd w:id="1685"/>
      <w:bookmarkEnd w:id="1686"/>
      <w:bookmarkEnd w:id="1687"/>
      <w:bookmarkEnd w:id="1688"/>
      <w:bookmarkEnd w:id="1689"/>
      <w:bookmarkEnd w:id="1690"/>
      <w:bookmarkEnd w:id="1691"/>
      <w:bookmarkEnd w:id="1692"/>
      <w:bookmarkEnd w:id="1693"/>
      <w:bookmarkEnd w:id="1694"/>
      <w:bookmarkEnd w:id="1695"/>
    </w:p>
    <w:p w14:paraId="6FF66C82" w14:textId="77777777" w:rsidR="00356B6D" w:rsidRPr="00356B6D" w:rsidRDefault="00356B6D" w:rsidP="00356B6D">
      <w:pPr>
        <w:spacing w:before="120" w:line="240" w:lineRule="auto"/>
        <w:ind w:left="1530"/>
        <w:jc w:val="both"/>
        <w:rPr>
          <w:rFonts w:ascii="Arial" w:hAnsi="Arial" w:cs="Arial"/>
        </w:rPr>
      </w:pPr>
      <w:r w:rsidRPr="00356B6D">
        <w:rPr>
          <w:rFonts w:ascii="Arial" w:hAnsi="Arial" w:cs="Arial"/>
        </w:rPr>
        <w:t>Sections 57 and 220 of the New York State Workers’ Compensation Law (WCL) provide that the State shall not enter into any contract unless proof of workers’ compensation and disability benefits insurance coverage is produced. Prior to entering into a contract with the State, successful Bidders will be required to verify for the State, on forms authorized by the New York State Workers’ Compensation Board, the fact that they are properly insured or are otherwise in compliance with the insurance provisions of the WCL. The forms to be used to show compliance with the WCL are listed below. Any questions relating to either workers’ compensation or disability benefits coverage should be directed to the State of New York Workers’ Compensation Board, Bureau of Compliance at (518) 462-8882 or (866) 298-7830. Failure to provide verification of either of these types of insurance coverage by the time an Agreement is ready to be executed will be grounds for disqualification of an otherwise successful Proposal.</w:t>
      </w:r>
    </w:p>
    <w:p w14:paraId="5BADB6FA" w14:textId="7638B960" w:rsidR="00356B6D" w:rsidRPr="00356B6D" w:rsidRDefault="00356B6D" w:rsidP="00356B6D">
      <w:pPr>
        <w:spacing w:before="120" w:line="240" w:lineRule="auto"/>
        <w:ind w:left="1530"/>
        <w:jc w:val="both"/>
        <w:rPr>
          <w:rFonts w:ascii="Arial" w:hAnsi="Arial" w:cs="Arial"/>
        </w:rPr>
      </w:pPr>
      <w:r w:rsidRPr="00356B6D">
        <w:rPr>
          <w:rFonts w:ascii="Arial" w:hAnsi="Arial" w:cs="Arial"/>
        </w:rPr>
        <w:t>The successful Bidder must submit the following documentation within</w:t>
      </w:r>
      <w:r w:rsidR="00442B02">
        <w:rPr>
          <w:rFonts w:ascii="Arial" w:hAnsi="Arial" w:cs="Arial"/>
        </w:rPr>
        <w:t xml:space="preserve"> </w:t>
      </w:r>
      <w:r w:rsidRPr="00356B6D">
        <w:rPr>
          <w:rFonts w:ascii="Arial" w:hAnsi="Arial" w:cs="Arial"/>
        </w:rPr>
        <w:t xml:space="preserve">a reasonable period after notification of </w:t>
      </w:r>
      <w:r w:rsidR="00E64962">
        <w:rPr>
          <w:rFonts w:ascii="Arial" w:hAnsi="Arial" w:cs="Arial"/>
        </w:rPr>
        <w:t>tentative</w:t>
      </w:r>
      <w:r w:rsidRPr="00356B6D">
        <w:rPr>
          <w:rFonts w:ascii="Arial" w:hAnsi="Arial" w:cs="Arial"/>
        </w:rPr>
        <w:t xml:space="preserve"> award:</w:t>
      </w:r>
    </w:p>
    <w:p w14:paraId="3251897C" w14:textId="77777777" w:rsidR="00356B6D" w:rsidRPr="00356B6D" w:rsidRDefault="00356B6D" w:rsidP="00BE1FD7">
      <w:pPr>
        <w:numPr>
          <w:ilvl w:val="0"/>
          <w:numId w:val="30"/>
        </w:numPr>
        <w:spacing w:after="120"/>
        <w:ind w:left="1980" w:hanging="450"/>
        <w:jc w:val="both"/>
        <w:rPr>
          <w:rFonts w:ascii="Arial" w:hAnsi="Arial" w:cs="Arial"/>
          <w:iCs/>
        </w:rPr>
      </w:pPr>
      <w:r w:rsidRPr="00356B6D">
        <w:rPr>
          <w:rFonts w:ascii="Arial" w:hAnsi="Arial" w:cs="Arial"/>
          <w:iCs/>
        </w:rPr>
        <w:t>Proof of Workers’ Compensation Coverage:</w:t>
      </w:r>
    </w:p>
    <w:p w14:paraId="7D142CC4" w14:textId="77777777" w:rsidR="00356B6D" w:rsidRPr="00356B6D" w:rsidRDefault="00356B6D" w:rsidP="00356B6D">
      <w:pPr>
        <w:ind w:left="1980"/>
        <w:jc w:val="both"/>
        <w:rPr>
          <w:rFonts w:ascii="Arial" w:hAnsi="Arial" w:cs="Arial"/>
        </w:rPr>
      </w:pPr>
      <w:r w:rsidRPr="00356B6D">
        <w:rPr>
          <w:rFonts w:ascii="Arial" w:hAnsi="Arial" w:cs="Arial"/>
        </w:rPr>
        <w:t xml:space="preserve">Upon notification of award, the successful Bidder will be requested to submit </w:t>
      </w:r>
      <w:r w:rsidRPr="00356B6D">
        <w:rPr>
          <w:rFonts w:ascii="Arial" w:hAnsi="Arial" w:cs="Arial"/>
          <w:bCs/>
        </w:rPr>
        <w:t>ONE</w:t>
      </w:r>
      <w:r w:rsidRPr="00356B6D">
        <w:rPr>
          <w:rFonts w:ascii="Arial" w:hAnsi="Arial" w:cs="Arial"/>
        </w:rPr>
        <w:t xml:space="preserve"> of the following forms as Workers’ Compensation documentation:</w:t>
      </w:r>
    </w:p>
    <w:p w14:paraId="0A06496D" w14:textId="77777777" w:rsidR="00356B6D" w:rsidRPr="00356B6D" w:rsidRDefault="00356B6D" w:rsidP="00BE1FD7">
      <w:pPr>
        <w:numPr>
          <w:ilvl w:val="0"/>
          <w:numId w:val="28"/>
        </w:numPr>
        <w:ind w:left="2520" w:hanging="270"/>
        <w:rPr>
          <w:rFonts w:ascii="Arial" w:hAnsi="Arial" w:cs="Arial"/>
          <w:bCs/>
        </w:rPr>
      </w:pPr>
      <w:r w:rsidRPr="00356B6D">
        <w:rPr>
          <w:rFonts w:ascii="Arial" w:hAnsi="Arial" w:cs="Arial"/>
          <w:bCs/>
          <w:u w:val="single"/>
        </w:rPr>
        <w:t>Form C-105.2</w:t>
      </w:r>
      <w:r w:rsidRPr="00356B6D">
        <w:rPr>
          <w:rFonts w:ascii="Arial" w:hAnsi="Arial" w:cs="Arial"/>
          <w:bCs/>
        </w:rPr>
        <w:t xml:space="preserve"> – Certificate of NYS Workers’ Compensation Insurance Coverage issued by private insurance carrier (or Form U-26.3 issued by the State Insurance Fund); or</w:t>
      </w:r>
    </w:p>
    <w:p w14:paraId="2E3B9591" w14:textId="77777777" w:rsidR="00356B6D" w:rsidRPr="00356B6D" w:rsidRDefault="00356B6D" w:rsidP="00BE1FD7">
      <w:pPr>
        <w:numPr>
          <w:ilvl w:val="0"/>
          <w:numId w:val="28"/>
        </w:numPr>
        <w:ind w:left="2520" w:hanging="270"/>
        <w:rPr>
          <w:rFonts w:ascii="Arial" w:hAnsi="Arial" w:cs="Arial"/>
          <w:bCs/>
        </w:rPr>
      </w:pPr>
      <w:r w:rsidRPr="00356B6D">
        <w:rPr>
          <w:rFonts w:ascii="Arial" w:hAnsi="Arial" w:cs="Arial"/>
          <w:bCs/>
          <w:u w:val="single"/>
        </w:rPr>
        <w:t>Form SI-12</w:t>
      </w:r>
      <w:r w:rsidRPr="00356B6D">
        <w:rPr>
          <w:rFonts w:ascii="Arial" w:hAnsi="Arial" w:cs="Arial"/>
          <w:bCs/>
        </w:rPr>
        <w:t xml:space="preserve"> – Certificate of NYS Workers’ Compensation Self-Insurance Coverage (or Form SIG-105.2 Certificate of Participation in Workers’ Compensation Group Board-Approved Self-Insurance); or</w:t>
      </w:r>
    </w:p>
    <w:p w14:paraId="3EE5B3A4" w14:textId="77777777" w:rsidR="00356B6D" w:rsidRPr="00356B6D" w:rsidRDefault="00356B6D" w:rsidP="00BE1FD7">
      <w:pPr>
        <w:numPr>
          <w:ilvl w:val="0"/>
          <w:numId w:val="28"/>
        </w:numPr>
        <w:ind w:left="2520" w:hanging="270"/>
        <w:rPr>
          <w:rFonts w:ascii="Arial" w:hAnsi="Arial" w:cs="Arial"/>
          <w:bCs/>
        </w:rPr>
      </w:pPr>
      <w:r w:rsidRPr="00356B6D">
        <w:rPr>
          <w:rFonts w:ascii="Arial" w:hAnsi="Arial" w:cs="Arial"/>
          <w:bCs/>
          <w:u w:val="single"/>
        </w:rPr>
        <w:t>Form CE-200</w:t>
      </w:r>
      <w:r w:rsidRPr="00356B6D">
        <w:rPr>
          <w:rFonts w:ascii="Arial" w:hAnsi="Arial" w:cs="Arial"/>
          <w:bCs/>
        </w:rPr>
        <w:t xml:space="preserve"> – Certificate of Attestation of Exemption from NYS Workers’ Compensation and/or Disability Benefits Coverage.</w:t>
      </w:r>
    </w:p>
    <w:p w14:paraId="0D297DDD" w14:textId="77777777" w:rsidR="00356B6D" w:rsidRPr="00356B6D" w:rsidRDefault="00356B6D" w:rsidP="00BE1FD7">
      <w:pPr>
        <w:numPr>
          <w:ilvl w:val="0"/>
          <w:numId w:val="30"/>
        </w:numPr>
        <w:spacing w:after="120"/>
        <w:ind w:left="1980" w:hanging="450"/>
        <w:jc w:val="both"/>
        <w:rPr>
          <w:rFonts w:ascii="Arial" w:hAnsi="Arial" w:cs="Arial"/>
          <w:iCs/>
        </w:rPr>
      </w:pPr>
      <w:r w:rsidRPr="00356B6D">
        <w:rPr>
          <w:rFonts w:ascii="Arial" w:hAnsi="Arial" w:cs="Arial"/>
          <w:iCs/>
        </w:rPr>
        <w:t>Proof of Disability Benefits Coverage:</w:t>
      </w:r>
    </w:p>
    <w:p w14:paraId="0BCE2E40" w14:textId="77777777" w:rsidR="00356B6D" w:rsidRPr="00356B6D" w:rsidRDefault="00356B6D" w:rsidP="00356B6D">
      <w:pPr>
        <w:spacing w:before="120" w:line="240" w:lineRule="auto"/>
        <w:ind w:left="1980"/>
        <w:jc w:val="both"/>
        <w:rPr>
          <w:rFonts w:ascii="Arial" w:hAnsi="Arial" w:cs="Arial"/>
          <w:bCs/>
          <w:kern w:val="36"/>
        </w:rPr>
      </w:pPr>
      <w:r w:rsidRPr="00356B6D">
        <w:rPr>
          <w:rFonts w:ascii="Arial" w:hAnsi="Arial" w:cs="Arial"/>
          <w:bCs/>
          <w:kern w:val="36"/>
        </w:rPr>
        <w:lastRenderedPageBreak/>
        <w:t>Upon notification of award, the successful Bidder will be requested to submit ONE of the following forms as Disability documentation:</w:t>
      </w:r>
    </w:p>
    <w:p w14:paraId="7FD1121B" w14:textId="77777777" w:rsidR="00356B6D" w:rsidRPr="00356B6D" w:rsidRDefault="00356B6D" w:rsidP="00BE1FD7">
      <w:pPr>
        <w:numPr>
          <w:ilvl w:val="0"/>
          <w:numId w:val="29"/>
        </w:numPr>
        <w:ind w:left="2520" w:hanging="270"/>
        <w:rPr>
          <w:rFonts w:ascii="Arial" w:hAnsi="Arial" w:cs="Arial"/>
          <w:bCs/>
          <w:u w:val="single"/>
        </w:rPr>
      </w:pPr>
      <w:r w:rsidRPr="00356B6D">
        <w:rPr>
          <w:rFonts w:ascii="Arial" w:hAnsi="Arial" w:cs="Arial"/>
          <w:bCs/>
          <w:u w:val="single"/>
        </w:rPr>
        <w:t>Form DB-120.1</w:t>
      </w:r>
      <w:r w:rsidRPr="00356B6D">
        <w:rPr>
          <w:rFonts w:ascii="Arial" w:hAnsi="Arial" w:cs="Arial"/>
          <w:bCs/>
        </w:rPr>
        <w:t xml:space="preserve"> – Certificate of Insurance Coverage under the NYS Disability and Paid Family Leave Benefits Law; or</w:t>
      </w:r>
    </w:p>
    <w:p w14:paraId="12B0933E" w14:textId="77777777" w:rsidR="00356B6D" w:rsidRPr="00356B6D" w:rsidRDefault="00356B6D" w:rsidP="00BE1FD7">
      <w:pPr>
        <w:numPr>
          <w:ilvl w:val="0"/>
          <w:numId w:val="29"/>
        </w:numPr>
        <w:ind w:left="2520" w:hanging="270"/>
        <w:rPr>
          <w:rFonts w:ascii="Arial" w:hAnsi="Arial" w:cs="Arial"/>
          <w:bCs/>
          <w:u w:val="single"/>
        </w:rPr>
      </w:pPr>
      <w:r w:rsidRPr="00356B6D">
        <w:rPr>
          <w:rFonts w:ascii="Arial" w:hAnsi="Arial" w:cs="Arial"/>
          <w:bCs/>
          <w:u w:val="single"/>
        </w:rPr>
        <w:t>Form DB-155</w:t>
      </w:r>
      <w:r w:rsidRPr="00356B6D">
        <w:rPr>
          <w:rFonts w:ascii="Arial" w:hAnsi="Arial" w:cs="Arial"/>
          <w:bCs/>
        </w:rPr>
        <w:t xml:space="preserve"> – Certificate of Self-Insurance Coverage under the NYS Disability and Paid Family Leave Benefits Law; or</w:t>
      </w:r>
    </w:p>
    <w:p w14:paraId="1B0D67B3" w14:textId="77777777" w:rsidR="00356B6D" w:rsidRPr="00356B6D" w:rsidRDefault="00356B6D" w:rsidP="00BE1FD7">
      <w:pPr>
        <w:numPr>
          <w:ilvl w:val="0"/>
          <w:numId w:val="29"/>
        </w:numPr>
        <w:ind w:left="2520" w:hanging="270"/>
        <w:rPr>
          <w:rFonts w:ascii="Arial" w:hAnsi="Arial" w:cs="Arial"/>
          <w:bCs/>
        </w:rPr>
      </w:pPr>
      <w:r w:rsidRPr="00356B6D">
        <w:rPr>
          <w:rFonts w:ascii="Arial" w:hAnsi="Arial" w:cs="Arial"/>
          <w:bCs/>
          <w:u w:val="single"/>
        </w:rPr>
        <w:t>Form CE-200</w:t>
      </w:r>
      <w:r w:rsidRPr="00356B6D">
        <w:rPr>
          <w:rFonts w:ascii="Arial" w:hAnsi="Arial" w:cs="Arial"/>
          <w:bCs/>
        </w:rPr>
        <w:t xml:space="preserve"> – Certificate of Attestation of Exemption from NYS Workers’ Compensation and/or Disability Benefits Coverage.</w:t>
      </w:r>
    </w:p>
    <w:p w14:paraId="6C4FFE04" w14:textId="77777777" w:rsidR="00356B6D" w:rsidRPr="00356B6D" w:rsidRDefault="00356B6D" w:rsidP="00356B6D">
      <w:pPr>
        <w:spacing w:before="120" w:line="240" w:lineRule="auto"/>
        <w:ind w:left="1980"/>
        <w:jc w:val="both"/>
        <w:rPr>
          <w:rFonts w:ascii="Arial" w:hAnsi="Arial" w:cs="Arial"/>
          <w:bCs/>
          <w:u w:val="single"/>
        </w:rPr>
      </w:pPr>
      <w:r w:rsidRPr="00356B6D">
        <w:rPr>
          <w:rFonts w:ascii="Arial" w:hAnsi="Arial" w:cs="Arial"/>
          <w:bCs/>
          <w:kern w:val="36"/>
        </w:rPr>
        <w:t>Further</w:t>
      </w:r>
      <w:r w:rsidRPr="00356B6D">
        <w:rPr>
          <w:rFonts w:ascii="Arial" w:hAnsi="Arial" w:cs="Arial"/>
          <w:bCs/>
        </w:rPr>
        <w:t xml:space="preserve"> information is available at the Workers’ Compensation Board’s website, which can be accessed through this link: </w:t>
      </w:r>
      <w:hyperlink r:id="rId30" w:history="1">
        <w:r w:rsidRPr="00356B6D">
          <w:rPr>
            <w:rFonts w:ascii="Arial" w:hAnsi="Arial" w:cs="Arial"/>
            <w:color w:val="0000FF"/>
            <w:u w:val="single"/>
          </w:rPr>
          <w:t>http://www.wcb.ny.gov</w:t>
        </w:r>
      </w:hyperlink>
      <w:r w:rsidRPr="00356B6D">
        <w:rPr>
          <w:rFonts w:ascii="Arial" w:hAnsi="Arial" w:cs="Arial"/>
          <w:bCs/>
          <w:color w:val="0000FF"/>
          <w:u w:val="single"/>
        </w:rPr>
        <w:t>.</w:t>
      </w:r>
      <w:r w:rsidRPr="00356B6D">
        <w:rPr>
          <w:rFonts w:ascii="Arial" w:hAnsi="Arial" w:cs="Arial"/>
          <w:bCs/>
        </w:rPr>
        <w:t xml:space="preserve"> </w:t>
      </w:r>
    </w:p>
    <w:p w14:paraId="53D0BDF0" w14:textId="1E050C4F" w:rsidR="00356B6D" w:rsidRPr="00356B6D" w:rsidRDefault="00356B6D" w:rsidP="00356B6D">
      <w:pPr>
        <w:spacing w:before="120" w:line="240" w:lineRule="auto"/>
        <w:ind w:left="1530"/>
        <w:jc w:val="both"/>
        <w:rPr>
          <w:rFonts w:ascii="Arial" w:hAnsi="Arial" w:cs="Arial"/>
        </w:rPr>
      </w:pPr>
      <w:r w:rsidRPr="00356B6D">
        <w:rPr>
          <w:rFonts w:ascii="Arial" w:hAnsi="Arial" w:cs="Arial"/>
        </w:rPr>
        <w:t xml:space="preserve">Please note that although these forms are not required as part of the </w:t>
      </w:r>
      <w:r w:rsidR="00AB2EFE">
        <w:rPr>
          <w:rFonts w:ascii="Arial" w:hAnsi="Arial" w:cs="Arial"/>
        </w:rPr>
        <w:t>P</w:t>
      </w:r>
      <w:r w:rsidR="00AB2EFE" w:rsidRPr="00356B6D">
        <w:rPr>
          <w:rFonts w:ascii="Arial" w:hAnsi="Arial" w:cs="Arial"/>
        </w:rPr>
        <w:t xml:space="preserve">roposal </w:t>
      </w:r>
      <w:r w:rsidRPr="00356B6D">
        <w:rPr>
          <w:rFonts w:ascii="Arial" w:hAnsi="Arial" w:cs="Arial"/>
        </w:rPr>
        <w:t xml:space="preserve">submission, the State encourages Bidders to include them with their </w:t>
      </w:r>
      <w:r w:rsidR="00AB2EFE">
        <w:rPr>
          <w:rFonts w:ascii="Arial" w:hAnsi="Arial" w:cs="Arial"/>
        </w:rPr>
        <w:t>P</w:t>
      </w:r>
      <w:r w:rsidR="00AB2EFE" w:rsidRPr="00356B6D">
        <w:rPr>
          <w:rFonts w:ascii="Arial" w:hAnsi="Arial" w:cs="Arial"/>
        </w:rPr>
        <w:t xml:space="preserve">roposal </w:t>
      </w:r>
      <w:r w:rsidRPr="00356B6D">
        <w:rPr>
          <w:rFonts w:ascii="Arial" w:hAnsi="Arial" w:cs="Arial"/>
        </w:rPr>
        <w:t xml:space="preserve">submission to expedite contract execution if the Bidder is awarded the Contract. </w:t>
      </w:r>
    </w:p>
    <w:p w14:paraId="0A137BFA" w14:textId="77777777" w:rsidR="00356B6D" w:rsidRPr="00356B6D" w:rsidRDefault="00356B6D" w:rsidP="00356B6D">
      <w:pPr>
        <w:spacing w:before="120" w:line="240" w:lineRule="auto"/>
        <w:ind w:left="1530"/>
        <w:jc w:val="both"/>
        <w:rPr>
          <w:rFonts w:ascii="Arial" w:hAnsi="Arial" w:cs="Arial"/>
          <w:bCs/>
          <w:sz w:val="20"/>
          <w:szCs w:val="20"/>
        </w:rPr>
      </w:pPr>
      <w:r w:rsidRPr="00356B6D">
        <w:rPr>
          <w:rFonts w:ascii="Arial" w:hAnsi="Arial" w:cs="Arial"/>
          <w:b/>
          <w:bCs/>
          <w:u w:val="single"/>
        </w:rPr>
        <w:t>NOTE</w:t>
      </w:r>
      <w:r w:rsidRPr="00356B6D">
        <w:rPr>
          <w:rFonts w:ascii="Arial" w:hAnsi="Arial" w:cs="Arial"/>
          <w:b/>
          <w:bCs/>
        </w:rPr>
        <w:t>:</w:t>
      </w:r>
      <w:r w:rsidRPr="00356B6D">
        <w:rPr>
          <w:rFonts w:ascii="Arial" w:hAnsi="Arial" w:cs="Arial"/>
          <w:bCs/>
        </w:rPr>
        <w:t xml:space="preserve"> </w:t>
      </w:r>
      <w:r w:rsidRPr="00356B6D">
        <w:rPr>
          <w:rFonts w:ascii="Arial" w:hAnsi="Arial" w:cs="Arial"/>
          <w:b/>
          <w:bCs/>
        </w:rPr>
        <w:t>An ACORD form is not acceptable proof of New York State Workers’ Compensation or D</w:t>
      </w:r>
      <w:r w:rsidRPr="00356B6D">
        <w:rPr>
          <w:rFonts w:ascii="Arial" w:hAnsi="Arial" w:cs="Arial"/>
          <w:b/>
        </w:rPr>
        <w:t>isability</w:t>
      </w:r>
      <w:r w:rsidRPr="00356B6D">
        <w:rPr>
          <w:rFonts w:ascii="Arial" w:hAnsi="Arial" w:cs="Arial"/>
          <w:b/>
          <w:bCs/>
        </w:rPr>
        <w:t xml:space="preserve"> Benefits </w:t>
      </w:r>
      <w:r w:rsidRPr="00356B6D">
        <w:rPr>
          <w:rFonts w:ascii="Arial" w:hAnsi="Arial" w:cs="Arial"/>
          <w:b/>
        </w:rPr>
        <w:t>insurance</w:t>
      </w:r>
      <w:r w:rsidRPr="00356B6D">
        <w:rPr>
          <w:rFonts w:ascii="Arial" w:hAnsi="Arial" w:cs="Arial"/>
          <w:b/>
          <w:bCs/>
        </w:rPr>
        <w:t xml:space="preserve"> coverage</w:t>
      </w:r>
      <w:r w:rsidRPr="00356B6D">
        <w:rPr>
          <w:rFonts w:ascii="Arial" w:hAnsi="Arial" w:cs="Arial"/>
          <w:b/>
          <w:bCs/>
          <w:sz w:val="20"/>
          <w:szCs w:val="20"/>
        </w:rPr>
        <w:t>.</w:t>
      </w:r>
      <w:r w:rsidRPr="00356B6D">
        <w:rPr>
          <w:rFonts w:ascii="Arial" w:hAnsi="Arial" w:cs="Arial"/>
          <w:bCs/>
          <w:sz w:val="20"/>
          <w:szCs w:val="20"/>
        </w:rPr>
        <w:t xml:space="preserve"> </w:t>
      </w:r>
    </w:p>
    <w:p w14:paraId="2887ECDB" w14:textId="77777777" w:rsidR="00356B6D" w:rsidRPr="00356B6D" w:rsidRDefault="00356B6D" w:rsidP="00BE1FD7">
      <w:pPr>
        <w:keepNext/>
        <w:numPr>
          <w:ilvl w:val="2"/>
          <w:numId w:val="26"/>
        </w:numPr>
        <w:spacing w:before="240" w:after="60" w:line="240" w:lineRule="auto"/>
        <w:ind w:left="1530" w:hanging="990"/>
        <w:outlineLvl w:val="2"/>
        <w:rPr>
          <w:rFonts w:ascii="Arial" w:eastAsia="Times New Roman" w:hAnsi="Arial" w:cs="Arial"/>
          <w:b/>
          <w:bCs/>
          <w:sz w:val="24"/>
          <w:szCs w:val="24"/>
          <w:lang w:val="x-none" w:eastAsia="x-none"/>
        </w:rPr>
      </w:pPr>
      <w:bookmarkStart w:id="1696" w:name="_Toc128732153"/>
      <w:bookmarkStart w:id="1697" w:name="_Toc149911675"/>
      <w:r w:rsidRPr="00356B6D">
        <w:rPr>
          <w:rFonts w:ascii="Arial" w:eastAsia="Times New Roman" w:hAnsi="Arial" w:cs="Arial"/>
          <w:b/>
          <w:bCs/>
          <w:sz w:val="24"/>
          <w:szCs w:val="24"/>
          <w:lang w:val="x-none" w:eastAsia="x-none"/>
        </w:rPr>
        <w:t>Cover Letter</w:t>
      </w:r>
      <w:bookmarkEnd w:id="1696"/>
      <w:bookmarkEnd w:id="1697"/>
    </w:p>
    <w:p w14:paraId="01964888" w14:textId="77777777" w:rsidR="00356B6D" w:rsidRPr="00356B6D" w:rsidRDefault="00356B6D" w:rsidP="00356B6D">
      <w:pPr>
        <w:spacing w:after="120" w:line="240" w:lineRule="auto"/>
        <w:ind w:left="1530"/>
        <w:jc w:val="both"/>
        <w:rPr>
          <w:rFonts w:ascii="Arial" w:hAnsi="Arial" w:cs="Arial"/>
        </w:rPr>
      </w:pPr>
      <w:r w:rsidRPr="00356B6D">
        <w:rPr>
          <w:rFonts w:ascii="Arial" w:hAnsi="Arial" w:cs="Arial"/>
        </w:rPr>
        <w:t xml:space="preserve">A cover letter transmitting the Proposal must be signed by an official authorized to bind the Bidder to its provisions. </w:t>
      </w:r>
    </w:p>
    <w:p w14:paraId="7D693B01" w14:textId="77777777" w:rsidR="00356B6D" w:rsidRPr="00356B6D" w:rsidRDefault="00356B6D" w:rsidP="00356B6D">
      <w:pPr>
        <w:spacing w:after="120" w:line="240" w:lineRule="auto"/>
        <w:ind w:left="1530"/>
        <w:jc w:val="both"/>
        <w:rPr>
          <w:rFonts w:ascii="Arial" w:hAnsi="Arial" w:cs="Arial"/>
        </w:rPr>
      </w:pPr>
      <w:r w:rsidRPr="00356B6D">
        <w:rPr>
          <w:rFonts w:ascii="Arial" w:hAnsi="Arial" w:cs="Arial"/>
        </w:rPr>
        <w:t>The cover letter must include the following:</w:t>
      </w:r>
    </w:p>
    <w:p w14:paraId="49099F02" w14:textId="77777777" w:rsidR="00356B6D" w:rsidRPr="00356B6D" w:rsidRDefault="00356B6D" w:rsidP="00BE1FD7">
      <w:pPr>
        <w:numPr>
          <w:ilvl w:val="0"/>
          <w:numId w:val="17"/>
        </w:numPr>
        <w:spacing w:line="240" w:lineRule="auto"/>
        <w:ind w:left="2070" w:hanging="270"/>
        <w:jc w:val="both"/>
        <w:rPr>
          <w:rFonts w:ascii="Arial" w:hAnsi="Arial" w:cs="Arial"/>
        </w:rPr>
      </w:pPr>
      <w:r w:rsidRPr="00356B6D">
        <w:rPr>
          <w:rFonts w:ascii="Arial" w:hAnsi="Arial" w:cs="Arial"/>
        </w:rPr>
        <w:t>The complete name and address of the bidding entity;</w:t>
      </w:r>
    </w:p>
    <w:p w14:paraId="1125E8AB" w14:textId="77777777" w:rsidR="00356B6D" w:rsidRPr="00356B6D" w:rsidRDefault="00356B6D" w:rsidP="00BE1FD7">
      <w:pPr>
        <w:numPr>
          <w:ilvl w:val="0"/>
          <w:numId w:val="17"/>
        </w:numPr>
        <w:spacing w:line="240" w:lineRule="auto"/>
        <w:ind w:left="2070" w:hanging="270"/>
        <w:jc w:val="both"/>
        <w:rPr>
          <w:rFonts w:ascii="Arial" w:hAnsi="Arial" w:cs="Arial"/>
        </w:rPr>
      </w:pPr>
      <w:r w:rsidRPr="00356B6D">
        <w:rPr>
          <w:rFonts w:ascii="Arial" w:hAnsi="Arial" w:cs="Arial"/>
        </w:rPr>
        <w:t xml:space="preserve">The Federal or Taxpayer Identification Number of the entity; </w:t>
      </w:r>
    </w:p>
    <w:p w14:paraId="765BB2E6" w14:textId="77777777" w:rsidR="00356B6D" w:rsidRPr="00356B6D" w:rsidRDefault="00356B6D" w:rsidP="00BE1FD7">
      <w:pPr>
        <w:numPr>
          <w:ilvl w:val="0"/>
          <w:numId w:val="17"/>
        </w:numPr>
        <w:spacing w:line="240" w:lineRule="auto"/>
        <w:ind w:left="2070" w:hanging="270"/>
        <w:jc w:val="both"/>
        <w:rPr>
          <w:rFonts w:ascii="Arial" w:hAnsi="Arial" w:cs="Arial"/>
        </w:rPr>
      </w:pPr>
      <w:r w:rsidRPr="00356B6D">
        <w:rPr>
          <w:rFonts w:ascii="Arial" w:hAnsi="Arial" w:cs="Arial"/>
        </w:rPr>
        <w:t>The ten-digit Vendor File ID number (if available); and</w:t>
      </w:r>
    </w:p>
    <w:p w14:paraId="36EB0609" w14:textId="77777777" w:rsidR="00356B6D" w:rsidRPr="00190F40" w:rsidRDefault="00356B6D" w:rsidP="00BE1FD7">
      <w:pPr>
        <w:numPr>
          <w:ilvl w:val="0"/>
          <w:numId w:val="17"/>
        </w:numPr>
        <w:spacing w:line="240" w:lineRule="auto"/>
        <w:ind w:left="2070" w:hanging="270"/>
        <w:jc w:val="both"/>
        <w:rPr>
          <w:rFonts w:ascii="Arial" w:hAnsi="Arial" w:cs="Arial"/>
        </w:rPr>
      </w:pPr>
      <w:r w:rsidRPr="00356B6D">
        <w:rPr>
          <w:rFonts w:ascii="Arial" w:hAnsi="Arial" w:cs="Arial"/>
        </w:rPr>
        <w:t xml:space="preserve">An affirmation that the Proposal is binding for the required period indicated </w:t>
      </w:r>
      <w:r w:rsidRPr="00190F40">
        <w:rPr>
          <w:rFonts w:ascii="Arial" w:hAnsi="Arial" w:cs="Arial"/>
        </w:rPr>
        <w:t xml:space="preserve">in </w:t>
      </w:r>
      <w:r w:rsidRPr="00190F40">
        <w:rPr>
          <w:rFonts w:ascii="Arial" w:hAnsi="Arial" w:cs="Arial"/>
          <w:b/>
        </w:rPr>
        <w:t>Section 6.1.7</w:t>
      </w:r>
      <w:r w:rsidRPr="00190F40">
        <w:rPr>
          <w:rFonts w:ascii="Arial" w:hAnsi="Arial" w:cs="Arial"/>
        </w:rPr>
        <w:t>.</w:t>
      </w:r>
    </w:p>
    <w:p w14:paraId="71535112" w14:textId="77777777" w:rsidR="00356B6D" w:rsidRPr="00356B6D" w:rsidRDefault="00356B6D" w:rsidP="00BE1FD7">
      <w:pPr>
        <w:keepNext/>
        <w:numPr>
          <w:ilvl w:val="2"/>
          <w:numId w:val="26"/>
        </w:numPr>
        <w:spacing w:before="240" w:after="60" w:line="240" w:lineRule="auto"/>
        <w:ind w:left="1530" w:hanging="990"/>
        <w:outlineLvl w:val="2"/>
        <w:rPr>
          <w:rFonts w:ascii="Arial" w:eastAsia="Times New Roman" w:hAnsi="Arial" w:cs="Arial"/>
          <w:b/>
          <w:bCs/>
          <w:sz w:val="24"/>
          <w:szCs w:val="24"/>
          <w:lang w:val="x-none" w:eastAsia="x-none"/>
        </w:rPr>
      </w:pPr>
      <w:bookmarkStart w:id="1698" w:name="_Toc128732154"/>
      <w:bookmarkStart w:id="1699" w:name="_Toc149911676"/>
      <w:r w:rsidRPr="00356B6D">
        <w:rPr>
          <w:rFonts w:ascii="Arial" w:eastAsia="Times New Roman" w:hAnsi="Arial" w:cs="Arial"/>
          <w:b/>
          <w:bCs/>
          <w:sz w:val="24"/>
          <w:szCs w:val="24"/>
          <w:lang w:val="x-none" w:eastAsia="x-none"/>
        </w:rPr>
        <w:t>Vendor Responsibility Questionnaire</w:t>
      </w:r>
      <w:bookmarkEnd w:id="1698"/>
      <w:bookmarkEnd w:id="1699"/>
    </w:p>
    <w:p w14:paraId="245A1C85" w14:textId="77777777" w:rsidR="00356B6D" w:rsidRPr="00356B6D" w:rsidRDefault="00356B6D" w:rsidP="00356B6D">
      <w:pPr>
        <w:spacing w:after="120" w:line="240" w:lineRule="auto"/>
        <w:ind w:left="1530"/>
        <w:jc w:val="both"/>
        <w:rPr>
          <w:rFonts w:ascii="Arial" w:hAnsi="Arial" w:cs="Arial"/>
        </w:rPr>
      </w:pPr>
      <w:r w:rsidRPr="00356B6D">
        <w:rPr>
          <w:rFonts w:ascii="Arial" w:hAnsi="Arial" w:cs="Arial"/>
        </w:rPr>
        <w:t>Article XI §163(4)(d) of the State Finance Law states that “service contracts shall be awarded on the basis of best value to a responsive and responsible offerer.”</w:t>
      </w:r>
    </w:p>
    <w:p w14:paraId="3004F342" w14:textId="77777777" w:rsidR="00356B6D" w:rsidRPr="00356B6D" w:rsidRDefault="00356B6D" w:rsidP="00356B6D">
      <w:pPr>
        <w:spacing w:after="120" w:line="240" w:lineRule="auto"/>
        <w:ind w:left="1530"/>
        <w:jc w:val="both"/>
        <w:rPr>
          <w:rFonts w:ascii="Arial" w:hAnsi="Arial" w:cs="Arial"/>
        </w:rPr>
      </w:pPr>
      <w:r w:rsidRPr="00356B6D">
        <w:rPr>
          <w:rFonts w:ascii="Arial" w:hAnsi="Arial" w:cs="Arial"/>
        </w:rPr>
        <w:t>Upon identification of the Bidder with the highest score, the Bidders’ Vendor Responsibility will be analyzed to ensure that the Bidder is responsible.</w:t>
      </w:r>
    </w:p>
    <w:p w14:paraId="48F4F5C1" w14:textId="77777777" w:rsidR="00356B6D" w:rsidRPr="00356B6D" w:rsidRDefault="00356B6D" w:rsidP="00356B6D">
      <w:pPr>
        <w:spacing w:after="120" w:line="240" w:lineRule="auto"/>
        <w:ind w:left="1530"/>
        <w:jc w:val="both"/>
        <w:rPr>
          <w:rFonts w:ascii="Arial" w:hAnsi="Arial" w:cs="Arial"/>
        </w:rPr>
      </w:pPr>
      <w:r w:rsidRPr="00356B6D">
        <w:rPr>
          <w:rFonts w:ascii="Arial" w:hAnsi="Arial" w:cs="Arial"/>
        </w:rPr>
        <w:t>In the event that a Bidder is found to be not responsible, the Bidder may be disqualified.</w:t>
      </w:r>
    </w:p>
    <w:p w14:paraId="7884D197" w14:textId="33034868" w:rsidR="00356B6D" w:rsidRPr="00356B6D" w:rsidRDefault="00356B6D" w:rsidP="00356B6D">
      <w:pPr>
        <w:spacing w:after="120" w:line="240" w:lineRule="auto"/>
        <w:ind w:left="1530"/>
        <w:jc w:val="both"/>
        <w:rPr>
          <w:rFonts w:ascii="Arial" w:hAnsi="Arial" w:cs="Arial"/>
        </w:rPr>
      </w:pPr>
      <w:r w:rsidRPr="00356B6D">
        <w:rPr>
          <w:rFonts w:ascii="Arial" w:hAnsi="Arial" w:cs="Arial"/>
        </w:rPr>
        <w:t>Bidders must complete a Vendor Responsibility Questionnaire.</w:t>
      </w:r>
      <w:r w:rsidR="00442B02">
        <w:rPr>
          <w:rFonts w:ascii="Arial" w:hAnsi="Arial" w:cs="Arial"/>
        </w:rPr>
        <w:t xml:space="preserve"> </w:t>
      </w:r>
      <w:r w:rsidRPr="00356B6D">
        <w:rPr>
          <w:rFonts w:ascii="Arial" w:hAnsi="Arial" w:cs="Arial"/>
        </w:rPr>
        <w:t>Bidders are invited to file the required Vendor Responsibility Questionnaire online via the OSC New York State VendRep system or may choose to complete and submit a paper questionnaire.</w:t>
      </w:r>
      <w:r w:rsidR="00442B02">
        <w:rPr>
          <w:rFonts w:ascii="Arial" w:hAnsi="Arial" w:cs="Arial"/>
        </w:rPr>
        <w:t xml:space="preserve"> </w:t>
      </w:r>
      <w:r w:rsidRPr="00356B6D">
        <w:rPr>
          <w:rFonts w:ascii="Arial" w:hAnsi="Arial" w:cs="Arial"/>
        </w:rPr>
        <w:t>To enroll and use the New York State VendRep system, see the VendRep system instructions available at:</w:t>
      </w:r>
      <w:r w:rsidR="00442B02">
        <w:rPr>
          <w:rFonts w:ascii="Arial" w:hAnsi="Arial" w:cs="Arial"/>
        </w:rPr>
        <w:t xml:space="preserve"> </w:t>
      </w:r>
      <w:hyperlink r:id="rId31" w:history="1">
        <w:r w:rsidRPr="00356B6D">
          <w:rPr>
            <w:rFonts w:ascii="Arial" w:hAnsi="Arial" w:cs="Arial"/>
            <w:color w:val="0000FF"/>
            <w:u w:val="single"/>
          </w:rPr>
          <w:t>www.osc.state.ny.us/vendrep</w:t>
        </w:r>
      </w:hyperlink>
      <w:r w:rsidRPr="00356B6D">
        <w:rPr>
          <w:rFonts w:ascii="Arial" w:hAnsi="Arial" w:cs="Arial"/>
        </w:rPr>
        <w:t>.</w:t>
      </w:r>
      <w:r w:rsidR="00442B02">
        <w:rPr>
          <w:rFonts w:ascii="Arial" w:hAnsi="Arial" w:cs="Arial"/>
        </w:rPr>
        <w:t xml:space="preserve"> </w:t>
      </w:r>
      <w:r w:rsidRPr="00356B6D">
        <w:rPr>
          <w:rFonts w:ascii="Arial" w:hAnsi="Arial" w:cs="Arial"/>
        </w:rPr>
        <w:t xml:space="preserve"> For </w:t>
      </w:r>
      <w:r w:rsidRPr="00356B6D">
        <w:rPr>
          <w:rFonts w:ascii="Arial" w:hAnsi="Arial" w:cs="Arial"/>
        </w:rPr>
        <w:lastRenderedPageBreak/>
        <w:t xml:space="preserve">direct VendRep System user assistance, the OSC Help Desk may be reached at (866) 370-4672 or (518) 408-4672 or by email at </w:t>
      </w:r>
      <w:hyperlink r:id="rId32" w:history="1">
        <w:r w:rsidRPr="00356B6D">
          <w:rPr>
            <w:rFonts w:ascii="Arial" w:hAnsi="Arial" w:cs="Arial"/>
            <w:color w:val="0000FF"/>
            <w:u w:val="single"/>
          </w:rPr>
          <w:t>ITSERVICEDESK@OSC.NY.GOV</w:t>
        </w:r>
      </w:hyperlink>
      <w:r w:rsidRPr="00356B6D">
        <w:rPr>
          <w:rFonts w:ascii="Arial" w:hAnsi="Arial" w:cs="Arial"/>
        </w:rPr>
        <w:t>.</w:t>
      </w:r>
      <w:r w:rsidR="00442B02">
        <w:rPr>
          <w:rFonts w:ascii="Arial" w:hAnsi="Arial" w:cs="Arial"/>
        </w:rPr>
        <w:t xml:space="preserve"> </w:t>
      </w:r>
      <w:r w:rsidRPr="00356B6D">
        <w:rPr>
          <w:rFonts w:ascii="Arial" w:hAnsi="Arial" w:cs="Arial"/>
        </w:rPr>
        <w:t xml:space="preserve"> Bidders opting to file a paper questionnaire can obtain the appropriate questionnaire from the VendRep website at </w:t>
      </w:r>
      <w:hyperlink r:id="rId33" w:history="1">
        <w:r w:rsidRPr="00356B6D">
          <w:rPr>
            <w:rFonts w:ascii="Arial" w:hAnsi="Arial" w:cs="Arial"/>
            <w:color w:val="0000FF"/>
            <w:u w:val="single"/>
          </w:rPr>
          <w:t>www.osc.state.ny.us/vendrep</w:t>
        </w:r>
      </w:hyperlink>
      <w:r w:rsidRPr="00356B6D">
        <w:rPr>
          <w:rFonts w:ascii="Arial" w:hAnsi="Arial" w:cs="Arial"/>
        </w:rPr>
        <w:t xml:space="preserve"> or may contact one of the Department’s designated contacts.</w:t>
      </w:r>
    </w:p>
    <w:p w14:paraId="1A697DF3" w14:textId="684BB7EE" w:rsidR="00356B6D" w:rsidRPr="00356B6D" w:rsidRDefault="00356B6D" w:rsidP="00356B6D">
      <w:pPr>
        <w:spacing w:after="120" w:line="240" w:lineRule="auto"/>
        <w:ind w:left="1530"/>
        <w:jc w:val="both"/>
        <w:rPr>
          <w:rFonts w:ascii="Arial" w:hAnsi="Arial" w:cs="Arial"/>
        </w:rPr>
      </w:pPr>
      <w:r w:rsidRPr="00356B6D">
        <w:rPr>
          <w:rFonts w:ascii="Arial" w:hAnsi="Arial" w:cs="Arial"/>
        </w:rPr>
        <w:t xml:space="preserve">Bidders that have filed a Vendor Responsibility Questionnaire online that has been certified/updated within the last six (6) months or Bidders opting to file online must complete </w:t>
      </w:r>
      <w:r w:rsidRPr="004C75B4">
        <w:rPr>
          <w:rFonts w:ascii="Arial" w:hAnsi="Arial" w:cs="Arial"/>
          <w:b/>
        </w:rPr>
        <w:t xml:space="preserve">Attachment </w:t>
      </w:r>
      <w:r w:rsidR="00AF6CD3" w:rsidRPr="004C75B4">
        <w:rPr>
          <w:rFonts w:ascii="Arial" w:hAnsi="Arial" w:cs="Arial"/>
          <w:b/>
        </w:rPr>
        <w:t>4</w:t>
      </w:r>
      <w:r w:rsidR="009A35FD" w:rsidRPr="004C75B4">
        <w:rPr>
          <w:rFonts w:ascii="Arial" w:hAnsi="Arial" w:cs="Arial"/>
          <w:b/>
          <w:bCs/>
        </w:rPr>
        <w:t xml:space="preserve"> – </w:t>
      </w:r>
      <w:r w:rsidRPr="004C75B4">
        <w:rPr>
          <w:rFonts w:ascii="Arial" w:hAnsi="Arial" w:cs="Arial"/>
          <w:b/>
        </w:rPr>
        <w:t xml:space="preserve"> Vendor Responsibility Response Form</w:t>
      </w:r>
      <w:r w:rsidRPr="004C75B4">
        <w:rPr>
          <w:rFonts w:ascii="Arial" w:hAnsi="Arial" w:cs="Arial"/>
        </w:rPr>
        <w:t>.</w:t>
      </w:r>
      <w:r w:rsidR="00442B02">
        <w:rPr>
          <w:rFonts w:ascii="Arial" w:hAnsi="Arial" w:cs="Arial"/>
        </w:rPr>
        <w:t xml:space="preserve"> </w:t>
      </w:r>
      <w:r w:rsidRPr="00356B6D">
        <w:rPr>
          <w:rFonts w:ascii="Arial" w:hAnsi="Arial" w:cs="Arial"/>
        </w:rPr>
        <w:t>If a Vendor Responsibility Questionnaire has been filed online and has not been certified within the last six months, the Bidder must either update/recertify the online questionnaire or submit a new paper Vendor Responsibility Questionnaire.</w:t>
      </w:r>
    </w:p>
    <w:p w14:paraId="5C11A2ED" w14:textId="1E650587" w:rsidR="00356B6D" w:rsidRPr="00356B6D" w:rsidRDefault="00356B6D" w:rsidP="00356B6D">
      <w:pPr>
        <w:spacing w:after="120" w:line="240" w:lineRule="auto"/>
        <w:ind w:left="1530"/>
        <w:jc w:val="both"/>
        <w:rPr>
          <w:rFonts w:ascii="Arial" w:hAnsi="Arial" w:cs="Arial"/>
        </w:rPr>
      </w:pPr>
      <w:r w:rsidRPr="00356B6D">
        <w:rPr>
          <w:rFonts w:ascii="Arial" w:hAnsi="Arial" w:cs="Arial"/>
        </w:rPr>
        <w:t xml:space="preserve">Bidders filing paper questionnaires must submit a copy of the completed questionnaire with their </w:t>
      </w:r>
      <w:r w:rsidR="009B566A">
        <w:rPr>
          <w:rFonts w:ascii="Arial" w:hAnsi="Arial" w:cs="Arial"/>
        </w:rPr>
        <w:t>P</w:t>
      </w:r>
      <w:r w:rsidRPr="00356B6D">
        <w:rPr>
          <w:rFonts w:ascii="Arial" w:hAnsi="Arial" w:cs="Arial"/>
        </w:rPr>
        <w:t>roposals.</w:t>
      </w:r>
    </w:p>
    <w:p w14:paraId="567E5E4C" w14:textId="77777777" w:rsidR="00356B6D" w:rsidRPr="00356B6D" w:rsidRDefault="00356B6D" w:rsidP="00BE1FD7">
      <w:pPr>
        <w:keepNext/>
        <w:numPr>
          <w:ilvl w:val="2"/>
          <w:numId w:val="26"/>
        </w:numPr>
        <w:spacing w:before="240" w:after="60" w:line="240" w:lineRule="auto"/>
        <w:ind w:left="1530" w:hanging="990"/>
        <w:outlineLvl w:val="2"/>
        <w:rPr>
          <w:rFonts w:ascii="Arial" w:eastAsia="Times New Roman" w:hAnsi="Arial" w:cs="Arial"/>
          <w:b/>
          <w:bCs/>
          <w:sz w:val="24"/>
          <w:szCs w:val="24"/>
          <w:lang w:val="x-none" w:eastAsia="x-none"/>
        </w:rPr>
      </w:pPr>
      <w:bookmarkStart w:id="1700" w:name="_Toc141347797"/>
      <w:bookmarkStart w:id="1701" w:name="_Toc128732155"/>
      <w:bookmarkStart w:id="1702" w:name="_Toc149911677"/>
      <w:bookmarkEnd w:id="1700"/>
      <w:r w:rsidRPr="00356B6D">
        <w:rPr>
          <w:rFonts w:ascii="Arial" w:eastAsia="Times New Roman" w:hAnsi="Arial" w:cs="Arial"/>
          <w:b/>
          <w:bCs/>
          <w:sz w:val="24"/>
          <w:szCs w:val="24"/>
          <w:lang w:val="x-none" w:eastAsia="x-none"/>
        </w:rPr>
        <w:t>Designation of Prime Contact</w:t>
      </w:r>
      <w:bookmarkEnd w:id="1701"/>
      <w:bookmarkEnd w:id="1702"/>
    </w:p>
    <w:p w14:paraId="48F4719C" w14:textId="13AB7D53" w:rsidR="00356B6D" w:rsidRPr="00356B6D" w:rsidRDefault="00356B6D" w:rsidP="00356B6D">
      <w:pPr>
        <w:spacing w:after="120" w:line="240" w:lineRule="auto"/>
        <w:ind w:left="1530"/>
        <w:jc w:val="both"/>
        <w:rPr>
          <w:rFonts w:ascii="Arial" w:hAnsi="Arial" w:cs="Arial"/>
        </w:rPr>
      </w:pPr>
      <w:r w:rsidRPr="00356B6D">
        <w:rPr>
          <w:rFonts w:ascii="Arial" w:hAnsi="Arial" w:cs="Arial"/>
        </w:rPr>
        <w:t xml:space="preserve">The Bidder is required to designate an individual as the prime contact for the Bidder’s </w:t>
      </w:r>
      <w:r w:rsidR="00AB2EFE">
        <w:rPr>
          <w:rFonts w:ascii="Arial" w:hAnsi="Arial" w:cs="Arial"/>
        </w:rPr>
        <w:t>P</w:t>
      </w:r>
      <w:r w:rsidR="00AB2EFE" w:rsidRPr="00356B6D">
        <w:rPr>
          <w:rFonts w:ascii="Arial" w:hAnsi="Arial" w:cs="Arial"/>
        </w:rPr>
        <w:t>roposal</w:t>
      </w:r>
      <w:r w:rsidRPr="00356B6D">
        <w:rPr>
          <w:rFonts w:ascii="Arial" w:hAnsi="Arial" w:cs="Arial"/>
        </w:rPr>
        <w:t>. The designated individual must be authorized to respond on behalf of the Bidder. This designation will last for the entire evaluation process and contract negotiations.</w:t>
      </w:r>
      <w:r w:rsidR="00442B02">
        <w:rPr>
          <w:rFonts w:ascii="Arial" w:hAnsi="Arial" w:cs="Arial"/>
        </w:rPr>
        <w:t xml:space="preserve"> </w:t>
      </w:r>
      <w:r w:rsidRPr="00356B6D">
        <w:rPr>
          <w:rFonts w:ascii="Arial" w:hAnsi="Arial" w:cs="Arial"/>
        </w:rPr>
        <w:t>Any request for change in the designated contact must be submitted in writing to the issuing officer designated in this RFP and must be accompanied by an updated form.</w:t>
      </w:r>
    </w:p>
    <w:p w14:paraId="64B74C01" w14:textId="60D62BD5" w:rsidR="00356B6D" w:rsidRPr="00356B6D" w:rsidRDefault="00356B6D" w:rsidP="00356B6D">
      <w:pPr>
        <w:spacing w:after="120" w:line="240" w:lineRule="auto"/>
        <w:ind w:left="1530"/>
        <w:jc w:val="both"/>
        <w:rPr>
          <w:rFonts w:ascii="Arial" w:hAnsi="Arial" w:cs="Arial"/>
          <w:b/>
        </w:rPr>
      </w:pPr>
      <w:r w:rsidRPr="004C75B4">
        <w:rPr>
          <w:rFonts w:ascii="Arial" w:hAnsi="Arial" w:cs="Arial"/>
          <w:b/>
        </w:rPr>
        <w:t>The Bidder must complete and submit the</w:t>
      </w:r>
      <w:r w:rsidRPr="00356B6D">
        <w:rPr>
          <w:rFonts w:ascii="Arial" w:hAnsi="Arial" w:cs="Arial"/>
        </w:rPr>
        <w:t xml:space="preserve"> </w:t>
      </w:r>
      <w:r w:rsidRPr="004C75B4">
        <w:rPr>
          <w:rFonts w:ascii="Arial" w:hAnsi="Arial" w:cs="Arial"/>
          <w:b/>
        </w:rPr>
        <w:t xml:space="preserve">Attachment </w:t>
      </w:r>
      <w:r w:rsidR="00AF6CD3" w:rsidRPr="004C75B4">
        <w:rPr>
          <w:rFonts w:ascii="Arial" w:hAnsi="Arial" w:cs="Arial"/>
          <w:b/>
        </w:rPr>
        <w:t>5</w:t>
      </w:r>
      <w:r w:rsidR="009A35FD" w:rsidRPr="004C75B4">
        <w:rPr>
          <w:rFonts w:ascii="Arial" w:hAnsi="Arial" w:cs="Arial"/>
          <w:b/>
          <w:bCs/>
        </w:rPr>
        <w:t xml:space="preserve"> – </w:t>
      </w:r>
      <w:r w:rsidRPr="004C75B4">
        <w:rPr>
          <w:rFonts w:ascii="Arial" w:hAnsi="Arial" w:cs="Arial"/>
          <w:b/>
        </w:rPr>
        <w:t>Designation</w:t>
      </w:r>
      <w:r w:rsidRPr="00356B6D">
        <w:rPr>
          <w:rFonts w:ascii="Arial" w:hAnsi="Arial" w:cs="Arial"/>
          <w:b/>
        </w:rPr>
        <w:t xml:space="preserve"> of Prime Contact Response Form.</w:t>
      </w:r>
    </w:p>
    <w:p w14:paraId="66EBB680" w14:textId="77777777" w:rsidR="00356B6D" w:rsidRPr="00356B6D" w:rsidRDefault="00356B6D" w:rsidP="00BE1FD7">
      <w:pPr>
        <w:keepNext/>
        <w:numPr>
          <w:ilvl w:val="2"/>
          <w:numId w:val="26"/>
        </w:numPr>
        <w:spacing w:before="240" w:after="60" w:line="240" w:lineRule="auto"/>
        <w:ind w:left="1530" w:hanging="990"/>
        <w:outlineLvl w:val="2"/>
        <w:rPr>
          <w:rFonts w:ascii="Arial" w:eastAsia="Times New Roman" w:hAnsi="Arial" w:cs="Arial"/>
          <w:b/>
          <w:bCs/>
          <w:sz w:val="24"/>
          <w:szCs w:val="24"/>
          <w:lang w:val="x-none" w:eastAsia="x-none"/>
        </w:rPr>
      </w:pPr>
      <w:bookmarkStart w:id="1703" w:name="_Toc128732156"/>
      <w:bookmarkStart w:id="1704" w:name="_Toc149911678"/>
      <w:r w:rsidRPr="00356B6D">
        <w:rPr>
          <w:rFonts w:ascii="Arial" w:eastAsia="Times New Roman" w:hAnsi="Arial" w:cs="Arial"/>
          <w:b/>
          <w:bCs/>
          <w:sz w:val="24"/>
          <w:szCs w:val="24"/>
          <w:lang w:val="x-none" w:eastAsia="x-none"/>
        </w:rPr>
        <w:t>Non-Collusive Bidding Practices Certification</w:t>
      </w:r>
      <w:bookmarkEnd w:id="1703"/>
      <w:bookmarkEnd w:id="1704"/>
    </w:p>
    <w:p w14:paraId="7BC53B2A" w14:textId="1250D121" w:rsidR="00356B6D" w:rsidRPr="00356B6D" w:rsidRDefault="00356B6D" w:rsidP="00356B6D">
      <w:pPr>
        <w:spacing w:after="120" w:line="240" w:lineRule="auto"/>
        <w:ind w:left="1530"/>
        <w:jc w:val="both"/>
        <w:rPr>
          <w:rFonts w:ascii="Arial" w:hAnsi="Arial" w:cs="Arial"/>
        </w:rPr>
      </w:pPr>
      <w:r w:rsidRPr="00356B6D">
        <w:rPr>
          <w:rFonts w:ascii="Arial" w:hAnsi="Arial" w:cs="Arial"/>
        </w:rPr>
        <w:t>A bid shall not be considered for award nor shall any award be made where the conditions of the Non-Collusive Bidding Certification have not been complied with; provided, however, that if in any case the Bidder cannot make the foregoing certification, the Bidder shall so state and shall furnish with the bid a signed statement which sets forth in detail the reasons therefore.</w:t>
      </w:r>
      <w:r w:rsidR="00442B02">
        <w:rPr>
          <w:rFonts w:ascii="Arial" w:hAnsi="Arial" w:cs="Arial"/>
        </w:rPr>
        <w:t xml:space="preserve"> </w:t>
      </w:r>
      <w:r w:rsidRPr="00356B6D">
        <w:rPr>
          <w:rFonts w:ascii="Arial" w:hAnsi="Arial" w:cs="Arial"/>
        </w:rPr>
        <w:t>Where the above conditions have not been complied with, the bid shall not be considered for award nor shall any award be made unless the head of the purchasing unit of the State, public department or agency to which the bid is made, or his designee, determines that such disclosure was not made for the purpose of restricting competition (Section 139-d of the State Finance Law).</w:t>
      </w:r>
    </w:p>
    <w:p w14:paraId="587BC553" w14:textId="4BB28B11" w:rsidR="00356B6D" w:rsidRPr="00356B6D" w:rsidRDefault="00356B6D" w:rsidP="00356B6D">
      <w:pPr>
        <w:spacing w:after="120" w:line="240" w:lineRule="auto"/>
        <w:ind w:left="1530"/>
        <w:jc w:val="both"/>
        <w:rPr>
          <w:rFonts w:ascii="Arial" w:hAnsi="Arial" w:cs="Arial"/>
          <w:b/>
        </w:rPr>
      </w:pPr>
      <w:r w:rsidRPr="00356B6D">
        <w:rPr>
          <w:rFonts w:ascii="Arial" w:hAnsi="Arial" w:cs="Arial"/>
          <w:b/>
        </w:rPr>
        <w:t xml:space="preserve">The Bidder </w:t>
      </w:r>
      <w:r w:rsidR="009B566A">
        <w:rPr>
          <w:rFonts w:ascii="Arial" w:hAnsi="Arial" w:cs="Arial"/>
          <w:b/>
        </w:rPr>
        <w:t>must complete and submit</w:t>
      </w:r>
      <w:r w:rsidRPr="00356B6D">
        <w:rPr>
          <w:rFonts w:ascii="Arial" w:hAnsi="Arial" w:cs="Arial"/>
        </w:rPr>
        <w:t xml:space="preserve"> </w:t>
      </w:r>
      <w:r w:rsidRPr="004C75B4">
        <w:rPr>
          <w:rFonts w:ascii="Arial" w:hAnsi="Arial" w:cs="Arial"/>
          <w:b/>
        </w:rPr>
        <w:t xml:space="preserve">Attachment </w:t>
      </w:r>
      <w:r w:rsidR="00AF6CD3" w:rsidRPr="004C75B4">
        <w:rPr>
          <w:rFonts w:ascii="Arial" w:hAnsi="Arial" w:cs="Arial"/>
          <w:b/>
        </w:rPr>
        <w:t>6</w:t>
      </w:r>
      <w:r w:rsidR="009A35FD" w:rsidRPr="004C75B4">
        <w:rPr>
          <w:rFonts w:ascii="Arial" w:hAnsi="Arial" w:cs="Arial"/>
          <w:b/>
          <w:bCs/>
        </w:rPr>
        <w:t xml:space="preserve"> –</w:t>
      </w:r>
      <w:r w:rsidR="009A35FD" w:rsidRPr="00E33D80">
        <w:rPr>
          <w:rFonts w:ascii="Arial" w:hAnsi="Arial" w:cs="Arial"/>
          <w:b/>
          <w:bCs/>
        </w:rPr>
        <w:t xml:space="preserve"> </w:t>
      </w:r>
      <w:r w:rsidRPr="00356B6D">
        <w:rPr>
          <w:rFonts w:ascii="Arial" w:hAnsi="Arial" w:cs="Arial"/>
          <w:b/>
        </w:rPr>
        <w:t>Non-Collusive Bidding Certification.</w:t>
      </w:r>
    </w:p>
    <w:p w14:paraId="1F4DDFCA" w14:textId="77777777" w:rsidR="00356B6D" w:rsidRPr="00356B6D" w:rsidRDefault="00356B6D" w:rsidP="00BE1FD7">
      <w:pPr>
        <w:keepNext/>
        <w:numPr>
          <w:ilvl w:val="2"/>
          <w:numId w:val="26"/>
        </w:numPr>
        <w:spacing w:before="240" w:after="60" w:line="240" w:lineRule="auto"/>
        <w:ind w:left="1530" w:hanging="990"/>
        <w:outlineLvl w:val="2"/>
        <w:rPr>
          <w:rFonts w:ascii="Arial" w:eastAsia="Times New Roman" w:hAnsi="Arial" w:cs="Arial"/>
          <w:b/>
          <w:bCs/>
          <w:sz w:val="24"/>
          <w:szCs w:val="24"/>
          <w:lang w:val="x-none" w:eastAsia="x-none"/>
        </w:rPr>
      </w:pPr>
      <w:bookmarkStart w:id="1705" w:name="_Toc128732157"/>
      <w:bookmarkStart w:id="1706" w:name="_Toc149911679"/>
      <w:r w:rsidRPr="00356B6D">
        <w:rPr>
          <w:rFonts w:ascii="Arial" w:eastAsia="Times New Roman" w:hAnsi="Arial" w:cs="Arial"/>
          <w:b/>
          <w:bCs/>
          <w:sz w:val="24"/>
          <w:szCs w:val="24"/>
          <w:lang w:val="x-none" w:eastAsia="x-none"/>
        </w:rPr>
        <w:t>Procurement Lobbying</w:t>
      </w:r>
      <w:bookmarkEnd w:id="1705"/>
      <w:bookmarkEnd w:id="1706"/>
      <w:r w:rsidRPr="00356B6D">
        <w:rPr>
          <w:rFonts w:ascii="Arial" w:eastAsia="Times New Roman" w:hAnsi="Arial" w:cs="Arial"/>
          <w:b/>
          <w:bCs/>
          <w:sz w:val="24"/>
          <w:szCs w:val="24"/>
          <w:lang w:val="x-none" w:eastAsia="x-none"/>
        </w:rPr>
        <w:t xml:space="preserve"> </w:t>
      </w:r>
    </w:p>
    <w:p w14:paraId="098F0BAC" w14:textId="2F49292B" w:rsidR="00356B6D" w:rsidRPr="00356B6D" w:rsidRDefault="00356B6D" w:rsidP="00356B6D">
      <w:pPr>
        <w:spacing w:after="120" w:line="240" w:lineRule="auto"/>
        <w:ind w:left="1530"/>
        <w:jc w:val="both"/>
        <w:rPr>
          <w:rFonts w:ascii="Arial" w:hAnsi="Arial" w:cs="Arial"/>
        </w:rPr>
      </w:pPr>
      <w:r w:rsidRPr="00356B6D">
        <w:rPr>
          <w:rFonts w:ascii="Arial" w:hAnsi="Arial" w:cs="Arial"/>
        </w:rPr>
        <w:t>Pursuant to State Finance Law §§139-j and 139-k, this solicitation includes and imposes certain restrictions on communications between the State and an Offerer/Bidder during the procurement process.</w:t>
      </w:r>
      <w:r w:rsidR="00442B02">
        <w:rPr>
          <w:rFonts w:ascii="Arial" w:hAnsi="Arial" w:cs="Arial"/>
        </w:rPr>
        <w:t xml:space="preserve"> </w:t>
      </w:r>
      <w:r w:rsidRPr="00356B6D">
        <w:rPr>
          <w:rFonts w:ascii="Arial" w:hAnsi="Arial" w:cs="Arial"/>
        </w:rPr>
        <w:t xml:space="preserve">An Offerer/Bidder is restricted from making contacts from the earliest notice of intent to solicit offers/bids through final award and approval of the Procurement Contract by the State and, if applicable, the Office of the State Comptroller (“restricted period”) to other than designated staff unless it is a contract that is included among certain statutory </w:t>
      </w:r>
      <w:r w:rsidRPr="00356B6D">
        <w:rPr>
          <w:rFonts w:ascii="Arial" w:hAnsi="Arial" w:cs="Arial"/>
        </w:rPr>
        <w:lastRenderedPageBreak/>
        <w:t>exceptions set forth in State Finance Law §139-j (3) (a).</w:t>
      </w:r>
      <w:r w:rsidR="00442B02">
        <w:rPr>
          <w:rFonts w:ascii="Arial" w:hAnsi="Arial" w:cs="Arial"/>
        </w:rPr>
        <w:t xml:space="preserve"> </w:t>
      </w:r>
      <w:r w:rsidRPr="00356B6D">
        <w:rPr>
          <w:rFonts w:ascii="Arial" w:hAnsi="Arial" w:cs="Arial"/>
        </w:rPr>
        <w:t>Designated DTF staff, as of the date hereof, are identified in the Preface Section of the Request for Proposal.</w:t>
      </w:r>
      <w:r w:rsidR="00442B02">
        <w:rPr>
          <w:rFonts w:ascii="Arial" w:hAnsi="Arial" w:cs="Arial"/>
        </w:rPr>
        <w:t xml:space="preserve"> </w:t>
      </w:r>
      <w:r w:rsidRPr="00356B6D">
        <w:rPr>
          <w:rFonts w:ascii="Arial" w:hAnsi="Arial" w:cs="Arial"/>
        </w:rPr>
        <w:t>DTF employees are also required to obtain certain information when contacted during the restricted period and make a determination of the responsibility of the Offerer/Bidder pursuant to these two statutes.</w:t>
      </w:r>
      <w:r w:rsidR="00442B02">
        <w:rPr>
          <w:rFonts w:ascii="Arial" w:hAnsi="Arial" w:cs="Arial"/>
        </w:rPr>
        <w:t xml:space="preserve"> </w:t>
      </w:r>
      <w:r w:rsidRPr="00356B6D">
        <w:rPr>
          <w:rFonts w:ascii="Arial" w:hAnsi="Arial" w:cs="Arial"/>
        </w:rPr>
        <w:t>Certain findings of non-responsibility can result in rejection for contract award and, in the event of two findings within a four-year period, the Offerer/Bidder is debarred from obtaining governmental Procurement Contracts.</w:t>
      </w:r>
      <w:r w:rsidR="00442B02">
        <w:rPr>
          <w:rFonts w:ascii="Arial" w:hAnsi="Arial" w:cs="Arial"/>
        </w:rPr>
        <w:t xml:space="preserve"> </w:t>
      </w:r>
      <w:r w:rsidRPr="00356B6D">
        <w:rPr>
          <w:rFonts w:ascii="Arial" w:hAnsi="Arial" w:cs="Arial"/>
        </w:rPr>
        <w:t>Information related to the Procurement Lobbying Law and the</w:t>
      </w:r>
      <w:r w:rsidR="00442B02">
        <w:rPr>
          <w:rFonts w:ascii="Arial" w:hAnsi="Arial" w:cs="Arial"/>
        </w:rPr>
        <w:t xml:space="preserve"> </w:t>
      </w:r>
      <w:r w:rsidRPr="00356B6D">
        <w:rPr>
          <w:rFonts w:ascii="Arial" w:hAnsi="Arial" w:cs="Arial"/>
        </w:rPr>
        <w:t xml:space="preserve">guidelines can be found on the </w:t>
      </w:r>
      <w:r w:rsidR="009B566A">
        <w:rPr>
          <w:rFonts w:ascii="Arial" w:hAnsi="Arial" w:cs="Arial"/>
        </w:rPr>
        <w:t>DTF’s</w:t>
      </w:r>
      <w:r w:rsidR="009B566A" w:rsidRPr="00356B6D">
        <w:rPr>
          <w:rFonts w:ascii="Arial" w:hAnsi="Arial" w:cs="Arial"/>
        </w:rPr>
        <w:t xml:space="preserve"> </w:t>
      </w:r>
      <w:r w:rsidRPr="00356B6D">
        <w:rPr>
          <w:rFonts w:ascii="Arial" w:hAnsi="Arial" w:cs="Arial"/>
        </w:rPr>
        <w:t>Procurement website at:</w:t>
      </w:r>
      <w:r w:rsidR="00442B02">
        <w:rPr>
          <w:rFonts w:ascii="Arial" w:hAnsi="Arial" w:cs="Arial"/>
        </w:rPr>
        <w:t xml:space="preserve"> </w:t>
      </w:r>
      <w:hyperlink r:id="rId34" w:history="1">
        <w:r w:rsidRPr="00356B6D">
          <w:rPr>
            <w:rFonts w:ascii="Arial" w:hAnsi="Arial" w:cs="Arial"/>
            <w:color w:val="0000FF"/>
            <w:u w:val="single"/>
          </w:rPr>
          <w:t>http://www.tax.ny.gov/about/procure</w:t>
        </w:r>
      </w:hyperlink>
      <w:r w:rsidRPr="00356B6D">
        <w:rPr>
          <w:rFonts w:ascii="Arial" w:hAnsi="Arial" w:cs="Arial"/>
        </w:rPr>
        <w:t>.</w:t>
      </w:r>
    </w:p>
    <w:p w14:paraId="4FBF7D4E" w14:textId="2DE4C1D4" w:rsidR="00356B6D" w:rsidRPr="00356B6D" w:rsidRDefault="00356B6D" w:rsidP="00356B6D">
      <w:pPr>
        <w:spacing w:after="120" w:line="240" w:lineRule="auto"/>
        <w:ind w:left="1530"/>
        <w:jc w:val="both"/>
        <w:rPr>
          <w:rFonts w:ascii="Arial" w:hAnsi="Arial" w:cs="Arial"/>
        </w:rPr>
      </w:pPr>
      <w:r w:rsidRPr="00356B6D">
        <w:rPr>
          <w:rFonts w:ascii="Arial" w:hAnsi="Arial" w:cs="Arial"/>
        </w:rPr>
        <w:t xml:space="preserve">Contacting individuals other than the designated contacts listed in the Preface Section of this document during the restricted period may result in disqualification of the Bidder’s </w:t>
      </w:r>
      <w:r w:rsidR="00AB2EFE">
        <w:rPr>
          <w:rFonts w:ascii="Arial" w:hAnsi="Arial" w:cs="Arial"/>
        </w:rPr>
        <w:t>P</w:t>
      </w:r>
      <w:r w:rsidR="00AB2EFE" w:rsidRPr="00356B6D">
        <w:rPr>
          <w:rFonts w:ascii="Arial" w:hAnsi="Arial" w:cs="Arial"/>
        </w:rPr>
        <w:t xml:space="preserve">roposal </w:t>
      </w:r>
      <w:r w:rsidRPr="00356B6D">
        <w:rPr>
          <w:rFonts w:ascii="Arial" w:hAnsi="Arial" w:cs="Arial"/>
        </w:rPr>
        <w:t xml:space="preserve">– please refer to the Procurement Lobbying Law and the guidelines posted on </w:t>
      </w:r>
      <w:r w:rsidR="009B566A">
        <w:rPr>
          <w:rFonts w:ascii="Arial" w:hAnsi="Arial" w:cs="Arial"/>
        </w:rPr>
        <w:t xml:space="preserve">DTF’s </w:t>
      </w:r>
      <w:r w:rsidRPr="00356B6D">
        <w:rPr>
          <w:rFonts w:ascii="Arial" w:hAnsi="Arial" w:cs="Arial"/>
        </w:rPr>
        <w:t>website at:</w:t>
      </w:r>
      <w:r w:rsidR="00442B02">
        <w:rPr>
          <w:rFonts w:ascii="Arial" w:hAnsi="Arial" w:cs="Arial"/>
        </w:rPr>
        <w:t xml:space="preserve"> </w:t>
      </w:r>
      <w:hyperlink r:id="rId35" w:history="1">
        <w:r w:rsidRPr="00356B6D">
          <w:rPr>
            <w:rFonts w:ascii="Arial" w:hAnsi="Arial" w:cs="Arial"/>
            <w:color w:val="0000FF"/>
            <w:u w:val="single"/>
          </w:rPr>
          <w:t>http://www.tax.ny.gov/about/procure</w:t>
        </w:r>
      </w:hyperlink>
      <w:r w:rsidRPr="00356B6D">
        <w:rPr>
          <w:rFonts w:ascii="Arial" w:hAnsi="Arial" w:cs="Arial"/>
        </w:rPr>
        <w:t>.</w:t>
      </w:r>
    </w:p>
    <w:p w14:paraId="0036FF8B" w14:textId="77777777" w:rsidR="00356B6D" w:rsidRPr="00356B6D" w:rsidRDefault="00356B6D" w:rsidP="00BE1FD7">
      <w:pPr>
        <w:numPr>
          <w:ilvl w:val="0"/>
          <w:numId w:val="13"/>
        </w:numPr>
        <w:spacing w:before="200" w:after="120" w:line="240" w:lineRule="auto"/>
        <w:ind w:left="1530" w:firstLine="0"/>
        <w:jc w:val="both"/>
        <w:rPr>
          <w:rFonts w:ascii="Arial" w:hAnsi="Arial" w:cs="Arial"/>
        </w:rPr>
      </w:pPr>
      <w:r w:rsidRPr="00356B6D">
        <w:rPr>
          <w:rFonts w:ascii="Arial" w:hAnsi="Arial" w:cs="Arial"/>
        </w:rPr>
        <w:t>Offerer Disclosure of Prior Non-Responsibility Determinations</w:t>
      </w:r>
    </w:p>
    <w:p w14:paraId="58F621AE" w14:textId="425DA11E" w:rsidR="00356B6D" w:rsidRPr="00356B6D" w:rsidRDefault="00356B6D" w:rsidP="00356B6D">
      <w:pPr>
        <w:spacing w:after="120" w:line="240" w:lineRule="auto"/>
        <w:ind w:left="2160"/>
        <w:jc w:val="both"/>
        <w:rPr>
          <w:rFonts w:ascii="Arial" w:hAnsi="Arial" w:cs="Arial"/>
        </w:rPr>
      </w:pPr>
      <w:r w:rsidRPr="00356B6D">
        <w:rPr>
          <w:rFonts w:ascii="Arial" w:hAnsi="Arial" w:cs="Arial"/>
        </w:rPr>
        <w:t>New York State Finance Law §139-k(2) obligates a Governmental Entity to obtain specific information regarding prior non-responsibility determinations with respect to State Finance Law §139-j.</w:t>
      </w:r>
      <w:r w:rsidR="00442B02">
        <w:rPr>
          <w:rFonts w:ascii="Arial" w:hAnsi="Arial" w:cs="Arial"/>
        </w:rPr>
        <w:t xml:space="preserve"> </w:t>
      </w:r>
      <w:r w:rsidRPr="00356B6D">
        <w:rPr>
          <w:rFonts w:ascii="Arial" w:hAnsi="Arial" w:cs="Arial"/>
        </w:rPr>
        <w:t>This information must be collected in addition to the information that is separately obtained pursuant to State Finance Law §163(9).</w:t>
      </w:r>
      <w:r w:rsidR="00442B02">
        <w:rPr>
          <w:rFonts w:ascii="Arial" w:hAnsi="Arial" w:cs="Arial"/>
        </w:rPr>
        <w:t xml:space="preserve"> </w:t>
      </w:r>
      <w:r w:rsidRPr="00356B6D">
        <w:rPr>
          <w:rFonts w:ascii="Arial" w:hAnsi="Arial" w:cs="Arial"/>
        </w:rPr>
        <w:t>In accordance with State Finance Law §139-k, an Offerer must be asked to disclose whether there has been a finding of non-responsibility made within the previous four (4) years by any Governmental Entity due to: (1) a violation of State Finance Law §139-j or (2) the intentional provision of false or incomplete information to a Governmental Entity.</w:t>
      </w:r>
      <w:r w:rsidR="00442B02">
        <w:rPr>
          <w:rFonts w:ascii="Arial" w:hAnsi="Arial" w:cs="Arial"/>
        </w:rPr>
        <w:t xml:space="preserve"> </w:t>
      </w:r>
      <w:r w:rsidRPr="00356B6D">
        <w:rPr>
          <w:rFonts w:ascii="Arial" w:hAnsi="Arial" w:cs="Arial"/>
        </w:rPr>
        <w:t>The terms “Offerer” and “Governmental Entity” are defined in State Finance Law §139-k(1).</w:t>
      </w:r>
      <w:r w:rsidR="00442B02">
        <w:rPr>
          <w:rFonts w:ascii="Arial" w:hAnsi="Arial" w:cs="Arial"/>
        </w:rPr>
        <w:t xml:space="preserve"> </w:t>
      </w:r>
      <w:r w:rsidRPr="00356B6D">
        <w:rPr>
          <w:rFonts w:ascii="Arial" w:hAnsi="Arial" w:cs="Arial"/>
        </w:rPr>
        <w:t>State Finance Law §139-j sets forth detailed requirements about the restrictions on Contacts during the procurement process.</w:t>
      </w:r>
      <w:r w:rsidR="00442B02">
        <w:rPr>
          <w:rFonts w:ascii="Arial" w:hAnsi="Arial" w:cs="Arial"/>
        </w:rPr>
        <w:t xml:space="preserve"> </w:t>
      </w:r>
      <w:r w:rsidRPr="00356B6D">
        <w:rPr>
          <w:rFonts w:ascii="Arial" w:hAnsi="Arial" w:cs="Arial"/>
        </w:rPr>
        <w:t xml:space="preserve">A violation of State Finance Law §139-j includes, but is not limited to, an impermissible </w:t>
      </w:r>
      <w:r w:rsidR="009B566A">
        <w:rPr>
          <w:rFonts w:ascii="Arial" w:hAnsi="Arial" w:cs="Arial"/>
        </w:rPr>
        <w:t>c</w:t>
      </w:r>
      <w:r w:rsidRPr="00356B6D">
        <w:rPr>
          <w:rFonts w:ascii="Arial" w:hAnsi="Arial" w:cs="Arial"/>
        </w:rPr>
        <w:t>ontact during the restricted period (for example, contacting a person or entity other than the designated contact person</w:t>
      </w:r>
      <w:r w:rsidR="009B566A">
        <w:rPr>
          <w:rFonts w:ascii="Arial" w:hAnsi="Arial" w:cs="Arial"/>
        </w:rPr>
        <w:t>(s)</w:t>
      </w:r>
      <w:r w:rsidRPr="00356B6D">
        <w:rPr>
          <w:rFonts w:ascii="Arial" w:hAnsi="Arial" w:cs="Arial"/>
        </w:rPr>
        <w:t>, when such contact does not fall within one of the exemptions).</w:t>
      </w:r>
    </w:p>
    <w:p w14:paraId="7576F42A" w14:textId="5DB126E7" w:rsidR="00356B6D" w:rsidRPr="00356B6D" w:rsidRDefault="00356B6D" w:rsidP="00356B6D">
      <w:pPr>
        <w:spacing w:after="120" w:line="240" w:lineRule="auto"/>
        <w:ind w:left="2160"/>
        <w:jc w:val="both"/>
        <w:rPr>
          <w:rFonts w:ascii="Arial" w:hAnsi="Arial" w:cs="Arial"/>
        </w:rPr>
      </w:pPr>
      <w:r w:rsidRPr="00356B6D">
        <w:rPr>
          <w:rFonts w:ascii="Arial" w:hAnsi="Arial" w:cs="Arial"/>
        </w:rPr>
        <w:t>As part of a Governmental Entity’s</w:t>
      </w:r>
      <w:r w:rsidR="00442B02">
        <w:rPr>
          <w:rFonts w:ascii="Arial" w:hAnsi="Arial" w:cs="Arial"/>
        </w:rPr>
        <w:t xml:space="preserve"> </w:t>
      </w:r>
      <w:r w:rsidRPr="00356B6D">
        <w:rPr>
          <w:rFonts w:ascii="Arial" w:hAnsi="Arial" w:cs="Arial"/>
        </w:rPr>
        <w:t>responsibility determination, State Finance Law §139-k(3) mandates consideration of whether an Offerer fails to timely disclose accurate or complete information regarding the above non-responsibility determination.</w:t>
      </w:r>
      <w:r w:rsidR="00442B02">
        <w:rPr>
          <w:rFonts w:ascii="Arial" w:hAnsi="Arial" w:cs="Arial"/>
        </w:rPr>
        <w:t xml:space="preserve"> </w:t>
      </w:r>
      <w:r w:rsidRPr="00356B6D">
        <w:rPr>
          <w:rFonts w:ascii="Arial" w:hAnsi="Arial" w:cs="Arial"/>
        </w:rPr>
        <w:t xml:space="preserve">In accordance with law, no Procurement Contract shall be awarded to any Offerer that fails to timely disclose accurate or complete information under this Section, unless a finding is made that the award of the Procurement Contract to the Offerer is necessary to protect public property or public health or safety, and that the Offerer is the only source capable of supplying the required </w:t>
      </w:r>
      <w:r w:rsidR="009B566A">
        <w:rPr>
          <w:rFonts w:ascii="Arial" w:hAnsi="Arial" w:cs="Arial"/>
        </w:rPr>
        <w:t>a</w:t>
      </w:r>
      <w:r w:rsidRPr="00356B6D">
        <w:rPr>
          <w:rFonts w:ascii="Arial" w:hAnsi="Arial" w:cs="Arial"/>
        </w:rPr>
        <w:t>rticle of Procurement within the necessary timeframe.</w:t>
      </w:r>
      <w:r w:rsidR="00442B02">
        <w:rPr>
          <w:rFonts w:ascii="Arial" w:hAnsi="Arial" w:cs="Arial"/>
        </w:rPr>
        <w:t xml:space="preserve"> </w:t>
      </w:r>
      <w:r w:rsidRPr="00356B6D">
        <w:rPr>
          <w:rFonts w:ascii="Arial" w:hAnsi="Arial" w:cs="Arial"/>
        </w:rPr>
        <w:t>See State Finance Law §§139-j(10)(b) and 139-k(3).</w:t>
      </w:r>
    </w:p>
    <w:p w14:paraId="6F81E352" w14:textId="64387CD6" w:rsidR="00356B6D" w:rsidRPr="00356B6D" w:rsidRDefault="00356B6D" w:rsidP="00356B6D">
      <w:pPr>
        <w:spacing w:after="120" w:line="240" w:lineRule="auto"/>
        <w:ind w:left="2160"/>
        <w:jc w:val="both"/>
        <w:rPr>
          <w:rFonts w:ascii="Arial" w:hAnsi="Arial" w:cs="Arial"/>
        </w:rPr>
      </w:pPr>
      <w:r w:rsidRPr="00356B6D">
        <w:rPr>
          <w:rFonts w:ascii="Arial" w:hAnsi="Arial" w:cs="Arial"/>
        </w:rPr>
        <w:t xml:space="preserve">A Governmental Entity must include a disclosure request regarding prior non-responsibility determinations in accordance with State Finance Law §139-k in its solicitation of </w:t>
      </w:r>
      <w:r w:rsidR="009B566A">
        <w:rPr>
          <w:rFonts w:ascii="Arial" w:hAnsi="Arial" w:cs="Arial"/>
        </w:rPr>
        <w:t>P</w:t>
      </w:r>
      <w:r w:rsidRPr="00356B6D">
        <w:rPr>
          <w:rFonts w:ascii="Arial" w:hAnsi="Arial" w:cs="Arial"/>
        </w:rPr>
        <w:t xml:space="preserve">roposals or bid documents or specifications or </w:t>
      </w:r>
      <w:r w:rsidR="009B566A">
        <w:rPr>
          <w:rFonts w:ascii="Arial" w:hAnsi="Arial" w:cs="Arial"/>
        </w:rPr>
        <w:t>c</w:t>
      </w:r>
      <w:r w:rsidRPr="00356B6D">
        <w:rPr>
          <w:rFonts w:ascii="Arial" w:hAnsi="Arial" w:cs="Arial"/>
        </w:rPr>
        <w:t>ontract documents, as applicable, for Procurement Contracts.</w:t>
      </w:r>
      <w:r w:rsidR="00442B02">
        <w:rPr>
          <w:rFonts w:ascii="Arial" w:hAnsi="Arial" w:cs="Arial"/>
        </w:rPr>
        <w:t xml:space="preserve"> </w:t>
      </w:r>
      <w:r w:rsidRPr="00356B6D">
        <w:rPr>
          <w:rFonts w:ascii="Arial" w:hAnsi="Arial" w:cs="Arial"/>
        </w:rPr>
        <w:t xml:space="preserve">The attached form is to be completed and submitted by the individual or entity </w:t>
      </w:r>
      <w:r w:rsidRPr="00356B6D">
        <w:rPr>
          <w:rFonts w:ascii="Arial" w:hAnsi="Arial" w:cs="Arial"/>
        </w:rPr>
        <w:lastRenderedPageBreak/>
        <w:t>seeking to enter into a Procurement Contract.</w:t>
      </w:r>
      <w:r w:rsidR="00442B02">
        <w:rPr>
          <w:rFonts w:ascii="Arial" w:hAnsi="Arial" w:cs="Arial"/>
        </w:rPr>
        <w:t xml:space="preserve"> </w:t>
      </w:r>
      <w:r w:rsidRPr="00356B6D">
        <w:rPr>
          <w:rFonts w:ascii="Arial" w:hAnsi="Arial" w:cs="Arial"/>
        </w:rPr>
        <w:t>It shall be submitted to the Governmental Entity conducting the Governmental Procurement.</w:t>
      </w:r>
    </w:p>
    <w:p w14:paraId="64FAA890" w14:textId="3DED05D1" w:rsidR="00356B6D" w:rsidRPr="00356B6D" w:rsidRDefault="00356B6D" w:rsidP="00356B6D">
      <w:pPr>
        <w:spacing w:after="120" w:line="240" w:lineRule="auto"/>
        <w:ind w:left="2160"/>
        <w:jc w:val="both"/>
        <w:rPr>
          <w:rFonts w:ascii="Arial" w:hAnsi="Arial" w:cs="Arial"/>
        </w:rPr>
      </w:pPr>
      <w:r w:rsidRPr="00500FE1">
        <w:rPr>
          <w:rFonts w:ascii="Arial" w:hAnsi="Arial" w:cs="Arial"/>
          <w:b/>
        </w:rPr>
        <w:t>Bidder must complete and submit the</w:t>
      </w:r>
      <w:r w:rsidRPr="00356B6D">
        <w:rPr>
          <w:rFonts w:ascii="Arial" w:hAnsi="Arial" w:cs="Arial"/>
        </w:rPr>
        <w:t xml:space="preserve"> </w:t>
      </w:r>
      <w:r w:rsidRPr="00356B6D">
        <w:rPr>
          <w:rFonts w:ascii="Arial" w:hAnsi="Arial" w:cs="Arial"/>
          <w:b/>
        </w:rPr>
        <w:t xml:space="preserve">Attachment </w:t>
      </w:r>
      <w:r w:rsidR="00AF6CD3">
        <w:rPr>
          <w:rFonts w:ascii="Arial" w:hAnsi="Arial" w:cs="Arial"/>
          <w:b/>
        </w:rPr>
        <w:t>7</w:t>
      </w:r>
      <w:r w:rsidR="009A35FD" w:rsidRPr="00E33D80">
        <w:rPr>
          <w:rFonts w:ascii="Arial" w:hAnsi="Arial" w:cs="Arial"/>
          <w:b/>
          <w:bCs/>
        </w:rPr>
        <w:t xml:space="preserve"> – </w:t>
      </w:r>
      <w:r w:rsidRPr="00356B6D">
        <w:rPr>
          <w:rFonts w:ascii="Arial" w:hAnsi="Arial" w:cs="Arial"/>
          <w:b/>
        </w:rPr>
        <w:t>Offerer Disclosure of Prior Non-Responsibility Determinations.</w:t>
      </w:r>
    </w:p>
    <w:p w14:paraId="7F218C2D" w14:textId="77777777" w:rsidR="00356B6D" w:rsidRPr="00356B6D" w:rsidRDefault="00356B6D" w:rsidP="00BE1FD7">
      <w:pPr>
        <w:numPr>
          <w:ilvl w:val="0"/>
          <w:numId w:val="13"/>
        </w:numPr>
        <w:spacing w:before="200" w:after="120" w:line="240" w:lineRule="auto"/>
        <w:ind w:left="1530" w:firstLine="0"/>
        <w:jc w:val="both"/>
        <w:rPr>
          <w:rFonts w:ascii="Arial" w:hAnsi="Arial" w:cs="Arial"/>
        </w:rPr>
      </w:pPr>
      <w:r w:rsidRPr="00356B6D">
        <w:rPr>
          <w:rFonts w:ascii="Arial" w:hAnsi="Arial" w:cs="Arial"/>
        </w:rPr>
        <w:t>Offerer’s Certification of Compliance with State Finance Law §139-k(5)</w:t>
      </w:r>
    </w:p>
    <w:p w14:paraId="450BA1D1" w14:textId="1F9E0222" w:rsidR="00356B6D" w:rsidRPr="00356B6D" w:rsidRDefault="00356B6D" w:rsidP="00356B6D">
      <w:pPr>
        <w:spacing w:after="120" w:line="240" w:lineRule="auto"/>
        <w:ind w:left="2160"/>
        <w:jc w:val="both"/>
        <w:rPr>
          <w:rFonts w:ascii="Arial" w:hAnsi="Arial" w:cs="Arial"/>
        </w:rPr>
      </w:pPr>
      <w:r w:rsidRPr="00356B6D">
        <w:rPr>
          <w:rFonts w:ascii="Arial" w:hAnsi="Arial" w:cs="Arial"/>
        </w:rPr>
        <w:t>New York State Finance Law §139-k(5) requires that every Procurement Contract Award subject to the provisions of State Finance Law §§139-k or 139-j shall contain a certification by the Offerer that all information provided to the procuring Governmental Entity with respect to State Finance Law §139-k is complete, true and accurate.</w:t>
      </w:r>
      <w:r w:rsidR="00442B02">
        <w:rPr>
          <w:rFonts w:ascii="Arial" w:hAnsi="Arial" w:cs="Arial"/>
        </w:rPr>
        <w:t xml:space="preserve"> </w:t>
      </w:r>
    </w:p>
    <w:p w14:paraId="6A4BB859" w14:textId="77777777" w:rsidR="00356B6D" w:rsidRPr="00356B6D" w:rsidRDefault="00356B6D" w:rsidP="00356B6D">
      <w:pPr>
        <w:spacing w:after="120" w:line="240" w:lineRule="auto"/>
        <w:ind w:left="2160"/>
        <w:jc w:val="both"/>
        <w:rPr>
          <w:rFonts w:ascii="Arial" w:hAnsi="Arial" w:cs="Arial"/>
        </w:rPr>
      </w:pPr>
      <w:r w:rsidRPr="00356B6D">
        <w:rPr>
          <w:rFonts w:ascii="Arial" w:hAnsi="Arial" w:cs="Arial"/>
        </w:rPr>
        <w:t>The State reserves the right to terminate any Contract award as a result of this RFP in the event it is found that the certification filed by the Offerer/Bidder in accordance with New York State Finance Law §139-k was intentionally false or intentionally incomplete.</w:t>
      </w:r>
    </w:p>
    <w:p w14:paraId="75EC1DF9" w14:textId="67F8B7A0" w:rsidR="00356B6D" w:rsidRPr="00356B6D" w:rsidRDefault="00356B6D" w:rsidP="00356B6D">
      <w:pPr>
        <w:spacing w:after="120" w:line="240" w:lineRule="auto"/>
        <w:ind w:left="2160"/>
        <w:jc w:val="both"/>
        <w:rPr>
          <w:rFonts w:ascii="Arial" w:hAnsi="Arial" w:cs="Arial"/>
          <w:b/>
        </w:rPr>
      </w:pPr>
      <w:r w:rsidRPr="00500FE1">
        <w:rPr>
          <w:rFonts w:ascii="Arial" w:hAnsi="Arial" w:cs="Arial"/>
          <w:b/>
          <w:bCs/>
        </w:rPr>
        <w:t>Each Bidder must complete and submit</w:t>
      </w:r>
      <w:r w:rsidRPr="00356B6D">
        <w:rPr>
          <w:rFonts w:ascii="Arial" w:hAnsi="Arial" w:cs="Arial"/>
        </w:rPr>
        <w:t xml:space="preserve"> </w:t>
      </w:r>
      <w:r w:rsidRPr="00356B6D">
        <w:rPr>
          <w:rFonts w:ascii="Arial" w:hAnsi="Arial" w:cs="Arial"/>
          <w:b/>
        </w:rPr>
        <w:t xml:space="preserve">Attachment </w:t>
      </w:r>
      <w:r w:rsidR="00AF6CD3">
        <w:rPr>
          <w:rFonts w:ascii="Arial" w:hAnsi="Arial" w:cs="Arial"/>
          <w:b/>
        </w:rPr>
        <w:t>8</w:t>
      </w:r>
      <w:r w:rsidR="009A35FD" w:rsidRPr="00E33D80">
        <w:rPr>
          <w:rFonts w:ascii="Arial" w:hAnsi="Arial" w:cs="Arial"/>
          <w:b/>
          <w:bCs/>
        </w:rPr>
        <w:t xml:space="preserve"> – </w:t>
      </w:r>
      <w:r w:rsidRPr="00356B6D">
        <w:rPr>
          <w:rFonts w:ascii="Arial" w:hAnsi="Arial" w:cs="Arial"/>
          <w:b/>
        </w:rPr>
        <w:t xml:space="preserve">Offerer’s Certification of Compliance with State Finance Law </w:t>
      </w:r>
      <w:r w:rsidRPr="00356B6D">
        <w:rPr>
          <w:rFonts w:ascii="Arial" w:hAnsi="Arial" w:cs="Arial"/>
        </w:rPr>
        <w:t>§</w:t>
      </w:r>
      <w:r w:rsidRPr="00356B6D">
        <w:rPr>
          <w:rFonts w:ascii="Arial" w:hAnsi="Arial" w:cs="Arial"/>
          <w:b/>
        </w:rPr>
        <w:t>139-k(5).</w:t>
      </w:r>
    </w:p>
    <w:p w14:paraId="7E46CC05" w14:textId="77777777" w:rsidR="00356B6D" w:rsidRPr="00356B6D" w:rsidRDefault="00356B6D" w:rsidP="00BE1FD7">
      <w:pPr>
        <w:keepNext/>
        <w:numPr>
          <w:ilvl w:val="2"/>
          <w:numId w:val="26"/>
        </w:numPr>
        <w:spacing w:before="240" w:after="60" w:line="240" w:lineRule="auto"/>
        <w:ind w:left="1530" w:hanging="990"/>
        <w:outlineLvl w:val="2"/>
        <w:rPr>
          <w:rFonts w:ascii="Arial" w:eastAsia="Times New Roman" w:hAnsi="Arial" w:cs="Arial"/>
          <w:b/>
          <w:bCs/>
          <w:sz w:val="24"/>
          <w:szCs w:val="24"/>
          <w:lang w:val="x-none" w:eastAsia="x-none"/>
        </w:rPr>
      </w:pPr>
      <w:bookmarkStart w:id="1707" w:name="_Toc128732158"/>
      <w:bookmarkStart w:id="1708" w:name="_Toc149911680"/>
      <w:r w:rsidRPr="00356B6D">
        <w:rPr>
          <w:rFonts w:ascii="Arial" w:eastAsia="Times New Roman" w:hAnsi="Arial" w:cs="Arial"/>
          <w:b/>
          <w:bCs/>
          <w:sz w:val="24"/>
          <w:szCs w:val="24"/>
          <w:lang w:val="x-none" w:eastAsia="x-none"/>
        </w:rPr>
        <w:t>Ethics Compliance</w:t>
      </w:r>
      <w:bookmarkEnd w:id="1707"/>
      <w:bookmarkEnd w:id="1708"/>
    </w:p>
    <w:p w14:paraId="7D0DD1AD" w14:textId="4E2D217C" w:rsidR="00356B6D" w:rsidRPr="00356B6D" w:rsidRDefault="00356B6D" w:rsidP="00356B6D">
      <w:pPr>
        <w:spacing w:after="120" w:line="240" w:lineRule="auto"/>
        <w:ind w:left="1530"/>
        <w:jc w:val="both"/>
        <w:rPr>
          <w:rFonts w:ascii="Arial" w:hAnsi="Arial" w:cs="Arial"/>
          <w:color w:val="000000"/>
        </w:rPr>
      </w:pPr>
      <w:r w:rsidRPr="00356B6D">
        <w:rPr>
          <w:rFonts w:ascii="Arial" w:hAnsi="Arial" w:cs="Arial"/>
          <w:color w:val="000000"/>
        </w:rPr>
        <w:t>All Bidders/</w:t>
      </w:r>
      <w:r w:rsidR="009B566A">
        <w:rPr>
          <w:rFonts w:ascii="Arial" w:hAnsi="Arial" w:cs="Arial"/>
        </w:rPr>
        <w:t>C</w:t>
      </w:r>
      <w:r w:rsidRPr="00356B6D">
        <w:rPr>
          <w:rFonts w:ascii="Arial" w:hAnsi="Arial" w:cs="Arial"/>
        </w:rPr>
        <w:t>ontractors</w:t>
      </w:r>
      <w:r w:rsidRPr="00356B6D">
        <w:rPr>
          <w:rFonts w:ascii="Arial" w:hAnsi="Arial" w:cs="Arial"/>
          <w:color w:val="000000"/>
        </w:rPr>
        <w:t xml:space="preserve"> and their employees must comply with Public Officers Law §§73 and 74 to the extent applicable, Chapter 1 of the Laws of 2005, the Procurement Lobbying Reform Act, and other State statutes, rules, regulations and executive orders establishing ethical standards for the conduct of business with New York State.</w:t>
      </w:r>
      <w:r w:rsidR="00442B02">
        <w:rPr>
          <w:rFonts w:ascii="Arial" w:hAnsi="Arial" w:cs="Arial"/>
          <w:color w:val="000000"/>
        </w:rPr>
        <w:t xml:space="preserve"> </w:t>
      </w:r>
      <w:r w:rsidRPr="00356B6D">
        <w:rPr>
          <w:rFonts w:ascii="Arial" w:hAnsi="Arial" w:cs="Arial"/>
          <w:color w:val="000000"/>
        </w:rPr>
        <w:t xml:space="preserve">In signing the bid, the Bidder certifies full compliance with those provisions for any present or future dealings, transactions, sales, </w:t>
      </w:r>
      <w:r w:rsidR="009B566A">
        <w:rPr>
          <w:rFonts w:ascii="Arial" w:hAnsi="Arial" w:cs="Arial"/>
          <w:color w:val="000000"/>
        </w:rPr>
        <w:t>c</w:t>
      </w:r>
      <w:r w:rsidRPr="00356B6D">
        <w:rPr>
          <w:rFonts w:ascii="Arial" w:hAnsi="Arial" w:cs="Arial"/>
          <w:color w:val="000000"/>
        </w:rPr>
        <w:t>ontracts, services, offers, relationships, etc., involving New York State and/or its employees.</w:t>
      </w:r>
      <w:r w:rsidR="00442B02">
        <w:rPr>
          <w:rFonts w:ascii="Arial" w:hAnsi="Arial" w:cs="Arial"/>
          <w:color w:val="000000"/>
        </w:rPr>
        <w:t xml:space="preserve"> </w:t>
      </w:r>
      <w:r w:rsidRPr="00356B6D">
        <w:rPr>
          <w:rFonts w:ascii="Arial" w:hAnsi="Arial" w:cs="Arial"/>
          <w:color w:val="000000"/>
        </w:rPr>
        <w:t xml:space="preserve">Failure to comply with those provisions may result in disqualification from the bidding process, termination of </w:t>
      </w:r>
      <w:r w:rsidR="009B566A">
        <w:rPr>
          <w:rFonts w:ascii="Arial" w:hAnsi="Arial" w:cs="Arial"/>
          <w:color w:val="000000"/>
        </w:rPr>
        <w:t>c</w:t>
      </w:r>
      <w:r w:rsidRPr="00356B6D">
        <w:rPr>
          <w:rFonts w:ascii="Arial" w:hAnsi="Arial" w:cs="Arial"/>
          <w:color w:val="000000"/>
        </w:rPr>
        <w:t>ontracts, and/or other civil or criminal proceedings as required by law.</w:t>
      </w:r>
    </w:p>
    <w:p w14:paraId="1631CF6A" w14:textId="3B13DC8D" w:rsidR="00356B6D" w:rsidRPr="00356B6D" w:rsidRDefault="009B566A" w:rsidP="00356B6D">
      <w:pPr>
        <w:spacing w:after="120" w:line="240" w:lineRule="auto"/>
        <w:ind w:left="1530"/>
        <w:jc w:val="both"/>
        <w:rPr>
          <w:rFonts w:ascii="Arial" w:hAnsi="Arial" w:cs="Arial"/>
          <w:b/>
        </w:rPr>
      </w:pPr>
      <w:r>
        <w:rPr>
          <w:rFonts w:ascii="Arial" w:hAnsi="Arial" w:cs="Arial"/>
          <w:color w:val="000000"/>
        </w:rPr>
        <w:t>The</w:t>
      </w:r>
      <w:r w:rsidRPr="00356B6D">
        <w:rPr>
          <w:rFonts w:ascii="Arial" w:hAnsi="Arial" w:cs="Arial"/>
          <w:color w:val="000000"/>
        </w:rPr>
        <w:t xml:space="preserve"> </w:t>
      </w:r>
      <w:r w:rsidR="00356B6D" w:rsidRPr="00356B6D">
        <w:rPr>
          <w:rFonts w:ascii="Arial" w:hAnsi="Arial" w:cs="Arial"/>
          <w:color w:val="000000"/>
        </w:rPr>
        <w:t xml:space="preserve">Bidder must complete and submit </w:t>
      </w:r>
      <w:r w:rsidR="00356B6D" w:rsidRPr="00356B6D">
        <w:rPr>
          <w:rFonts w:ascii="Arial" w:hAnsi="Arial" w:cs="Arial"/>
          <w:b/>
          <w:bCs/>
          <w:color w:val="000000"/>
        </w:rPr>
        <w:t xml:space="preserve">Attachment </w:t>
      </w:r>
      <w:r w:rsidR="00AF6CD3">
        <w:rPr>
          <w:rFonts w:ascii="Arial" w:hAnsi="Arial" w:cs="Arial"/>
          <w:b/>
          <w:bCs/>
          <w:color w:val="000000"/>
        </w:rPr>
        <w:t>9</w:t>
      </w:r>
      <w:r w:rsidR="009A35FD" w:rsidRPr="00E33D80">
        <w:rPr>
          <w:rFonts w:ascii="Arial" w:hAnsi="Arial" w:cs="Arial"/>
          <w:b/>
          <w:bCs/>
        </w:rPr>
        <w:t xml:space="preserve"> – </w:t>
      </w:r>
      <w:r w:rsidR="00356B6D" w:rsidRPr="00356B6D">
        <w:rPr>
          <w:rFonts w:ascii="Arial" w:hAnsi="Arial" w:cs="Arial"/>
          <w:b/>
          <w:bCs/>
          <w:color w:val="000000"/>
        </w:rPr>
        <w:t>Public Officers Law Form and Attachment 1</w:t>
      </w:r>
      <w:r w:rsidR="00AF6CD3">
        <w:rPr>
          <w:rFonts w:ascii="Arial" w:hAnsi="Arial" w:cs="Arial"/>
          <w:b/>
          <w:bCs/>
          <w:color w:val="000000"/>
        </w:rPr>
        <w:t>0</w:t>
      </w:r>
      <w:r w:rsidR="009A35FD" w:rsidRPr="00E33D80">
        <w:rPr>
          <w:rFonts w:ascii="Arial" w:hAnsi="Arial" w:cs="Arial"/>
          <w:b/>
          <w:bCs/>
        </w:rPr>
        <w:t xml:space="preserve"> – </w:t>
      </w:r>
      <w:r w:rsidR="00356B6D" w:rsidRPr="00356B6D">
        <w:rPr>
          <w:rFonts w:ascii="Arial" w:hAnsi="Arial" w:cs="Arial"/>
          <w:b/>
          <w:bCs/>
          <w:color w:val="000000"/>
        </w:rPr>
        <w:t xml:space="preserve">Public Officers Law – Post Employment Restrictions </w:t>
      </w:r>
      <w:r w:rsidR="00356B6D" w:rsidRPr="00356B6D">
        <w:rPr>
          <w:rFonts w:ascii="Arial" w:hAnsi="Arial" w:cs="Arial"/>
          <w:color w:val="000000"/>
        </w:rPr>
        <w:t>which addresses business or professional activities by current or past state officers and employees and party officers.</w:t>
      </w:r>
      <w:r w:rsidR="00442B02">
        <w:rPr>
          <w:rFonts w:ascii="Arial" w:hAnsi="Arial" w:cs="Arial"/>
          <w:color w:val="000000"/>
        </w:rPr>
        <w:t xml:space="preserve"> </w:t>
      </w:r>
      <w:r w:rsidR="00356B6D" w:rsidRPr="00356B6D">
        <w:rPr>
          <w:rFonts w:ascii="Arial" w:hAnsi="Arial" w:cs="Arial"/>
          <w:color w:val="000000"/>
        </w:rPr>
        <w:t>These forms shall be made part of the resultant Agreement.</w:t>
      </w:r>
    </w:p>
    <w:p w14:paraId="0FEEC8D6" w14:textId="77777777" w:rsidR="00356B6D" w:rsidRPr="00356B6D" w:rsidRDefault="00356B6D" w:rsidP="00BE1FD7">
      <w:pPr>
        <w:keepNext/>
        <w:numPr>
          <w:ilvl w:val="2"/>
          <w:numId w:val="26"/>
        </w:numPr>
        <w:spacing w:before="240" w:after="60" w:line="240" w:lineRule="auto"/>
        <w:ind w:left="1530" w:hanging="990"/>
        <w:outlineLvl w:val="2"/>
        <w:rPr>
          <w:rFonts w:ascii="Arial" w:eastAsia="Times New Roman" w:hAnsi="Arial" w:cs="Arial"/>
          <w:b/>
          <w:bCs/>
          <w:sz w:val="24"/>
          <w:szCs w:val="24"/>
          <w:lang w:val="x-none" w:eastAsia="x-none"/>
        </w:rPr>
      </w:pPr>
      <w:bookmarkStart w:id="1709" w:name="_Toc128732159"/>
      <w:bookmarkStart w:id="1710" w:name="_Toc149911681"/>
      <w:r w:rsidRPr="00356B6D">
        <w:rPr>
          <w:rFonts w:ascii="Arial" w:eastAsia="Times New Roman" w:hAnsi="Arial" w:cs="Arial"/>
          <w:b/>
          <w:bCs/>
          <w:sz w:val="24"/>
          <w:szCs w:val="24"/>
          <w:lang w:val="x-none" w:eastAsia="x-none"/>
        </w:rPr>
        <w:t>Sales and Compensating Use Tax Documentation</w:t>
      </w:r>
      <w:bookmarkEnd w:id="1709"/>
      <w:bookmarkEnd w:id="1710"/>
    </w:p>
    <w:p w14:paraId="569B7D7A" w14:textId="2F853B51" w:rsidR="00356B6D" w:rsidRPr="00356B6D" w:rsidRDefault="00356B6D" w:rsidP="00356B6D">
      <w:pPr>
        <w:spacing w:after="120" w:line="240" w:lineRule="auto"/>
        <w:ind w:left="1530"/>
        <w:jc w:val="both"/>
        <w:rPr>
          <w:rFonts w:ascii="Arial" w:hAnsi="Arial" w:cs="Arial"/>
        </w:rPr>
      </w:pPr>
      <w:r w:rsidRPr="00356B6D">
        <w:rPr>
          <w:rFonts w:ascii="Arial" w:hAnsi="Arial" w:cs="Arial"/>
        </w:rPr>
        <w:t xml:space="preserve">Pursuant to Tax Law Section 5-a, Bidders will be required to complete and sign, under penalty of perjury, </w:t>
      </w:r>
      <w:r w:rsidRPr="00356B6D">
        <w:rPr>
          <w:rFonts w:ascii="Arial" w:hAnsi="Arial" w:cs="Arial"/>
          <w:b/>
        </w:rPr>
        <w:t xml:space="preserve">Exhibit </w:t>
      </w:r>
      <w:r w:rsidR="007A44CA">
        <w:rPr>
          <w:rFonts w:ascii="Arial" w:hAnsi="Arial" w:cs="Arial"/>
          <w:b/>
        </w:rPr>
        <w:t>B</w:t>
      </w:r>
      <w:r w:rsidR="009A35FD" w:rsidRPr="00E33D80">
        <w:rPr>
          <w:rFonts w:ascii="Arial" w:hAnsi="Arial" w:cs="Arial"/>
          <w:b/>
          <w:bCs/>
        </w:rPr>
        <w:t xml:space="preserve"> – </w:t>
      </w:r>
      <w:r w:rsidRPr="00356B6D">
        <w:rPr>
          <w:rFonts w:ascii="Arial" w:hAnsi="Arial" w:cs="Arial"/>
          <w:b/>
        </w:rPr>
        <w:t>Contractor Sales Tax Certification Forms.</w:t>
      </w:r>
      <w:r w:rsidR="00442B02">
        <w:rPr>
          <w:rFonts w:ascii="Arial" w:hAnsi="Arial" w:cs="Arial"/>
          <w:b/>
        </w:rPr>
        <w:t xml:space="preserve"> </w:t>
      </w:r>
      <w:r w:rsidRPr="00356B6D">
        <w:rPr>
          <w:rFonts w:ascii="Arial" w:hAnsi="Arial" w:cs="Arial"/>
        </w:rPr>
        <w:t>Bidders must also submit a copy of the Certificate of Authority, if available, for itself, any affiliates, and any Subcontractors required to register to collect state sales and compensating use tax.</w:t>
      </w:r>
      <w:r w:rsidR="00442B02">
        <w:rPr>
          <w:rFonts w:ascii="Arial" w:hAnsi="Arial" w:cs="Arial"/>
        </w:rPr>
        <w:t xml:space="preserve"> </w:t>
      </w:r>
      <w:r w:rsidRPr="00356B6D">
        <w:rPr>
          <w:rFonts w:ascii="Arial" w:hAnsi="Arial" w:cs="Arial"/>
        </w:rPr>
        <w:t>If Certificates of Authority are unavailable for a particular entity, each such Contractor, affiliate, Subcontractor or affiliate of Subcontractor must represent that it is appropriately registered with the Department.</w:t>
      </w:r>
    </w:p>
    <w:p w14:paraId="262992F4" w14:textId="20522C7E" w:rsidR="00356B6D" w:rsidRPr="00356B6D" w:rsidRDefault="00356B6D" w:rsidP="00356B6D">
      <w:pPr>
        <w:spacing w:after="120" w:line="240" w:lineRule="auto"/>
        <w:ind w:left="1530"/>
        <w:jc w:val="both"/>
        <w:rPr>
          <w:rFonts w:ascii="Arial" w:hAnsi="Arial" w:cs="Arial"/>
        </w:rPr>
      </w:pPr>
      <w:r w:rsidRPr="00356B6D">
        <w:rPr>
          <w:rFonts w:ascii="Arial" w:hAnsi="Arial" w:cs="Arial"/>
          <w:b/>
        </w:rPr>
        <w:t xml:space="preserve">Exhibit </w:t>
      </w:r>
      <w:r w:rsidR="007A44CA">
        <w:rPr>
          <w:rFonts w:ascii="Arial" w:hAnsi="Arial" w:cs="Arial"/>
          <w:b/>
        </w:rPr>
        <w:t>B</w:t>
      </w:r>
      <w:r w:rsidRPr="00356B6D">
        <w:rPr>
          <w:rFonts w:ascii="Arial" w:hAnsi="Arial" w:cs="Arial"/>
        </w:rPr>
        <w:t xml:space="preserve"> provides the Contractor Certification Forms and Instructions for completing the forms.</w:t>
      </w:r>
      <w:r w:rsidR="00442B02">
        <w:rPr>
          <w:rFonts w:ascii="Arial" w:hAnsi="Arial" w:cs="Arial"/>
        </w:rPr>
        <w:t xml:space="preserve"> </w:t>
      </w:r>
      <w:r w:rsidRPr="00356B6D">
        <w:rPr>
          <w:rFonts w:ascii="Arial" w:hAnsi="Arial" w:cs="Arial"/>
        </w:rPr>
        <w:t xml:space="preserve">ST-220-TD must be filed with and returned directly to the </w:t>
      </w:r>
      <w:r w:rsidRPr="00356B6D">
        <w:rPr>
          <w:rFonts w:ascii="Arial" w:hAnsi="Arial" w:cs="Arial"/>
        </w:rPr>
        <w:lastRenderedPageBreak/>
        <w:t>Department address provided on the form.</w:t>
      </w:r>
      <w:r w:rsidR="00442B02">
        <w:rPr>
          <w:rFonts w:ascii="Arial" w:hAnsi="Arial" w:cs="Arial"/>
        </w:rPr>
        <w:t xml:space="preserve"> </w:t>
      </w:r>
      <w:r w:rsidRPr="00356B6D">
        <w:rPr>
          <w:rFonts w:ascii="Arial" w:hAnsi="Arial" w:cs="Arial"/>
        </w:rPr>
        <w:t>Unless the information upon which the ST-220-TD is based changes, this form only needs to be filed once with the Department.</w:t>
      </w:r>
      <w:r w:rsidR="00442B02">
        <w:rPr>
          <w:rFonts w:ascii="Arial" w:hAnsi="Arial" w:cs="Arial"/>
        </w:rPr>
        <w:t xml:space="preserve"> </w:t>
      </w:r>
      <w:r w:rsidRPr="00356B6D">
        <w:rPr>
          <w:rFonts w:ascii="Arial" w:hAnsi="Arial" w:cs="Arial"/>
        </w:rPr>
        <w:t>If the information changes for the Contractor, its affiliate(s), or its Subcontractor(s), a new form ST-220-TD must be filed with the Department.</w:t>
      </w:r>
      <w:r w:rsidR="00442B02">
        <w:rPr>
          <w:rFonts w:ascii="Arial" w:hAnsi="Arial" w:cs="Arial"/>
        </w:rPr>
        <w:t xml:space="preserve"> </w:t>
      </w:r>
      <w:r w:rsidRPr="00356B6D">
        <w:rPr>
          <w:rFonts w:ascii="Arial" w:hAnsi="Arial" w:cs="Arial"/>
        </w:rPr>
        <w:t>Completion of the form at the time of bid submission is not required; however, Form ST-220-TD must be filed and returned to the Department upon notification of Contract award.</w:t>
      </w:r>
    </w:p>
    <w:p w14:paraId="23F7681E" w14:textId="0B81A5EF" w:rsidR="00356B6D" w:rsidRPr="00356B6D" w:rsidRDefault="00356B6D" w:rsidP="00356B6D">
      <w:pPr>
        <w:spacing w:after="120" w:line="240" w:lineRule="auto"/>
        <w:ind w:left="1530"/>
        <w:jc w:val="both"/>
        <w:rPr>
          <w:rFonts w:ascii="Arial" w:hAnsi="Arial" w:cs="Arial"/>
        </w:rPr>
      </w:pPr>
      <w:r w:rsidRPr="00356B6D">
        <w:rPr>
          <w:rFonts w:ascii="Arial" w:hAnsi="Arial" w:cs="Arial"/>
        </w:rPr>
        <w:t>Form ST-220-CA must also be provided to the Department’s Office of Budget and Management Analysis upon notification of Contract award certifying that the Contractor filed ST-220-TD.</w:t>
      </w:r>
      <w:r w:rsidR="00442B02">
        <w:rPr>
          <w:rFonts w:ascii="Arial" w:hAnsi="Arial" w:cs="Arial"/>
        </w:rPr>
        <w:t xml:space="preserve"> </w:t>
      </w:r>
      <w:r w:rsidRPr="00356B6D">
        <w:rPr>
          <w:rFonts w:ascii="Arial" w:hAnsi="Arial" w:cs="Arial"/>
        </w:rPr>
        <w:t>Proposed Contractors should complete and return the certification form(s) within two business days of request.</w:t>
      </w:r>
    </w:p>
    <w:p w14:paraId="656219B1" w14:textId="07C7723B" w:rsidR="00356B6D" w:rsidRPr="00356B6D" w:rsidRDefault="00356B6D" w:rsidP="00356B6D">
      <w:pPr>
        <w:spacing w:after="120" w:line="240" w:lineRule="auto"/>
        <w:ind w:left="1530"/>
        <w:jc w:val="both"/>
        <w:rPr>
          <w:rFonts w:ascii="Arial" w:hAnsi="Arial" w:cs="Arial"/>
        </w:rPr>
      </w:pPr>
      <w:r w:rsidRPr="00356B6D">
        <w:rPr>
          <w:rFonts w:ascii="Arial" w:hAnsi="Arial" w:cs="Arial"/>
        </w:rPr>
        <w:t>Failure to make either of these filings may render a Bidder non-responsive and non-responsible.</w:t>
      </w:r>
      <w:r w:rsidR="00442B02">
        <w:rPr>
          <w:rFonts w:ascii="Arial" w:hAnsi="Arial" w:cs="Arial"/>
        </w:rPr>
        <w:t xml:space="preserve"> </w:t>
      </w:r>
      <w:r w:rsidRPr="00356B6D">
        <w:rPr>
          <w:rFonts w:ascii="Arial" w:hAnsi="Arial" w:cs="Arial"/>
        </w:rPr>
        <w:t>Bidders shall take the necessary steps to provide properly certified forms within a timely manner to ensure compliance with the law.</w:t>
      </w:r>
    </w:p>
    <w:p w14:paraId="7F80907C" w14:textId="097601F3" w:rsidR="00356B6D" w:rsidRPr="00356B6D" w:rsidRDefault="00356B6D" w:rsidP="00356B6D">
      <w:pPr>
        <w:spacing w:after="120" w:line="240" w:lineRule="auto"/>
        <w:ind w:left="1530"/>
        <w:jc w:val="both"/>
        <w:rPr>
          <w:rFonts w:ascii="Arial" w:hAnsi="Arial" w:cs="Arial"/>
        </w:rPr>
      </w:pPr>
      <w:r w:rsidRPr="00356B6D">
        <w:rPr>
          <w:rFonts w:ascii="Arial" w:hAnsi="Arial" w:cs="Arial"/>
        </w:rPr>
        <w:t>Vendors may call the Department at 1-518-485-2889 for any and all questions relating to Section 5-a of the Tax Law and relating to a company’s registration status with the Department.</w:t>
      </w:r>
      <w:r w:rsidR="00442B02">
        <w:rPr>
          <w:rFonts w:ascii="Arial" w:hAnsi="Arial" w:cs="Arial"/>
        </w:rPr>
        <w:t xml:space="preserve"> </w:t>
      </w:r>
      <w:r w:rsidRPr="00356B6D">
        <w:rPr>
          <w:rFonts w:ascii="Arial" w:hAnsi="Arial" w:cs="Arial"/>
        </w:rPr>
        <w:t xml:space="preserve">For additional information and frequently asked questions, please refer to DTF Publication 223 (Questions and Answers Concerning Tax Law Section 5-a) available at the Department’s website: </w:t>
      </w:r>
      <w:hyperlink r:id="rId36" w:history="1">
        <w:r w:rsidRPr="00356B6D">
          <w:rPr>
            <w:rFonts w:ascii="Arial" w:hAnsi="Arial" w:cs="Arial"/>
            <w:color w:val="0000FF"/>
            <w:u w:val="single"/>
          </w:rPr>
          <w:t>http://www.tax.ny.gov</w:t>
        </w:r>
      </w:hyperlink>
      <w:r w:rsidRPr="00356B6D">
        <w:rPr>
          <w:rFonts w:ascii="Arial" w:hAnsi="Arial" w:cs="Arial"/>
        </w:rPr>
        <w:t xml:space="preserve"> under the heading “Forms and Guidance”. </w:t>
      </w:r>
    </w:p>
    <w:p w14:paraId="0233E88D" w14:textId="77777777" w:rsidR="00356B6D" w:rsidRPr="00356B6D" w:rsidRDefault="00356B6D" w:rsidP="00BE1FD7">
      <w:pPr>
        <w:keepNext/>
        <w:numPr>
          <w:ilvl w:val="2"/>
          <w:numId w:val="26"/>
        </w:numPr>
        <w:spacing w:before="240" w:after="60" w:line="240" w:lineRule="auto"/>
        <w:ind w:left="1530" w:hanging="990"/>
        <w:outlineLvl w:val="2"/>
        <w:rPr>
          <w:rFonts w:ascii="Arial" w:eastAsia="Times New Roman" w:hAnsi="Arial" w:cs="Arial"/>
          <w:b/>
          <w:bCs/>
          <w:sz w:val="24"/>
          <w:szCs w:val="24"/>
          <w:lang w:val="x-none" w:eastAsia="x-none"/>
        </w:rPr>
      </w:pPr>
      <w:bookmarkStart w:id="1711" w:name="_Toc128732160"/>
      <w:bookmarkStart w:id="1712" w:name="_Toc149911682"/>
      <w:r w:rsidRPr="00356B6D">
        <w:rPr>
          <w:rFonts w:ascii="Arial" w:eastAsia="Times New Roman" w:hAnsi="Arial" w:cs="Arial"/>
          <w:b/>
          <w:bCs/>
          <w:sz w:val="24"/>
          <w:szCs w:val="24"/>
          <w:lang w:eastAsia="x-none"/>
        </w:rPr>
        <w:t>P</w:t>
      </w:r>
      <w:r w:rsidRPr="00356B6D">
        <w:rPr>
          <w:rFonts w:ascii="Arial" w:eastAsia="Times New Roman" w:hAnsi="Arial" w:cs="Arial"/>
          <w:b/>
          <w:bCs/>
          <w:sz w:val="24"/>
          <w:szCs w:val="24"/>
          <w:lang w:val="x-none" w:eastAsia="x-none"/>
        </w:rPr>
        <w:t>rime Contractors/Subcontractors</w:t>
      </w:r>
      <w:bookmarkEnd w:id="1711"/>
      <w:bookmarkEnd w:id="1712"/>
    </w:p>
    <w:p w14:paraId="0EDEDE33" w14:textId="25122854" w:rsidR="00332273" w:rsidRPr="00190F40" w:rsidRDefault="00332273" w:rsidP="00332273">
      <w:pPr>
        <w:spacing w:after="120" w:line="240" w:lineRule="auto"/>
        <w:ind w:left="1530"/>
        <w:jc w:val="both"/>
        <w:rPr>
          <w:rFonts w:ascii="Arial" w:hAnsi="Arial" w:cs="Arial"/>
          <w:bCs/>
          <w:color w:val="FF0000"/>
        </w:rPr>
      </w:pPr>
      <w:r w:rsidRPr="00190F40">
        <w:rPr>
          <w:rFonts w:ascii="Arial" w:hAnsi="Arial" w:cs="Arial"/>
          <w:bCs/>
        </w:rPr>
        <w:t xml:space="preserve">If any subcontracting is allowed with respect to any of the Services to be provided hereunder, the successful Bidder shall act as Prime Contractor under the Agreement, and shall be held solely responsible for contract performance by the Bidder, its partners, officers, employees, Subcontractors and agents.  The Bidder shall be responsible for payment of all Subcontractors and suppliers, including all third-party service providers contracted by or through the Bidder in performance of the Agreement. </w:t>
      </w:r>
      <w:bookmarkStart w:id="1713" w:name="_Hlk148434087"/>
      <w:r w:rsidRPr="00190F40">
        <w:rPr>
          <w:rFonts w:ascii="Arial" w:hAnsi="Arial" w:cs="Arial"/>
          <w:bCs/>
        </w:rPr>
        <w:t xml:space="preserve">No subcontracting is allowed in the </w:t>
      </w:r>
      <w:r w:rsidR="00D74B79" w:rsidRPr="00190F40">
        <w:rPr>
          <w:rFonts w:ascii="Arial" w:hAnsi="Arial" w:cs="Arial"/>
          <w:bCs/>
        </w:rPr>
        <w:t>d</w:t>
      </w:r>
      <w:r w:rsidR="00557340" w:rsidRPr="00190F40">
        <w:rPr>
          <w:rFonts w:ascii="Arial" w:hAnsi="Arial" w:cs="Arial"/>
          <w:bCs/>
        </w:rPr>
        <w:t xml:space="preserve">ata </w:t>
      </w:r>
      <w:r w:rsidR="00D74B79" w:rsidRPr="00190F40">
        <w:rPr>
          <w:rFonts w:ascii="Arial" w:hAnsi="Arial" w:cs="Arial"/>
          <w:bCs/>
        </w:rPr>
        <w:t>m</w:t>
      </w:r>
      <w:r w:rsidR="00557340" w:rsidRPr="00190F40">
        <w:rPr>
          <w:rFonts w:ascii="Arial" w:hAnsi="Arial" w:cs="Arial"/>
          <w:bCs/>
        </w:rPr>
        <w:t xml:space="preserve">atch </w:t>
      </w:r>
      <w:r w:rsidR="00D74B79" w:rsidRPr="00190F40">
        <w:rPr>
          <w:rFonts w:ascii="Arial" w:hAnsi="Arial" w:cs="Arial"/>
          <w:bCs/>
        </w:rPr>
        <w:t>s</w:t>
      </w:r>
      <w:r w:rsidR="00557340" w:rsidRPr="00190F40">
        <w:rPr>
          <w:rFonts w:ascii="Arial" w:hAnsi="Arial" w:cs="Arial"/>
          <w:bCs/>
        </w:rPr>
        <w:t>ervices</w:t>
      </w:r>
      <w:r w:rsidRPr="00190F40">
        <w:rPr>
          <w:rFonts w:ascii="Arial" w:hAnsi="Arial" w:cs="Arial"/>
          <w:bCs/>
        </w:rPr>
        <w:t xml:space="preserve"> under the Contract resulting from this RFP</w:t>
      </w:r>
      <w:bookmarkEnd w:id="1713"/>
      <w:r w:rsidRPr="00190F40">
        <w:rPr>
          <w:rFonts w:ascii="Arial" w:hAnsi="Arial" w:cs="Arial"/>
          <w:bCs/>
        </w:rPr>
        <w:t>.</w:t>
      </w:r>
    </w:p>
    <w:p w14:paraId="16FF08B8" w14:textId="77777777" w:rsidR="00332273" w:rsidRPr="00190F40" w:rsidRDefault="00332273" w:rsidP="00332273">
      <w:pPr>
        <w:spacing w:after="120" w:line="240" w:lineRule="auto"/>
        <w:ind w:left="1530"/>
        <w:jc w:val="both"/>
        <w:rPr>
          <w:rFonts w:ascii="Arial" w:hAnsi="Arial" w:cs="Arial"/>
          <w:bCs/>
        </w:rPr>
      </w:pPr>
      <w:r w:rsidRPr="00190F40">
        <w:rPr>
          <w:rFonts w:ascii="Arial" w:hAnsi="Arial" w:cs="Arial"/>
          <w:bCs/>
        </w:rPr>
        <w:t>Where services are supplied by or through the Contractor under the Agreement, it is mandatory for the Contractor to assume full integration responsibility for delivery, installation, maintenance, performance and support services for such items, as applicable.  The Contractor shall also be responsible for payment of any license fees, rents or other monies due third parties for services or materials provided under this Agreement.</w:t>
      </w:r>
    </w:p>
    <w:p w14:paraId="50FE4B8A" w14:textId="22B72F45" w:rsidR="00332273" w:rsidRPr="00190F40" w:rsidRDefault="00332273" w:rsidP="00332273">
      <w:pPr>
        <w:spacing w:after="120" w:line="240" w:lineRule="auto"/>
        <w:ind w:left="1530"/>
        <w:jc w:val="both"/>
        <w:rPr>
          <w:rFonts w:ascii="Arial" w:hAnsi="Arial" w:cs="Arial"/>
          <w:bCs/>
        </w:rPr>
      </w:pPr>
      <w:r w:rsidRPr="00190F40">
        <w:rPr>
          <w:rFonts w:ascii="Arial" w:hAnsi="Arial" w:cs="Arial"/>
          <w:bCs/>
        </w:rPr>
        <w:t xml:space="preserve">Proposed Subcontractors must be identified at the time of </w:t>
      </w:r>
      <w:r w:rsidR="00AB2EFE">
        <w:rPr>
          <w:rFonts w:ascii="Arial" w:hAnsi="Arial" w:cs="Arial"/>
          <w:bCs/>
        </w:rPr>
        <w:t>P</w:t>
      </w:r>
      <w:r w:rsidR="00AB2EFE" w:rsidRPr="00190F40">
        <w:rPr>
          <w:rFonts w:ascii="Arial" w:hAnsi="Arial" w:cs="Arial"/>
          <w:bCs/>
        </w:rPr>
        <w:t xml:space="preserve">roposal </w:t>
      </w:r>
      <w:r w:rsidRPr="00190F40">
        <w:rPr>
          <w:rFonts w:ascii="Arial" w:hAnsi="Arial" w:cs="Arial"/>
          <w:bCs/>
        </w:rPr>
        <w:t xml:space="preserve">submission and are subject to the approval of the State. </w:t>
      </w:r>
    </w:p>
    <w:p w14:paraId="0405088D" w14:textId="5F868DD6" w:rsidR="00332273" w:rsidRPr="00356B6D" w:rsidRDefault="00332273" w:rsidP="00332273">
      <w:pPr>
        <w:spacing w:after="120" w:line="240" w:lineRule="auto"/>
        <w:ind w:left="1530"/>
        <w:jc w:val="both"/>
        <w:rPr>
          <w:rFonts w:ascii="Arial" w:hAnsi="Arial" w:cs="Arial"/>
        </w:rPr>
      </w:pPr>
      <w:r w:rsidRPr="00190F40">
        <w:rPr>
          <w:rFonts w:ascii="Arial" w:hAnsi="Arial" w:cs="Arial"/>
          <w:bCs/>
        </w:rPr>
        <w:t xml:space="preserve">The State requires a list of Subcontractors who will be utilized for the performance of services under any resultant contract as well as a description of the services to be subcontracted.  This information must be provided on the </w:t>
      </w:r>
      <w:bookmarkStart w:id="1714" w:name="_Hlk30070695"/>
      <w:r w:rsidRPr="00190F40">
        <w:rPr>
          <w:rFonts w:ascii="Arial" w:hAnsi="Arial" w:cs="Arial"/>
          <w:b/>
          <w:bCs/>
        </w:rPr>
        <w:t>Attachment 1</w:t>
      </w:r>
      <w:r w:rsidR="000D5C77" w:rsidRPr="00190F40">
        <w:rPr>
          <w:rFonts w:ascii="Arial" w:hAnsi="Arial" w:cs="Arial"/>
          <w:b/>
          <w:bCs/>
        </w:rPr>
        <w:t>1</w:t>
      </w:r>
      <w:r w:rsidRPr="00190F40">
        <w:rPr>
          <w:rFonts w:ascii="Arial" w:hAnsi="Arial" w:cs="Arial"/>
          <w:b/>
          <w:bCs/>
        </w:rPr>
        <w:t xml:space="preserve"> </w:t>
      </w:r>
      <w:r w:rsidR="00CE7D0B" w:rsidRPr="00E33D80">
        <w:rPr>
          <w:rFonts w:ascii="Arial" w:hAnsi="Arial" w:cs="Arial"/>
          <w:b/>
          <w:bCs/>
        </w:rPr>
        <w:t>–</w:t>
      </w:r>
      <w:r w:rsidRPr="00190F40">
        <w:rPr>
          <w:rFonts w:ascii="Arial" w:hAnsi="Arial" w:cs="Arial"/>
          <w:b/>
          <w:bCs/>
        </w:rPr>
        <w:t xml:space="preserve"> Listing of Proposed Subcontractors Form</w:t>
      </w:r>
      <w:bookmarkEnd w:id="1714"/>
      <w:r w:rsidRPr="00190F40">
        <w:rPr>
          <w:rFonts w:ascii="Arial" w:hAnsi="Arial" w:cs="Arial"/>
          <w:bCs/>
        </w:rPr>
        <w:t>.</w:t>
      </w:r>
    </w:p>
    <w:p w14:paraId="4BE784F1" w14:textId="77777777" w:rsidR="00356B6D" w:rsidRPr="00356B6D" w:rsidRDefault="00356B6D" w:rsidP="00BE1FD7">
      <w:pPr>
        <w:keepNext/>
        <w:numPr>
          <w:ilvl w:val="2"/>
          <w:numId w:val="26"/>
        </w:numPr>
        <w:spacing w:before="240" w:after="60" w:line="240" w:lineRule="auto"/>
        <w:ind w:left="1530" w:hanging="990"/>
        <w:outlineLvl w:val="2"/>
        <w:rPr>
          <w:rFonts w:ascii="Arial" w:eastAsia="Times New Roman" w:hAnsi="Arial" w:cs="Arial"/>
          <w:b/>
          <w:bCs/>
          <w:sz w:val="24"/>
          <w:szCs w:val="24"/>
          <w:lang w:eastAsia="x-none"/>
        </w:rPr>
      </w:pPr>
      <w:bookmarkStart w:id="1715" w:name="_Toc128732161"/>
      <w:bookmarkStart w:id="1716" w:name="_Toc149911683"/>
      <w:r w:rsidRPr="00356B6D">
        <w:rPr>
          <w:rFonts w:ascii="Arial" w:eastAsia="Times New Roman" w:hAnsi="Arial" w:cs="Arial"/>
          <w:b/>
          <w:bCs/>
          <w:sz w:val="24"/>
          <w:szCs w:val="24"/>
          <w:lang w:eastAsia="x-none"/>
        </w:rPr>
        <w:t>Bidder-Proposed Changes to Preliminary Base Contract Terms</w:t>
      </w:r>
      <w:bookmarkEnd w:id="1715"/>
      <w:bookmarkEnd w:id="1716"/>
    </w:p>
    <w:p w14:paraId="0BE3E373" w14:textId="4CF657A7" w:rsidR="00356B6D" w:rsidRPr="00356B6D" w:rsidRDefault="00356B6D" w:rsidP="00356B6D">
      <w:pPr>
        <w:spacing w:after="120" w:line="240" w:lineRule="auto"/>
        <w:ind w:left="1530"/>
        <w:jc w:val="both"/>
        <w:rPr>
          <w:rFonts w:ascii="Arial" w:hAnsi="Arial" w:cs="Arial"/>
        </w:rPr>
      </w:pPr>
      <w:r w:rsidRPr="00356B6D">
        <w:rPr>
          <w:rFonts w:ascii="Arial" w:hAnsi="Arial" w:cs="Arial"/>
        </w:rPr>
        <w:t xml:space="preserve">Proposals must conform to the terms and conditions set forth in this RFP and the </w:t>
      </w:r>
      <w:r w:rsidRPr="00356B6D">
        <w:rPr>
          <w:rFonts w:ascii="Arial" w:hAnsi="Arial" w:cs="Arial"/>
          <w:b/>
        </w:rPr>
        <w:t>Exhibit A</w:t>
      </w:r>
      <w:r w:rsidR="009A35FD" w:rsidRPr="00E33D80">
        <w:rPr>
          <w:rFonts w:ascii="Arial" w:hAnsi="Arial" w:cs="Arial"/>
          <w:b/>
          <w:bCs/>
        </w:rPr>
        <w:t xml:space="preserve"> – </w:t>
      </w:r>
      <w:r w:rsidRPr="00356B6D">
        <w:rPr>
          <w:rFonts w:ascii="Arial" w:hAnsi="Arial" w:cs="Arial"/>
          <w:b/>
        </w:rPr>
        <w:t>Preliminary Base Contract</w:t>
      </w:r>
      <w:r w:rsidRPr="00356B6D">
        <w:rPr>
          <w:rFonts w:ascii="Arial" w:hAnsi="Arial" w:cs="Arial"/>
          <w:bCs/>
        </w:rPr>
        <w:t>.</w:t>
      </w:r>
      <w:r w:rsidR="00442B02">
        <w:rPr>
          <w:rFonts w:ascii="Arial" w:hAnsi="Arial" w:cs="Arial"/>
          <w:bCs/>
        </w:rPr>
        <w:t xml:space="preserve"> </w:t>
      </w:r>
      <w:r w:rsidRPr="00356B6D">
        <w:rPr>
          <w:rFonts w:ascii="Arial" w:hAnsi="Arial" w:cs="Arial"/>
        </w:rPr>
        <w:t xml:space="preserve">Any Bidder-Proposed Changes(s) to </w:t>
      </w:r>
      <w:r w:rsidRPr="00356B6D">
        <w:rPr>
          <w:rFonts w:ascii="Arial" w:hAnsi="Arial" w:cs="Arial"/>
        </w:rPr>
        <w:lastRenderedPageBreak/>
        <w:t xml:space="preserve">terms and conditions set forth in </w:t>
      </w:r>
      <w:r w:rsidRPr="00356B6D">
        <w:rPr>
          <w:rFonts w:ascii="Arial" w:hAnsi="Arial" w:cs="Arial"/>
          <w:b/>
        </w:rPr>
        <w:t xml:space="preserve">Exhibit A </w:t>
      </w:r>
      <w:r w:rsidR="009A35FD" w:rsidRPr="00E33D80">
        <w:rPr>
          <w:rFonts w:ascii="Arial" w:hAnsi="Arial" w:cs="Arial"/>
          <w:b/>
          <w:bCs/>
        </w:rPr>
        <w:t xml:space="preserve">– </w:t>
      </w:r>
      <w:r w:rsidRPr="00356B6D">
        <w:rPr>
          <w:rFonts w:ascii="Arial" w:hAnsi="Arial" w:cs="Arial"/>
          <w:b/>
        </w:rPr>
        <w:t>Preliminary Base Contract,</w:t>
      </w:r>
      <w:r w:rsidRPr="00356B6D">
        <w:rPr>
          <w:rFonts w:ascii="Arial" w:hAnsi="Arial" w:cs="Arial"/>
        </w:rPr>
        <w:t xml:space="preserve"> must be provided in the Bidder’s Administrative Proposal, and presented as described below. Material deviations to required terms and conditions set forth (including additional, inconsistent, conflicting or alternative terms) may render the bid non-responsive and may result in rejection.</w:t>
      </w:r>
    </w:p>
    <w:p w14:paraId="40997AB5" w14:textId="5A2EA251" w:rsidR="00356B6D" w:rsidRPr="00356B6D" w:rsidRDefault="00356B6D" w:rsidP="00356B6D">
      <w:pPr>
        <w:spacing w:after="120" w:line="240" w:lineRule="auto"/>
        <w:ind w:left="1530"/>
        <w:jc w:val="both"/>
        <w:rPr>
          <w:rFonts w:ascii="Arial" w:hAnsi="Arial" w:cs="Arial"/>
          <w:b/>
        </w:rPr>
      </w:pPr>
      <w:r w:rsidRPr="00356B6D">
        <w:rPr>
          <w:rFonts w:ascii="Arial" w:hAnsi="Arial" w:cs="Arial"/>
        </w:rPr>
        <w:t xml:space="preserve">The Bidder must attach any Bidder-Proposed Change(s) to the terms and conditions of </w:t>
      </w:r>
      <w:r w:rsidRPr="00356B6D">
        <w:rPr>
          <w:rFonts w:ascii="Arial" w:hAnsi="Arial" w:cs="Arial"/>
          <w:b/>
        </w:rPr>
        <w:t xml:space="preserve">Exhibit A </w:t>
      </w:r>
      <w:r w:rsidR="009A35FD" w:rsidRPr="00E33D80">
        <w:rPr>
          <w:rFonts w:ascii="Arial" w:hAnsi="Arial" w:cs="Arial"/>
          <w:b/>
          <w:bCs/>
        </w:rPr>
        <w:t xml:space="preserve">– </w:t>
      </w:r>
      <w:r w:rsidR="009A35FD">
        <w:rPr>
          <w:rFonts w:ascii="Arial" w:hAnsi="Arial" w:cs="Arial"/>
          <w:b/>
        </w:rPr>
        <w:t>P</w:t>
      </w:r>
      <w:r w:rsidRPr="00356B6D">
        <w:rPr>
          <w:rFonts w:ascii="Arial" w:hAnsi="Arial" w:cs="Arial"/>
          <w:b/>
        </w:rPr>
        <w:t xml:space="preserve">reliminary Base Contract </w:t>
      </w:r>
      <w:r w:rsidRPr="00356B6D">
        <w:rPr>
          <w:rFonts w:ascii="Arial" w:hAnsi="Arial" w:cs="Arial"/>
          <w:bCs/>
        </w:rPr>
        <w:t xml:space="preserve">with Volume Two, Tab 1 of its Proposal submission. See </w:t>
      </w:r>
      <w:r w:rsidRPr="00356B6D">
        <w:rPr>
          <w:rFonts w:ascii="Arial" w:hAnsi="Arial" w:cs="Arial"/>
          <w:b/>
        </w:rPr>
        <w:t xml:space="preserve">Section 7.1 </w:t>
      </w:r>
      <w:r w:rsidRPr="00356B6D">
        <w:rPr>
          <w:rFonts w:ascii="Arial" w:hAnsi="Arial" w:cs="Arial"/>
          <w:bCs/>
        </w:rPr>
        <w:t>for</w:t>
      </w:r>
      <w:r w:rsidRPr="00356B6D">
        <w:rPr>
          <w:rFonts w:ascii="Arial" w:hAnsi="Arial" w:cs="Arial"/>
          <w:b/>
        </w:rPr>
        <w:t xml:space="preserve"> Proposal Content and Organization</w:t>
      </w:r>
      <w:r w:rsidRPr="00356B6D">
        <w:rPr>
          <w:rFonts w:ascii="Arial" w:hAnsi="Arial" w:cs="Arial"/>
          <w:bCs/>
        </w:rPr>
        <w:t xml:space="preserve">. </w:t>
      </w:r>
    </w:p>
    <w:p w14:paraId="5B0559FA" w14:textId="7B5ACCB1" w:rsidR="00356B6D" w:rsidRPr="00356B6D" w:rsidRDefault="00356B6D" w:rsidP="00356B6D">
      <w:pPr>
        <w:spacing w:after="120" w:line="240" w:lineRule="auto"/>
        <w:ind w:left="1530"/>
        <w:jc w:val="both"/>
        <w:rPr>
          <w:rFonts w:ascii="Arial" w:hAnsi="Arial" w:cs="Arial"/>
        </w:rPr>
      </w:pPr>
      <w:r w:rsidRPr="00356B6D">
        <w:rPr>
          <w:rFonts w:ascii="Arial" w:hAnsi="Arial" w:cs="Arial"/>
        </w:rPr>
        <w:t xml:space="preserve">Only those Bidder-Proposed Change(s) that meet all the following requirements will be considered as having been submitted as part of the </w:t>
      </w:r>
      <w:r w:rsidR="00AB2EFE">
        <w:rPr>
          <w:rFonts w:ascii="Arial" w:hAnsi="Arial" w:cs="Arial"/>
        </w:rPr>
        <w:t>P</w:t>
      </w:r>
      <w:r w:rsidR="00AB2EFE" w:rsidRPr="00356B6D">
        <w:rPr>
          <w:rFonts w:ascii="Arial" w:hAnsi="Arial" w:cs="Arial"/>
        </w:rPr>
        <w:t>roposal</w:t>
      </w:r>
      <w:r w:rsidRPr="00356B6D">
        <w:rPr>
          <w:rFonts w:ascii="Arial" w:hAnsi="Arial" w:cs="Arial"/>
        </w:rPr>
        <w:t>:</w:t>
      </w:r>
    </w:p>
    <w:p w14:paraId="7759BF0F" w14:textId="77777777" w:rsidR="00356B6D" w:rsidRPr="00356B6D" w:rsidRDefault="00356B6D" w:rsidP="00BE1FD7">
      <w:pPr>
        <w:numPr>
          <w:ilvl w:val="0"/>
          <w:numId w:val="18"/>
        </w:numPr>
        <w:tabs>
          <w:tab w:val="left" w:pos="720"/>
        </w:tabs>
        <w:spacing w:line="240" w:lineRule="auto"/>
        <w:ind w:left="2160"/>
        <w:jc w:val="both"/>
        <w:rPr>
          <w:rFonts w:ascii="Arial" w:hAnsi="Arial" w:cs="Arial"/>
        </w:rPr>
      </w:pPr>
      <w:r w:rsidRPr="00356B6D">
        <w:rPr>
          <w:rFonts w:ascii="Arial" w:hAnsi="Arial" w:cs="Arial"/>
        </w:rPr>
        <w:t>Each Bidder-Proposed Change (addition, counter-offer, deviation or modification) must be specifically enumerated in writing; and</w:t>
      </w:r>
    </w:p>
    <w:p w14:paraId="49038A3A" w14:textId="77777777" w:rsidR="00356B6D" w:rsidRPr="00356B6D" w:rsidRDefault="00356B6D" w:rsidP="00BE1FD7">
      <w:pPr>
        <w:numPr>
          <w:ilvl w:val="0"/>
          <w:numId w:val="18"/>
        </w:numPr>
        <w:tabs>
          <w:tab w:val="left" w:pos="720"/>
        </w:tabs>
        <w:spacing w:line="240" w:lineRule="auto"/>
        <w:ind w:left="2160"/>
        <w:jc w:val="both"/>
        <w:rPr>
          <w:rFonts w:ascii="Arial" w:hAnsi="Arial" w:cs="Arial"/>
        </w:rPr>
      </w:pPr>
      <w:r w:rsidRPr="00356B6D">
        <w:rPr>
          <w:rFonts w:ascii="Arial" w:hAnsi="Arial" w:cs="Arial"/>
        </w:rPr>
        <w:t>The writing enumerating the Bidder-Proposed Change must identify the particular term the Bidder objects to or proposes to modify, and the reasons therefore.</w:t>
      </w:r>
    </w:p>
    <w:p w14:paraId="27DA9C94" w14:textId="55A9ED2F" w:rsidR="00356B6D" w:rsidRPr="00356B6D" w:rsidRDefault="00356B6D" w:rsidP="00356B6D">
      <w:pPr>
        <w:spacing w:after="120" w:line="240" w:lineRule="auto"/>
        <w:ind w:left="1530"/>
        <w:jc w:val="both"/>
        <w:rPr>
          <w:rFonts w:ascii="Arial" w:hAnsi="Arial" w:cs="Arial"/>
        </w:rPr>
      </w:pPr>
      <w:r w:rsidRPr="00356B6D">
        <w:rPr>
          <w:rFonts w:ascii="Arial" w:hAnsi="Arial" w:cs="Arial"/>
        </w:rPr>
        <w:t xml:space="preserve">Bidder-Proposed Change(s) submitted on standard, pre-printed forms (product literature, order forms, contracts), whether or not deemed “material,” which are attached or referenced with submissions which do not meet the above requirements will not be considered part of the </w:t>
      </w:r>
      <w:r w:rsidR="00AB2EFE">
        <w:rPr>
          <w:rFonts w:ascii="Arial" w:hAnsi="Arial" w:cs="Arial"/>
        </w:rPr>
        <w:t>P</w:t>
      </w:r>
      <w:r w:rsidR="00AB2EFE" w:rsidRPr="00356B6D">
        <w:rPr>
          <w:rFonts w:ascii="Arial" w:hAnsi="Arial" w:cs="Arial"/>
        </w:rPr>
        <w:t xml:space="preserve">roposal </w:t>
      </w:r>
      <w:r w:rsidRPr="00356B6D">
        <w:rPr>
          <w:rFonts w:ascii="Arial" w:hAnsi="Arial" w:cs="Arial"/>
        </w:rPr>
        <w:t>or resulting Contract, but rather will be deemed to have been included for informational or promotional purposed only.</w:t>
      </w:r>
    </w:p>
    <w:p w14:paraId="08B59483" w14:textId="53F91056" w:rsidR="00356B6D" w:rsidRPr="00356B6D" w:rsidRDefault="00356B6D" w:rsidP="00356B6D">
      <w:pPr>
        <w:spacing w:after="120" w:line="240" w:lineRule="auto"/>
        <w:ind w:left="1530"/>
        <w:jc w:val="both"/>
        <w:rPr>
          <w:rFonts w:ascii="Arial" w:hAnsi="Arial" w:cs="Arial"/>
        </w:rPr>
      </w:pPr>
      <w:r w:rsidRPr="00356B6D">
        <w:rPr>
          <w:rFonts w:ascii="Arial" w:hAnsi="Arial" w:cs="Arial"/>
        </w:rPr>
        <w:t xml:space="preserve">Acceptance and/or processing of the </w:t>
      </w:r>
      <w:r w:rsidR="00AB2EFE">
        <w:rPr>
          <w:rFonts w:ascii="Arial" w:hAnsi="Arial" w:cs="Arial"/>
        </w:rPr>
        <w:t>P</w:t>
      </w:r>
      <w:r w:rsidR="00AB2EFE" w:rsidRPr="00356B6D">
        <w:rPr>
          <w:rFonts w:ascii="Arial" w:hAnsi="Arial" w:cs="Arial"/>
        </w:rPr>
        <w:t xml:space="preserve">roposal </w:t>
      </w:r>
      <w:r w:rsidRPr="00356B6D">
        <w:rPr>
          <w:rFonts w:ascii="Arial" w:hAnsi="Arial" w:cs="Arial"/>
        </w:rPr>
        <w:t xml:space="preserve">shall not constitute written acceptance of Bidder-Proposed Change(s) or a waiver of the State’s right set forth in </w:t>
      </w:r>
      <w:r w:rsidRPr="00356B6D">
        <w:rPr>
          <w:rFonts w:ascii="Arial" w:hAnsi="Arial" w:cs="Arial"/>
          <w:b/>
        </w:rPr>
        <w:t>Section</w:t>
      </w:r>
      <w:r w:rsidRPr="00356B6D">
        <w:rPr>
          <w:rFonts w:ascii="Arial" w:hAnsi="Arial" w:cs="Arial"/>
        </w:rPr>
        <w:t xml:space="preserve"> </w:t>
      </w:r>
      <w:r w:rsidRPr="00356B6D">
        <w:rPr>
          <w:rFonts w:ascii="Arial" w:hAnsi="Arial" w:cs="Arial"/>
          <w:b/>
        </w:rPr>
        <w:t>6</w:t>
      </w:r>
      <w:r w:rsidRPr="00356B6D">
        <w:rPr>
          <w:rFonts w:ascii="Arial" w:hAnsi="Arial" w:cs="Arial"/>
        </w:rPr>
        <w:t>.</w:t>
      </w:r>
      <w:r w:rsidR="00442B02">
        <w:rPr>
          <w:rFonts w:ascii="Arial" w:hAnsi="Arial" w:cs="Arial"/>
        </w:rPr>
        <w:t xml:space="preserve"> </w:t>
      </w:r>
      <w:r w:rsidRPr="00356B6D">
        <w:rPr>
          <w:rFonts w:ascii="Arial" w:hAnsi="Arial" w:cs="Arial"/>
        </w:rPr>
        <w:t xml:space="preserve">Failure to object to any terms identified in </w:t>
      </w:r>
      <w:r w:rsidRPr="00356B6D">
        <w:rPr>
          <w:rFonts w:ascii="Arial" w:hAnsi="Arial" w:cs="Arial"/>
          <w:b/>
        </w:rPr>
        <w:t>Exhibit A</w:t>
      </w:r>
      <w:r w:rsidR="009A35FD" w:rsidRPr="00E33D80">
        <w:rPr>
          <w:rFonts w:ascii="Arial" w:hAnsi="Arial" w:cs="Arial"/>
          <w:b/>
          <w:bCs/>
        </w:rPr>
        <w:t xml:space="preserve"> – </w:t>
      </w:r>
      <w:r w:rsidRPr="00356B6D">
        <w:rPr>
          <w:rFonts w:ascii="Arial" w:hAnsi="Arial" w:cs="Arial"/>
          <w:b/>
        </w:rPr>
        <w:t>Preliminary Base Contract</w:t>
      </w:r>
      <w:r w:rsidRPr="00356B6D">
        <w:rPr>
          <w:rFonts w:ascii="Arial" w:hAnsi="Arial" w:cs="Arial"/>
        </w:rPr>
        <w:t>, shall be deemed to constitute acceptance thereof by the Bidder.</w:t>
      </w:r>
    </w:p>
    <w:p w14:paraId="390F28A7" w14:textId="77777777" w:rsidR="00356B6D" w:rsidRPr="00356B6D" w:rsidRDefault="00356B6D" w:rsidP="00BE1FD7">
      <w:pPr>
        <w:keepNext/>
        <w:numPr>
          <w:ilvl w:val="2"/>
          <w:numId w:val="26"/>
        </w:numPr>
        <w:spacing w:before="240" w:after="60" w:line="240" w:lineRule="auto"/>
        <w:ind w:left="1530" w:hanging="990"/>
        <w:outlineLvl w:val="2"/>
        <w:rPr>
          <w:rFonts w:ascii="Arial" w:eastAsia="Times New Roman" w:hAnsi="Arial" w:cs="Arial"/>
          <w:b/>
          <w:bCs/>
          <w:sz w:val="24"/>
          <w:szCs w:val="24"/>
          <w:lang w:eastAsia="x-none"/>
        </w:rPr>
      </w:pPr>
      <w:bookmarkStart w:id="1717" w:name="_Toc128732162"/>
      <w:bookmarkStart w:id="1718" w:name="_Toc149911684"/>
      <w:r w:rsidRPr="00356B6D">
        <w:rPr>
          <w:rFonts w:ascii="Arial" w:eastAsia="Times New Roman" w:hAnsi="Arial" w:cs="Arial"/>
          <w:b/>
          <w:bCs/>
          <w:sz w:val="24"/>
          <w:szCs w:val="24"/>
          <w:lang w:eastAsia="x-none"/>
        </w:rPr>
        <w:t>Request for Exemption from Disclosure</w:t>
      </w:r>
      <w:bookmarkEnd w:id="1717"/>
      <w:bookmarkEnd w:id="1718"/>
    </w:p>
    <w:p w14:paraId="159757F3" w14:textId="5158B423" w:rsidR="00356B6D" w:rsidRPr="00356B6D" w:rsidRDefault="00356B6D" w:rsidP="00356B6D">
      <w:pPr>
        <w:spacing w:after="120" w:line="240" w:lineRule="auto"/>
        <w:ind w:left="1530"/>
        <w:jc w:val="both"/>
        <w:rPr>
          <w:rFonts w:ascii="Arial" w:hAnsi="Arial" w:cs="Arial"/>
        </w:rPr>
      </w:pPr>
      <w:r w:rsidRPr="00356B6D">
        <w:rPr>
          <w:rFonts w:ascii="Arial" w:hAnsi="Arial" w:cs="Arial"/>
        </w:rPr>
        <w:t>The bids are presumptively available for public inspection.</w:t>
      </w:r>
      <w:r w:rsidR="00442B02">
        <w:rPr>
          <w:rFonts w:ascii="Arial" w:hAnsi="Arial" w:cs="Arial"/>
        </w:rPr>
        <w:t xml:space="preserve"> </w:t>
      </w:r>
      <w:r w:rsidRPr="00356B6D">
        <w:rPr>
          <w:rFonts w:ascii="Arial" w:hAnsi="Arial" w:cs="Arial"/>
        </w:rPr>
        <w:t>If this would be unacceptable to Bidders, they must apply to the State for trade secret protection of their bid.</w:t>
      </w:r>
    </w:p>
    <w:p w14:paraId="6A15D17A" w14:textId="256C8290" w:rsidR="00356B6D" w:rsidRPr="00356B6D" w:rsidRDefault="00356B6D" w:rsidP="00356B6D">
      <w:pPr>
        <w:spacing w:after="120" w:line="240" w:lineRule="auto"/>
        <w:ind w:left="1530"/>
        <w:jc w:val="both"/>
        <w:rPr>
          <w:rFonts w:ascii="Arial" w:hAnsi="Arial" w:cs="Arial"/>
        </w:rPr>
      </w:pPr>
      <w:r w:rsidRPr="00356B6D">
        <w:rPr>
          <w:rFonts w:ascii="Arial" w:hAnsi="Arial" w:cs="Arial"/>
        </w:rPr>
        <w:t xml:space="preserve">In applying for trade secret protection, it would be unacceptable to indiscriminately categorize the entire </w:t>
      </w:r>
      <w:r w:rsidR="00AB2EFE">
        <w:rPr>
          <w:rFonts w:ascii="Arial" w:hAnsi="Arial" w:cs="Arial"/>
        </w:rPr>
        <w:t>P</w:t>
      </w:r>
      <w:r w:rsidR="00AB2EFE" w:rsidRPr="00356B6D">
        <w:rPr>
          <w:rFonts w:ascii="Arial" w:hAnsi="Arial" w:cs="Arial"/>
        </w:rPr>
        <w:t xml:space="preserve">roposal </w:t>
      </w:r>
      <w:r w:rsidRPr="00356B6D">
        <w:rPr>
          <w:rFonts w:ascii="Arial" w:hAnsi="Arial" w:cs="Arial"/>
        </w:rPr>
        <w:t xml:space="preserve">as such. The Bidder should point out those Sections of the </w:t>
      </w:r>
      <w:r w:rsidR="00AB2EFE">
        <w:rPr>
          <w:rFonts w:ascii="Arial" w:hAnsi="Arial" w:cs="Arial"/>
        </w:rPr>
        <w:t>P</w:t>
      </w:r>
      <w:r w:rsidR="00AB2EFE" w:rsidRPr="00356B6D">
        <w:rPr>
          <w:rFonts w:ascii="Arial" w:hAnsi="Arial" w:cs="Arial"/>
        </w:rPr>
        <w:t xml:space="preserve">roposal </w:t>
      </w:r>
      <w:r w:rsidRPr="00356B6D">
        <w:rPr>
          <w:rFonts w:ascii="Arial" w:hAnsi="Arial" w:cs="Arial"/>
        </w:rPr>
        <w:t>that are trade secrets and explain the reasons therefor.</w:t>
      </w:r>
      <w:r w:rsidR="00442B02">
        <w:rPr>
          <w:rFonts w:ascii="Arial" w:hAnsi="Arial" w:cs="Arial"/>
        </w:rPr>
        <w:t xml:space="preserve"> </w:t>
      </w:r>
      <w:r w:rsidRPr="00356B6D">
        <w:rPr>
          <w:rFonts w:ascii="Arial" w:hAnsi="Arial" w:cs="Arial"/>
        </w:rPr>
        <w:t>The Bidder may wish to review with its legal counsel Restatement of Torts, Section 757, comment b, and the cases under the Federal Freedom of Information Act, 5 USC Section 522, as well as the</w:t>
      </w:r>
      <w:r w:rsidR="009B566A">
        <w:rPr>
          <w:rFonts w:ascii="Arial" w:hAnsi="Arial" w:cs="Arial"/>
        </w:rPr>
        <w:t xml:space="preserve"> NYS</w:t>
      </w:r>
      <w:r w:rsidRPr="00356B6D">
        <w:rPr>
          <w:rFonts w:ascii="Arial" w:hAnsi="Arial" w:cs="Arial"/>
        </w:rPr>
        <w:t xml:space="preserve"> Freedom of Information Law.</w:t>
      </w:r>
      <w:r w:rsidR="00442B02">
        <w:rPr>
          <w:rFonts w:ascii="Arial" w:hAnsi="Arial" w:cs="Arial"/>
        </w:rPr>
        <w:t xml:space="preserve"> </w:t>
      </w:r>
      <w:r w:rsidRPr="00356B6D">
        <w:rPr>
          <w:rFonts w:ascii="Arial" w:hAnsi="Arial" w:cs="Arial"/>
        </w:rPr>
        <w:t>The State will review applications and agree to requests for trade secret protection, if appropriate.</w:t>
      </w:r>
      <w:r w:rsidR="00442B02">
        <w:rPr>
          <w:rFonts w:ascii="Arial" w:hAnsi="Arial" w:cs="Arial"/>
        </w:rPr>
        <w:t xml:space="preserve"> </w:t>
      </w:r>
    </w:p>
    <w:p w14:paraId="62122B1B" w14:textId="77777777" w:rsidR="00356B6D" w:rsidRPr="00356B6D" w:rsidRDefault="00356B6D" w:rsidP="00356B6D">
      <w:pPr>
        <w:spacing w:after="120" w:line="240" w:lineRule="auto"/>
        <w:ind w:left="1530"/>
        <w:jc w:val="both"/>
        <w:rPr>
          <w:rFonts w:ascii="Arial" w:hAnsi="Arial" w:cs="Arial"/>
        </w:rPr>
      </w:pPr>
      <w:r w:rsidRPr="00356B6D">
        <w:rPr>
          <w:rFonts w:ascii="Arial" w:hAnsi="Arial" w:cs="Arial"/>
        </w:rPr>
        <w:t xml:space="preserve">To obtain trade secret protections, the Bidder must submit with its response </w:t>
      </w:r>
      <w:r w:rsidRPr="00356B6D">
        <w:rPr>
          <w:rFonts w:ascii="Arial" w:hAnsi="Arial" w:cs="Arial"/>
          <w:bCs/>
        </w:rPr>
        <w:t xml:space="preserve">in Volume Two, Tab 1 of its Proposal submission (see </w:t>
      </w:r>
      <w:r w:rsidRPr="00356B6D">
        <w:rPr>
          <w:rFonts w:ascii="Arial" w:hAnsi="Arial" w:cs="Arial"/>
          <w:b/>
        </w:rPr>
        <w:t xml:space="preserve">Section 7.1 </w:t>
      </w:r>
      <w:r w:rsidRPr="00356B6D">
        <w:rPr>
          <w:rFonts w:ascii="Arial" w:hAnsi="Arial" w:cs="Arial"/>
          <w:bCs/>
        </w:rPr>
        <w:t>for</w:t>
      </w:r>
      <w:r w:rsidRPr="00356B6D">
        <w:rPr>
          <w:rFonts w:ascii="Arial" w:hAnsi="Arial" w:cs="Arial"/>
          <w:b/>
        </w:rPr>
        <w:t xml:space="preserve"> Proposal Content and Organization)</w:t>
      </w:r>
      <w:r w:rsidRPr="00356B6D">
        <w:rPr>
          <w:rFonts w:ascii="Arial" w:hAnsi="Arial" w:cs="Arial"/>
        </w:rPr>
        <w:t xml:space="preserve">, a letter specifically identifying the page number, line or other appropriate designation of the information that is trade secret and explain in detail why such information is a trade secret and should be exempt from disclosure. </w:t>
      </w:r>
    </w:p>
    <w:p w14:paraId="6E0C9953" w14:textId="77777777" w:rsidR="00356B6D" w:rsidRPr="00356B6D" w:rsidRDefault="00356B6D" w:rsidP="00BE1FD7">
      <w:pPr>
        <w:keepNext/>
        <w:numPr>
          <w:ilvl w:val="2"/>
          <w:numId w:val="26"/>
        </w:numPr>
        <w:spacing w:before="240" w:after="60" w:line="240" w:lineRule="auto"/>
        <w:ind w:left="1530" w:hanging="990"/>
        <w:outlineLvl w:val="2"/>
        <w:rPr>
          <w:rFonts w:ascii="Arial" w:eastAsia="Times New Roman" w:hAnsi="Arial" w:cs="Arial"/>
          <w:b/>
          <w:bCs/>
          <w:sz w:val="24"/>
          <w:szCs w:val="24"/>
          <w:lang w:eastAsia="x-none"/>
        </w:rPr>
      </w:pPr>
      <w:bookmarkStart w:id="1719" w:name="_Toc128732163"/>
      <w:bookmarkStart w:id="1720" w:name="_Toc149911685"/>
      <w:r w:rsidRPr="00356B6D">
        <w:rPr>
          <w:rFonts w:ascii="Arial" w:eastAsia="Times New Roman" w:hAnsi="Arial" w:cs="Arial"/>
          <w:b/>
          <w:bCs/>
          <w:sz w:val="24"/>
          <w:szCs w:val="24"/>
          <w:lang w:eastAsia="x-none"/>
        </w:rPr>
        <w:lastRenderedPageBreak/>
        <w:t>Requirements Imposed Pursuant to Laws of 2006, Chapter 10</w:t>
      </w:r>
      <w:bookmarkEnd w:id="1719"/>
      <w:bookmarkEnd w:id="1720"/>
    </w:p>
    <w:p w14:paraId="74630248" w14:textId="66160280" w:rsidR="00356B6D" w:rsidRPr="00356B6D" w:rsidRDefault="00356B6D" w:rsidP="00BE1FD7">
      <w:pPr>
        <w:numPr>
          <w:ilvl w:val="0"/>
          <w:numId w:val="14"/>
        </w:numPr>
        <w:spacing w:line="240" w:lineRule="auto"/>
        <w:ind w:left="1890"/>
        <w:jc w:val="both"/>
        <w:rPr>
          <w:rFonts w:ascii="Arial" w:hAnsi="Arial" w:cs="Arial"/>
        </w:rPr>
      </w:pPr>
      <w:r w:rsidRPr="00356B6D">
        <w:rPr>
          <w:rFonts w:ascii="Arial" w:hAnsi="Arial" w:cs="Arial"/>
        </w:rPr>
        <w:t xml:space="preserve">The procurement record for each new consulting services contract received by the Office of the State Comptroller for approval on or after July 17, 2006, must include a properly </w:t>
      </w:r>
      <w:r w:rsidRPr="00190F40">
        <w:rPr>
          <w:rFonts w:ascii="Arial" w:hAnsi="Arial" w:cs="Arial"/>
        </w:rPr>
        <w:t xml:space="preserve">completed copy of </w:t>
      </w:r>
      <w:r w:rsidRPr="00190F40">
        <w:rPr>
          <w:rFonts w:ascii="Arial" w:hAnsi="Arial" w:cs="Arial"/>
          <w:b/>
        </w:rPr>
        <w:t xml:space="preserve">State Consultant Services – Contractor’s Planned Employment – Form A </w:t>
      </w:r>
      <w:r w:rsidRPr="00190F40">
        <w:rPr>
          <w:rFonts w:ascii="Arial" w:hAnsi="Arial" w:cs="Arial"/>
        </w:rPr>
        <w:t>from</w:t>
      </w:r>
      <w:r w:rsidRPr="00356B6D">
        <w:rPr>
          <w:rFonts w:ascii="Arial" w:hAnsi="Arial" w:cs="Arial"/>
        </w:rPr>
        <w:t xml:space="preserve"> Contract Start Date Through the End of the Contract Term, attached hereto as </w:t>
      </w:r>
      <w:r w:rsidRPr="00356B6D">
        <w:rPr>
          <w:rFonts w:ascii="Arial" w:hAnsi="Arial" w:cs="Arial"/>
          <w:b/>
        </w:rPr>
        <w:t xml:space="preserve">Exhibit </w:t>
      </w:r>
      <w:r w:rsidR="007A44CA">
        <w:rPr>
          <w:rFonts w:ascii="Arial" w:hAnsi="Arial" w:cs="Arial"/>
          <w:b/>
        </w:rPr>
        <w:t>C</w:t>
      </w:r>
      <w:r w:rsidRPr="00356B6D">
        <w:rPr>
          <w:rFonts w:ascii="Arial" w:hAnsi="Arial" w:cs="Arial"/>
        </w:rPr>
        <w:t>.</w:t>
      </w:r>
      <w:r w:rsidR="00442B02">
        <w:rPr>
          <w:rFonts w:ascii="Arial" w:hAnsi="Arial" w:cs="Arial"/>
        </w:rPr>
        <w:t xml:space="preserve"> </w:t>
      </w:r>
      <w:r w:rsidRPr="00356B6D">
        <w:rPr>
          <w:rFonts w:ascii="Arial" w:hAnsi="Arial" w:cs="Arial"/>
        </w:rPr>
        <w:t>This form, which is a one-time report of planned employment data for the entire term of a consulting services contract on a prospective basis, must include the following information, by “employment category,” for all employees who will be providing services under the Agreement, whether employed by the Contractor or a Subcontractor:</w:t>
      </w:r>
    </w:p>
    <w:p w14:paraId="155B6B30" w14:textId="77777777" w:rsidR="00356B6D" w:rsidRPr="00356B6D" w:rsidRDefault="00356B6D" w:rsidP="00BE1FD7">
      <w:pPr>
        <w:numPr>
          <w:ilvl w:val="0"/>
          <w:numId w:val="15"/>
        </w:numPr>
        <w:spacing w:line="240" w:lineRule="auto"/>
        <w:ind w:left="2610"/>
        <w:jc w:val="both"/>
        <w:rPr>
          <w:rFonts w:ascii="Arial" w:hAnsi="Arial" w:cs="Arial"/>
        </w:rPr>
      </w:pPr>
      <w:r w:rsidRPr="00356B6D">
        <w:rPr>
          <w:rFonts w:ascii="Arial" w:hAnsi="Arial" w:cs="Arial"/>
        </w:rPr>
        <w:t>The number of employees employed to provide consulting services under the Agreement;</w:t>
      </w:r>
    </w:p>
    <w:p w14:paraId="6F2BBA9F" w14:textId="77777777" w:rsidR="00356B6D" w:rsidRPr="00356B6D" w:rsidRDefault="00356B6D" w:rsidP="00BE1FD7">
      <w:pPr>
        <w:numPr>
          <w:ilvl w:val="0"/>
          <w:numId w:val="15"/>
        </w:numPr>
        <w:spacing w:line="240" w:lineRule="auto"/>
        <w:ind w:left="2610"/>
        <w:jc w:val="both"/>
        <w:rPr>
          <w:rFonts w:ascii="Arial" w:hAnsi="Arial" w:cs="Arial"/>
        </w:rPr>
      </w:pPr>
      <w:r w:rsidRPr="00356B6D">
        <w:rPr>
          <w:rFonts w:ascii="Arial" w:hAnsi="Arial" w:cs="Arial"/>
        </w:rPr>
        <w:t>The number of hours worked by such employees under the Agreement; and</w:t>
      </w:r>
    </w:p>
    <w:p w14:paraId="7BA349B6" w14:textId="77777777" w:rsidR="00356B6D" w:rsidRPr="00356B6D" w:rsidRDefault="00356B6D" w:rsidP="00BE1FD7">
      <w:pPr>
        <w:numPr>
          <w:ilvl w:val="0"/>
          <w:numId w:val="15"/>
        </w:numPr>
        <w:spacing w:line="240" w:lineRule="auto"/>
        <w:ind w:left="2610"/>
        <w:jc w:val="both"/>
        <w:rPr>
          <w:rFonts w:ascii="Arial" w:hAnsi="Arial" w:cs="Arial"/>
        </w:rPr>
      </w:pPr>
      <w:r w:rsidRPr="00356B6D">
        <w:rPr>
          <w:rFonts w:ascii="Arial" w:hAnsi="Arial" w:cs="Arial"/>
        </w:rPr>
        <w:t>The total compensation paid by the State to the Contractor for work by the employees under the Agreement.</w:t>
      </w:r>
    </w:p>
    <w:p w14:paraId="424FD74F" w14:textId="77777777" w:rsidR="00356B6D" w:rsidRPr="00356B6D" w:rsidRDefault="00356B6D" w:rsidP="00356B6D">
      <w:pPr>
        <w:spacing w:line="240" w:lineRule="auto"/>
        <w:ind w:left="1890"/>
        <w:jc w:val="both"/>
        <w:rPr>
          <w:rFonts w:ascii="Arial" w:hAnsi="Arial" w:cs="Arial"/>
        </w:rPr>
      </w:pPr>
      <w:r w:rsidRPr="00356B6D">
        <w:rPr>
          <w:rFonts w:ascii="Arial" w:hAnsi="Arial" w:cs="Arial"/>
        </w:rPr>
        <w:t>The Contractor may be requested to assist the State in the completion of Form A.</w:t>
      </w:r>
    </w:p>
    <w:p w14:paraId="0C03C5D9" w14:textId="164E7D91" w:rsidR="00356B6D" w:rsidRPr="00356B6D" w:rsidRDefault="00356B6D" w:rsidP="00BE1FD7">
      <w:pPr>
        <w:numPr>
          <w:ilvl w:val="0"/>
          <w:numId w:val="14"/>
        </w:numPr>
        <w:spacing w:line="240" w:lineRule="auto"/>
        <w:ind w:left="1890"/>
        <w:jc w:val="both"/>
        <w:rPr>
          <w:rFonts w:ascii="Arial" w:hAnsi="Arial" w:cs="Arial"/>
        </w:rPr>
      </w:pPr>
      <w:r w:rsidRPr="00356B6D">
        <w:rPr>
          <w:rFonts w:ascii="Arial" w:hAnsi="Arial" w:cs="Arial"/>
        </w:rPr>
        <w:t>In addition, for each year a consulting services contract is in effect, contracting agencies must require contractors to report annually regarding the above described employment information including work performed by subcontractors.</w:t>
      </w:r>
      <w:r w:rsidR="00442B02">
        <w:rPr>
          <w:rFonts w:ascii="Arial" w:hAnsi="Arial" w:cs="Arial"/>
        </w:rPr>
        <w:t xml:space="preserve"> </w:t>
      </w:r>
      <w:r w:rsidRPr="00356B6D">
        <w:rPr>
          <w:rFonts w:ascii="Arial" w:hAnsi="Arial" w:cs="Arial"/>
        </w:rPr>
        <w:t xml:space="preserve">The Contractor must properly complete a copy of </w:t>
      </w:r>
      <w:r w:rsidRPr="00356B6D">
        <w:rPr>
          <w:rFonts w:ascii="Arial" w:hAnsi="Arial" w:cs="Arial"/>
          <w:b/>
        </w:rPr>
        <w:t>State Consultant Services – Contractor’s Annual Employment Report – Form B</w:t>
      </w:r>
      <w:r w:rsidRPr="00356B6D">
        <w:rPr>
          <w:rFonts w:ascii="Arial" w:hAnsi="Arial" w:cs="Arial"/>
        </w:rPr>
        <w:t xml:space="preserve">, attached hereto as </w:t>
      </w:r>
      <w:r w:rsidRPr="00356B6D">
        <w:rPr>
          <w:rFonts w:ascii="Arial" w:hAnsi="Arial" w:cs="Arial"/>
          <w:b/>
        </w:rPr>
        <w:t xml:space="preserve">Exhibit </w:t>
      </w:r>
      <w:r w:rsidR="00435CF0">
        <w:rPr>
          <w:rFonts w:ascii="Arial" w:hAnsi="Arial" w:cs="Arial"/>
          <w:b/>
        </w:rPr>
        <w:t>D</w:t>
      </w:r>
      <w:r w:rsidRPr="00356B6D">
        <w:rPr>
          <w:rFonts w:ascii="Arial" w:hAnsi="Arial" w:cs="Arial"/>
        </w:rPr>
        <w:t>, and provide it to the contracting entity, i.e., New York State Department of Taxation and Finance; the Office of the State Comptroller (OSC) and the Department of Civil Service (CS).</w:t>
      </w:r>
      <w:r w:rsidR="00442B02">
        <w:rPr>
          <w:rFonts w:ascii="Arial" w:hAnsi="Arial" w:cs="Arial"/>
        </w:rPr>
        <w:t xml:space="preserve"> </w:t>
      </w:r>
      <w:r w:rsidRPr="00356B6D">
        <w:rPr>
          <w:rFonts w:ascii="Arial" w:hAnsi="Arial" w:cs="Arial"/>
          <w:b/>
        </w:rPr>
        <w:t>Form B</w:t>
      </w:r>
      <w:r w:rsidRPr="00356B6D">
        <w:rPr>
          <w:rFonts w:ascii="Arial" w:hAnsi="Arial" w:cs="Arial"/>
        </w:rPr>
        <w:t xml:space="preserve"> captures historical information, detailing actual employment information for the most recently concluded State fiscal year (April 1 – March 31).</w:t>
      </w:r>
      <w:r w:rsidR="00442B02">
        <w:rPr>
          <w:rFonts w:ascii="Arial" w:hAnsi="Arial" w:cs="Arial"/>
        </w:rPr>
        <w:t xml:space="preserve"> </w:t>
      </w:r>
      <w:r w:rsidRPr="00356B6D">
        <w:rPr>
          <w:rFonts w:ascii="Arial" w:hAnsi="Arial" w:cs="Arial"/>
          <w:b/>
        </w:rPr>
        <w:t>Form B</w:t>
      </w:r>
      <w:r w:rsidRPr="00356B6D">
        <w:rPr>
          <w:rFonts w:ascii="Arial" w:hAnsi="Arial" w:cs="Arial"/>
        </w:rPr>
        <w:t xml:space="preserve"> will be due no later than May 15 of each year.</w:t>
      </w:r>
    </w:p>
    <w:p w14:paraId="07C9C8A3" w14:textId="77777777" w:rsidR="00356B6D" w:rsidRPr="00356B6D" w:rsidRDefault="00356B6D" w:rsidP="00356B6D">
      <w:pPr>
        <w:spacing w:line="240" w:lineRule="auto"/>
        <w:ind w:left="1890"/>
        <w:jc w:val="both"/>
        <w:rPr>
          <w:rFonts w:ascii="Arial" w:hAnsi="Arial" w:cs="Arial"/>
        </w:rPr>
      </w:pPr>
      <w:r w:rsidRPr="00356B6D">
        <w:rPr>
          <w:rFonts w:ascii="Arial" w:hAnsi="Arial" w:cs="Arial"/>
          <w:b/>
        </w:rPr>
        <w:t>Form B</w:t>
      </w:r>
      <w:r w:rsidRPr="00356B6D">
        <w:rPr>
          <w:rFonts w:ascii="Arial" w:hAnsi="Arial" w:cs="Arial"/>
        </w:rPr>
        <w:t xml:space="preserve"> shall be provided to OSC and CS as set forth in OSC Bulletin G-226; the Bulletin may be found on-line at:</w:t>
      </w:r>
    </w:p>
    <w:p w14:paraId="6ECC41E8" w14:textId="77777777" w:rsidR="00CE7D0B" w:rsidRDefault="002423EA" w:rsidP="00CE7D0B">
      <w:pPr>
        <w:spacing w:before="200" w:line="240" w:lineRule="auto"/>
        <w:ind w:left="1886"/>
        <w:jc w:val="both"/>
        <w:rPr>
          <w:rFonts w:ascii="Arial" w:hAnsi="Arial" w:cs="Arial"/>
          <w:color w:val="0000FF"/>
          <w:u w:val="single"/>
        </w:rPr>
      </w:pPr>
      <w:hyperlink r:id="rId37" w:history="1">
        <w:r w:rsidR="00356B6D" w:rsidRPr="00356B6D">
          <w:rPr>
            <w:rFonts w:ascii="Arial" w:hAnsi="Arial" w:cs="Arial"/>
            <w:color w:val="0000FF"/>
            <w:u w:val="single"/>
          </w:rPr>
          <w:t>http://www.osc.state.ny.us/agencies/guide/MyWebHelp/Content/XI/18/C.htm</w:t>
        </w:r>
      </w:hyperlink>
    </w:p>
    <w:p w14:paraId="6322CE88" w14:textId="3106D954" w:rsidR="00356B6D" w:rsidRPr="00356B6D" w:rsidRDefault="00356B6D" w:rsidP="00CE7D0B">
      <w:pPr>
        <w:spacing w:before="200" w:line="240" w:lineRule="auto"/>
        <w:ind w:left="1886"/>
        <w:jc w:val="both"/>
        <w:rPr>
          <w:rFonts w:ascii="Arial" w:hAnsi="Arial" w:cs="Arial"/>
        </w:rPr>
      </w:pPr>
      <w:r w:rsidRPr="00356B6D">
        <w:rPr>
          <w:rFonts w:ascii="Arial" w:hAnsi="Arial" w:cs="Arial"/>
          <w:b/>
        </w:rPr>
        <w:t>Form B</w:t>
      </w:r>
      <w:r w:rsidRPr="00356B6D">
        <w:rPr>
          <w:rFonts w:ascii="Arial" w:hAnsi="Arial" w:cs="Arial"/>
        </w:rPr>
        <w:t xml:space="preserve"> shall be provided to DTF as follows:</w:t>
      </w:r>
    </w:p>
    <w:p w14:paraId="495A35E3" w14:textId="77777777" w:rsidR="00356B6D" w:rsidRPr="00356B6D" w:rsidRDefault="00356B6D" w:rsidP="001576C0">
      <w:pPr>
        <w:tabs>
          <w:tab w:val="left" w:pos="2970"/>
        </w:tabs>
        <w:spacing w:after="0" w:line="240" w:lineRule="auto"/>
        <w:ind w:left="1890"/>
        <w:jc w:val="both"/>
        <w:rPr>
          <w:rFonts w:ascii="Arial" w:hAnsi="Arial" w:cs="Arial"/>
        </w:rPr>
      </w:pPr>
      <w:r w:rsidRPr="00356B6D">
        <w:rPr>
          <w:rFonts w:ascii="Arial" w:hAnsi="Arial" w:cs="Arial"/>
        </w:rPr>
        <w:t>By mail:</w:t>
      </w:r>
      <w:r w:rsidRPr="00356B6D">
        <w:rPr>
          <w:rFonts w:ascii="Arial" w:hAnsi="Arial" w:cs="Arial"/>
        </w:rPr>
        <w:tab/>
        <w:t>New York State Department of Taxation and Finance</w:t>
      </w:r>
    </w:p>
    <w:p w14:paraId="24D21052" w14:textId="5ED4F22E" w:rsidR="00356B6D" w:rsidRPr="00356B6D" w:rsidRDefault="00442B02" w:rsidP="00356B6D">
      <w:pPr>
        <w:tabs>
          <w:tab w:val="left" w:pos="2970"/>
        </w:tabs>
        <w:spacing w:after="0" w:line="240" w:lineRule="auto"/>
        <w:ind w:left="1800" w:firstLine="360"/>
        <w:jc w:val="both"/>
        <w:rPr>
          <w:rFonts w:ascii="Arial" w:hAnsi="Arial" w:cs="Arial"/>
        </w:rPr>
      </w:pPr>
      <w:r>
        <w:rPr>
          <w:rFonts w:ascii="Arial" w:hAnsi="Arial" w:cs="Arial"/>
        </w:rPr>
        <w:t xml:space="preserve"> </w:t>
      </w:r>
      <w:r w:rsidR="00356B6D" w:rsidRPr="00356B6D">
        <w:rPr>
          <w:rFonts w:ascii="Arial" w:hAnsi="Arial" w:cs="Arial"/>
        </w:rPr>
        <w:tab/>
        <w:t>Office of Budget and Management Analysis</w:t>
      </w:r>
    </w:p>
    <w:p w14:paraId="29C8DEE0" w14:textId="77777777" w:rsidR="00356B6D" w:rsidRPr="00356B6D" w:rsidRDefault="00356B6D" w:rsidP="00356B6D">
      <w:pPr>
        <w:tabs>
          <w:tab w:val="left" w:pos="2970"/>
        </w:tabs>
        <w:spacing w:after="0" w:line="240" w:lineRule="auto"/>
        <w:ind w:left="1800"/>
        <w:jc w:val="both"/>
        <w:rPr>
          <w:rFonts w:ascii="Arial" w:hAnsi="Arial" w:cs="Arial"/>
        </w:rPr>
      </w:pPr>
      <w:r w:rsidRPr="00356B6D">
        <w:rPr>
          <w:rFonts w:ascii="Arial" w:hAnsi="Arial" w:cs="Arial"/>
        </w:rPr>
        <w:tab/>
        <w:t>Procurement Services Unit</w:t>
      </w:r>
    </w:p>
    <w:p w14:paraId="1A1AFCFC" w14:textId="77777777" w:rsidR="00356B6D" w:rsidRPr="00356B6D" w:rsidRDefault="00356B6D" w:rsidP="00356B6D">
      <w:pPr>
        <w:tabs>
          <w:tab w:val="left" w:pos="2970"/>
        </w:tabs>
        <w:spacing w:after="0" w:line="240" w:lineRule="auto"/>
        <w:ind w:left="1800"/>
        <w:jc w:val="both"/>
        <w:rPr>
          <w:rFonts w:ascii="Arial" w:hAnsi="Arial" w:cs="Arial"/>
        </w:rPr>
      </w:pPr>
      <w:r w:rsidRPr="00356B6D">
        <w:rPr>
          <w:rFonts w:ascii="Arial" w:hAnsi="Arial" w:cs="Arial"/>
        </w:rPr>
        <w:tab/>
        <w:t>W. A. Harriman State Office Building Campus</w:t>
      </w:r>
    </w:p>
    <w:p w14:paraId="18681F93" w14:textId="77777777" w:rsidR="00356B6D" w:rsidRPr="00356B6D" w:rsidRDefault="00356B6D" w:rsidP="00356B6D">
      <w:pPr>
        <w:tabs>
          <w:tab w:val="left" w:pos="2970"/>
        </w:tabs>
        <w:spacing w:after="0" w:line="240" w:lineRule="auto"/>
        <w:ind w:left="1800"/>
        <w:jc w:val="both"/>
        <w:rPr>
          <w:rFonts w:ascii="Arial" w:hAnsi="Arial" w:cs="Arial"/>
        </w:rPr>
      </w:pPr>
      <w:r w:rsidRPr="00356B6D">
        <w:rPr>
          <w:rFonts w:ascii="Arial" w:hAnsi="Arial" w:cs="Arial"/>
        </w:rPr>
        <w:tab/>
        <w:t>Albany, NY 12227</w:t>
      </w:r>
    </w:p>
    <w:p w14:paraId="6D8FFD93" w14:textId="609EB3F1" w:rsidR="00356B6D" w:rsidRPr="00356B6D" w:rsidRDefault="00356B6D" w:rsidP="004304D4">
      <w:pPr>
        <w:tabs>
          <w:tab w:val="left" w:pos="2970"/>
        </w:tabs>
        <w:spacing w:before="120" w:after="0" w:line="240" w:lineRule="auto"/>
        <w:ind w:left="2880" w:hanging="990"/>
        <w:jc w:val="both"/>
        <w:rPr>
          <w:rFonts w:ascii="Arial" w:hAnsi="Arial" w:cs="Arial"/>
        </w:rPr>
      </w:pPr>
      <w:r w:rsidRPr="00356B6D">
        <w:rPr>
          <w:rFonts w:ascii="Arial" w:hAnsi="Arial" w:cs="Arial"/>
        </w:rPr>
        <w:t>By email:</w:t>
      </w:r>
      <w:r w:rsidR="00442B02">
        <w:rPr>
          <w:rFonts w:ascii="Arial" w:hAnsi="Arial" w:cs="Arial"/>
        </w:rPr>
        <w:t xml:space="preserve"> </w:t>
      </w:r>
      <w:r w:rsidR="00CE7D0B">
        <w:rPr>
          <w:rFonts w:ascii="Arial" w:hAnsi="Arial" w:cs="Arial"/>
        </w:rPr>
        <w:tab/>
      </w:r>
      <w:r w:rsidR="001576C0">
        <w:rPr>
          <w:rFonts w:ascii="Arial" w:hAnsi="Arial" w:cs="Arial"/>
        </w:rPr>
        <w:tab/>
      </w:r>
      <w:hyperlink r:id="rId38" w:history="1">
        <w:r w:rsidR="001576C0" w:rsidRPr="009305D6">
          <w:rPr>
            <w:rStyle w:val="Hyperlink"/>
            <w:rFonts w:ascii="Arial" w:hAnsi="Arial" w:cs="Arial"/>
          </w:rPr>
          <w:t>bfs.contracts@tax.ny.gov</w:t>
        </w:r>
      </w:hyperlink>
    </w:p>
    <w:p w14:paraId="4117581F" w14:textId="02A89917" w:rsidR="00356B6D" w:rsidRDefault="00356B6D" w:rsidP="004304D4">
      <w:pPr>
        <w:tabs>
          <w:tab w:val="left" w:pos="2970"/>
        </w:tabs>
        <w:spacing w:before="120" w:after="0" w:line="240" w:lineRule="auto"/>
        <w:ind w:left="2880" w:hanging="990"/>
        <w:jc w:val="both"/>
        <w:rPr>
          <w:rFonts w:ascii="Arial" w:hAnsi="Arial" w:cs="Arial"/>
        </w:rPr>
      </w:pPr>
      <w:r w:rsidRPr="00356B6D">
        <w:rPr>
          <w:rFonts w:ascii="Arial" w:hAnsi="Arial" w:cs="Arial"/>
        </w:rPr>
        <w:t>Fax:</w:t>
      </w:r>
      <w:r w:rsidRPr="00356B6D">
        <w:rPr>
          <w:rFonts w:ascii="Arial" w:hAnsi="Arial" w:cs="Arial"/>
        </w:rPr>
        <w:tab/>
      </w:r>
      <w:r w:rsidRPr="00356B6D">
        <w:rPr>
          <w:rFonts w:ascii="Arial" w:hAnsi="Arial" w:cs="Arial"/>
        </w:rPr>
        <w:tab/>
        <w:t>518</w:t>
      </w:r>
      <w:r w:rsidR="001576C0">
        <w:rPr>
          <w:rFonts w:ascii="Arial" w:hAnsi="Arial" w:cs="Arial"/>
        </w:rPr>
        <w:t>-</w:t>
      </w:r>
      <w:r w:rsidRPr="00356B6D">
        <w:rPr>
          <w:rFonts w:ascii="Arial" w:hAnsi="Arial" w:cs="Arial"/>
        </w:rPr>
        <w:t>435-8413</w:t>
      </w:r>
    </w:p>
    <w:p w14:paraId="379C77ED" w14:textId="77777777" w:rsidR="00356B6D" w:rsidRPr="00356B6D" w:rsidRDefault="00356B6D" w:rsidP="00356B6D">
      <w:pPr>
        <w:spacing w:line="240" w:lineRule="auto"/>
        <w:ind w:left="1890"/>
        <w:jc w:val="both"/>
        <w:rPr>
          <w:rFonts w:ascii="Arial" w:hAnsi="Arial" w:cs="Arial"/>
        </w:rPr>
      </w:pPr>
      <w:r w:rsidRPr="00356B6D">
        <w:rPr>
          <w:rFonts w:ascii="Arial" w:hAnsi="Arial" w:cs="Arial"/>
        </w:rPr>
        <w:lastRenderedPageBreak/>
        <w:t>For purposes of this Section, the following terms have the specified meanings:</w:t>
      </w:r>
    </w:p>
    <w:p w14:paraId="08B190B3" w14:textId="77777777" w:rsidR="00356B6D" w:rsidRPr="00356B6D" w:rsidRDefault="00356B6D" w:rsidP="00BE1FD7">
      <w:pPr>
        <w:numPr>
          <w:ilvl w:val="0"/>
          <w:numId w:val="16"/>
        </w:numPr>
        <w:spacing w:before="240" w:after="0" w:line="240" w:lineRule="auto"/>
        <w:ind w:left="2520"/>
        <w:rPr>
          <w:rFonts w:ascii="Arial" w:hAnsi="Arial" w:cs="Arial"/>
        </w:rPr>
      </w:pPr>
      <w:r w:rsidRPr="00356B6D">
        <w:rPr>
          <w:rFonts w:ascii="Arial" w:hAnsi="Arial" w:cs="Arial"/>
        </w:rPr>
        <w:t>“employment category” means the specific occupation(s), as listed in the O*NET occupational classification system, which best describes the employees providing services under this Agreement; and</w:t>
      </w:r>
    </w:p>
    <w:p w14:paraId="1F08CF16" w14:textId="1BC7FF18" w:rsidR="00356B6D" w:rsidRPr="00356B6D" w:rsidRDefault="00356B6D" w:rsidP="00356B6D">
      <w:pPr>
        <w:spacing w:before="240" w:after="0" w:line="240" w:lineRule="auto"/>
        <w:ind w:left="2520"/>
        <w:rPr>
          <w:rFonts w:ascii="Arial" w:hAnsi="Arial" w:cs="Arial"/>
        </w:rPr>
      </w:pPr>
      <w:r w:rsidRPr="00356B6D">
        <w:rPr>
          <w:rFonts w:ascii="Arial" w:hAnsi="Arial" w:cs="Arial"/>
        </w:rPr>
        <w:t>(Note:</w:t>
      </w:r>
      <w:r w:rsidR="00442B02">
        <w:rPr>
          <w:rFonts w:ascii="Arial" w:hAnsi="Arial" w:cs="Arial"/>
        </w:rPr>
        <w:t xml:space="preserve"> </w:t>
      </w:r>
      <w:r w:rsidRPr="00356B6D">
        <w:rPr>
          <w:rFonts w:ascii="Arial" w:hAnsi="Arial" w:cs="Arial"/>
        </w:rPr>
        <w:t xml:space="preserve">The O*NET database is available through the US Department of Labor’s Employment and Training Administration, at </w:t>
      </w:r>
      <w:hyperlink r:id="rId39" w:history="1">
        <w:r w:rsidRPr="00356B6D">
          <w:rPr>
            <w:rFonts w:ascii="Arial" w:hAnsi="Arial" w:cs="Arial"/>
            <w:color w:val="0000FF"/>
            <w:u w:val="single"/>
          </w:rPr>
          <w:t>http://online.onetcenter.org</w:t>
        </w:r>
      </w:hyperlink>
      <w:r w:rsidRPr="00356B6D">
        <w:rPr>
          <w:rFonts w:ascii="Arial" w:hAnsi="Arial" w:cs="Arial"/>
        </w:rPr>
        <w:t xml:space="preserve"> to find a list of occupations.)</w:t>
      </w:r>
    </w:p>
    <w:p w14:paraId="2FFD5157" w14:textId="77777777" w:rsidR="00356B6D" w:rsidRPr="00356B6D" w:rsidRDefault="00356B6D" w:rsidP="00BE1FD7">
      <w:pPr>
        <w:numPr>
          <w:ilvl w:val="0"/>
          <w:numId w:val="16"/>
        </w:numPr>
        <w:spacing w:before="240" w:after="0" w:line="240" w:lineRule="auto"/>
        <w:ind w:left="2520"/>
        <w:rPr>
          <w:rFonts w:ascii="Arial" w:hAnsi="Arial" w:cs="Arial"/>
        </w:rPr>
      </w:pPr>
      <w:r w:rsidRPr="00356B6D">
        <w:rPr>
          <w:rFonts w:ascii="Arial" w:hAnsi="Arial" w:cs="Arial"/>
        </w:rPr>
        <w:t>“consulting services contract” includes any contract entered into by a State agency for analysis, evaluation, research, training, data processing, computer programming, engineering, environmental, health and mental health services; accounting, auditing, paralegal, legal, or similar services.</w:t>
      </w:r>
    </w:p>
    <w:p w14:paraId="242641FC" w14:textId="77777777" w:rsidR="00356B6D" w:rsidRPr="00356B6D" w:rsidRDefault="00356B6D" w:rsidP="00BE1FD7">
      <w:pPr>
        <w:numPr>
          <w:ilvl w:val="0"/>
          <w:numId w:val="19"/>
        </w:numPr>
        <w:spacing w:before="240" w:line="240" w:lineRule="auto"/>
        <w:ind w:left="1440"/>
        <w:jc w:val="both"/>
        <w:rPr>
          <w:rFonts w:ascii="Arial" w:hAnsi="Arial" w:cs="Arial"/>
          <w:b/>
          <w:vanish/>
        </w:rPr>
      </w:pPr>
    </w:p>
    <w:p w14:paraId="6ABE300B" w14:textId="77777777" w:rsidR="00356B6D" w:rsidRPr="00356B6D" w:rsidRDefault="00356B6D" w:rsidP="00BE1FD7">
      <w:pPr>
        <w:numPr>
          <w:ilvl w:val="0"/>
          <w:numId w:val="19"/>
        </w:numPr>
        <w:spacing w:before="240" w:line="240" w:lineRule="auto"/>
        <w:ind w:left="1440"/>
        <w:jc w:val="both"/>
        <w:rPr>
          <w:rFonts w:ascii="Arial" w:hAnsi="Arial" w:cs="Arial"/>
          <w:b/>
          <w:vanish/>
        </w:rPr>
      </w:pPr>
    </w:p>
    <w:p w14:paraId="1D460B7C" w14:textId="77777777" w:rsidR="00356B6D" w:rsidRPr="00356B6D" w:rsidRDefault="00356B6D" w:rsidP="00BE1FD7">
      <w:pPr>
        <w:numPr>
          <w:ilvl w:val="0"/>
          <w:numId w:val="19"/>
        </w:numPr>
        <w:spacing w:before="240" w:line="240" w:lineRule="auto"/>
        <w:ind w:left="1440"/>
        <w:jc w:val="both"/>
        <w:rPr>
          <w:rFonts w:ascii="Arial" w:hAnsi="Arial" w:cs="Arial"/>
          <w:b/>
          <w:vanish/>
        </w:rPr>
      </w:pPr>
    </w:p>
    <w:p w14:paraId="233366B2" w14:textId="77777777" w:rsidR="00356B6D" w:rsidRPr="00356B6D" w:rsidRDefault="00356B6D" w:rsidP="00BE1FD7">
      <w:pPr>
        <w:numPr>
          <w:ilvl w:val="0"/>
          <w:numId w:val="19"/>
        </w:numPr>
        <w:spacing w:before="240" w:line="240" w:lineRule="auto"/>
        <w:ind w:left="1440"/>
        <w:jc w:val="both"/>
        <w:rPr>
          <w:rFonts w:ascii="Arial" w:hAnsi="Arial" w:cs="Arial"/>
          <w:b/>
          <w:vanish/>
        </w:rPr>
      </w:pPr>
    </w:p>
    <w:p w14:paraId="05F77B8E" w14:textId="77777777" w:rsidR="00356B6D" w:rsidRPr="00356B6D" w:rsidRDefault="00356B6D" w:rsidP="00BE1FD7">
      <w:pPr>
        <w:numPr>
          <w:ilvl w:val="0"/>
          <w:numId w:val="19"/>
        </w:numPr>
        <w:spacing w:before="240" w:line="240" w:lineRule="auto"/>
        <w:ind w:left="1440"/>
        <w:jc w:val="both"/>
        <w:rPr>
          <w:rFonts w:ascii="Arial" w:hAnsi="Arial" w:cs="Arial"/>
          <w:b/>
          <w:vanish/>
        </w:rPr>
      </w:pPr>
    </w:p>
    <w:p w14:paraId="024BB59B" w14:textId="77777777" w:rsidR="00356B6D" w:rsidRPr="00356B6D" w:rsidRDefault="00356B6D" w:rsidP="00BE1FD7">
      <w:pPr>
        <w:numPr>
          <w:ilvl w:val="0"/>
          <w:numId w:val="19"/>
        </w:numPr>
        <w:spacing w:before="240" w:line="240" w:lineRule="auto"/>
        <w:ind w:left="1440"/>
        <w:jc w:val="both"/>
        <w:rPr>
          <w:rFonts w:ascii="Arial" w:hAnsi="Arial" w:cs="Arial"/>
          <w:b/>
          <w:vanish/>
        </w:rPr>
      </w:pPr>
    </w:p>
    <w:p w14:paraId="2D82A592" w14:textId="77777777" w:rsidR="00356B6D" w:rsidRPr="00356B6D" w:rsidRDefault="00356B6D" w:rsidP="00BE1FD7">
      <w:pPr>
        <w:numPr>
          <w:ilvl w:val="0"/>
          <w:numId w:val="19"/>
        </w:numPr>
        <w:spacing w:before="240" w:line="240" w:lineRule="auto"/>
        <w:ind w:left="1440"/>
        <w:jc w:val="both"/>
        <w:rPr>
          <w:rFonts w:ascii="Arial" w:hAnsi="Arial" w:cs="Arial"/>
          <w:b/>
          <w:vanish/>
        </w:rPr>
      </w:pPr>
    </w:p>
    <w:p w14:paraId="0816969B" w14:textId="77777777" w:rsidR="00356B6D" w:rsidRPr="00356B6D" w:rsidRDefault="00356B6D" w:rsidP="00BE1FD7">
      <w:pPr>
        <w:numPr>
          <w:ilvl w:val="0"/>
          <w:numId w:val="19"/>
        </w:numPr>
        <w:spacing w:before="240" w:line="240" w:lineRule="auto"/>
        <w:ind w:left="1440"/>
        <w:jc w:val="both"/>
        <w:rPr>
          <w:rFonts w:ascii="Arial" w:hAnsi="Arial" w:cs="Arial"/>
          <w:b/>
          <w:vanish/>
        </w:rPr>
      </w:pPr>
    </w:p>
    <w:p w14:paraId="659C6424" w14:textId="77777777" w:rsidR="00356B6D" w:rsidRPr="00356B6D" w:rsidRDefault="00356B6D" w:rsidP="00BE1FD7">
      <w:pPr>
        <w:numPr>
          <w:ilvl w:val="0"/>
          <w:numId w:val="19"/>
        </w:numPr>
        <w:spacing w:before="240" w:line="240" w:lineRule="auto"/>
        <w:ind w:left="1440"/>
        <w:jc w:val="both"/>
        <w:rPr>
          <w:rFonts w:ascii="Arial" w:hAnsi="Arial" w:cs="Arial"/>
          <w:b/>
          <w:vanish/>
        </w:rPr>
      </w:pPr>
    </w:p>
    <w:p w14:paraId="3BBA9CE2" w14:textId="77777777" w:rsidR="00356B6D" w:rsidRPr="00356B6D" w:rsidRDefault="00356B6D" w:rsidP="00BE1FD7">
      <w:pPr>
        <w:numPr>
          <w:ilvl w:val="0"/>
          <w:numId w:val="19"/>
        </w:numPr>
        <w:spacing w:before="240" w:line="240" w:lineRule="auto"/>
        <w:ind w:left="1440"/>
        <w:jc w:val="both"/>
        <w:rPr>
          <w:rFonts w:ascii="Arial" w:hAnsi="Arial" w:cs="Arial"/>
          <w:b/>
          <w:vanish/>
        </w:rPr>
      </w:pPr>
    </w:p>
    <w:p w14:paraId="012161D9" w14:textId="77777777" w:rsidR="00356B6D" w:rsidRPr="00356B6D" w:rsidRDefault="00356B6D" w:rsidP="00BE1FD7">
      <w:pPr>
        <w:numPr>
          <w:ilvl w:val="0"/>
          <w:numId w:val="19"/>
        </w:numPr>
        <w:spacing w:before="240" w:line="240" w:lineRule="auto"/>
        <w:ind w:left="1440"/>
        <w:jc w:val="both"/>
        <w:rPr>
          <w:rFonts w:ascii="Arial" w:hAnsi="Arial" w:cs="Arial"/>
          <w:b/>
          <w:vanish/>
        </w:rPr>
      </w:pPr>
    </w:p>
    <w:p w14:paraId="78B369D7" w14:textId="77777777" w:rsidR="00356B6D" w:rsidRPr="00356B6D" w:rsidRDefault="00356B6D" w:rsidP="00BE1FD7">
      <w:pPr>
        <w:numPr>
          <w:ilvl w:val="0"/>
          <w:numId w:val="19"/>
        </w:numPr>
        <w:spacing w:before="240" w:line="240" w:lineRule="auto"/>
        <w:ind w:left="1440"/>
        <w:jc w:val="both"/>
        <w:rPr>
          <w:rFonts w:ascii="Arial" w:hAnsi="Arial" w:cs="Arial"/>
          <w:b/>
          <w:vanish/>
        </w:rPr>
      </w:pPr>
    </w:p>
    <w:p w14:paraId="15F05D29" w14:textId="77777777" w:rsidR="00356B6D" w:rsidRPr="00356B6D" w:rsidRDefault="00356B6D" w:rsidP="00BE1FD7">
      <w:pPr>
        <w:numPr>
          <w:ilvl w:val="0"/>
          <w:numId w:val="19"/>
        </w:numPr>
        <w:spacing w:before="240" w:line="240" w:lineRule="auto"/>
        <w:ind w:left="1440"/>
        <w:jc w:val="both"/>
        <w:rPr>
          <w:rFonts w:ascii="Arial" w:hAnsi="Arial" w:cs="Arial"/>
          <w:b/>
          <w:vanish/>
        </w:rPr>
      </w:pPr>
    </w:p>
    <w:p w14:paraId="4132BD3E" w14:textId="77777777" w:rsidR="00356B6D" w:rsidRPr="00356B6D" w:rsidRDefault="00356B6D" w:rsidP="00BE1FD7">
      <w:pPr>
        <w:numPr>
          <w:ilvl w:val="0"/>
          <w:numId w:val="19"/>
        </w:numPr>
        <w:spacing w:before="240" w:line="240" w:lineRule="auto"/>
        <w:ind w:left="1440"/>
        <w:jc w:val="both"/>
        <w:rPr>
          <w:rFonts w:ascii="Arial" w:hAnsi="Arial" w:cs="Arial"/>
          <w:b/>
          <w:vanish/>
        </w:rPr>
      </w:pPr>
    </w:p>
    <w:p w14:paraId="5292DB13" w14:textId="77777777" w:rsidR="00356B6D" w:rsidRPr="00356B6D" w:rsidRDefault="00356B6D" w:rsidP="00BE1FD7">
      <w:pPr>
        <w:numPr>
          <w:ilvl w:val="0"/>
          <w:numId w:val="19"/>
        </w:numPr>
        <w:spacing w:before="240" w:line="240" w:lineRule="auto"/>
        <w:ind w:left="1440"/>
        <w:jc w:val="both"/>
        <w:rPr>
          <w:rFonts w:ascii="Arial" w:hAnsi="Arial" w:cs="Arial"/>
          <w:b/>
          <w:vanish/>
        </w:rPr>
      </w:pPr>
    </w:p>
    <w:p w14:paraId="66EB42CA" w14:textId="77777777" w:rsidR="00356B6D" w:rsidRPr="00356B6D" w:rsidRDefault="00356B6D" w:rsidP="00BE1FD7">
      <w:pPr>
        <w:numPr>
          <w:ilvl w:val="0"/>
          <w:numId w:val="19"/>
        </w:numPr>
        <w:spacing w:before="240" w:line="240" w:lineRule="auto"/>
        <w:ind w:left="1440"/>
        <w:jc w:val="both"/>
        <w:rPr>
          <w:rFonts w:ascii="Arial" w:hAnsi="Arial" w:cs="Arial"/>
          <w:b/>
          <w:vanish/>
        </w:rPr>
      </w:pPr>
    </w:p>
    <w:p w14:paraId="6A6E25E2" w14:textId="77777777" w:rsidR="00356B6D" w:rsidRPr="00356B6D" w:rsidRDefault="00356B6D" w:rsidP="00BE1FD7">
      <w:pPr>
        <w:numPr>
          <w:ilvl w:val="0"/>
          <w:numId w:val="20"/>
        </w:numPr>
        <w:spacing w:line="240" w:lineRule="auto"/>
        <w:ind w:left="1440"/>
        <w:rPr>
          <w:rFonts w:ascii="Arial" w:hAnsi="Arial" w:cs="Arial"/>
          <w:b/>
          <w:vanish/>
          <w:sz w:val="24"/>
          <w:szCs w:val="24"/>
        </w:rPr>
      </w:pPr>
    </w:p>
    <w:p w14:paraId="1EB03B86" w14:textId="77777777" w:rsidR="00356B6D" w:rsidRPr="00356B6D" w:rsidRDefault="00356B6D" w:rsidP="00BE1FD7">
      <w:pPr>
        <w:numPr>
          <w:ilvl w:val="0"/>
          <w:numId w:val="20"/>
        </w:numPr>
        <w:spacing w:line="240" w:lineRule="auto"/>
        <w:ind w:left="1440"/>
        <w:rPr>
          <w:rFonts w:ascii="Arial" w:hAnsi="Arial" w:cs="Arial"/>
          <w:b/>
          <w:vanish/>
          <w:sz w:val="24"/>
          <w:szCs w:val="24"/>
        </w:rPr>
      </w:pPr>
    </w:p>
    <w:p w14:paraId="69E85726" w14:textId="77777777" w:rsidR="00356B6D" w:rsidRPr="00356B6D" w:rsidRDefault="00356B6D" w:rsidP="00BE1FD7">
      <w:pPr>
        <w:numPr>
          <w:ilvl w:val="0"/>
          <w:numId w:val="20"/>
        </w:numPr>
        <w:spacing w:line="240" w:lineRule="auto"/>
        <w:ind w:left="1440"/>
        <w:rPr>
          <w:rFonts w:ascii="Arial" w:hAnsi="Arial" w:cs="Arial"/>
          <w:b/>
          <w:vanish/>
          <w:sz w:val="24"/>
          <w:szCs w:val="24"/>
        </w:rPr>
      </w:pPr>
    </w:p>
    <w:p w14:paraId="116433FC" w14:textId="77777777" w:rsidR="00356B6D" w:rsidRPr="00356B6D" w:rsidRDefault="00356B6D" w:rsidP="00BE1FD7">
      <w:pPr>
        <w:numPr>
          <w:ilvl w:val="0"/>
          <w:numId w:val="20"/>
        </w:numPr>
        <w:spacing w:line="240" w:lineRule="auto"/>
        <w:ind w:left="1440"/>
        <w:rPr>
          <w:rFonts w:ascii="Arial" w:hAnsi="Arial" w:cs="Arial"/>
          <w:b/>
          <w:vanish/>
          <w:sz w:val="24"/>
          <w:szCs w:val="24"/>
        </w:rPr>
      </w:pPr>
    </w:p>
    <w:p w14:paraId="4C2B0298" w14:textId="77777777" w:rsidR="00356B6D" w:rsidRPr="00356B6D" w:rsidRDefault="00356B6D" w:rsidP="00BE1FD7">
      <w:pPr>
        <w:numPr>
          <w:ilvl w:val="0"/>
          <w:numId w:val="20"/>
        </w:numPr>
        <w:spacing w:line="240" w:lineRule="auto"/>
        <w:ind w:left="1440"/>
        <w:rPr>
          <w:rFonts w:ascii="Arial" w:hAnsi="Arial" w:cs="Arial"/>
          <w:b/>
          <w:vanish/>
          <w:sz w:val="24"/>
          <w:szCs w:val="24"/>
        </w:rPr>
      </w:pPr>
    </w:p>
    <w:p w14:paraId="290F55F7" w14:textId="77777777" w:rsidR="00356B6D" w:rsidRPr="00356B6D" w:rsidRDefault="00356B6D" w:rsidP="00BE1FD7">
      <w:pPr>
        <w:numPr>
          <w:ilvl w:val="0"/>
          <w:numId w:val="20"/>
        </w:numPr>
        <w:spacing w:line="240" w:lineRule="auto"/>
        <w:ind w:left="1440"/>
        <w:rPr>
          <w:rFonts w:ascii="Arial" w:hAnsi="Arial" w:cs="Arial"/>
          <w:b/>
          <w:vanish/>
          <w:sz w:val="24"/>
          <w:szCs w:val="24"/>
        </w:rPr>
      </w:pPr>
    </w:p>
    <w:p w14:paraId="4C61A8EA" w14:textId="77777777" w:rsidR="00356B6D" w:rsidRPr="00356B6D" w:rsidRDefault="00356B6D" w:rsidP="00BE1FD7">
      <w:pPr>
        <w:numPr>
          <w:ilvl w:val="0"/>
          <w:numId w:val="20"/>
        </w:numPr>
        <w:spacing w:line="240" w:lineRule="auto"/>
        <w:ind w:left="1440"/>
        <w:rPr>
          <w:rFonts w:ascii="Arial" w:hAnsi="Arial" w:cs="Arial"/>
          <w:b/>
          <w:vanish/>
          <w:sz w:val="24"/>
          <w:szCs w:val="24"/>
        </w:rPr>
      </w:pPr>
    </w:p>
    <w:p w14:paraId="5999FE16" w14:textId="77777777" w:rsidR="00356B6D" w:rsidRPr="00356B6D" w:rsidRDefault="00356B6D" w:rsidP="00BE1FD7">
      <w:pPr>
        <w:numPr>
          <w:ilvl w:val="0"/>
          <w:numId w:val="20"/>
        </w:numPr>
        <w:spacing w:line="240" w:lineRule="auto"/>
        <w:ind w:left="1440"/>
        <w:rPr>
          <w:rFonts w:ascii="Arial" w:hAnsi="Arial" w:cs="Arial"/>
          <w:b/>
          <w:vanish/>
          <w:sz w:val="24"/>
          <w:szCs w:val="24"/>
        </w:rPr>
      </w:pPr>
    </w:p>
    <w:p w14:paraId="03B56D1C" w14:textId="77777777" w:rsidR="00356B6D" w:rsidRPr="00356B6D" w:rsidRDefault="00356B6D" w:rsidP="00BE1FD7">
      <w:pPr>
        <w:numPr>
          <w:ilvl w:val="0"/>
          <w:numId w:val="20"/>
        </w:numPr>
        <w:spacing w:line="240" w:lineRule="auto"/>
        <w:ind w:left="1440"/>
        <w:rPr>
          <w:rFonts w:ascii="Arial" w:hAnsi="Arial" w:cs="Arial"/>
          <w:b/>
          <w:vanish/>
          <w:sz w:val="24"/>
          <w:szCs w:val="24"/>
        </w:rPr>
      </w:pPr>
    </w:p>
    <w:p w14:paraId="622779DA" w14:textId="77777777" w:rsidR="00356B6D" w:rsidRPr="00356B6D" w:rsidRDefault="00356B6D" w:rsidP="00BE1FD7">
      <w:pPr>
        <w:numPr>
          <w:ilvl w:val="0"/>
          <w:numId w:val="20"/>
        </w:numPr>
        <w:spacing w:line="240" w:lineRule="auto"/>
        <w:ind w:left="1440"/>
        <w:rPr>
          <w:rFonts w:ascii="Arial" w:hAnsi="Arial" w:cs="Arial"/>
          <w:b/>
          <w:vanish/>
          <w:sz w:val="24"/>
          <w:szCs w:val="24"/>
        </w:rPr>
      </w:pPr>
    </w:p>
    <w:p w14:paraId="1F7A8041" w14:textId="77777777" w:rsidR="00356B6D" w:rsidRPr="00356B6D" w:rsidRDefault="00356B6D" w:rsidP="00BE1FD7">
      <w:pPr>
        <w:numPr>
          <w:ilvl w:val="0"/>
          <w:numId w:val="20"/>
        </w:numPr>
        <w:spacing w:line="240" w:lineRule="auto"/>
        <w:ind w:left="1440"/>
        <w:rPr>
          <w:rFonts w:ascii="Arial" w:hAnsi="Arial" w:cs="Arial"/>
          <w:b/>
          <w:vanish/>
          <w:sz w:val="24"/>
          <w:szCs w:val="24"/>
        </w:rPr>
      </w:pPr>
    </w:p>
    <w:p w14:paraId="39971235" w14:textId="77777777" w:rsidR="00356B6D" w:rsidRPr="00356B6D" w:rsidRDefault="00356B6D" w:rsidP="00BE1FD7">
      <w:pPr>
        <w:numPr>
          <w:ilvl w:val="0"/>
          <w:numId w:val="20"/>
        </w:numPr>
        <w:spacing w:line="240" w:lineRule="auto"/>
        <w:ind w:left="1440"/>
        <w:rPr>
          <w:rFonts w:ascii="Arial" w:hAnsi="Arial" w:cs="Arial"/>
          <w:b/>
          <w:vanish/>
          <w:sz w:val="24"/>
          <w:szCs w:val="24"/>
        </w:rPr>
      </w:pPr>
    </w:p>
    <w:p w14:paraId="73A257DD" w14:textId="77777777" w:rsidR="00356B6D" w:rsidRPr="00356B6D" w:rsidRDefault="00356B6D" w:rsidP="00BE1FD7">
      <w:pPr>
        <w:numPr>
          <w:ilvl w:val="0"/>
          <w:numId w:val="20"/>
        </w:numPr>
        <w:spacing w:line="240" w:lineRule="auto"/>
        <w:ind w:left="1440"/>
        <w:rPr>
          <w:rFonts w:ascii="Arial" w:hAnsi="Arial" w:cs="Arial"/>
          <w:b/>
          <w:vanish/>
          <w:sz w:val="24"/>
          <w:szCs w:val="24"/>
        </w:rPr>
      </w:pPr>
    </w:p>
    <w:p w14:paraId="3611A69B" w14:textId="77777777" w:rsidR="00356B6D" w:rsidRPr="00356B6D" w:rsidRDefault="00356B6D" w:rsidP="00BE1FD7">
      <w:pPr>
        <w:numPr>
          <w:ilvl w:val="0"/>
          <w:numId w:val="20"/>
        </w:numPr>
        <w:spacing w:line="240" w:lineRule="auto"/>
        <w:ind w:left="1440"/>
        <w:rPr>
          <w:rFonts w:ascii="Arial" w:hAnsi="Arial" w:cs="Arial"/>
          <w:b/>
          <w:vanish/>
          <w:sz w:val="24"/>
          <w:szCs w:val="24"/>
        </w:rPr>
      </w:pPr>
    </w:p>
    <w:p w14:paraId="5E3162BF" w14:textId="77777777" w:rsidR="00356B6D" w:rsidRPr="00356B6D" w:rsidRDefault="00356B6D" w:rsidP="00BE1FD7">
      <w:pPr>
        <w:numPr>
          <w:ilvl w:val="0"/>
          <w:numId w:val="20"/>
        </w:numPr>
        <w:spacing w:line="240" w:lineRule="auto"/>
        <w:ind w:left="1440"/>
        <w:rPr>
          <w:rFonts w:ascii="Arial" w:hAnsi="Arial" w:cs="Arial"/>
          <w:b/>
          <w:vanish/>
          <w:sz w:val="24"/>
          <w:szCs w:val="24"/>
        </w:rPr>
      </w:pPr>
    </w:p>
    <w:p w14:paraId="27A61C72" w14:textId="77777777" w:rsidR="00356B6D" w:rsidRPr="00356B6D" w:rsidRDefault="00356B6D" w:rsidP="00BE1FD7">
      <w:pPr>
        <w:numPr>
          <w:ilvl w:val="0"/>
          <w:numId w:val="20"/>
        </w:numPr>
        <w:spacing w:line="240" w:lineRule="auto"/>
        <w:ind w:left="1440"/>
        <w:rPr>
          <w:rFonts w:ascii="Arial" w:hAnsi="Arial" w:cs="Arial"/>
          <w:b/>
          <w:vanish/>
          <w:sz w:val="24"/>
          <w:szCs w:val="24"/>
        </w:rPr>
      </w:pPr>
    </w:p>
    <w:p w14:paraId="2A9DF9D6" w14:textId="77777777" w:rsidR="00356B6D" w:rsidRPr="00356B6D" w:rsidRDefault="00356B6D" w:rsidP="00BE1FD7">
      <w:pPr>
        <w:numPr>
          <w:ilvl w:val="0"/>
          <w:numId w:val="20"/>
        </w:numPr>
        <w:spacing w:line="240" w:lineRule="auto"/>
        <w:ind w:left="1440"/>
        <w:rPr>
          <w:rFonts w:ascii="Arial" w:hAnsi="Arial" w:cs="Arial"/>
          <w:b/>
          <w:vanish/>
          <w:sz w:val="24"/>
          <w:szCs w:val="24"/>
        </w:rPr>
      </w:pPr>
    </w:p>
    <w:p w14:paraId="098657F8" w14:textId="77777777" w:rsidR="00356B6D" w:rsidRPr="00356B6D" w:rsidRDefault="00356B6D" w:rsidP="00BE1FD7">
      <w:pPr>
        <w:numPr>
          <w:ilvl w:val="0"/>
          <w:numId w:val="20"/>
        </w:numPr>
        <w:spacing w:line="240" w:lineRule="auto"/>
        <w:ind w:left="1440"/>
        <w:rPr>
          <w:rFonts w:ascii="Arial" w:hAnsi="Arial" w:cs="Arial"/>
          <w:b/>
          <w:vanish/>
          <w:sz w:val="24"/>
          <w:szCs w:val="24"/>
        </w:rPr>
      </w:pPr>
    </w:p>
    <w:p w14:paraId="01E974AD" w14:textId="77777777" w:rsidR="00356B6D" w:rsidRPr="00356B6D" w:rsidRDefault="00356B6D" w:rsidP="00BE1FD7">
      <w:pPr>
        <w:numPr>
          <w:ilvl w:val="0"/>
          <w:numId w:val="20"/>
        </w:numPr>
        <w:spacing w:line="240" w:lineRule="auto"/>
        <w:ind w:left="1440"/>
        <w:rPr>
          <w:rFonts w:ascii="Arial" w:hAnsi="Arial" w:cs="Arial"/>
          <w:b/>
          <w:vanish/>
          <w:sz w:val="24"/>
          <w:szCs w:val="24"/>
        </w:rPr>
      </w:pPr>
    </w:p>
    <w:p w14:paraId="742DD16F" w14:textId="77777777" w:rsidR="00356B6D" w:rsidRPr="00356B6D" w:rsidRDefault="00356B6D" w:rsidP="00BE1FD7">
      <w:pPr>
        <w:numPr>
          <w:ilvl w:val="0"/>
          <w:numId w:val="20"/>
        </w:numPr>
        <w:spacing w:line="240" w:lineRule="auto"/>
        <w:ind w:left="1440"/>
        <w:rPr>
          <w:rFonts w:ascii="Arial" w:hAnsi="Arial" w:cs="Arial"/>
          <w:b/>
          <w:vanish/>
          <w:sz w:val="24"/>
          <w:szCs w:val="24"/>
        </w:rPr>
      </w:pPr>
    </w:p>
    <w:p w14:paraId="1CC87F32" w14:textId="77777777" w:rsidR="00356B6D" w:rsidRPr="00356B6D" w:rsidRDefault="00356B6D" w:rsidP="00BE1FD7">
      <w:pPr>
        <w:numPr>
          <w:ilvl w:val="0"/>
          <w:numId w:val="20"/>
        </w:numPr>
        <w:spacing w:line="240" w:lineRule="auto"/>
        <w:ind w:left="1440"/>
        <w:rPr>
          <w:rFonts w:ascii="Arial" w:hAnsi="Arial" w:cs="Arial"/>
          <w:b/>
          <w:vanish/>
          <w:sz w:val="24"/>
          <w:szCs w:val="24"/>
        </w:rPr>
      </w:pPr>
    </w:p>
    <w:p w14:paraId="52C472E9" w14:textId="77777777" w:rsidR="00356B6D" w:rsidRPr="00356B6D" w:rsidRDefault="00356B6D" w:rsidP="00BE1FD7">
      <w:pPr>
        <w:numPr>
          <w:ilvl w:val="0"/>
          <w:numId w:val="20"/>
        </w:numPr>
        <w:spacing w:line="240" w:lineRule="auto"/>
        <w:ind w:left="1440"/>
        <w:rPr>
          <w:rFonts w:ascii="Arial" w:hAnsi="Arial" w:cs="Arial"/>
          <w:b/>
          <w:vanish/>
          <w:sz w:val="24"/>
          <w:szCs w:val="24"/>
        </w:rPr>
      </w:pPr>
    </w:p>
    <w:p w14:paraId="55793500" w14:textId="77777777" w:rsidR="00356B6D" w:rsidRPr="00356B6D" w:rsidRDefault="00356B6D" w:rsidP="00BE1FD7">
      <w:pPr>
        <w:keepNext/>
        <w:numPr>
          <w:ilvl w:val="2"/>
          <w:numId w:val="26"/>
        </w:numPr>
        <w:spacing w:before="240" w:after="60" w:line="240" w:lineRule="auto"/>
        <w:ind w:left="1530" w:hanging="990"/>
        <w:outlineLvl w:val="2"/>
        <w:rPr>
          <w:rFonts w:ascii="Arial" w:eastAsia="Times New Roman" w:hAnsi="Arial" w:cs="Arial"/>
          <w:b/>
          <w:bCs/>
          <w:sz w:val="24"/>
          <w:szCs w:val="24"/>
          <w:lang w:eastAsia="x-none"/>
        </w:rPr>
      </w:pPr>
      <w:bookmarkStart w:id="1721" w:name="_Toc128732164"/>
      <w:bookmarkStart w:id="1722" w:name="_Toc149911686"/>
      <w:r w:rsidRPr="00356B6D">
        <w:rPr>
          <w:rFonts w:ascii="Arial" w:eastAsia="Times New Roman" w:hAnsi="Arial" w:cs="Arial"/>
          <w:b/>
          <w:bCs/>
          <w:sz w:val="24"/>
          <w:szCs w:val="24"/>
          <w:lang w:eastAsia="x-none"/>
        </w:rPr>
        <w:t>Encouraging use of New York State Business in Contract Performance</w:t>
      </w:r>
      <w:bookmarkEnd w:id="1721"/>
      <w:bookmarkEnd w:id="1722"/>
    </w:p>
    <w:p w14:paraId="25F33178" w14:textId="565FA9EE" w:rsidR="00356B6D" w:rsidRPr="00356B6D" w:rsidRDefault="00356B6D" w:rsidP="00356B6D">
      <w:pPr>
        <w:spacing w:after="120" w:line="240" w:lineRule="auto"/>
        <w:ind w:left="1530"/>
        <w:jc w:val="both"/>
        <w:rPr>
          <w:rFonts w:ascii="Arial" w:hAnsi="Arial" w:cs="Arial"/>
          <w:lang w:eastAsia="x-none"/>
        </w:rPr>
      </w:pPr>
      <w:r w:rsidRPr="00356B6D">
        <w:rPr>
          <w:rFonts w:ascii="Arial" w:hAnsi="Arial" w:cs="Arial"/>
          <w:lang w:eastAsia="x-none"/>
        </w:rPr>
        <w:t>New York State businesses have a substantial presence in State contracts and strongly contribute to the economies of the state and nation.</w:t>
      </w:r>
      <w:r w:rsidR="00442B02">
        <w:rPr>
          <w:rFonts w:ascii="Arial" w:hAnsi="Arial" w:cs="Arial"/>
          <w:lang w:eastAsia="x-none"/>
        </w:rPr>
        <w:t xml:space="preserve"> </w:t>
      </w:r>
      <w:r w:rsidRPr="00356B6D">
        <w:rPr>
          <w:rFonts w:ascii="Arial" w:hAnsi="Arial" w:cs="Arial"/>
          <w:lang w:eastAsia="x-none"/>
        </w:rPr>
        <w:t xml:space="preserve">In recognition of their economic activity and leadership in doing business in New York State, </w:t>
      </w:r>
      <w:r w:rsidR="009B566A">
        <w:rPr>
          <w:rFonts w:ascii="Arial" w:hAnsi="Arial" w:cs="Arial"/>
          <w:lang w:eastAsia="x-none"/>
        </w:rPr>
        <w:t>B</w:t>
      </w:r>
      <w:r w:rsidRPr="00356B6D">
        <w:rPr>
          <w:rFonts w:ascii="Arial" w:hAnsi="Arial" w:cs="Arial"/>
          <w:lang w:eastAsia="x-none"/>
        </w:rPr>
        <w:t>idders</w:t>
      </w:r>
      <w:r w:rsidR="00AB2EFE">
        <w:rPr>
          <w:rFonts w:ascii="Arial" w:hAnsi="Arial" w:cs="Arial"/>
          <w:lang w:eastAsia="x-none"/>
        </w:rPr>
        <w:t xml:space="preserve"> </w:t>
      </w:r>
      <w:r w:rsidRPr="00356B6D">
        <w:rPr>
          <w:rFonts w:ascii="Arial" w:hAnsi="Arial" w:cs="Arial"/>
          <w:lang w:eastAsia="x-none"/>
        </w:rPr>
        <w:t xml:space="preserve"> for this contract for commodities, services or technology are strongly encouraged and expected to consider New York State businesses in the fulfillment of the requirements of the contract.</w:t>
      </w:r>
      <w:r w:rsidR="00442B02">
        <w:rPr>
          <w:rFonts w:ascii="Arial" w:hAnsi="Arial" w:cs="Arial"/>
          <w:lang w:eastAsia="x-none"/>
        </w:rPr>
        <w:t xml:space="preserve"> </w:t>
      </w:r>
      <w:r w:rsidRPr="00356B6D">
        <w:rPr>
          <w:rFonts w:ascii="Arial" w:hAnsi="Arial" w:cs="Arial"/>
          <w:lang w:eastAsia="x-none"/>
        </w:rPr>
        <w:t xml:space="preserve">Such partnering may be as subcontractors, suppliers, protégés or other supporting roles. </w:t>
      </w:r>
    </w:p>
    <w:p w14:paraId="7DBD94B8" w14:textId="1099FC96" w:rsidR="00356B6D" w:rsidRPr="00356B6D" w:rsidRDefault="00356B6D" w:rsidP="00356B6D">
      <w:pPr>
        <w:spacing w:after="120" w:line="240" w:lineRule="auto"/>
        <w:ind w:left="1530"/>
        <w:jc w:val="both"/>
        <w:rPr>
          <w:rFonts w:ascii="Arial" w:hAnsi="Arial" w:cs="Arial"/>
          <w:b/>
          <w:lang w:eastAsia="x-none"/>
        </w:rPr>
      </w:pPr>
      <w:r w:rsidRPr="00356B6D">
        <w:rPr>
          <w:rFonts w:ascii="Arial" w:hAnsi="Arial" w:cs="Arial"/>
          <w:b/>
          <w:lang w:eastAsia="x-none"/>
        </w:rPr>
        <w:t>The Bidder must complete and submit</w:t>
      </w:r>
      <w:r w:rsidRPr="00356B6D">
        <w:rPr>
          <w:rFonts w:ascii="Arial" w:hAnsi="Arial" w:cs="Arial"/>
          <w:lang w:eastAsia="x-none"/>
        </w:rPr>
        <w:t xml:space="preserve"> </w:t>
      </w:r>
      <w:r w:rsidRPr="00356B6D">
        <w:rPr>
          <w:rFonts w:ascii="Arial" w:hAnsi="Arial" w:cs="Arial"/>
          <w:b/>
          <w:lang w:eastAsia="x-none"/>
        </w:rPr>
        <w:t>Attachment 1</w:t>
      </w:r>
      <w:r w:rsidR="000D5C77">
        <w:rPr>
          <w:rFonts w:ascii="Arial" w:hAnsi="Arial" w:cs="Arial"/>
          <w:b/>
          <w:lang w:eastAsia="x-none"/>
        </w:rPr>
        <w:t>2</w:t>
      </w:r>
      <w:r w:rsidRPr="00356B6D">
        <w:rPr>
          <w:rFonts w:ascii="Arial" w:hAnsi="Arial" w:cs="Arial"/>
          <w:b/>
          <w:lang w:eastAsia="x-none"/>
        </w:rPr>
        <w:t xml:space="preserve"> </w:t>
      </w:r>
      <w:r w:rsidR="009A35FD" w:rsidRPr="00E33D80">
        <w:rPr>
          <w:rFonts w:ascii="Arial" w:hAnsi="Arial" w:cs="Arial"/>
          <w:b/>
          <w:bCs/>
        </w:rPr>
        <w:t xml:space="preserve">– </w:t>
      </w:r>
      <w:r w:rsidRPr="00356B6D">
        <w:rPr>
          <w:rFonts w:ascii="Arial" w:hAnsi="Arial" w:cs="Arial"/>
          <w:b/>
          <w:lang w:eastAsia="x-none"/>
        </w:rPr>
        <w:t>Encouraging Use of New York State Business in Contract Performance.</w:t>
      </w:r>
    </w:p>
    <w:p w14:paraId="6CFF45A9" w14:textId="77777777" w:rsidR="00356B6D" w:rsidRPr="00356B6D" w:rsidRDefault="00356B6D" w:rsidP="00BE1FD7">
      <w:pPr>
        <w:keepNext/>
        <w:numPr>
          <w:ilvl w:val="2"/>
          <w:numId w:val="26"/>
        </w:numPr>
        <w:spacing w:before="240" w:after="60" w:line="240" w:lineRule="auto"/>
        <w:ind w:left="1530" w:hanging="990"/>
        <w:outlineLvl w:val="2"/>
        <w:rPr>
          <w:rFonts w:ascii="Arial" w:eastAsia="Times New Roman" w:hAnsi="Arial" w:cs="Arial"/>
          <w:b/>
          <w:bCs/>
          <w:sz w:val="24"/>
          <w:szCs w:val="24"/>
          <w:lang w:eastAsia="x-none"/>
        </w:rPr>
      </w:pPr>
      <w:bookmarkStart w:id="1723" w:name="_Toc128732165"/>
      <w:bookmarkStart w:id="1724" w:name="_Toc149911687"/>
      <w:r w:rsidRPr="00356B6D">
        <w:rPr>
          <w:rFonts w:ascii="Arial" w:eastAsia="Times New Roman" w:hAnsi="Arial" w:cs="Arial"/>
          <w:b/>
          <w:bCs/>
          <w:sz w:val="24"/>
          <w:szCs w:val="24"/>
          <w:lang w:eastAsia="x-none"/>
        </w:rPr>
        <w:t>Assurance of No Conflict of Interest</w:t>
      </w:r>
      <w:bookmarkEnd w:id="1723"/>
      <w:bookmarkEnd w:id="1724"/>
    </w:p>
    <w:p w14:paraId="1820571D" w14:textId="77777777" w:rsidR="00356B6D" w:rsidRPr="00356B6D" w:rsidRDefault="00356B6D" w:rsidP="00356B6D">
      <w:pPr>
        <w:spacing w:after="120" w:line="240" w:lineRule="auto"/>
        <w:ind w:left="1530"/>
        <w:jc w:val="both"/>
        <w:rPr>
          <w:rFonts w:ascii="Arial" w:hAnsi="Arial" w:cs="Arial"/>
        </w:rPr>
      </w:pPr>
      <w:r w:rsidRPr="00356B6D">
        <w:rPr>
          <w:rFonts w:ascii="Arial" w:hAnsi="Arial" w:cs="Arial"/>
        </w:rPr>
        <w:t>The Bidder offering to provide Services pursuant to this RFP as a Contractor, Subcontractor, or consultant, attests that its performance of the Service outlined in this RFP does not and will not create a conflict of interest with, nor position the Bidder to breach, any other contract currently in force with the State of New York.</w:t>
      </w:r>
    </w:p>
    <w:p w14:paraId="2BBAAA9C" w14:textId="7E7BAFC6" w:rsidR="00356B6D" w:rsidRPr="00356B6D" w:rsidRDefault="00356B6D" w:rsidP="00356B6D">
      <w:pPr>
        <w:spacing w:after="120" w:line="240" w:lineRule="auto"/>
        <w:ind w:left="1530"/>
        <w:jc w:val="both"/>
        <w:rPr>
          <w:rFonts w:ascii="Arial" w:hAnsi="Arial" w:cs="Arial"/>
          <w:b/>
        </w:rPr>
      </w:pPr>
      <w:r w:rsidRPr="00356B6D">
        <w:rPr>
          <w:rFonts w:ascii="Arial" w:hAnsi="Arial" w:cs="Arial"/>
          <w:b/>
        </w:rPr>
        <w:t>The Bidder must complete and submit</w:t>
      </w:r>
      <w:r w:rsidRPr="00356B6D">
        <w:rPr>
          <w:rFonts w:ascii="Arial" w:hAnsi="Arial" w:cs="Arial"/>
        </w:rPr>
        <w:t xml:space="preserve"> </w:t>
      </w:r>
      <w:r w:rsidRPr="00356B6D">
        <w:rPr>
          <w:rFonts w:ascii="Arial" w:hAnsi="Arial" w:cs="Arial"/>
          <w:b/>
        </w:rPr>
        <w:t>Attachment 1</w:t>
      </w:r>
      <w:r w:rsidR="000D5C77">
        <w:rPr>
          <w:rFonts w:ascii="Arial" w:hAnsi="Arial" w:cs="Arial"/>
          <w:b/>
        </w:rPr>
        <w:t>3</w:t>
      </w:r>
      <w:r w:rsidR="009A35FD" w:rsidRPr="00E33D80">
        <w:rPr>
          <w:rFonts w:ascii="Arial" w:hAnsi="Arial" w:cs="Arial"/>
          <w:b/>
          <w:bCs/>
        </w:rPr>
        <w:t xml:space="preserve"> – </w:t>
      </w:r>
      <w:r w:rsidRPr="00356B6D">
        <w:rPr>
          <w:rFonts w:ascii="Arial" w:hAnsi="Arial" w:cs="Arial"/>
          <w:b/>
        </w:rPr>
        <w:t>Vendor Assurance of No Conflict of Interest or Detrimental Effect.</w:t>
      </w:r>
    </w:p>
    <w:p w14:paraId="332FE98E" w14:textId="77777777" w:rsidR="00356B6D" w:rsidRPr="00356B6D" w:rsidRDefault="00356B6D" w:rsidP="00BE1FD7">
      <w:pPr>
        <w:keepNext/>
        <w:numPr>
          <w:ilvl w:val="2"/>
          <w:numId w:val="26"/>
        </w:numPr>
        <w:spacing w:before="240" w:after="60" w:line="240" w:lineRule="auto"/>
        <w:ind w:left="1530" w:hanging="990"/>
        <w:outlineLvl w:val="2"/>
        <w:rPr>
          <w:rFonts w:ascii="Arial" w:eastAsia="Times New Roman" w:hAnsi="Arial" w:cs="Arial"/>
          <w:b/>
          <w:bCs/>
          <w:sz w:val="24"/>
          <w:szCs w:val="24"/>
          <w:lang w:eastAsia="x-none"/>
        </w:rPr>
      </w:pPr>
      <w:bookmarkStart w:id="1725" w:name="_Toc128732166"/>
      <w:bookmarkStart w:id="1726" w:name="_Toc149911688"/>
      <w:r w:rsidRPr="00356B6D">
        <w:rPr>
          <w:rFonts w:ascii="Arial" w:eastAsia="Times New Roman" w:hAnsi="Arial" w:cs="Arial"/>
          <w:b/>
          <w:bCs/>
          <w:sz w:val="24"/>
          <w:szCs w:val="24"/>
          <w:lang w:eastAsia="x-none"/>
        </w:rPr>
        <w:t>Executive Order No. 177 Certification</w:t>
      </w:r>
      <w:bookmarkEnd w:id="1725"/>
      <w:bookmarkEnd w:id="1726"/>
    </w:p>
    <w:p w14:paraId="501FBFFB" w14:textId="77777777" w:rsidR="00356B6D" w:rsidRPr="00356B6D" w:rsidRDefault="00356B6D" w:rsidP="00356B6D">
      <w:pPr>
        <w:spacing w:after="120" w:line="240" w:lineRule="auto"/>
        <w:ind w:left="1530"/>
        <w:jc w:val="both"/>
        <w:rPr>
          <w:rFonts w:ascii="Arial" w:hAnsi="Arial" w:cs="Arial"/>
        </w:rPr>
      </w:pPr>
      <w:r w:rsidRPr="00356B6D">
        <w:rPr>
          <w:rFonts w:ascii="Arial" w:hAnsi="Arial" w:cs="Arial"/>
        </w:rPr>
        <w:t>In accordance with Executive Order No. 177, the Bidder must certify that it does not have institutional policies or practices that fail to address the harassment and discrimination of individuals on the basis of their age, race, creed, color, national origin, sex, sexual orientation, gender identity, disability, marital status, military status or other protected status under the Human Rights Law.</w:t>
      </w:r>
    </w:p>
    <w:p w14:paraId="6D14E064" w14:textId="48DB75C7" w:rsidR="00356B6D" w:rsidRPr="00356B6D" w:rsidRDefault="00356B6D" w:rsidP="009B566A">
      <w:pPr>
        <w:spacing w:after="100" w:afterAutospacing="1" w:line="240" w:lineRule="auto"/>
        <w:ind w:left="1530"/>
        <w:jc w:val="both"/>
        <w:rPr>
          <w:rFonts w:ascii="Arial" w:hAnsi="Arial" w:cs="Arial"/>
          <w:b/>
        </w:rPr>
      </w:pPr>
      <w:r w:rsidRPr="00356B6D">
        <w:rPr>
          <w:rFonts w:ascii="Arial" w:hAnsi="Arial" w:cs="Arial"/>
          <w:b/>
        </w:rPr>
        <w:t xml:space="preserve">The Bidder </w:t>
      </w:r>
      <w:r w:rsidR="009B566A" w:rsidRPr="00356B6D">
        <w:rPr>
          <w:rFonts w:ascii="Arial" w:hAnsi="Arial" w:cs="Arial"/>
          <w:b/>
          <w:bCs/>
        </w:rPr>
        <w:t xml:space="preserve">must complete and submit </w:t>
      </w:r>
      <w:r w:rsidRPr="00356B6D">
        <w:rPr>
          <w:rFonts w:ascii="Arial" w:hAnsi="Arial" w:cs="Arial"/>
          <w:b/>
        </w:rPr>
        <w:t>Attachment 1</w:t>
      </w:r>
      <w:r w:rsidR="000D5C77">
        <w:rPr>
          <w:rFonts w:ascii="Arial" w:hAnsi="Arial" w:cs="Arial"/>
          <w:b/>
        </w:rPr>
        <w:t>4</w:t>
      </w:r>
      <w:r w:rsidRPr="00356B6D">
        <w:rPr>
          <w:rFonts w:ascii="Arial" w:hAnsi="Arial" w:cs="Arial"/>
          <w:b/>
        </w:rPr>
        <w:t xml:space="preserve"> – EO</w:t>
      </w:r>
      <w:r w:rsidR="00C84748">
        <w:rPr>
          <w:rFonts w:ascii="Arial" w:hAnsi="Arial" w:cs="Arial"/>
          <w:b/>
        </w:rPr>
        <w:t xml:space="preserve"> </w:t>
      </w:r>
      <w:r w:rsidRPr="00356B6D">
        <w:rPr>
          <w:rFonts w:ascii="Arial" w:hAnsi="Arial" w:cs="Arial"/>
          <w:b/>
        </w:rPr>
        <w:t>177 Certification.</w:t>
      </w:r>
    </w:p>
    <w:p w14:paraId="54F13EDC" w14:textId="77777777" w:rsidR="00356B6D" w:rsidRPr="00356B6D" w:rsidRDefault="00356B6D" w:rsidP="00BE1FD7">
      <w:pPr>
        <w:keepNext/>
        <w:numPr>
          <w:ilvl w:val="2"/>
          <w:numId w:val="26"/>
        </w:numPr>
        <w:spacing w:before="240" w:after="60" w:line="240" w:lineRule="auto"/>
        <w:ind w:left="1530" w:hanging="990"/>
        <w:outlineLvl w:val="2"/>
        <w:rPr>
          <w:rFonts w:ascii="Arial" w:eastAsia="Times New Roman" w:hAnsi="Arial" w:cs="Arial"/>
          <w:b/>
          <w:bCs/>
          <w:sz w:val="24"/>
          <w:szCs w:val="24"/>
          <w:lang w:eastAsia="x-none"/>
        </w:rPr>
      </w:pPr>
      <w:bookmarkStart w:id="1727" w:name="_Toc128732167"/>
      <w:bookmarkStart w:id="1728" w:name="_Toc149911689"/>
      <w:r w:rsidRPr="00356B6D">
        <w:rPr>
          <w:rFonts w:ascii="Arial" w:eastAsia="Times New Roman" w:hAnsi="Arial" w:cs="Arial"/>
          <w:b/>
          <w:bCs/>
          <w:sz w:val="24"/>
          <w:szCs w:val="24"/>
          <w:lang w:eastAsia="x-none"/>
        </w:rPr>
        <w:t>Sexual Harassment Prevention Certification</w:t>
      </w:r>
      <w:bookmarkEnd w:id="1727"/>
      <w:bookmarkEnd w:id="1728"/>
    </w:p>
    <w:p w14:paraId="4605525E" w14:textId="77777777" w:rsidR="00356B6D" w:rsidRPr="00356B6D" w:rsidRDefault="00356B6D" w:rsidP="00356B6D">
      <w:pPr>
        <w:spacing w:after="120" w:line="240" w:lineRule="auto"/>
        <w:ind w:left="1530"/>
        <w:jc w:val="both"/>
        <w:rPr>
          <w:rFonts w:ascii="Arial" w:hAnsi="Arial" w:cs="Arial"/>
          <w:color w:val="000000"/>
          <w:sz w:val="21"/>
          <w:szCs w:val="21"/>
        </w:rPr>
      </w:pPr>
      <w:r w:rsidRPr="00356B6D">
        <w:rPr>
          <w:rFonts w:ascii="Arial" w:hAnsi="Arial" w:cs="Arial"/>
        </w:rPr>
        <w:t xml:space="preserve">State Finance Law §139-l requires bidders on state procurements to certify that they have a written policy addressing sexual harassment prevention in the </w:t>
      </w:r>
      <w:r w:rsidRPr="00356B6D">
        <w:rPr>
          <w:rFonts w:ascii="Arial" w:hAnsi="Arial" w:cs="Arial"/>
        </w:rPr>
        <w:lastRenderedPageBreak/>
        <w:t xml:space="preserve">workplace and provide annual sexual harassment training to all their employees and that such policy, at a minimum, meets the requirements of Section two hundred one-g of the labor law. </w:t>
      </w:r>
    </w:p>
    <w:p w14:paraId="5535AED2" w14:textId="7FE5679C" w:rsidR="00356B6D" w:rsidRPr="00356B6D" w:rsidRDefault="00356B6D" w:rsidP="00356B6D">
      <w:pPr>
        <w:spacing w:before="120" w:after="120" w:line="240" w:lineRule="auto"/>
        <w:ind w:left="1530"/>
        <w:jc w:val="both"/>
        <w:rPr>
          <w:rFonts w:ascii="Arial" w:hAnsi="Arial" w:cs="Arial"/>
          <w:b/>
        </w:rPr>
      </w:pPr>
      <w:r w:rsidRPr="00356B6D">
        <w:rPr>
          <w:rFonts w:ascii="Arial" w:hAnsi="Arial" w:cs="Arial"/>
          <w:b/>
          <w:bCs/>
        </w:rPr>
        <w:t xml:space="preserve">The Bidder </w:t>
      </w:r>
      <w:bookmarkStart w:id="1729" w:name="_Hlk139540330"/>
      <w:r w:rsidRPr="00356B6D">
        <w:rPr>
          <w:rFonts w:ascii="Arial" w:hAnsi="Arial" w:cs="Arial"/>
          <w:b/>
          <w:bCs/>
        </w:rPr>
        <w:t xml:space="preserve">must complete and submit </w:t>
      </w:r>
      <w:bookmarkEnd w:id="1729"/>
      <w:r w:rsidRPr="00356B6D">
        <w:rPr>
          <w:rFonts w:ascii="Arial" w:hAnsi="Arial" w:cs="Arial"/>
          <w:b/>
        </w:rPr>
        <w:t>Attachment 1</w:t>
      </w:r>
      <w:r w:rsidR="000D5C77">
        <w:rPr>
          <w:rFonts w:ascii="Arial" w:hAnsi="Arial" w:cs="Arial"/>
          <w:b/>
        </w:rPr>
        <w:t>5</w:t>
      </w:r>
      <w:r w:rsidRPr="00356B6D">
        <w:rPr>
          <w:rFonts w:ascii="Arial" w:hAnsi="Arial" w:cs="Arial"/>
          <w:b/>
        </w:rPr>
        <w:t xml:space="preserve"> – Sexual Harassment Prevention Certification.</w:t>
      </w:r>
      <w:r w:rsidRPr="00356B6D">
        <w:rPr>
          <w:rFonts w:ascii="Arial" w:hAnsi="Arial" w:cs="Arial"/>
          <w:b/>
        </w:rPr>
        <w:tab/>
      </w:r>
    </w:p>
    <w:p w14:paraId="0780A3DB" w14:textId="77777777" w:rsidR="00356B6D" w:rsidRPr="00356B6D" w:rsidRDefault="00356B6D" w:rsidP="00BE1FD7">
      <w:pPr>
        <w:keepNext/>
        <w:numPr>
          <w:ilvl w:val="2"/>
          <w:numId w:val="26"/>
        </w:numPr>
        <w:spacing w:before="240" w:after="60" w:line="240" w:lineRule="auto"/>
        <w:ind w:left="1530" w:hanging="990"/>
        <w:outlineLvl w:val="2"/>
        <w:rPr>
          <w:rFonts w:ascii="Arial" w:eastAsia="Times New Roman" w:hAnsi="Arial" w:cs="Arial"/>
          <w:b/>
          <w:bCs/>
          <w:sz w:val="24"/>
          <w:szCs w:val="24"/>
          <w:lang w:eastAsia="x-none"/>
        </w:rPr>
      </w:pPr>
      <w:bookmarkStart w:id="1730" w:name="_Toc128732168"/>
      <w:bookmarkStart w:id="1731" w:name="_Toc149911690"/>
      <w:r w:rsidRPr="00356B6D">
        <w:rPr>
          <w:rFonts w:ascii="Arial" w:eastAsia="Times New Roman" w:hAnsi="Arial" w:cs="Arial"/>
          <w:b/>
          <w:bCs/>
          <w:sz w:val="24"/>
          <w:szCs w:val="24"/>
          <w:lang w:eastAsia="x-none"/>
        </w:rPr>
        <w:t>Executive Order No. 16 Certification</w:t>
      </w:r>
      <w:bookmarkEnd w:id="1730"/>
      <w:bookmarkEnd w:id="1731"/>
    </w:p>
    <w:p w14:paraId="6D1ABBCF" w14:textId="372E8525" w:rsidR="00356B6D" w:rsidRPr="00356B6D" w:rsidRDefault="00356B6D" w:rsidP="00356B6D">
      <w:pPr>
        <w:spacing w:after="120" w:line="240" w:lineRule="auto"/>
        <w:ind w:left="1530"/>
        <w:jc w:val="both"/>
        <w:rPr>
          <w:rFonts w:ascii="Arial" w:hAnsi="Arial" w:cs="Arial"/>
        </w:rPr>
      </w:pPr>
      <w:r w:rsidRPr="00356B6D">
        <w:rPr>
          <w:rFonts w:ascii="Arial" w:hAnsi="Arial" w:cs="Arial"/>
        </w:rPr>
        <w:t>In accordance with Executive Order No. 16, the Bidder must certify that it does not conduct any commercial activity in Russia or transact business with the Russian Government or with commercial entities headquartered in Russia or with their principal place of</w:t>
      </w:r>
      <w:r w:rsidR="00442B02">
        <w:rPr>
          <w:rFonts w:ascii="Arial" w:hAnsi="Arial" w:cs="Arial"/>
        </w:rPr>
        <w:t xml:space="preserve"> </w:t>
      </w:r>
      <w:r w:rsidRPr="00356B6D">
        <w:rPr>
          <w:rFonts w:ascii="Arial" w:hAnsi="Arial" w:cs="Arial"/>
        </w:rPr>
        <w:t>business in Russia in the form of contracting, sales, purchasing, investment, or any business partnership.</w:t>
      </w:r>
    </w:p>
    <w:p w14:paraId="35A3D755" w14:textId="022AEC5A" w:rsidR="00356B6D" w:rsidRPr="00356B6D" w:rsidRDefault="00356B6D" w:rsidP="00356B6D">
      <w:pPr>
        <w:spacing w:after="120" w:line="240" w:lineRule="auto"/>
        <w:ind w:left="1530"/>
        <w:jc w:val="both"/>
        <w:rPr>
          <w:rFonts w:ascii="Arial" w:hAnsi="Arial" w:cs="Arial"/>
          <w:b/>
        </w:rPr>
      </w:pPr>
      <w:r w:rsidRPr="00356B6D">
        <w:rPr>
          <w:rFonts w:ascii="Arial" w:hAnsi="Arial" w:cs="Arial"/>
          <w:b/>
        </w:rPr>
        <w:t xml:space="preserve">The Bidder </w:t>
      </w:r>
      <w:r w:rsidR="009B566A" w:rsidRPr="00356B6D">
        <w:rPr>
          <w:rFonts w:ascii="Arial" w:hAnsi="Arial" w:cs="Arial"/>
          <w:b/>
          <w:bCs/>
        </w:rPr>
        <w:t xml:space="preserve">must complete and submit </w:t>
      </w:r>
      <w:r w:rsidRPr="00356B6D">
        <w:rPr>
          <w:rFonts w:ascii="Arial" w:hAnsi="Arial" w:cs="Arial"/>
          <w:b/>
        </w:rPr>
        <w:t>Attachment 1</w:t>
      </w:r>
      <w:r w:rsidR="000D5C77">
        <w:rPr>
          <w:rFonts w:ascii="Arial" w:hAnsi="Arial" w:cs="Arial"/>
          <w:b/>
        </w:rPr>
        <w:t>6</w:t>
      </w:r>
      <w:r w:rsidRPr="00356B6D">
        <w:rPr>
          <w:rFonts w:ascii="Arial" w:hAnsi="Arial" w:cs="Arial"/>
          <w:b/>
        </w:rPr>
        <w:t xml:space="preserve"> – EO</w:t>
      </w:r>
      <w:r w:rsidR="00C84748">
        <w:rPr>
          <w:rFonts w:ascii="Arial" w:hAnsi="Arial" w:cs="Arial"/>
          <w:b/>
        </w:rPr>
        <w:t xml:space="preserve"> </w:t>
      </w:r>
      <w:r w:rsidRPr="00356B6D">
        <w:rPr>
          <w:rFonts w:ascii="Arial" w:hAnsi="Arial" w:cs="Arial"/>
          <w:b/>
        </w:rPr>
        <w:t>16 Certification.</w:t>
      </w:r>
    </w:p>
    <w:p w14:paraId="69889757" w14:textId="0EB6BC6E" w:rsidR="00356B6D" w:rsidRPr="00356B6D" w:rsidRDefault="00442B02" w:rsidP="00BE1FD7">
      <w:pPr>
        <w:keepNext/>
        <w:numPr>
          <w:ilvl w:val="0"/>
          <w:numId w:val="31"/>
        </w:numPr>
        <w:pBdr>
          <w:bottom w:val="single" w:sz="4" w:space="1" w:color="auto"/>
        </w:pBdr>
        <w:spacing w:before="240" w:after="60" w:line="240" w:lineRule="auto"/>
        <w:outlineLvl w:val="0"/>
        <w:rPr>
          <w:rFonts w:ascii="Arial" w:eastAsia="Times New Roman" w:hAnsi="Arial" w:cs="Arial"/>
          <w:b/>
          <w:bCs/>
          <w:kern w:val="32"/>
          <w:sz w:val="32"/>
          <w:szCs w:val="32"/>
          <w:lang w:eastAsia="x-none"/>
        </w:rPr>
      </w:pPr>
      <w:bookmarkStart w:id="1732" w:name="_Toc128732169"/>
      <w:bookmarkEnd w:id="1296"/>
      <w:r>
        <w:rPr>
          <w:rFonts w:ascii="Arial" w:eastAsia="Times New Roman" w:hAnsi="Arial" w:cs="Arial"/>
          <w:b/>
          <w:bCs/>
          <w:kern w:val="32"/>
          <w:sz w:val="28"/>
          <w:szCs w:val="28"/>
          <w:lang w:eastAsia="x-none"/>
        </w:rPr>
        <w:t xml:space="preserve"> </w:t>
      </w:r>
      <w:bookmarkStart w:id="1733" w:name="_Toc149911691"/>
      <w:r w:rsidR="00356B6D" w:rsidRPr="00356B6D">
        <w:rPr>
          <w:rFonts w:ascii="Arial" w:eastAsia="Times New Roman" w:hAnsi="Arial" w:cs="Arial"/>
          <w:b/>
          <w:bCs/>
          <w:kern w:val="32"/>
          <w:sz w:val="32"/>
          <w:szCs w:val="32"/>
          <w:lang w:eastAsia="x-none"/>
        </w:rPr>
        <w:t>Proposal Content and Submission Requirements</w:t>
      </w:r>
      <w:bookmarkEnd w:id="1732"/>
      <w:bookmarkEnd w:id="1733"/>
    </w:p>
    <w:p w14:paraId="3822DF0A" w14:textId="58DCB81F" w:rsidR="00356B6D" w:rsidRPr="00356B6D" w:rsidRDefault="00356B6D" w:rsidP="00356B6D">
      <w:pPr>
        <w:spacing w:before="240" w:line="240" w:lineRule="auto"/>
        <w:jc w:val="both"/>
        <w:rPr>
          <w:rFonts w:ascii="Arial" w:hAnsi="Arial" w:cs="Arial"/>
        </w:rPr>
      </w:pPr>
      <w:r w:rsidRPr="00356B6D">
        <w:rPr>
          <w:rFonts w:ascii="Arial" w:hAnsi="Arial" w:cs="Arial"/>
        </w:rPr>
        <w:t>The Bidder must provide a response that clearly and precisely provides all required information.</w:t>
      </w:r>
      <w:r w:rsidR="00442B02">
        <w:rPr>
          <w:rFonts w:ascii="Arial" w:hAnsi="Arial" w:cs="Arial"/>
        </w:rPr>
        <w:t xml:space="preserve"> </w:t>
      </w:r>
      <w:r w:rsidRPr="00356B6D">
        <w:rPr>
          <w:rFonts w:ascii="Arial" w:hAnsi="Arial" w:cs="Arial"/>
        </w:rPr>
        <w:t>Emphasis should be placed on conformance with the RFP instructions, responsiveness to the RFP requirements and clarity of the intent.</w:t>
      </w:r>
    </w:p>
    <w:p w14:paraId="2CD354D5" w14:textId="77777777" w:rsidR="00356B6D" w:rsidRPr="00356B6D" w:rsidRDefault="00356B6D" w:rsidP="00356B6D">
      <w:pPr>
        <w:spacing w:before="200" w:line="240" w:lineRule="auto"/>
        <w:jc w:val="both"/>
        <w:rPr>
          <w:rFonts w:ascii="Arial" w:hAnsi="Arial" w:cs="Arial"/>
        </w:rPr>
      </w:pPr>
      <w:r w:rsidRPr="00356B6D">
        <w:rPr>
          <w:rFonts w:ascii="Arial" w:hAnsi="Arial" w:cs="Arial"/>
        </w:rPr>
        <w:t xml:space="preserve">Proposals that do not comply with these instructions or do not meet the full intent of all of the requirements of this RFP may be subject to scoring reductions during the evaluation process or may be deemed non-responsive. To assist Bidders, we have provided a Bidder’s Checklist located as </w:t>
      </w:r>
      <w:r w:rsidRPr="00356B6D">
        <w:rPr>
          <w:rFonts w:ascii="Arial" w:hAnsi="Arial" w:cs="Arial"/>
          <w:b/>
        </w:rPr>
        <w:t>Attachment 1</w:t>
      </w:r>
      <w:r w:rsidRPr="00356B6D">
        <w:rPr>
          <w:rFonts w:ascii="Arial" w:hAnsi="Arial" w:cs="Arial"/>
        </w:rPr>
        <w:t xml:space="preserve"> of this RFP. A Proposal that does not provide all of the information requested may be subject to rejection.</w:t>
      </w:r>
    </w:p>
    <w:p w14:paraId="426A2CD2" w14:textId="77777777" w:rsidR="00356B6D" w:rsidRPr="00356B6D" w:rsidRDefault="00356B6D" w:rsidP="00356B6D">
      <w:pPr>
        <w:spacing w:before="200" w:line="240" w:lineRule="auto"/>
        <w:jc w:val="both"/>
        <w:rPr>
          <w:rFonts w:ascii="Arial" w:hAnsi="Arial" w:cs="Arial"/>
        </w:rPr>
      </w:pPr>
      <w:r w:rsidRPr="00356B6D">
        <w:rPr>
          <w:rFonts w:ascii="Arial" w:hAnsi="Arial" w:cs="Arial"/>
        </w:rPr>
        <w:t>The State does not require, nor desire, any excessive promotional material which does not specifically address the response requirements of this RFP.</w:t>
      </w:r>
    </w:p>
    <w:p w14:paraId="7E464C07" w14:textId="77777777" w:rsidR="00356B6D" w:rsidRPr="00356B6D" w:rsidRDefault="00356B6D" w:rsidP="00356B6D">
      <w:pPr>
        <w:spacing w:before="360" w:line="240" w:lineRule="auto"/>
        <w:jc w:val="both"/>
        <w:rPr>
          <w:rFonts w:ascii="Arial" w:hAnsi="Arial" w:cs="Arial"/>
        </w:rPr>
      </w:pPr>
      <w:r w:rsidRPr="00356B6D">
        <w:rPr>
          <w:rFonts w:ascii="Arial" w:hAnsi="Arial" w:cs="Arial"/>
          <w:b/>
        </w:rPr>
        <w:t>Faxes or electronically transmitted Proposals will not be accepted.</w:t>
      </w:r>
    </w:p>
    <w:p w14:paraId="69DF9D47" w14:textId="77777777" w:rsidR="00356B6D" w:rsidRPr="00356B6D" w:rsidRDefault="00356B6D" w:rsidP="00BE1FD7">
      <w:pPr>
        <w:keepNext/>
        <w:numPr>
          <w:ilvl w:val="0"/>
          <w:numId w:val="26"/>
        </w:numPr>
        <w:spacing w:before="240" w:after="60" w:line="240" w:lineRule="auto"/>
        <w:outlineLvl w:val="1"/>
        <w:rPr>
          <w:rFonts w:ascii="Arial" w:eastAsia="Times New Roman" w:hAnsi="Arial" w:cs="Arial"/>
          <w:b/>
          <w:bCs/>
          <w:iCs/>
          <w:vanish/>
          <w:sz w:val="24"/>
          <w:szCs w:val="24"/>
          <w:lang w:eastAsia="x-none"/>
        </w:rPr>
      </w:pPr>
      <w:bookmarkStart w:id="1734" w:name="_Toc128722877"/>
      <w:bookmarkStart w:id="1735" w:name="_Toc128724259"/>
      <w:bookmarkStart w:id="1736" w:name="_Toc128732170"/>
      <w:bookmarkStart w:id="1737" w:name="_Toc129776495"/>
      <w:bookmarkStart w:id="1738" w:name="_Toc130371135"/>
      <w:bookmarkStart w:id="1739" w:name="_Toc139622706"/>
      <w:bookmarkStart w:id="1740" w:name="_Toc141347676"/>
      <w:bookmarkStart w:id="1741" w:name="_Toc141347813"/>
      <w:bookmarkStart w:id="1742" w:name="_Toc145583754"/>
      <w:bookmarkStart w:id="1743" w:name="_Toc149727916"/>
      <w:bookmarkStart w:id="1744" w:name="_Toc149911692"/>
      <w:bookmarkEnd w:id="1734"/>
      <w:bookmarkEnd w:id="1735"/>
      <w:bookmarkEnd w:id="1736"/>
      <w:bookmarkEnd w:id="1737"/>
      <w:bookmarkEnd w:id="1738"/>
      <w:bookmarkEnd w:id="1739"/>
      <w:bookmarkEnd w:id="1740"/>
      <w:bookmarkEnd w:id="1741"/>
      <w:bookmarkEnd w:id="1742"/>
      <w:bookmarkEnd w:id="1743"/>
      <w:bookmarkEnd w:id="1744"/>
    </w:p>
    <w:p w14:paraId="42A1ACFF" w14:textId="135C9B33" w:rsidR="00356B6D" w:rsidRPr="00356B6D" w:rsidRDefault="00356B6D" w:rsidP="00BE1FD7">
      <w:pPr>
        <w:keepNext/>
        <w:numPr>
          <w:ilvl w:val="1"/>
          <w:numId w:val="26"/>
        </w:numPr>
        <w:spacing w:before="240" w:after="60" w:line="240" w:lineRule="auto"/>
        <w:ind w:left="432"/>
        <w:outlineLvl w:val="1"/>
        <w:rPr>
          <w:rFonts w:ascii="Arial" w:eastAsia="Times New Roman" w:hAnsi="Arial" w:cs="Arial"/>
          <w:b/>
          <w:bCs/>
          <w:iCs/>
          <w:sz w:val="28"/>
          <w:szCs w:val="28"/>
          <w:lang w:val="x-none" w:eastAsia="x-none"/>
        </w:rPr>
      </w:pPr>
      <w:bookmarkStart w:id="1745" w:name="_Toc128732171"/>
      <w:bookmarkStart w:id="1746" w:name="_Toc149911693"/>
      <w:r w:rsidRPr="00356B6D">
        <w:rPr>
          <w:rFonts w:ascii="Arial" w:eastAsia="Times New Roman" w:hAnsi="Arial" w:cs="Arial"/>
          <w:b/>
          <w:bCs/>
          <w:iCs/>
          <w:sz w:val="28"/>
          <w:szCs w:val="28"/>
          <w:lang w:val="x-none" w:eastAsia="x-none"/>
        </w:rPr>
        <w:t>Proposal Content and Organization</w:t>
      </w:r>
      <w:bookmarkEnd w:id="1745"/>
      <w:bookmarkEnd w:id="1746"/>
    </w:p>
    <w:p w14:paraId="4F76844F" w14:textId="77777777" w:rsidR="00356B6D" w:rsidRPr="00356B6D" w:rsidRDefault="00356B6D" w:rsidP="00356B6D">
      <w:pPr>
        <w:spacing w:line="240" w:lineRule="auto"/>
        <w:ind w:left="720"/>
        <w:jc w:val="both"/>
        <w:rPr>
          <w:rFonts w:ascii="Arial" w:hAnsi="Arial" w:cs="Arial"/>
        </w:rPr>
      </w:pPr>
      <w:r w:rsidRPr="00356B6D">
        <w:rPr>
          <w:rFonts w:ascii="Arial" w:hAnsi="Arial" w:cs="Arial"/>
        </w:rPr>
        <w:t>To facilitate the evaluation process, the Bidder must organize the Proposal into three (3) distinct volumes as follows:</w:t>
      </w:r>
    </w:p>
    <w:p w14:paraId="10BEA418" w14:textId="77777777" w:rsidR="00356B6D" w:rsidRPr="00356B6D" w:rsidRDefault="00356B6D" w:rsidP="00356B6D">
      <w:pPr>
        <w:tabs>
          <w:tab w:val="left" w:pos="2430"/>
        </w:tabs>
        <w:spacing w:line="240" w:lineRule="auto"/>
        <w:ind w:left="720"/>
        <w:rPr>
          <w:rFonts w:ascii="Arial" w:hAnsi="Arial" w:cs="Arial"/>
        </w:rPr>
      </w:pPr>
      <w:r w:rsidRPr="00356B6D">
        <w:rPr>
          <w:rFonts w:ascii="Arial" w:hAnsi="Arial" w:cs="Arial"/>
        </w:rPr>
        <w:t>Volume One:</w:t>
      </w:r>
      <w:r w:rsidRPr="00356B6D">
        <w:rPr>
          <w:rFonts w:ascii="Arial" w:hAnsi="Arial" w:cs="Arial"/>
        </w:rPr>
        <w:tab/>
        <w:t>Technical Proposal</w:t>
      </w:r>
    </w:p>
    <w:p w14:paraId="7CA9D494" w14:textId="77777777" w:rsidR="00356B6D" w:rsidRPr="00356B6D" w:rsidRDefault="00356B6D" w:rsidP="00356B6D">
      <w:pPr>
        <w:tabs>
          <w:tab w:val="left" w:pos="2430"/>
        </w:tabs>
        <w:spacing w:line="240" w:lineRule="auto"/>
        <w:ind w:left="720"/>
        <w:rPr>
          <w:rFonts w:ascii="Arial" w:hAnsi="Arial" w:cs="Arial"/>
        </w:rPr>
      </w:pPr>
      <w:r w:rsidRPr="00356B6D">
        <w:rPr>
          <w:rFonts w:ascii="Arial" w:hAnsi="Arial" w:cs="Arial"/>
        </w:rPr>
        <w:t>Volume Two:</w:t>
      </w:r>
      <w:r w:rsidRPr="00356B6D">
        <w:rPr>
          <w:rFonts w:ascii="Arial" w:hAnsi="Arial" w:cs="Arial"/>
        </w:rPr>
        <w:tab/>
        <w:t>Administrative Proposal</w:t>
      </w:r>
    </w:p>
    <w:p w14:paraId="1A4D23E2" w14:textId="77777777" w:rsidR="00356B6D" w:rsidRPr="00356B6D" w:rsidRDefault="00356B6D" w:rsidP="00356B6D">
      <w:pPr>
        <w:tabs>
          <w:tab w:val="left" w:pos="2430"/>
        </w:tabs>
        <w:spacing w:line="240" w:lineRule="auto"/>
        <w:ind w:left="720"/>
        <w:rPr>
          <w:rFonts w:ascii="Arial" w:hAnsi="Arial" w:cs="Arial"/>
        </w:rPr>
      </w:pPr>
      <w:r w:rsidRPr="00356B6D">
        <w:rPr>
          <w:rFonts w:ascii="Arial" w:hAnsi="Arial" w:cs="Arial"/>
        </w:rPr>
        <w:t>Volume Three:</w:t>
      </w:r>
      <w:r w:rsidRPr="00356B6D">
        <w:rPr>
          <w:rFonts w:ascii="Arial" w:hAnsi="Arial" w:cs="Arial"/>
        </w:rPr>
        <w:tab/>
        <w:t>Financial Proposal</w:t>
      </w:r>
    </w:p>
    <w:p w14:paraId="1C666128" w14:textId="77777777" w:rsidR="00356B6D" w:rsidRPr="00356B6D" w:rsidRDefault="00356B6D" w:rsidP="00BE1FD7">
      <w:pPr>
        <w:numPr>
          <w:ilvl w:val="0"/>
          <w:numId w:val="23"/>
        </w:numPr>
        <w:spacing w:after="120" w:line="240" w:lineRule="auto"/>
        <w:rPr>
          <w:rFonts w:ascii="Arial" w:hAnsi="Arial" w:cs="Arial"/>
        </w:rPr>
      </w:pPr>
      <w:r w:rsidRPr="00356B6D">
        <w:rPr>
          <w:rFonts w:ascii="Arial" w:hAnsi="Arial" w:cs="Arial"/>
        </w:rPr>
        <w:t>Volume One Format</w:t>
      </w:r>
    </w:p>
    <w:p w14:paraId="1EA9FD05" w14:textId="77777777" w:rsidR="00356B6D" w:rsidRPr="00356B6D" w:rsidRDefault="00356B6D" w:rsidP="00356B6D">
      <w:pPr>
        <w:spacing w:after="120" w:line="240" w:lineRule="auto"/>
        <w:ind w:left="1080"/>
        <w:rPr>
          <w:rFonts w:ascii="Arial" w:hAnsi="Arial" w:cs="Arial"/>
        </w:rPr>
      </w:pPr>
      <w:r w:rsidRPr="00356B6D">
        <w:rPr>
          <w:rFonts w:ascii="Arial" w:hAnsi="Arial" w:cs="Arial"/>
        </w:rPr>
        <w:t>Volume One should contain a table of contents with page numbers and each Section should be tabbed as follows:</w:t>
      </w:r>
    </w:p>
    <w:p w14:paraId="7A5C7936" w14:textId="77777777" w:rsidR="00356B6D" w:rsidRPr="00356B6D" w:rsidRDefault="00356B6D" w:rsidP="00BE1FD7">
      <w:pPr>
        <w:numPr>
          <w:ilvl w:val="0"/>
          <w:numId w:val="24"/>
        </w:numPr>
        <w:tabs>
          <w:tab w:val="left" w:pos="2520"/>
        </w:tabs>
        <w:spacing w:after="120" w:line="240" w:lineRule="auto"/>
        <w:rPr>
          <w:rFonts w:ascii="Arial" w:hAnsi="Arial" w:cs="Arial"/>
        </w:rPr>
      </w:pPr>
      <w:r w:rsidRPr="00356B6D">
        <w:rPr>
          <w:rFonts w:ascii="Arial" w:hAnsi="Arial" w:cs="Arial"/>
        </w:rPr>
        <w:t xml:space="preserve">Tab 1 – </w:t>
      </w:r>
      <w:r w:rsidRPr="00356B6D">
        <w:rPr>
          <w:rFonts w:ascii="Arial" w:hAnsi="Arial" w:cs="Arial"/>
        </w:rPr>
        <w:tab/>
        <w:t>Qualifying Requirements</w:t>
      </w:r>
    </w:p>
    <w:p w14:paraId="48A308FF" w14:textId="77777777" w:rsidR="00356B6D" w:rsidRPr="00356B6D" w:rsidRDefault="00356B6D" w:rsidP="00BE1FD7">
      <w:pPr>
        <w:numPr>
          <w:ilvl w:val="0"/>
          <w:numId w:val="24"/>
        </w:numPr>
        <w:tabs>
          <w:tab w:val="left" w:pos="2520"/>
        </w:tabs>
        <w:spacing w:line="240" w:lineRule="auto"/>
        <w:rPr>
          <w:rFonts w:ascii="Arial" w:hAnsi="Arial" w:cs="Arial"/>
        </w:rPr>
      </w:pPr>
      <w:r w:rsidRPr="00356B6D">
        <w:rPr>
          <w:rFonts w:ascii="Arial" w:hAnsi="Arial" w:cs="Arial"/>
        </w:rPr>
        <w:t xml:space="preserve">Tab 2 – </w:t>
      </w:r>
      <w:r w:rsidRPr="00356B6D">
        <w:rPr>
          <w:rFonts w:ascii="Arial" w:hAnsi="Arial" w:cs="Arial"/>
        </w:rPr>
        <w:tab/>
        <w:t>Technical Requirements</w:t>
      </w:r>
    </w:p>
    <w:p w14:paraId="319D0C8F" w14:textId="77777777" w:rsidR="00356B6D" w:rsidRPr="00356B6D" w:rsidRDefault="00356B6D" w:rsidP="00BE1FD7">
      <w:pPr>
        <w:numPr>
          <w:ilvl w:val="0"/>
          <w:numId w:val="23"/>
        </w:numPr>
        <w:spacing w:after="120" w:line="240" w:lineRule="auto"/>
        <w:rPr>
          <w:rFonts w:ascii="Arial" w:hAnsi="Arial" w:cs="Arial"/>
        </w:rPr>
      </w:pPr>
      <w:r w:rsidRPr="00356B6D">
        <w:rPr>
          <w:rFonts w:ascii="Arial" w:hAnsi="Arial" w:cs="Arial"/>
        </w:rPr>
        <w:lastRenderedPageBreak/>
        <w:t>Volume Two Format</w:t>
      </w:r>
    </w:p>
    <w:p w14:paraId="70F78F55" w14:textId="77777777" w:rsidR="00356B6D" w:rsidRPr="00356B6D" w:rsidRDefault="00356B6D" w:rsidP="00BE1FD7">
      <w:pPr>
        <w:numPr>
          <w:ilvl w:val="1"/>
          <w:numId w:val="23"/>
        </w:numPr>
        <w:tabs>
          <w:tab w:val="left" w:pos="2520"/>
        </w:tabs>
        <w:spacing w:after="120" w:line="240" w:lineRule="auto"/>
        <w:ind w:left="1800"/>
        <w:rPr>
          <w:rFonts w:ascii="Arial" w:hAnsi="Arial" w:cs="Arial"/>
        </w:rPr>
      </w:pPr>
      <w:r w:rsidRPr="00356B6D">
        <w:rPr>
          <w:rFonts w:ascii="Arial" w:hAnsi="Arial" w:cs="Arial"/>
        </w:rPr>
        <w:t>Tab 1 –</w:t>
      </w:r>
      <w:r w:rsidRPr="00356B6D">
        <w:rPr>
          <w:rFonts w:ascii="Arial" w:hAnsi="Arial" w:cs="Arial"/>
        </w:rPr>
        <w:tab/>
        <w:t>Bidder’s Checklist and Cover Letter, Bidder-Proposed Changes, and Request for Exemption from Disclosure</w:t>
      </w:r>
    </w:p>
    <w:p w14:paraId="6442915C" w14:textId="77777777" w:rsidR="00356B6D" w:rsidRPr="00356B6D" w:rsidRDefault="00356B6D" w:rsidP="00BE1FD7">
      <w:pPr>
        <w:numPr>
          <w:ilvl w:val="0"/>
          <w:numId w:val="25"/>
        </w:numPr>
        <w:spacing w:after="120" w:line="240" w:lineRule="auto"/>
        <w:rPr>
          <w:rFonts w:ascii="Arial" w:hAnsi="Arial" w:cs="Arial"/>
          <w:vanish/>
        </w:rPr>
      </w:pPr>
    </w:p>
    <w:p w14:paraId="68CF5C66" w14:textId="593CDABE" w:rsidR="00356B6D" w:rsidRPr="004B7BF1" w:rsidRDefault="00356B6D" w:rsidP="00BE1FD7">
      <w:pPr>
        <w:numPr>
          <w:ilvl w:val="0"/>
          <w:numId w:val="25"/>
        </w:numPr>
        <w:tabs>
          <w:tab w:val="left" w:pos="2520"/>
        </w:tabs>
        <w:spacing w:before="120" w:after="120" w:line="240" w:lineRule="auto"/>
        <w:ind w:left="1800"/>
        <w:rPr>
          <w:rFonts w:ascii="Arial" w:hAnsi="Arial" w:cs="Arial"/>
        </w:rPr>
      </w:pPr>
      <w:r w:rsidRPr="004B7BF1">
        <w:rPr>
          <w:rFonts w:ascii="Arial" w:hAnsi="Arial" w:cs="Arial"/>
        </w:rPr>
        <w:t>Tab 2 –</w:t>
      </w:r>
      <w:r w:rsidRPr="004B7BF1">
        <w:rPr>
          <w:rFonts w:ascii="Arial" w:hAnsi="Arial" w:cs="Arial"/>
        </w:rPr>
        <w:tab/>
        <w:t>Administrative Requirements Response Forms (Attachments 3-1</w:t>
      </w:r>
      <w:r w:rsidR="000D5C77" w:rsidRPr="004B7BF1">
        <w:rPr>
          <w:rFonts w:ascii="Arial" w:hAnsi="Arial" w:cs="Arial"/>
        </w:rPr>
        <w:t>8</w:t>
      </w:r>
      <w:r w:rsidRPr="004B7BF1">
        <w:rPr>
          <w:rFonts w:ascii="Arial" w:hAnsi="Arial" w:cs="Arial"/>
        </w:rPr>
        <w:t xml:space="preserve">; Exhibit </w:t>
      </w:r>
      <w:r w:rsidR="007A44CA" w:rsidRPr="004B7BF1">
        <w:rPr>
          <w:rFonts w:ascii="Arial" w:hAnsi="Arial" w:cs="Arial"/>
        </w:rPr>
        <w:t>F</w:t>
      </w:r>
      <w:r w:rsidRPr="004B7BF1">
        <w:rPr>
          <w:rFonts w:ascii="Arial" w:hAnsi="Arial" w:cs="Arial"/>
        </w:rPr>
        <w:t>)</w:t>
      </w:r>
    </w:p>
    <w:p w14:paraId="7618970F" w14:textId="77777777" w:rsidR="00356B6D" w:rsidRPr="004B7BF1" w:rsidRDefault="00356B6D" w:rsidP="00356B6D">
      <w:pPr>
        <w:spacing w:after="0" w:line="240" w:lineRule="auto"/>
        <w:ind w:left="2250"/>
        <w:rPr>
          <w:rFonts w:ascii="Arial" w:hAnsi="Arial" w:cs="Arial"/>
        </w:rPr>
      </w:pPr>
    </w:p>
    <w:p w14:paraId="28680AC5" w14:textId="77777777" w:rsidR="00356B6D" w:rsidRPr="004B7BF1" w:rsidRDefault="00356B6D" w:rsidP="00BE1FD7">
      <w:pPr>
        <w:numPr>
          <w:ilvl w:val="0"/>
          <w:numId w:val="23"/>
        </w:numPr>
        <w:spacing w:line="240" w:lineRule="auto"/>
        <w:rPr>
          <w:rFonts w:ascii="Arial" w:hAnsi="Arial" w:cs="Arial"/>
        </w:rPr>
      </w:pPr>
      <w:r w:rsidRPr="004B7BF1">
        <w:rPr>
          <w:rFonts w:ascii="Arial" w:hAnsi="Arial" w:cs="Arial"/>
        </w:rPr>
        <w:t>Volume Three Format</w:t>
      </w:r>
    </w:p>
    <w:p w14:paraId="3A71E5D5" w14:textId="7BF0A130" w:rsidR="00356B6D" w:rsidRPr="00356B6D" w:rsidRDefault="00356B6D" w:rsidP="00356B6D">
      <w:pPr>
        <w:tabs>
          <w:tab w:val="left" w:pos="1080"/>
        </w:tabs>
        <w:spacing w:line="240" w:lineRule="auto"/>
        <w:ind w:left="1080"/>
        <w:rPr>
          <w:rFonts w:ascii="Arial" w:hAnsi="Arial" w:cs="Arial"/>
        </w:rPr>
      </w:pPr>
      <w:r w:rsidRPr="004B7BF1">
        <w:rPr>
          <w:rFonts w:ascii="Arial" w:hAnsi="Arial" w:cs="Arial"/>
        </w:rPr>
        <w:t xml:space="preserve">This volume must contain </w:t>
      </w:r>
      <w:r w:rsidRPr="004B7BF1">
        <w:rPr>
          <w:rFonts w:ascii="Arial" w:hAnsi="Arial" w:cs="Arial"/>
          <w:b/>
        </w:rPr>
        <w:t>Attachment 1</w:t>
      </w:r>
      <w:r w:rsidR="000D5C77" w:rsidRPr="004B7BF1">
        <w:rPr>
          <w:rFonts w:ascii="Arial" w:hAnsi="Arial" w:cs="Arial"/>
          <w:b/>
        </w:rPr>
        <w:t>9</w:t>
      </w:r>
      <w:r w:rsidRPr="004B7BF1">
        <w:rPr>
          <w:rFonts w:ascii="Arial" w:hAnsi="Arial" w:cs="Arial"/>
          <w:b/>
        </w:rPr>
        <w:t xml:space="preserve"> </w:t>
      </w:r>
      <w:r w:rsidR="001576C0" w:rsidRPr="001576C0">
        <w:rPr>
          <w:rFonts w:ascii="Arial" w:hAnsi="Arial" w:cs="Arial"/>
          <w:b/>
          <w:bCs/>
        </w:rPr>
        <w:t>–</w:t>
      </w:r>
      <w:r w:rsidRPr="00356B6D">
        <w:rPr>
          <w:rFonts w:ascii="Arial" w:hAnsi="Arial" w:cs="Arial"/>
          <w:b/>
        </w:rPr>
        <w:t xml:space="preserve"> Financial Response Form.</w:t>
      </w:r>
    </w:p>
    <w:p w14:paraId="3E8AF40C" w14:textId="77777777" w:rsidR="00356B6D" w:rsidRPr="00356B6D" w:rsidRDefault="00356B6D" w:rsidP="00BE1FD7">
      <w:pPr>
        <w:keepNext/>
        <w:numPr>
          <w:ilvl w:val="1"/>
          <w:numId w:val="26"/>
        </w:numPr>
        <w:spacing w:before="480" w:after="60" w:line="240" w:lineRule="auto"/>
        <w:ind w:left="432"/>
        <w:outlineLvl w:val="1"/>
        <w:rPr>
          <w:rFonts w:ascii="Arial" w:eastAsia="Times New Roman" w:hAnsi="Arial" w:cs="Arial"/>
          <w:b/>
          <w:bCs/>
          <w:iCs/>
          <w:sz w:val="28"/>
          <w:szCs w:val="28"/>
          <w:lang w:val="x-none" w:eastAsia="x-none"/>
        </w:rPr>
      </w:pPr>
      <w:bookmarkStart w:id="1747" w:name="_Toc128732172"/>
      <w:bookmarkStart w:id="1748" w:name="_Toc149911694"/>
      <w:r w:rsidRPr="00356B6D">
        <w:rPr>
          <w:rFonts w:ascii="Arial" w:eastAsia="Times New Roman" w:hAnsi="Arial" w:cs="Arial"/>
          <w:b/>
          <w:bCs/>
          <w:iCs/>
          <w:sz w:val="28"/>
          <w:szCs w:val="28"/>
          <w:lang w:eastAsia="x-none"/>
        </w:rPr>
        <w:t>Proposal Submission</w:t>
      </w:r>
      <w:bookmarkEnd w:id="1747"/>
      <w:bookmarkEnd w:id="1748"/>
    </w:p>
    <w:p w14:paraId="73C137C3" w14:textId="7FC46533" w:rsidR="00356B6D" w:rsidRPr="00356B6D" w:rsidRDefault="00356B6D" w:rsidP="00356B6D">
      <w:pPr>
        <w:spacing w:after="60" w:line="240" w:lineRule="auto"/>
        <w:ind w:left="720"/>
        <w:jc w:val="both"/>
        <w:rPr>
          <w:rFonts w:ascii="Arial" w:hAnsi="Arial" w:cs="Arial"/>
        </w:rPr>
      </w:pPr>
      <w:r w:rsidRPr="00356B6D">
        <w:rPr>
          <w:rFonts w:ascii="Arial" w:hAnsi="Arial" w:cs="Arial"/>
        </w:rPr>
        <w:t>The Bidder must submit two (2) originals and one (1) hard paper copies of:</w:t>
      </w:r>
    </w:p>
    <w:p w14:paraId="56853803" w14:textId="77777777" w:rsidR="00356B6D" w:rsidRPr="00356B6D" w:rsidRDefault="00356B6D" w:rsidP="00356B6D">
      <w:pPr>
        <w:tabs>
          <w:tab w:val="left" w:pos="2880"/>
          <w:tab w:val="left" w:pos="3060"/>
        </w:tabs>
        <w:spacing w:after="60" w:line="240" w:lineRule="auto"/>
        <w:ind w:left="720" w:firstLine="720"/>
        <w:rPr>
          <w:rFonts w:ascii="Arial" w:hAnsi="Arial" w:cs="Arial"/>
        </w:rPr>
      </w:pPr>
      <w:r w:rsidRPr="00356B6D">
        <w:rPr>
          <w:rFonts w:ascii="Arial" w:hAnsi="Arial" w:cs="Arial"/>
        </w:rPr>
        <w:t xml:space="preserve">Volume One: </w:t>
      </w:r>
      <w:r w:rsidRPr="00356B6D">
        <w:rPr>
          <w:rFonts w:ascii="Arial" w:hAnsi="Arial" w:cs="Arial"/>
        </w:rPr>
        <w:tab/>
      </w:r>
      <w:r w:rsidRPr="00356B6D">
        <w:rPr>
          <w:rFonts w:ascii="Arial" w:hAnsi="Arial" w:cs="Arial"/>
        </w:rPr>
        <w:tab/>
        <w:t xml:space="preserve">Technical Proposal </w:t>
      </w:r>
    </w:p>
    <w:p w14:paraId="4FC2B4D0" w14:textId="77777777" w:rsidR="00356B6D" w:rsidRPr="00356B6D" w:rsidRDefault="00356B6D" w:rsidP="00356B6D">
      <w:pPr>
        <w:tabs>
          <w:tab w:val="left" w:pos="2880"/>
          <w:tab w:val="left" w:pos="3060"/>
        </w:tabs>
        <w:spacing w:after="60" w:line="240" w:lineRule="auto"/>
        <w:ind w:left="720" w:firstLine="720"/>
        <w:rPr>
          <w:rFonts w:ascii="Arial" w:hAnsi="Arial" w:cs="Arial"/>
        </w:rPr>
      </w:pPr>
      <w:r w:rsidRPr="00356B6D">
        <w:rPr>
          <w:rFonts w:ascii="Arial" w:hAnsi="Arial" w:cs="Arial"/>
        </w:rPr>
        <w:t xml:space="preserve">Volume Two: </w:t>
      </w:r>
      <w:r w:rsidRPr="00356B6D">
        <w:rPr>
          <w:rFonts w:ascii="Arial" w:hAnsi="Arial" w:cs="Arial"/>
        </w:rPr>
        <w:tab/>
      </w:r>
      <w:r w:rsidRPr="00356B6D">
        <w:rPr>
          <w:rFonts w:ascii="Arial" w:hAnsi="Arial" w:cs="Arial"/>
        </w:rPr>
        <w:tab/>
        <w:t xml:space="preserve">Administrative Proposal </w:t>
      </w:r>
    </w:p>
    <w:p w14:paraId="7B9F74B6" w14:textId="26906989" w:rsidR="00356B6D" w:rsidRPr="00356B6D" w:rsidRDefault="00356B6D" w:rsidP="00356B6D">
      <w:pPr>
        <w:tabs>
          <w:tab w:val="left" w:pos="2880"/>
          <w:tab w:val="left" w:pos="3060"/>
        </w:tabs>
        <w:spacing w:line="240" w:lineRule="auto"/>
        <w:ind w:left="720" w:firstLine="720"/>
        <w:rPr>
          <w:rFonts w:ascii="Arial" w:hAnsi="Arial" w:cs="Arial"/>
        </w:rPr>
      </w:pPr>
      <w:r w:rsidRPr="00356B6D">
        <w:rPr>
          <w:rFonts w:ascii="Arial" w:hAnsi="Arial" w:cs="Arial"/>
        </w:rPr>
        <w:t xml:space="preserve">Volume Three: </w:t>
      </w:r>
      <w:r w:rsidRPr="00356B6D">
        <w:rPr>
          <w:rFonts w:ascii="Arial" w:hAnsi="Arial" w:cs="Arial"/>
        </w:rPr>
        <w:tab/>
        <w:t>Financial Proposal</w:t>
      </w:r>
      <w:r w:rsidR="00442B02">
        <w:rPr>
          <w:rFonts w:ascii="Arial" w:hAnsi="Arial" w:cs="Arial"/>
        </w:rPr>
        <w:t xml:space="preserve"> </w:t>
      </w:r>
    </w:p>
    <w:p w14:paraId="2F4D7290" w14:textId="5AD0D2CB" w:rsidR="00356B6D" w:rsidRPr="00356B6D" w:rsidRDefault="00356B6D" w:rsidP="00356B6D">
      <w:pPr>
        <w:spacing w:line="240" w:lineRule="auto"/>
        <w:ind w:left="720"/>
        <w:jc w:val="both"/>
        <w:rPr>
          <w:rFonts w:ascii="Arial" w:hAnsi="Arial" w:cs="Arial"/>
        </w:rPr>
      </w:pPr>
      <w:r w:rsidRPr="00356B6D">
        <w:rPr>
          <w:rFonts w:ascii="Arial" w:hAnsi="Arial" w:cs="Arial"/>
        </w:rPr>
        <w:t xml:space="preserve">All volumes </w:t>
      </w:r>
      <w:r w:rsidR="00A1141D">
        <w:rPr>
          <w:rFonts w:ascii="Arial" w:hAnsi="Arial" w:cs="Arial"/>
        </w:rPr>
        <w:t>should</w:t>
      </w:r>
      <w:r w:rsidR="00A1141D" w:rsidRPr="00356B6D">
        <w:rPr>
          <w:rFonts w:ascii="Arial" w:hAnsi="Arial" w:cs="Arial"/>
        </w:rPr>
        <w:t xml:space="preserve"> </w:t>
      </w:r>
      <w:r w:rsidRPr="00356B6D">
        <w:rPr>
          <w:rFonts w:ascii="Arial" w:hAnsi="Arial" w:cs="Arial"/>
        </w:rPr>
        <w:t>be bound separately, be clearly identified and should contain page numbers.</w:t>
      </w:r>
    </w:p>
    <w:p w14:paraId="4930CF4F" w14:textId="77777777" w:rsidR="00356B6D" w:rsidRPr="00356B6D" w:rsidRDefault="00356B6D" w:rsidP="00356B6D">
      <w:pPr>
        <w:spacing w:line="240" w:lineRule="auto"/>
        <w:ind w:left="720"/>
        <w:jc w:val="both"/>
        <w:rPr>
          <w:rFonts w:ascii="Arial" w:hAnsi="Arial" w:cs="Arial"/>
        </w:rPr>
      </w:pPr>
      <w:r w:rsidRPr="00356B6D">
        <w:rPr>
          <w:rFonts w:ascii="Arial" w:hAnsi="Arial" w:cs="Arial"/>
        </w:rPr>
        <w:t>The Bidder should also submit one (1) electronic copy (CD/DVD/Flash Drive) of Volumes One, Two, and Three.</w:t>
      </w:r>
    </w:p>
    <w:p w14:paraId="708DF119" w14:textId="0D2D724E" w:rsidR="00356B6D" w:rsidRPr="00356B6D" w:rsidRDefault="00356B6D" w:rsidP="00356B6D">
      <w:pPr>
        <w:spacing w:line="240" w:lineRule="auto"/>
        <w:ind w:left="720"/>
        <w:jc w:val="both"/>
        <w:rPr>
          <w:rFonts w:ascii="Arial" w:hAnsi="Arial" w:cs="Arial"/>
        </w:rPr>
      </w:pPr>
      <w:r w:rsidRPr="00356B6D">
        <w:rPr>
          <w:rFonts w:ascii="Arial" w:hAnsi="Arial" w:cs="Arial"/>
        </w:rPr>
        <w:t>The electronic copy should be encrypted and password protected.</w:t>
      </w:r>
      <w:r w:rsidR="00442B02">
        <w:rPr>
          <w:rFonts w:ascii="Arial" w:hAnsi="Arial" w:cs="Arial"/>
        </w:rPr>
        <w:t xml:space="preserve"> </w:t>
      </w:r>
      <w:r w:rsidRPr="00356B6D">
        <w:rPr>
          <w:rFonts w:ascii="Arial" w:hAnsi="Arial" w:cs="Arial"/>
        </w:rPr>
        <w:t xml:space="preserve">The password should be submitted via email to </w:t>
      </w:r>
      <w:hyperlink r:id="rId40" w:history="1">
        <w:r w:rsidRPr="00356B6D">
          <w:rPr>
            <w:rFonts w:ascii="Arial" w:hAnsi="Arial" w:cs="Arial"/>
            <w:color w:val="0000FF"/>
            <w:u w:val="single"/>
          </w:rPr>
          <w:t>bfs.contracts@tax.ny.gov</w:t>
        </w:r>
      </w:hyperlink>
      <w:r w:rsidRPr="00356B6D">
        <w:rPr>
          <w:rFonts w:ascii="Arial" w:hAnsi="Arial" w:cs="Arial"/>
        </w:rPr>
        <w:t>.</w:t>
      </w:r>
    </w:p>
    <w:p w14:paraId="10673F66" w14:textId="77777777" w:rsidR="00356B6D" w:rsidRPr="00356B6D" w:rsidRDefault="00356B6D" w:rsidP="00356B6D">
      <w:pPr>
        <w:spacing w:line="240" w:lineRule="auto"/>
        <w:ind w:left="720"/>
        <w:jc w:val="both"/>
        <w:rPr>
          <w:rFonts w:ascii="Arial" w:hAnsi="Arial" w:cs="Arial"/>
        </w:rPr>
      </w:pPr>
      <w:r w:rsidRPr="00356B6D">
        <w:rPr>
          <w:rFonts w:ascii="Arial" w:hAnsi="Arial" w:cs="Arial"/>
        </w:rPr>
        <w:t>Proposals must be received by the date and time specified in the Schedule of Events.</w:t>
      </w:r>
    </w:p>
    <w:p w14:paraId="63F7F482" w14:textId="601AC2BD" w:rsidR="00356B6D" w:rsidRPr="00356B6D" w:rsidRDefault="00356B6D" w:rsidP="00356B6D">
      <w:pPr>
        <w:spacing w:line="240" w:lineRule="auto"/>
        <w:ind w:left="720"/>
        <w:jc w:val="both"/>
        <w:rPr>
          <w:rFonts w:ascii="Arial" w:hAnsi="Arial" w:cs="Arial"/>
        </w:rPr>
      </w:pPr>
      <w:r w:rsidRPr="00356B6D">
        <w:rPr>
          <w:rFonts w:ascii="Arial" w:hAnsi="Arial" w:cs="Arial"/>
        </w:rPr>
        <w:t xml:space="preserve">Bidder Proposals </w:t>
      </w:r>
      <w:r w:rsidR="00A1141D">
        <w:rPr>
          <w:rFonts w:ascii="Arial" w:hAnsi="Arial" w:cs="Arial"/>
        </w:rPr>
        <w:t>should</w:t>
      </w:r>
      <w:r w:rsidR="00A1141D" w:rsidRPr="00356B6D">
        <w:rPr>
          <w:rFonts w:ascii="Arial" w:hAnsi="Arial" w:cs="Arial"/>
        </w:rPr>
        <w:t xml:space="preserve"> </w:t>
      </w:r>
      <w:r w:rsidRPr="00356B6D">
        <w:rPr>
          <w:rFonts w:ascii="Arial" w:hAnsi="Arial" w:cs="Arial"/>
        </w:rPr>
        <w:t>be enclosed in sealed containers with the following visibly inscribed on the outside of all containers:</w:t>
      </w:r>
    </w:p>
    <w:p w14:paraId="3A6C11DE" w14:textId="77777777" w:rsidR="00356B6D" w:rsidRPr="00356B6D" w:rsidRDefault="00356B6D" w:rsidP="00356B6D">
      <w:pPr>
        <w:spacing w:after="0" w:line="240" w:lineRule="auto"/>
        <w:ind w:left="2400" w:hanging="960"/>
        <w:jc w:val="both"/>
        <w:rPr>
          <w:rFonts w:ascii="Arial" w:hAnsi="Arial" w:cs="Arial"/>
        </w:rPr>
      </w:pPr>
      <w:r w:rsidRPr="00356B6D">
        <w:rPr>
          <w:rFonts w:ascii="Arial" w:hAnsi="Arial" w:cs="Arial"/>
        </w:rPr>
        <w:t>Attn: Director, Procurement Services</w:t>
      </w:r>
    </w:p>
    <w:p w14:paraId="5EF6480A" w14:textId="77777777" w:rsidR="00356B6D" w:rsidRPr="00356B6D" w:rsidRDefault="00356B6D" w:rsidP="00356B6D">
      <w:pPr>
        <w:spacing w:after="0" w:line="240" w:lineRule="auto"/>
        <w:ind w:left="2400" w:hanging="960"/>
        <w:jc w:val="both"/>
        <w:rPr>
          <w:rFonts w:ascii="Arial" w:hAnsi="Arial" w:cs="Arial"/>
        </w:rPr>
      </w:pPr>
      <w:r w:rsidRPr="00356B6D">
        <w:rPr>
          <w:rFonts w:ascii="Arial" w:hAnsi="Arial" w:cs="Arial"/>
        </w:rPr>
        <w:t>New York State Department of Taxation and Finance</w:t>
      </w:r>
    </w:p>
    <w:p w14:paraId="29369208" w14:textId="77777777" w:rsidR="00356B6D" w:rsidRPr="00356B6D" w:rsidRDefault="00356B6D" w:rsidP="00356B6D">
      <w:pPr>
        <w:spacing w:after="0" w:line="240" w:lineRule="auto"/>
        <w:ind w:left="2400" w:hanging="960"/>
        <w:jc w:val="both"/>
        <w:rPr>
          <w:rFonts w:ascii="Arial" w:hAnsi="Arial" w:cs="Arial"/>
        </w:rPr>
      </w:pPr>
      <w:r w:rsidRPr="00356B6D">
        <w:rPr>
          <w:rFonts w:ascii="Arial" w:hAnsi="Arial" w:cs="Arial"/>
        </w:rPr>
        <w:t>Procurement Services Unit</w:t>
      </w:r>
    </w:p>
    <w:p w14:paraId="2D8D140D" w14:textId="77777777" w:rsidR="00356B6D" w:rsidRPr="00356B6D" w:rsidRDefault="00356B6D" w:rsidP="00356B6D">
      <w:pPr>
        <w:spacing w:after="0" w:line="240" w:lineRule="auto"/>
        <w:ind w:left="2400" w:hanging="960"/>
        <w:jc w:val="both"/>
        <w:rPr>
          <w:rFonts w:ascii="Arial" w:hAnsi="Arial" w:cs="Arial"/>
        </w:rPr>
      </w:pPr>
      <w:r w:rsidRPr="00356B6D">
        <w:rPr>
          <w:rFonts w:ascii="Arial" w:hAnsi="Arial" w:cs="Arial"/>
        </w:rPr>
        <w:t>Office of Budget and Management Analysis</w:t>
      </w:r>
    </w:p>
    <w:p w14:paraId="1846F3B8" w14:textId="77777777" w:rsidR="00356B6D" w:rsidRPr="00356B6D" w:rsidRDefault="00356B6D" w:rsidP="00356B6D">
      <w:pPr>
        <w:spacing w:after="0" w:line="240" w:lineRule="auto"/>
        <w:ind w:left="2400" w:hanging="960"/>
        <w:jc w:val="both"/>
        <w:rPr>
          <w:rFonts w:ascii="Arial" w:hAnsi="Arial" w:cs="Arial"/>
        </w:rPr>
      </w:pPr>
      <w:r w:rsidRPr="00356B6D">
        <w:rPr>
          <w:rFonts w:ascii="Arial" w:hAnsi="Arial" w:cs="Arial"/>
        </w:rPr>
        <w:t>W. A. Harriman State Office Building Campus</w:t>
      </w:r>
    </w:p>
    <w:p w14:paraId="750087C6" w14:textId="77777777" w:rsidR="00356B6D" w:rsidRPr="00356B6D" w:rsidRDefault="00356B6D" w:rsidP="00356B6D">
      <w:pPr>
        <w:spacing w:line="240" w:lineRule="auto"/>
        <w:ind w:left="2400" w:hanging="960"/>
        <w:jc w:val="both"/>
        <w:rPr>
          <w:rFonts w:ascii="Arial" w:hAnsi="Arial" w:cs="Arial"/>
        </w:rPr>
      </w:pPr>
      <w:r w:rsidRPr="00356B6D">
        <w:rPr>
          <w:rFonts w:ascii="Arial" w:hAnsi="Arial" w:cs="Arial"/>
        </w:rPr>
        <w:t>Albany, NY 12227</w:t>
      </w:r>
    </w:p>
    <w:p w14:paraId="30659E08" w14:textId="058C3F79" w:rsidR="00356B6D" w:rsidRPr="00356B6D" w:rsidRDefault="00356B6D" w:rsidP="00356B6D">
      <w:pPr>
        <w:spacing w:line="240" w:lineRule="auto"/>
        <w:ind w:left="720"/>
        <w:jc w:val="both"/>
        <w:rPr>
          <w:rFonts w:ascii="Arial" w:hAnsi="Arial" w:cs="Arial"/>
        </w:rPr>
      </w:pPr>
      <w:r w:rsidRPr="00356B6D">
        <w:rPr>
          <w:rFonts w:ascii="Arial" w:hAnsi="Arial" w:cs="Arial"/>
        </w:rPr>
        <w:t xml:space="preserve">All Proposals </w:t>
      </w:r>
      <w:r w:rsidR="00A1141D">
        <w:rPr>
          <w:rFonts w:ascii="Arial" w:hAnsi="Arial" w:cs="Arial"/>
        </w:rPr>
        <w:t>should</w:t>
      </w:r>
      <w:r w:rsidR="00A1141D" w:rsidRPr="00356B6D">
        <w:rPr>
          <w:rFonts w:ascii="Arial" w:hAnsi="Arial" w:cs="Arial"/>
        </w:rPr>
        <w:t xml:space="preserve"> </w:t>
      </w:r>
      <w:r w:rsidRPr="00356B6D">
        <w:rPr>
          <w:rFonts w:ascii="Arial" w:hAnsi="Arial" w:cs="Arial"/>
        </w:rPr>
        <w:t>have a label on the outside of the package or shipping container outlining the following information:</w:t>
      </w:r>
    </w:p>
    <w:p w14:paraId="456C7059" w14:textId="77777777" w:rsidR="00356B6D" w:rsidRPr="00356B6D" w:rsidRDefault="00356B6D" w:rsidP="00356B6D">
      <w:pPr>
        <w:spacing w:after="0" w:line="240" w:lineRule="auto"/>
        <w:ind w:left="2340" w:hanging="900"/>
        <w:jc w:val="both"/>
        <w:rPr>
          <w:rFonts w:ascii="Arial" w:hAnsi="Arial" w:cs="Arial"/>
        </w:rPr>
      </w:pPr>
      <w:r w:rsidRPr="00356B6D">
        <w:rPr>
          <w:rFonts w:ascii="Arial" w:hAnsi="Arial" w:cs="Arial"/>
        </w:rPr>
        <w:t>“BID ENCLOSED”</w:t>
      </w:r>
    </w:p>
    <w:p w14:paraId="6C1EDF32" w14:textId="60E8AF6F" w:rsidR="00356B6D" w:rsidRPr="00356B6D" w:rsidRDefault="00356B6D" w:rsidP="00356B6D">
      <w:pPr>
        <w:spacing w:after="0" w:line="240" w:lineRule="auto"/>
        <w:ind w:left="2340" w:hanging="900"/>
        <w:jc w:val="both"/>
        <w:rPr>
          <w:rFonts w:ascii="Arial" w:hAnsi="Arial" w:cs="Arial"/>
        </w:rPr>
      </w:pPr>
      <w:r w:rsidRPr="00190F40">
        <w:rPr>
          <w:rFonts w:ascii="Arial" w:hAnsi="Arial" w:cs="Arial"/>
        </w:rPr>
        <w:t xml:space="preserve">RFP </w:t>
      </w:r>
      <w:r w:rsidR="000D63FC" w:rsidRPr="00190F40">
        <w:rPr>
          <w:rFonts w:ascii="Arial" w:hAnsi="Arial" w:cs="Arial"/>
        </w:rPr>
        <w:t>23-102</w:t>
      </w:r>
    </w:p>
    <w:p w14:paraId="77656B56" w14:textId="62BC8B03" w:rsidR="00356B6D" w:rsidRPr="00356B6D" w:rsidRDefault="00442B02" w:rsidP="00356B6D">
      <w:pPr>
        <w:spacing w:after="0" w:line="240" w:lineRule="auto"/>
        <w:ind w:left="2340" w:hanging="900"/>
        <w:jc w:val="both"/>
        <w:rPr>
          <w:rFonts w:ascii="Arial" w:hAnsi="Arial" w:cs="Arial"/>
        </w:rPr>
      </w:pPr>
      <w:r>
        <w:rPr>
          <w:rFonts w:ascii="Arial" w:hAnsi="Arial" w:cs="Arial"/>
        </w:rPr>
        <w:t>Financial Institution</w:t>
      </w:r>
    </w:p>
    <w:p w14:paraId="08D3AAEC" w14:textId="762DD358" w:rsidR="00356B6D" w:rsidRPr="00356B6D" w:rsidRDefault="00442B02" w:rsidP="00356B6D">
      <w:pPr>
        <w:spacing w:after="0" w:line="240" w:lineRule="auto"/>
        <w:ind w:left="2340" w:hanging="900"/>
        <w:jc w:val="both"/>
        <w:rPr>
          <w:rFonts w:ascii="Arial" w:hAnsi="Arial" w:cs="Arial"/>
        </w:rPr>
      </w:pPr>
      <w:r>
        <w:rPr>
          <w:rFonts w:ascii="Arial" w:hAnsi="Arial" w:cs="Arial"/>
        </w:rPr>
        <w:t>Data Match Services</w:t>
      </w:r>
    </w:p>
    <w:p w14:paraId="3B50C9C5" w14:textId="77777777" w:rsidR="00356B6D" w:rsidRPr="00356B6D" w:rsidRDefault="00356B6D" w:rsidP="00356B6D">
      <w:pPr>
        <w:spacing w:line="240" w:lineRule="auto"/>
        <w:ind w:left="2340" w:hanging="900"/>
        <w:jc w:val="both"/>
        <w:rPr>
          <w:rFonts w:ascii="Arial" w:hAnsi="Arial" w:cs="Arial"/>
        </w:rPr>
      </w:pPr>
      <w:r w:rsidRPr="00356B6D">
        <w:rPr>
          <w:rFonts w:ascii="Arial" w:hAnsi="Arial" w:cs="Arial"/>
        </w:rPr>
        <w:t>&lt;</w:t>
      </w:r>
      <w:r w:rsidRPr="00356B6D">
        <w:rPr>
          <w:rFonts w:ascii="Arial" w:hAnsi="Arial" w:cs="Arial"/>
          <w:i/>
        </w:rPr>
        <w:t>Bid Submission Date and time</w:t>
      </w:r>
      <w:r w:rsidRPr="00356B6D">
        <w:rPr>
          <w:rFonts w:ascii="Arial" w:hAnsi="Arial" w:cs="Arial"/>
        </w:rPr>
        <w:t>&gt;</w:t>
      </w:r>
    </w:p>
    <w:p w14:paraId="25596096" w14:textId="2386E365" w:rsidR="00356B6D" w:rsidRPr="00356B6D" w:rsidRDefault="00356B6D" w:rsidP="00356B6D">
      <w:pPr>
        <w:spacing w:line="240" w:lineRule="auto"/>
        <w:ind w:left="720"/>
        <w:jc w:val="both"/>
        <w:rPr>
          <w:rFonts w:ascii="Arial" w:hAnsi="Arial" w:cs="Arial"/>
          <w:b/>
        </w:rPr>
      </w:pPr>
      <w:r w:rsidRPr="00356B6D">
        <w:rPr>
          <w:rFonts w:ascii="Arial" w:hAnsi="Arial" w:cs="Arial"/>
          <w:b/>
        </w:rPr>
        <w:t>Please note:</w:t>
      </w:r>
      <w:r w:rsidR="00442B02">
        <w:rPr>
          <w:rFonts w:ascii="Arial" w:hAnsi="Arial" w:cs="Arial"/>
          <w:b/>
        </w:rPr>
        <w:t xml:space="preserve"> </w:t>
      </w:r>
      <w:r w:rsidRPr="00356B6D">
        <w:rPr>
          <w:rFonts w:ascii="Arial" w:hAnsi="Arial" w:cs="Arial"/>
          <w:b/>
        </w:rPr>
        <w:t xml:space="preserve">Deliveries by delivery services (e.g. UPS, FedEx, etc.) and/or requiring a signature of receipt should be addressed to the Department’s W.A. Harriman </w:t>
      </w:r>
      <w:r w:rsidRPr="00356B6D">
        <w:rPr>
          <w:rFonts w:ascii="Arial" w:hAnsi="Arial" w:cs="Arial"/>
          <w:b/>
        </w:rPr>
        <w:lastRenderedPageBreak/>
        <w:t>Campus address, however, the delivery service must be instructed to deliver the Bid documents to the following address:</w:t>
      </w:r>
    </w:p>
    <w:p w14:paraId="70DB220C" w14:textId="77777777" w:rsidR="00356B6D" w:rsidRPr="00356B6D" w:rsidRDefault="00356B6D" w:rsidP="00356B6D">
      <w:pPr>
        <w:spacing w:after="0" w:line="240" w:lineRule="auto"/>
        <w:ind w:left="2400" w:hanging="960"/>
        <w:jc w:val="both"/>
        <w:rPr>
          <w:rFonts w:ascii="Arial" w:hAnsi="Arial" w:cs="Arial"/>
        </w:rPr>
      </w:pPr>
      <w:r w:rsidRPr="00356B6D">
        <w:rPr>
          <w:rFonts w:ascii="Arial" w:hAnsi="Arial" w:cs="Arial"/>
        </w:rPr>
        <w:t>90 Cohoes Avenue</w:t>
      </w:r>
    </w:p>
    <w:p w14:paraId="21B6121C" w14:textId="77777777" w:rsidR="00356B6D" w:rsidRPr="00356B6D" w:rsidRDefault="00356B6D" w:rsidP="00356B6D">
      <w:pPr>
        <w:spacing w:after="0" w:line="240" w:lineRule="auto"/>
        <w:ind w:left="2400" w:hanging="960"/>
        <w:jc w:val="both"/>
        <w:rPr>
          <w:rFonts w:ascii="Arial" w:hAnsi="Arial" w:cs="Arial"/>
        </w:rPr>
      </w:pPr>
      <w:r w:rsidRPr="00356B6D">
        <w:rPr>
          <w:rFonts w:ascii="Arial" w:hAnsi="Arial" w:cs="Arial"/>
        </w:rPr>
        <w:t>Green Island, NY 12183</w:t>
      </w:r>
    </w:p>
    <w:p w14:paraId="60E17770" w14:textId="70E3FB0F" w:rsidR="00356B6D" w:rsidRPr="00356B6D" w:rsidRDefault="00356B6D" w:rsidP="00356B6D">
      <w:pPr>
        <w:spacing w:before="240" w:after="0" w:line="240" w:lineRule="auto"/>
        <w:ind w:left="720"/>
        <w:jc w:val="both"/>
        <w:rPr>
          <w:rFonts w:ascii="Arial" w:hAnsi="Arial" w:cs="Arial"/>
        </w:rPr>
      </w:pPr>
      <w:r w:rsidRPr="00356B6D">
        <w:rPr>
          <w:rFonts w:ascii="Arial" w:hAnsi="Arial" w:cs="Arial"/>
        </w:rPr>
        <w:t xml:space="preserve">Only under circumstances identified in </w:t>
      </w:r>
      <w:r w:rsidRPr="00356B6D">
        <w:rPr>
          <w:rFonts w:ascii="Arial" w:hAnsi="Arial" w:cs="Arial"/>
          <w:b/>
        </w:rPr>
        <w:t>Section 6.1.16, Reserved Rights</w:t>
      </w:r>
      <w:r w:rsidRPr="00356B6D">
        <w:rPr>
          <w:rFonts w:ascii="Arial" w:hAnsi="Arial" w:cs="Arial"/>
        </w:rPr>
        <w:t xml:space="preserve"> will the State consider any Proposals received after the time and date specified in the Schedule of Events.</w:t>
      </w:r>
      <w:r w:rsidR="00442B02">
        <w:rPr>
          <w:rFonts w:ascii="Arial" w:hAnsi="Arial" w:cs="Arial"/>
        </w:rPr>
        <w:t xml:space="preserve"> </w:t>
      </w:r>
      <w:r w:rsidRPr="00356B6D">
        <w:rPr>
          <w:rFonts w:ascii="Arial" w:hAnsi="Arial" w:cs="Arial"/>
        </w:rPr>
        <w:t>In the event a package is not labeled properly as described in this Section, the State reserves the right to inspect the contents of the package(s) to determine the contents.</w:t>
      </w:r>
      <w:r w:rsidR="00442B02">
        <w:rPr>
          <w:rFonts w:ascii="Arial" w:hAnsi="Arial" w:cs="Arial"/>
        </w:rPr>
        <w:t xml:space="preserve"> </w:t>
      </w:r>
      <w:r w:rsidRPr="00356B6D">
        <w:rPr>
          <w:rFonts w:ascii="Arial" w:hAnsi="Arial" w:cs="Arial"/>
        </w:rPr>
        <w:t>The Bidder shall have no claim against the State arising from such inspection and such inspection shall not affect the validity of the procurement.</w:t>
      </w:r>
      <w:r w:rsidR="00442B02">
        <w:rPr>
          <w:rFonts w:ascii="Arial" w:hAnsi="Arial" w:cs="Arial"/>
        </w:rPr>
        <w:t xml:space="preserve"> </w:t>
      </w:r>
      <w:r w:rsidRPr="00356B6D">
        <w:rPr>
          <w:rFonts w:ascii="Arial" w:hAnsi="Arial" w:cs="Arial"/>
        </w:rPr>
        <w:t>Notwithstanding the State’s right to inspect the contents of the package(s), the Bidder assumes all risk of late delivery associated with the Bid not being identified, packaged or labeled in accordance with the foregoing requirements.</w:t>
      </w:r>
    </w:p>
    <w:p w14:paraId="44AFF787" w14:textId="77777777" w:rsidR="00356B6D" w:rsidRPr="00356B6D" w:rsidRDefault="00356B6D" w:rsidP="00356B6D">
      <w:pPr>
        <w:spacing w:line="240" w:lineRule="auto"/>
        <w:ind w:left="720"/>
        <w:jc w:val="both"/>
        <w:rPr>
          <w:rFonts w:ascii="Arial" w:hAnsi="Arial" w:cs="Arial"/>
          <w:b/>
        </w:rPr>
      </w:pPr>
    </w:p>
    <w:p w14:paraId="2DB7C8D7" w14:textId="77777777" w:rsidR="00356B6D" w:rsidRPr="00356B6D" w:rsidRDefault="00356B6D" w:rsidP="00BE1FD7">
      <w:pPr>
        <w:keepNext/>
        <w:numPr>
          <w:ilvl w:val="0"/>
          <w:numId w:val="31"/>
        </w:numPr>
        <w:pBdr>
          <w:bottom w:val="single" w:sz="4" w:space="1" w:color="auto"/>
        </w:pBdr>
        <w:spacing w:after="60" w:line="240" w:lineRule="auto"/>
        <w:outlineLvl w:val="0"/>
        <w:rPr>
          <w:rFonts w:ascii="Arial" w:eastAsia="Times New Roman" w:hAnsi="Arial" w:cs="Arial"/>
          <w:b/>
          <w:bCs/>
          <w:kern w:val="32"/>
          <w:sz w:val="32"/>
          <w:szCs w:val="32"/>
          <w:lang w:eastAsia="x-none"/>
        </w:rPr>
      </w:pPr>
      <w:bookmarkStart w:id="1749" w:name="_Toc128732173"/>
      <w:bookmarkStart w:id="1750" w:name="_Toc149911695"/>
      <w:r w:rsidRPr="00356B6D">
        <w:rPr>
          <w:rFonts w:ascii="Arial" w:eastAsia="Times New Roman" w:hAnsi="Arial" w:cs="Arial"/>
          <w:b/>
          <w:bCs/>
          <w:kern w:val="32"/>
          <w:sz w:val="32"/>
          <w:szCs w:val="32"/>
          <w:lang w:eastAsia="x-none"/>
        </w:rPr>
        <w:t>Proposal Evaluation</w:t>
      </w:r>
      <w:bookmarkEnd w:id="1749"/>
      <w:bookmarkEnd w:id="1750"/>
    </w:p>
    <w:p w14:paraId="7EA0AEED" w14:textId="77777777" w:rsidR="00356B6D" w:rsidRPr="00356B6D" w:rsidRDefault="00356B6D" w:rsidP="00356B6D">
      <w:pPr>
        <w:spacing w:before="120" w:line="240" w:lineRule="auto"/>
        <w:jc w:val="both"/>
        <w:rPr>
          <w:rFonts w:ascii="Arial" w:hAnsi="Arial" w:cs="Arial"/>
        </w:rPr>
      </w:pPr>
      <w:r w:rsidRPr="00356B6D">
        <w:rPr>
          <w:rFonts w:ascii="Arial" w:hAnsi="Arial" w:cs="Arial"/>
        </w:rPr>
        <w:t>Pursuant to Article XI of the State Finance Law, the basis for contract award under this RFP will be “best value,” optimizing quality, cost and efficiency among responsive and responsible Bidders.</w:t>
      </w:r>
    </w:p>
    <w:p w14:paraId="7563BD98" w14:textId="77777777" w:rsidR="00356B6D" w:rsidRPr="00356B6D" w:rsidRDefault="00356B6D" w:rsidP="00BE1FD7">
      <w:pPr>
        <w:keepNext/>
        <w:numPr>
          <w:ilvl w:val="0"/>
          <w:numId w:val="26"/>
        </w:numPr>
        <w:spacing w:before="240" w:after="60" w:line="240" w:lineRule="auto"/>
        <w:outlineLvl w:val="1"/>
        <w:rPr>
          <w:rFonts w:ascii="Arial" w:eastAsia="Times New Roman" w:hAnsi="Arial" w:cs="Arial"/>
          <w:b/>
          <w:vanish/>
          <w:sz w:val="28"/>
          <w:szCs w:val="28"/>
          <w:lang w:val="x-none" w:eastAsia="x-none"/>
        </w:rPr>
      </w:pPr>
      <w:bookmarkStart w:id="1751" w:name="_Toc128722881"/>
      <w:bookmarkStart w:id="1752" w:name="_Toc128724263"/>
      <w:bookmarkStart w:id="1753" w:name="_Toc128732174"/>
      <w:bookmarkStart w:id="1754" w:name="_Toc129776499"/>
      <w:bookmarkStart w:id="1755" w:name="_Toc130371139"/>
      <w:bookmarkStart w:id="1756" w:name="_Toc139622710"/>
      <w:bookmarkStart w:id="1757" w:name="_Toc141347680"/>
      <w:bookmarkStart w:id="1758" w:name="_Toc141347817"/>
      <w:bookmarkStart w:id="1759" w:name="_Toc145583758"/>
      <w:bookmarkStart w:id="1760" w:name="_Toc149727920"/>
      <w:bookmarkStart w:id="1761" w:name="_Toc149911696"/>
      <w:bookmarkEnd w:id="1751"/>
      <w:bookmarkEnd w:id="1752"/>
      <w:bookmarkEnd w:id="1753"/>
      <w:bookmarkEnd w:id="1754"/>
      <w:bookmarkEnd w:id="1755"/>
      <w:bookmarkEnd w:id="1756"/>
      <w:bookmarkEnd w:id="1757"/>
      <w:bookmarkEnd w:id="1758"/>
      <w:bookmarkEnd w:id="1759"/>
      <w:bookmarkEnd w:id="1760"/>
      <w:bookmarkEnd w:id="1761"/>
    </w:p>
    <w:p w14:paraId="0E6D6808" w14:textId="12F07F2F" w:rsidR="00356B6D" w:rsidRPr="00356B6D" w:rsidRDefault="00356B6D" w:rsidP="00BE1FD7">
      <w:pPr>
        <w:keepNext/>
        <w:numPr>
          <w:ilvl w:val="1"/>
          <w:numId w:val="26"/>
        </w:numPr>
        <w:spacing w:before="240" w:after="60" w:line="240" w:lineRule="auto"/>
        <w:ind w:left="432"/>
        <w:outlineLvl w:val="1"/>
        <w:rPr>
          <w:rFonts w:ascii="Arial" w:eastAsia="Times New Roman" w:hAnsi="Arial" w:cs="Arial"/>
          <w:b/>
          <w:sz w:val="28"/>
          <w:szCs w:val="28"/>
          <w:lang w:val="x-none" w:eastAsia="x-none"/>
        </w:rPr>
      </w:pPr>
      <w:bookmarkStart w:id="1762" w:name="_Toc128732175"/>
      <w:bookmarkStart w:id="1763" w:name="_Toc149911697"/>
      <w:r w:rsidRPr="00356B6D">
        <w:rPr>
          <w:rFonts w:ascii="Arial" w:eastAsia="Times New Roman" w:hAnsi="Arial" w:cs="Arial"/>
          <w:b/>
          <w:sz w:val="28"/>
          <w:szCs w:val="28"/>
          <w:lang w:val="x-none" w:eastAsia="x-none"/>
        </w:rPr>
        <w:t>Proposal Clarification</w:t>
      </w:r>
      <w:bookmarkEnd w:id="1762"/>
      <w:bookmarkEnd w:id="1763"/>
    </w:p>
    <w:p w14:paraId="163CBF78" w14:textId="75234FC7" w:rsidR="00356B6D" w:rsidRPr="00356B6D" w:rsidRDefault="00356B6D" w:rsidP="00356B6D">
      <w:pPr>
        <w:spacing w:line="240" w:lineRule="auto"/>
        <w:ind w:left="720"/>
        <w:jc w:val="both"/>
        <w:rPr>
          <w:rFonts w:ascii="Arial" w:hAnsi="Arial" w:cs="Arial"/>
        </w:rPr>
      </w:pPr>
      <w:r w:rsidRPr="00356B6D">
        <w:rPr>
          <w:rFonts w:ascii="Arial" w:hAnsi="Arial" w:cs="Arial"/>
        </w:rPr>
        <w:t>The State reserves the right to require a Bidder to provide clarification and validation of its Proposal through any means the State deems necessary.</w:t>
      </w:r>
      <w:r w:rsidR="00442B02">
        <w:rPr>
          <w:rFonts w:ascii="Arial" w:hAnsi="Arial" w:cs="Arial"/>
        </w:rPr>
        <w:t xml:space="preserve"> </w:t>
      </w:r>
      <w:r w:rsidRPr="00356B6D">
        <w:rPr>
          <w:rFonts w:ascii="Arial" w:hAnsi="Arial" w:cs="Arial"/>
        </w:rPr>
        <w:t>Failure of a Bidder to cooperate with State efforts to clarify or validate Proposal information may result in the Proposal being labeled as non-responsive and given no further consideration.</w:t>
      </w:r>
    </w:p>
    <w:p w14:paraId="338A19CA" w14:textId="77777777" w:rsidR="00356B6D" w:rsidRPr="00356B6D" w:rsidRDefault="00356B6D" w:rsidP="00BE1FD7">
      <w:pPr>
        <w:keepNext/>
        <w:numPr>
          <w:ilvl w:val="1"/>
          <w:numId w:val="26"/>
        </w:numPr>
        <w:spacing w:before="240" w:after="60" w:line="240" w:lineRule="auto"/>
        <w:ind w:left="432"/>
        <w:outlineLvl w:val="1"/>
        <w:rPr>
          <w:rFonts w:ascii="Arial" w:eastAsia="Times New Roman" w:hAnsi="Arial" w:cs="Arial"/>
          <w:b/>
          <w:sz w:val="28"/>
          <w:szCs w:val="28"/>
          <w:lang w:val="x-none" w:eastAsia="x-none"/>
        </w:rPr>
      </w:pPr>
      <w:bookmarkStart w:id="1764" w:name="_Toc128732176"/>
      <w:bookmarkStart w:id="1765" w:name="_Toc149911698"/>
      <w:r w:rsidRPr="00356B6D">
        <w:rPr>
          <w:rFonts w:ascii="Arial" w:eastAsia="Times New Roman" w:hAnsi="Arial" w:cs="Arial"/>
          <w:b/>
          <w:sz w:val="28"/>
          <w:szCs w:val="28"/>
          <w:lang w:val="x-none" w:eastAsia="x-none"/>
        </w:rPr>
        <w:t>Evaluation Process Overview</w:t>
      </w:r>
      <w:bookmarkEnd w:id="1764"/>
      <w:bookmarkEnd w:id="1765"/>
    </w:p>
    <w:p w14:paraId="540C20E4" w14:textId="66B883B2" w:rsidR="00356B6D" w:rsidRPr="00356B6D" w:rsidRDefault="00356B6D" w:rsidP="00356B6D">
      <w:pPr>
        <w:spacing w:line="240" w:lineRule="auto"/>
        <w:ind w:left="720"/>
        <w:jc w:val="both"/>
        <w:rPr>
          <w:rFonts w:ascii="Arial" w:hAnsi="Arial" w:cs="Arial"/>
        </w:rPr>
      </w:pPr>
      <w:r w:rsidRPr="00356B6D">
        <w:rPr>
          <w:rFonts w:ascii="Arial" w:hAnsi="Arial" w:cs="Arial"/>
        </w:rPr>
        <w:t>There will be two (2) phases to the evaluation process.</w:t>
      </w:r>
      <w:r w:rsidR="00442B02">
        <w:rPr>
          <w:rFonts w:ascii="Arial" w:hAnsi="Arial" w:cs="Arial"/>
        </w:rPr>
        <w:t xml:space="preserve"> </w:t>
      </w:r>
    </w:p>
    <w:p w14:paraId="7056A1BE" w14:textId="77777777" w:rsidR="00356B6D" w:rsidRPr="00356B6D" w:rsidRDefault="00356B6D" w:rsidP="00BE1FD7">
      <w:pPr>
        <w:keepNext/>
        <w:numPr>
          <w:ilvl w:val="2"/>
          <w:numId w:val="26"/>
        </w:numPr>
        <w:spacing w:before="240" w:after="60" w:line="240" w:lineRule="auto"/>
        <w:outlineLvl w:val="2"/>
        <w:rPr>
          <w:rFonts w:ascii="Arial" w:eastAsia="Times New Roman" w:hAnsi="Arial" w:cs="Arial"/>
          <w:b/>
          <w:sz w:val="24"/>
          <w:szCs w:val="24"/>
          <w:lang w:val="x-none" w:eastAsia="x-none"/>
        </w:rPr>
      </w:pPr>
      <w:bookmarkStart w:id="1766" w:name="_Toc128732177"/>
      <w:bookmarkStart w:id="1767" w:name="_Toc149911699"/>
      <w:r w:rsidRPr="00356B6D">
        <w:rPr>
          <w:rFonts w:ascii="Arial" w:eastAsia="Times New Roman" w:hAnsi="Arial" w:cs="Arial"/>
          <w:b/>
          <w:sz w:val="24"/>
          <w:szCs w:val="24"/>
          <w:lang w:val="x-none" w:eastAsia="x-none"/>
        </w:rPr>
        <w:t>Phase One Evaluation</w:t>
      </w:r>
      <w:bookmarkEnd w:id="1766"/>
      <w:bookmarkEnd w:id="1767"/>
      <w:r w:rsidRPr="00356B6D">
        <w:rPr>
          <w:rFonts w:ascii="Arial" w:eastAsia="Times New Roman" w:hAnsi="Arial" w:cs="Arial"/>
          <w:b/>
          <w:sz w:val="24"/>
          <w:szCs w:val="24"/>
          <w:lang w:val="x-none" w:eastAsia="x-none"/>
        </w:rPr>
        <w:t xml:space="preserve"> </w:t>
      </w:r>
    </w:p>
    <w:p w14:paraId="4687EAD6" w14:textId="77777777" w:rsidR="00356B6D" w:rsidRPr="00356B6D" w:rsidRDefault="00356B6D" w:rsidP="00356B6D">
      <w:pPr>
        <w:tabs>
          <w:tab w:val="left" w:pos="1800"/>
        </w:tabs>
        <w:spacing w:before="200" w:after="120" w:line="240" w:lineRule="auto"/>
        <w:ind w:left="1440"/>
        <w:jc w:val="both"/>
        <w:rPr>
          <w:rFonts w:ascii="Arial" w:hAnsi="Arial" w:cs="Arial"/>
          <w:b/>
          <w:bCs/>
        </w:rPr>
      </w:pPr>
      <w:r w:rsidRPr="00356B6D">
        <w:rPr>
          <w:rFonts w:ascii="Arial" w:hAnsi="Arial" w:cs="Arial"/>
          <w:b/>
          <w:bCs/>
        </w:rPr>
        <w:t xml:space="preserve">A. </w:t>
      </w:r>
      <w:r w:rsidRPr="00356B6D">
        <w:rPr>
          <w:rFonts w:ascii="Arial" w:hAnsi="Arial" w:cs="Arial"/>
          <w:b/>
          <w:bCs/>
        </w:rPr>
        <w:tab/>
        <w:t xml:space="preserve">Proposal Screening </w:t>
      </w:r>
    </w:p>
    <w:p w14:paraId="6748F479" w14:textId="4FA12DFD" w:rsidR="00356B6D" w:rsidRPr="00356B6D" w:rsidRDefault="00356B6D" w:rsidP="00356B6D">
      <w:pPr>
        <w:spacing w:before="120" w:line="240" w:lineRule="auto"/>
        <w:ind w:left="1800"/>
        <w:jc w:val="both"/>
        <w:rPr>
          <w:rFonts w:ascii="Arial" w:hAnsi="Arial" w:cs="Arial"/>
          <w:b/>
        </w:rPr>
      </w:pPr>
      <w:r w:rsidRPr="00356B6D">
        <w:rPr>
          <w:rFonts w:ascii="Arial" w:hAnsi="Arial" w:cs="Arial"/>
        </w:rPr>
        <w:t>All timely submitted Proposals will be evaluated in Phase One.</w:t>
      </w:r>
      <w:r w:rsidR="00442B02">
        <w:rPr>
          <w:rFonts w:ascii="Arial" w:hAnsi="Arial" w:cs="Arial"/>
        </w:rPr>
        <w:t xml:space="preserve"> </w:t>
      </w:r>
    </w:p>
    <w:p w14:paraId="74D7B2E6" w14:textId="756E1315" w:rsidR="00356B6D" w:rsidRPr="00356B6D" w:rsidRDefault="00356B6D" w:rsidP="00356B6D">
      <w:pPr>
        <w:spacing w:line="240" w:lineRule="auto"/>
        <w:ind w:left="1800"/>
        <w:jc w:val="both"/>
        <w:rPr>
          <w:rFonts w:ascii="Arial" w:hAnsi="Arial" w:cs="Arial"/>
        </w:rPr>
      </w:pPr>
      <w:r w:rsidRPr="00356B6D">
        <w:rPr>
          <w:rFonts w:ascii="Arial" w:hAnsi="Arial" w:cs="Arial"/>
        </w:rPr>
        <w:t>Each Proposal will be screened for completeness and conformance with the State’s requirements for Proposal submission as specified in this RFP.</w:t>
      </w:r>
      <w:r w:rsidR="00442B02">
        <w:rPr>
          <w:rFonts w:ascii="Arial" w:hAnsi="Arial" w:cs="Arial"/>
        </w:rPr>
        <w:t xml:space="preserve"> </w:t>
      </w:r>
      <w:r w:rsidRPr="00356B6D">
        <w:rPr>
          <w:rFonts w:ascii="Arial" w:hAnsi="Arial" w:cs="Arial"/>
        </w:rPr>
        <w:t>Proposals which do not meet the requirements may be labeled as non-responsive and may not be given further consideration.</w:t>
      </w:r>
    </w:p>
    <w:p w14:paraId="11F725CE" w14:textId="77777777" w:rsidR="00356B6D" w:rsidRPr="00356B6D" w:rsidRDefault="00356B6D" w:rsidP="00356B6D">
      <w:pPr>
        <w:tabs>
          <w:tab w:val="left" w:pos="1800"/>
        </w:tabs>
        <w:spacing w:after="120" w:line="240" w:lineRule="auto"/>
        <w:ind w:left="1440"/>
        <w:jc w:val="both"/>
        <w:rPr>
          <w:rFonts w:ascii="Arial" w:hAnsi="Arial" w:cs="Arial"/>
          <w:b/>
          <w:bCs/>
        </w:rPr>
      </w:pPr>
      <w:r w:rsidRPr="00356B6D">
        <w:rPr>
          <w:rFonts w:ascii="Arial" w:hAnsi="Arial" w:cs="Arial"/>
          <w:b/>
          <w:bCs/>
        </w:rPr>
        <w:t>B.</w:t>
      </w:r>
      <w:r w:rsidRPr="00356B6D">
        <w:rPr>
          <w:rFonts w:ascii="Arial" w:hAnsi="Arial" w:cs="Arial"/>
          <w:b/>
          <w:bCs/>
        </w:rPr>
        <w:tab/>
        <w:t>Qualifying Requirements (Pass/Fail)</w:t>
      </w:r>
    </w:p>
    <w:p w14:paraId="51721A3D" w14:textId="05398A02" w:rsidR="00356B6D" w:rsidRPr="00356B6D" w:rsidRDefault="00356B6D" w:rsidP="00356B6D">
      <w:pPr>
        <w:tabs>
          <w:tab w:val="left" w:pos="1800"/>
        </w:tabs>
        <w:spacing w:after="120" w:line="240" w:lineRule="auto"/>
        <w:ind w:left="1800"/>
        <w:jc w:val="both"/>
        <w:rPr>
          <w:rFonts w:ascii="Arial" w:hAnsi="Arial" w:cs="Arial"/>
        </w:rPr>
      </w:pPr>
      <w:r w:rsidRPr="00356B6D">
        <w:rPr>
          <w:rFonts w:ascii="Arial" w:hAnsi="Arial" w:cs="Arial"/>
        </w:rPr>
        <w:t xml:space="preserve">All </w:t>
      </w:r>
      <w:r w:rsidR="00AB2EFE">
        <w:rPr>
          <w:rFonts w:ascii="Arial" w:hAnsi="Arial" w:cs="Arial"/>
        </w:rPr>
        <w:t>P</w:t>
      </w:r>
      <w:r w:rsidR="00AB2EFE" w:rsidRPr="00356B6D">
        <w:rPr>
          <w:rFonts w:ascii="Arial" w:hAnsi="Arial" w:cs="Arial"/>
        </w:rPr>
        <w:t xml:space="preserve">roposals </w:t>
      </w:r>
      <w:r w:rsidRPr="00356B6D">
        <w:rPr>
          <w:rFonts w:ascii="Arial" w:hAnsi="Arial" w:cs="Arial"/>
        </w:rPr>
        <w:t xml:space="preserve">that pass the Proposal Screening will be evaluated to determine if the Bidder meets the qualifying requirements specified in </w:t>
      </w:r>
      <w:r w:rsidRPr="00356B6D">
        <w:rPr>
          <w:rFonts w:ascii="Arial" w:hAnsi="Arial" w:cs="Arial"/>
          <w:b/>
          <w:bCs/>
        </w:rPr>
        <w:t xml:space="preserve">Section </w:t>
      </w:r>
      <w:r w:rsidR="00A139A8">
        <w:rPr>
          <w:rFonts w:ascii="Arial" w:hAnsi="Arial" w:cs="Arial"/>
          <w:b/>
          <w:bCs/>
        </w:rPr>
        <w:t>2</w:t>
      </w:r>
      <w:r w:rsidRPr="00356B6D">
        <w:rPr>
          <w:rFonts w:ascii="Arial" w:hAnsi="Arial" w:cs="Arial"/>
          <w:b/>
          <w:bCs/>
        </w:rPr>
        <w:t>. Qualifying Requirements</w:t>
      </w:r>
      <w:r w:rsidRPr="00356B6D">
        <w:rPr>
          <w:rFonts w:ascii="Arial" w:hAnsi="Arial" w:cs="Arial"/>
        </w:rPr>
        <w:t>.</w:t>
      </w:r>
      <w:r w:rsidR="00442B02">
        <w:rPr>
          <w:rFonts w:ascii="Arial" w:hAnsi="Arial" w:cs="Arial"/>
        </w:rPr>
        <w:t xml:space="preserve"> </w:t>
      </w:r>
      <w:r w:rsidRPr="00356B6D">
        <w:rPr>
          <w:rFonts w:ascii="Arial" w:hAnsi="Arial" w:cs="Arial"/>
        </w:rPr>
        <w:t xml:space="preserve">If all qualifying requirements are not met, the Bidder’s </w:t>
      </w:r>
      <w:r w:rsidR="00AB2EFE">
        <w:rPr>
          <w:rFonts w:ascii="Arial" w:hAnsi="Arial" w:cs="Arial"/>
        </w:rPr>
        <w:t>P</w:t>
      </w:r>
      <w:r w:rsidR="00AB2EFE" w:rsidRPr="00356B6D">
        <w:rPr>
          <w:rFonts w:ascii="Arial" w:hAnsi="Arial" w:cs="Arial"/>
        </w:rPr>
        <w:t xml:space="preserve">roposal </w:t>
      </w:r>
      <w:r w:rsidRPr="00356B6D">
        <w:rPr>
          <w:rFonts w:ascii="Arial" w:hAnsi="Arial" w:cs="Arial"/>
        </w:rPr>
        <w:t>will be labeled non-responsive and will not be given further consideration.</w:t>
      </w:r>
    </w:p>
    <w:p w14:paraId="21657E2A" w14:textId="77777777" w:rsidR="00356B6D" w:rsidRPr="00356B6D" w:rsidRDefault="00356B6D" w:rsidP="00356B6D">
      <w:pPr>
        <w:spacing w:line="240" w:lineRule="auto"/>
        <w:ind w:left="1440"/>
        <w:jc w:val="both"/>
        <w:rPr>
          <w:rFonts w:ascii="Arial" w:hAnsi="Arial" w:cs="Arial"/>
        </w:rPr>
      </w:pPr>
      <w:r w:rsidRPr="00356B6D">
        <w:rPr>
          <w:rFonts w:ascii="Arial" w:hAnsi="Arial" w:cs="Arial"/>
        </w:rPr>
        <w:lastRenderedPageBreak/>
        <w:t>All Proposals that pass this stage of the evaluation process will be further evaluated in Phase Two.</w:t>
      </w:r>
    </w:p>
    <w:p w14:paraId="4DA5C93B" w14:textId="77777777" w:rsidR="00356B6D" w:rsidRPr="00356B6D" w:rsidRDefault="00356B6D" w:rsidP="00BE1FD7">
      <w:pPr>
        <w:keepNext/>
        <w:numPr>
          <w:ilvl w:val="2"/>
          <w:numId w:val="26"/>
        </w:numPr>
        <w:spacing w:before="240" w:after="60" w:line="240" w:lineRule="auto"/>
        <w:outlineLvl w:val="2"/>
        <w:rPr>
          <w:rFonts w:ascii="Arial" w:eastAsia="Times New Roman" w:hAnsi="Arial" w:cs="Arial"/>
          <w:b/>
          <w:sz w:val="24"/>
          <w:szCs w:val="24"/>
          <w:lang w:val="x-none" w:eastAsia="x-none"/>
        </w:rPr>
      </w:pPr>
      <w:bookmarkStart w:id="1768" w:name="_Toc128732178"/>
      <w:bookmarkStart w:id="1769" w:name="_Toc149911700"/>
      <w:r w:rsidRPr="00356B6D">
        <w:rPr>
          <w:rFonts w:ascii="Arial" w:eastAsia="Times New Roman" w:hAnsi="Arial" w:cs="Arial"/>
          <w:b/>
          <w:sz w:val="24"/>
          <w:szCs w:val="24"/>
          <w:lang w:val="x-none" w:eastAsia="x-none"/>
        </w:rPr>
        <w:t>Phase Two Evaluation</w:t>
      </w:r>
      <w:bookmarkEnd w:id="1768"/>
      <w:bookmarkEnd w:id="1769"/>
      <w:r w:rsidRPr="00356B6D">
        <w:rPr>
          <w:rFonts w:ascii="Arial" w:eastAsia="Times New Roman" w:hAnsi="Arial" w:cs="Arial"/>
          <w:b/>
          <w:sz w:val="24"/>
          <w:szCs w:val="24"/>
          <w:lang w:val="x-none" w:eastAsia="x-none"/>
        </w:rPr>
        <w:t xml:space="preserve"> </w:t>
      </w:r>
    </w:p>
    <w:p w14:paraId="6C25AA35" w14:textId="0D88B019" w:rsidR="00356B6D" w:rsidRPr="00356B6D" w:rsidRDefault="00356B6D" w:rsidP="00356B6D">
      <w:pPr>
        <w:spacing w:before="200" w:after="120" w:line="240" w:lineRule="auto"/>
        <w:ind w:left="1440"/>
        <w:jc w:val="both"/>
        <w:rPr>
          <w:rFonts w:ascii="Arial" w:hAnsi="Arial" w:cs="Arial"/>
          <w:b/>
          <w:bCs/>
        </w:rPr>
      </w:pPr>
      <w:r w:rsidRPr="00356B6D">
        <w:rPr>
          <w:rFonts w:ascii="Arial" w:hAnsi="Arial" w:cs="Arial"/>
          <w:b/>
          <w:bCs/>
        </w:rPr>
        <w:t>A.</w:t>
      </w:r>
      <w:r w:rsidR="00442B02">
        <w:rPr>
          <w:rFonts w:ascii="Arial" w:hAnsi="Arial" w:cs="Arial"/>
          <w:b/>
          <w:bCs/>
        </w:rPr>
        <w:t xml:space="preserve"> </w:t>
      </w:r>
      <w:r w:rsidRPr="00356B6D">
        <w:rPr>
          <w:rFonts w:ascii="Arial" w:hAnsi="Arial" w:cs="Arial"/>
          <w:b/>
          <w:bCs/>
        </w:rPr>
        <w:t xml:space="preserve">Technical Evaluation </w:t>
      </w:r>
      <w:r w:rsidR="001576C0">
        <w:rPr>
          <w:rFonts w:ascii="Arial" w:hAnsi="Arial" w:cs="Arial"/>
          <w:b/>
          <w:bCs/>
        </w:rPr>
        <w:t xml:space="preserve">(50 points) </w:t>
      </w:r>
    </w:p>
    <w:p w14:paraId="7BFFA1EB" w14:textId="35B8BBD9" w:rsidR="00356B6D" w:rsidRPr="00190F40" w:rsidRDefault="00356B6D" w:rsidP="00356B6D">
      <w:pPr>
        <w:ind w:left="1800"/>
        <w:jc w:val="both"/>
      </w:pPr>
      <w:r w:rsidRPr="00356B6D">
        <w:rPr>
          <w:rFonts w:ascii="Arial" w:hAnsi="Arial" w:cs="Arial"/>
        </w:rPr>
        <w:t xml:space="preserve">Bidders’ </w:t>
      </w:r>
      <w:r w:rsidR="00E54A40">
        <w:rPr>
          <w:rFonts w:ascii="Arial" w:hAnsi="Arial" w:cs="Arial"/>
        </w:rPr>
        <w:t>T</w:t>
      </w:r>
      <w:r w:rsidRPr="00356B6D">
        <w:rPr>
          <w:rFonts w:ascii="Arial" w:hAnsi="Arial" w:cs="Arial"/>
        </w:rPr>
        <w:t xml:space="preserve">echnical </w:t>
      </w:r>
      <w:r w:rsidR="00E54A40">
        <w:rPr>
          <w:rFonts w:ascii="Arial" w:hAnsi="Arial" w:cs="Arial"/>
        </w:rPr>
        <w:t>P</w:t>
      </w:r>
      <w:r w:rsidRPr="00356B6D">
        <w:rPr>
          <w:rFonts w:ascii="Arial" w:hAnsi="Arial" w:cs="Arial"/>
        </w:rPr>
        <w:t xml:space="preserve">roposals will be evaluated </w:t>
      </w:r>
      <w:r w:rsidRPr="00190F40">
        <w:rPr>
          <w:rFonts w:ascii="Arial" w:hAnsi="Arial" w:cs="Arial"/>
        </w:rPr>
        <w:t xml:space="preserve">and scored in accordance with the technical requirements and point distribution in RFP </w:t>
      </w:r>
      <w:r w:rsidRPr="00190F40">
        <w:rPr>
          <w:rFonts w:ascii="Arial" w:hAnsi="Arial" w:cs="Arial"/>
          <w:b/>
          <w:bCs/>
        </w:rPr>
        <w:t xml:space="preserve">Section </w:t>
      </w:r>
      <w:r w:rsidR="00A139A8" w:rsidRPr="00190F40">
        <w:rPr>
          <w:rFonts w:ascii="Arial" w:hAnsi="Arial" w:cs="Arial"/>
          <w:b/>
          <w:bCs/>
        </w:rPr>
        <w:t>3</w:t>
      </w:r>
      <w:r w:rsidRPr="00190F40">
        <w:rPr>
          <w:rFonts w:ascii="Arial" w:hAnsi="Arial" w:cs="Arial"/>
        </w:rPr>
        <w:t xml:space="preserve">. </w:t>
      </w:r>
    </w:p>
    <w:p w14:paraId="5A06EA44" w14:textId="0F7442C4" w:rsidR="00356B6D" w:rsidRPr="00190F40" w:rsidRDefault="00356B6D" w:rsidP="00356B6D">
      <w:pPr>
        <w:spacing w:after="120" w:line="240" w:lineRule="auto"/>
        <w:ind w:left="1440"/>
        <w:rPr>
          <w:rFonts w:ascii="Arial" w:hAnsi="Arial" w:cs="Arial"/>
          <w:b/>
        </w:rPr>
      </w:pPr>
      <w:r w:rsidRPr="00190F40">
        <w:rPr>
          <w:rFonts w:ascii="Arial" w:hAnsi="Arial" w:cs="Arial"/>
          <w:sz w:val="24"/>
          <w:szCs w:val="24"/>
        </w:rPr>
        <w:t xml:space="preserve"> </w:t>
      </w:r>
      <w:r w:rsidRPr="00190F40">
        <w:rPr>
          <w:rFonts w:ascii="Arial" w:hAnsi="Arial" w:cs="Arial"/>
          <w:b/>
        </w:rPr>
        <w:t>B.</w:t>
      </w:r>
      <w:r w:rsidR="00442B02" w:rsidRPr="00190F40">
        <w:rPr>
          <w:rFonts w:ascii="Arial" w:hAnsi="Arial" w:cs="Arial"/>
          <w:b/>
        </w:rPr>
        <w:t xml:space="preserve"> </w:t>
      </w:r>
      <w:r w:rsidRPr="00190F40">
        <w:rPr>
          <w:rFonts w:ascii="Arial" w:hAnsi="Arial" w:cs="Arial"/>
          <w:b/>
        </w:rPr>
        <w:t xml:space="preserve">Financial Evaluation </w:t>
      </w:r>
      <w:r w:rsidR="001576C0">
        <w:rPr>
          <w:rFonts w:ascii="Arial" w:hAnsi="Arial" w:cs="Arial"/>
          <w:b/>
        </w:rPr>
        <w:t xml:space="preserve">(50 points) </w:t>
      </w:r>
    </w:p>
    <w:p w14:paraId="56561F33" w14:textId="4DA818AF" w:rsidR="00356B6D" w:rsidRPr="00190F40" w:rsidRDefault="00356B6D" w:rsidP="00356B6D">
      <w:pPr>
        <w:spacing w:line="240" w:lineRule="auto"/>
        <w:ind w:left="1800"/>
        <w:jc w:val="both"/>
        <w:rPr>
          <w:rFonts w:ascii="Arial" w:hAnsi="Arial" w:cs="Arial"/>
        </w:rPr>
      </w:pPr>
      <w:r w:rsidRPr="00190F40">
        <w:rPr>
          <w:rFonts w:ascii="Arial" w:hAnsi="Arial" w:cs="Arial"/>
        </w:rPr>
        <w:t xml:space="preserve">Bidders’ </w:t>
      </w:r>
      <w:r w:rsidR="00E54A40">
        <w:rPr>
          <w:rFonts w:ascii="Arial" w:hAnsi="Arial" w:cs="Arial"/>
        </w:rPr>
        <w:t>F</w:t>
      </w:r>
      <w:r w:rsidRPr="00190F40">
        <w:rPr>
          <w:rFonts w:ascii="Arial" w:hAnsi="Arial" w:cs="Arial"/>
        </w:rPr>
        <w:t xml:space="preserve">inancial </w:t>
      </w:r>
      <w:r w:rsidR="00E54A40">
        <w:rPr>
          <w:rFonts w:ascii="Arial" w:hAnsi="Arial" w:cs="Arial"/>
        </w:rPr>
        <w:t>P</w:t>
      </w:r>
      <w:r w:rsidRPr="00190F40">
        <w:rPr>
          <w:rFonts w:ascii="Arial" w:hAnsi="Arial" w:cs="Arial"/>
        </w:rPr>
        <w:t xml:space="preserve">roposals will be evaluated and scored concurrently and separately from the </w:t>
      </w:r>
      <w:r w:rsidR="00E54A40">
        <w:rPr>
          <w:rFonts w:ascii="Arial" w:hAnsi="Arial" w:cs="Arial"/>
        </w:rPr>
        <w:t>T</w:t>
      </w:r>
      <w:r w:rsidR="00E54A40" w:rsidRPr="00190F40">
        <w:rPr>
          <w:rFonts w:ascii="Arial" w:hAnsi="Arial" w:cs="Arial"/>
        </w:rPr>
        <w:t xml:space="preserve">echnical </w:t>
      </w:r>
      <w:r w:rsidR="00E54A40">
        <w:rPr>
          <w:rFonts w:ascii="Arial" w:hAnsi="Arial" w:cs="Arial"/>
        </w:rPr>
        <w:t>E</w:t>
      </w:r>
      <w:r w:rsidRPr="00190F40">
        <w:rPr>
          <w:rFonts w:ascii="Arial" w:hAnsi="Arial" w:cs="Arial"/>
        </w:rPr>
        <w:t>valuation.</w:t>
      </w:r>
    </w:p>
    <w:p w14:paraId="40F7C1F7" w14:textId="77777777" w:rsidR="00356B6D" w:rsidRPr="00190F40" w:rsidRDefault="00356B6D" w:rsidP="00BE1FD7">
      <w:pPr>
        <w:keepNext/>
        <w:numPr>
          <w:ilvl w:val="1"/>
          <w:numId w:val="26"/>
        </w:numPr>
        <w:spacing w:before="240" w:after="60" w:line="240" w:lineRule="auto"/>
        <w:ind w:left="432"/>
        <w:outlineLvl w:val="1"/>
        <w:rPr>
          <w:rFonts w:ascii="Arial" w:eastAsia="Times New Roman" w:hAnsi="Arial" w:cs="Arial"/>
          <w:b/>
          <w:sz w:val="28"/>
          <w:szCs w:val="28"/>
          <w:lang w:val="x-none" w:eastAsia="x-none"/>
        </w:rPr>
      </w:pPr>
      <w:bookmarkStart w:id="1770" w:name="_Toc128732179"/>
      <w:bookmarkStart w:id="1771" w:name="_Toc149911701"/>
      <w:r w:rsidRPr="00190F40">
        <w:rPr>
          <w:rFonts w:ascii="Arial" w:eastAsia="Times New Roman" w:hAnsi="Arial" w:cs="Arial"/>
          <w:b/>
          <w:sz w:val="28"/>
          <w:szCs w:val="28"/>
          <w:lang w:eastAsia="x-none"/>
        </w:rPr>
        <w:t>Proposal</w:t>
      </w:r>
      <w:r w:rsidRPr="00190F40">
        <w:rPr>
          <w:rFonts w:ascii="Arial" w:eastAsia="Times New Roman" w:hAnsi="Arial" w:cs="Arial"/>
          <w:b/>
          <w:sz w:val="28"/>
          <w:szCs w:val="28"/>
          <w:lang w:val="x-none" w:eastAsia="x-none"/>
        </w:rPr>
        <w:t xml:space="preserve"> Ranking</w:t>
      </w:r>
      <w:r w:rsidRPr="00190F40">
        <w:rPr>
          <w:rFonts w:ascii="Arial" w:eastAsia="Times New Roman" w:hAnsi="Arial" w:cs="Arial"/>
          <w:b/>
          <w:sz w:val="28"/>
          <w:szCs w:val="28"/>
          <w:lang w:eastAsia="x-none"/>
        </w:rPr>
        <w:t xml:space="preserve">, </w:t>
      </w:r>
      <w:r w:rsidRPr="00190F40">
        <w:rPr>
          <w:rFonts w:ascii="Arial" w:eastAsia="Times New Roman" w:hAnsi="Arial" w:cs="Arial"/>
          <w:b/>
          <w:sz w:val="28"/>
          <w:szCs w:val="28"/>
          <w:lang w:val="x-none" w:eastAsia="x-none"/>
        </w:rPr>
        <w:t>Contract Award</w:t>
      </w:r>
      <w:r w:rsidRPr="00190F40">
        <w:rPr>
          <w:rFonts w:ascii="Arial" w:eastAsia="Times New Roman" w:hAnsi="Arial" w:cs="Arial"/>
          <w:b/>
          <w:sz w:val="28"/>
          <w:szCs w:val="28"/>
          <w:lang w:eastAsia="x-none"/>
        </w:rPr>
        <w:t>, and Point Distribution</w:t>
      </w:r>
      <w:bookmarkEnd w:id="1770"/>
      <w:bookmarkEnd w:id="1771"/>
    </w:p>
    <w:p w14:paraId="7BD903C8" w14:textId="5E1237DB" w:rsidR="00356B6D" w:rsidRPr="00190F40" w:rsidRDefault="00356B6D" w:rsidP="00356B6D">
      <w:pPr>
        <w:spacing w:line="240" w:lineRule="auto"/>
        <w:ind w:left="720"/>
        <w:jc w:val="both"/>
        <w:rPr>
          <w:rFonts w:ascii="Arial" w:hAnsi="Arial" w:cs="Arial"/>
        </w:rPr>
      </w:pPr>
      <w:r w:rsidRPr="00190F40">
        <w:rPr>
          <w:rFonts w:ascii="Arial" w:hAnsi="Arial" w:cs="Arial"/>
        </w:rPr>
        <w:t xml:space="preserve">The Bidder whose </w:t>
      </w:r>
      <w:r w:rsidR="00AB2EFE">
        <w:rPr>
          <w:rFonts w:ascii="Arial" w:hAnsi="Arial" w:cs="Arial"/>
        </w:rPr>
        <w:t>P</w:t>
      </w:r>
      <w:r w:rsidR="00AB2EFE" w:rsidRPr="00190F40">
        <w:rPr>
          <w:rFonts w:ascii="Arial" w:hAnsi="Arial" w:cs="Arial"/>
        </w:rPr>
        <w:t xml:space="preserve">roposal </w:t>
      </w:r>
      <w:r w:rsidRPr="00190F40">
        <w:rPr>
          <w:rFonts w:ascii="Arial" w:hAnsi="Arial" w:cs="Arial"/>
        </w:rPr>
        <w:t>obtains the highest aggregate score</w:t>
      </w:r>
      <w:r w:rsidR="001576C0">
        <w:rPr>
          <w:rFonts w:ascii="Arial" w:hAnsi="Arial" w:cs="Arial"/>
        </w:rPr>
        <w:t xml:space="preserve"> will be nominated for contract award</w:t>
      </w:r>
      <w:r w:rsidRPr="00190F40">
        <w:rPr>
          <w:rFonts w:ascii="Arial" w:hAnsi="Arial" w:cs="Arial"/>
        </w:rPr>
        <w:t>.</w:t>
      </w:r>
    </w:p>
    <w:p w14:paraId="4F7314CE" w14:textId="7138826D" w:rsidR="00356B6D" w:rsidRDefault="00356B6D" w:rsidP="00356B6D">
      <w:pPr>
        <w:spacing w:line="240" w:lineRule="auto"/>
        <w:ind w:left="720"/>
        <w:jc w:val="both"/>
        <w:rPr>
          <w:rFonts w:ascii="Arial" w:hAnsi="Arial" w:cs="Arial"/>
        </w:rPr>
      </w:pPr>
      <w:r w:rsidRPr="00190F40">
        <w:rPr>
          <w:rFonts w:ascii="Arial" w:hAnsi="Arial" w:cs="Arial"/>
        </w:rPr>
        <w:t>The table below summarizes the evaluation point distribution:</w:t>
      </w:r>
    </w:p>
    <w:p w14:paraId="1FF08B28" w14:textId="77777777" w:rsidR="001576C0" w:rsidRPr="00190F40" w:rsidRDefault="001576C0" w:rsidP="00356B6D">
      <w:pPr>
        <w:spacing w:line="240" w:lineRule="auto"/>
        <w:ind w:left="720"/>
        <w:jc w:val="both"/>
        <w:rPr>
          <w:rFonts w:ascii="Arial" w:hAnsi="Arial" w:cs="Arial"/>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05"/>
        <w:gridCol w:w="1530"/>
      </w:tblGrid>
      <w:tr w:rsidR="00356B6D" w:rsidRPr="00190F40" w14:paraId="7217822B" w14:textId="77777777" w:rsidTr="002F5B6B">
        <w:trPr>
          <w:jc w:val="center"/>
        </w:trPr>
        <w:tc>
          <w:tcPr>
            <w:tcW w:w="4405" w:type="dxa"/>
            <w:shd w:val="pct12" w:color="auto" w:fill="auto"/>
            <w:vAlign w:val="center"/>
          </w:tcPr>
          <w:p w14:paraId="0CF1F423" w14:textId="77777777" w:rsidR="00356B6D" w:rsidRPr="00190F40" w:rsidRDefault="00356B6D" w:rsidP="00356B6D">
            <w:pPr>
              <w:spacing w:before="200" w:line="240" w:lineRule="auto"/>
              <w:jc w:val="center"/>
              <w:rPr>
                <w:rFonts w:ascii="Arial" w:hAnsi="Arial" w:cs="Arial"/>
                <w:b/>
                <w:bCs/>
              </w:rPr>
            </w:pPr>
            <w:r w:rsidRPr="00190F40">
              <w:rPr>
                <w:rFonts w:ascii="Arial" w:hAnsi="Arial" w:cs="Arial"/>
                <w:b/>
                <w:bCs/>
              </w:rPr>
              <w:t>Evaluation Component</w:t>
            </w:r>
          </w:p>
        </w:tc>
        <w:tc>
          <w:tcPr>
            <w:tcW w:w="1530" w:type="dxa"/>
            <w:shd w:val="pct12" w:color="auto" w:fill="auto"/>
            <w:vAlign w:val="bottom"/>
          </w:tcPr>
          <w:p w14:paraId="392F9943" w14:textId="77777777" w:rsidR="00356B6D" w:rsidRPr="004C2304" w:rsidRDefault="00356B6D" w:rsidP="00356B6D">
            <w:pPr>
              <w:spacing w:before="200" w:line="240" w:lineRule="auto"/>
              <w:jc w:val="center"/>
              <w:rPr>
                <w:rFonts w:ascii="Arial" w:hAnsi="Arial" w:cs="Arial"/>
                <w:b/>
                <w:bCs/>
              </w:rPr>
            </w:pPr>
            <w:r w:rsidRPr="004C2304">
              <w:rPr>
                <w:rFonts w:ascii="Arial" w:hAnsi="Arial" w:cs="Arial"/>
                <w:b/>
                <w:bCs/>
              </w:rPr>
              <w:t>Points</w:t>
            </w:r>
          </w:p>
        </w:tc>
      </w:tr>
      <w:tr w:rsidR="00356B6D" w:rsidRPr="00190F40" w14:paraId="7C03E192" w14:textId="77777777" w:rsidTr="002F5B6B">
        <w:trPr>
          <w:jc w:val="center"/>
        </w:trPr>
        <w:tc>
          <w:tcPr>
            <w:tcW w:w="4405" w:type="dxa"/>
          </w:tcPr>
          <w:p w14:paraId="0AE99BDE" w14:textId="77777777" w:rsidR="00356B6D" w:rsidRPr="00190F40" w:rsidRDefault="00356B6D" w:rsidP="00356B6D">
            <w:pPr>
              <w:spacing w:before="80" w:after="80" w:line="240" w:lineRule="auto"/>
              <w:rPr>
                <w:rFonts w:ascii="Arial" w:hAnsi="Arial" w:cs="Arial"/>
              </w:rPr>
            </w:pPr>
            <w:r w:rsidRPr="00190F40">
              <w:rPr>
                <w:rFonts w:ascii="Arial" w:hAnsi="Arial" w:cs="Arial"/>
              </w:rPr>
              <w:t>Technical Evaluation</w:t>
            </w:r>
          </w:p>
        </w:tc>
        <w:tc>
          <w:tcPr>
            <w:tcW w:w="1530" w:type="dxa"/>
            <w:vAlign w:val="center"/>
          </w:tcPr>
          <w:p w14:paraId="3F0D4B05" w14:textId="12C0F3AA" w:rsidR="00356B6D" w:rsidRPr="00190F40" w:rsidRDefault="00BC0E0A" w:rsidP="00356B6D">
            <w:pPr>
              <w:spacing w:before="80" w:after="80" w:line="240" w:lineRule="auto"/>
              <w:jc w:val="center"/>
              <w:rPr>
                <w:rFonts w:ascii="Arial" w:hAnsi="Arial" w:cs="Arial"/>
              </w:rPr>
            </w:pPr>
            <w:r w:rsidRPr="00190F40">
              <w:rPr>
                <w:rFonts w:ascii="Arial" w:hAnsi="Arial" w:cs="Arial"/>
              </w:rPr>
              <w:t>50</w:t>
            </w:r>
          </w:p>
        </w:tc>
      </w:tr>
      <w:tr w:rsidR="00356B6D" w:rsidRPr="00356B6D" w14:paraId="3E77DEE2" w14:textId="77777777" w:rsidTr="002F5B6B">
        <w:trPr>
          <w:jc w:val="center"/>
        </w:trPr>
        <w:tc>
          <w:tcPr>
            <w:tcW w:w="4405" w:type="dxa"/>
          </w:tcPr>
          <w:p w14:paraId="3BF18750" w14:textId="77777777" w:rsidR="00356B6D" w:rsidRPr="00190F40" w:rsidRDefault="00356B6D" w:rsidP="00356B6D">
            <w:pPr>
              <w:spacing w:before="80" w:after="80" w:line="240" w:lineRule="auto"/>
              <w:rPr>
                <w:rFonts w:ascii="Arial" w:hAnsi="Arial" w:cs="Arial"/>
              </w:rPr>
            </w:pPr>
            <w:r w:rsidRPr="00190F40">
              <w:rPr>
                <w:rFonts w:ascii="Arial" w:hAnsi="Arial" w:cs="Arial"/>
              </w:rPr>
              <w:t>Financial Evaluation</w:t>
            </w:r>
          </w:p>
        </w:tc>
        <w:tc>
          <w:tcPr>
            <w:tcW w:w="1530" w:type="dxa"/>
          </w:tcPr>
          <w:p w14:paraId="3BE0E9D8" w14:textId="1A58C9D9" w:rsidR="00356B6D" w:rsidRPr="00190F40" w:rsidRDefault="00BC0E0A" w:rsidP="00356B6D">
            <w:pPr>
              <w:spacing w:before="80" w:after="80" w:line="240" w:lineRule="auto"/>
              <w:jc w:val="center"/>
              <w:rPr>
                <w:rFonts w:ascii="Arial" w:hAnsi="Arial" w:cs="Arial"/>
              </w:rPr>
            </w:pPr>
            <w:r w:rsidRPr="00190F40">
              <w:rPr>
                <w:rFonts w:ascii="Arial" w:hAnsi="Arial" w:cs="Arial"/>
              </w:rPr>
              <w:t>50</w:t>
            </w:r>
          </w:p>
        </w:tc>
      </w:tr>
      <w:tr w:rsidR="00356B6D" w:rsidRPr="00356B6D" w14:paraId="14C9DA67" w14:textId="77777777" w:rsidTr="001576C0">
        <w:trPr>
          <w:trHeight w:val="440"/>
          <w:jc w:val="center"/>
        </w:trPr>
        <w:tc>
          <w:tcPr>
            <w:tcW w:w="4405" w:type="dxa"/>
          </w:tcPr>
          <w:p w14:paraId="17AE4EA8" w14:textId="77777777" w:rsidR="00356B6D" w:rsidRPr="00356B6D" w:rsidRDefault="00356B6D" w:rsidP="00356B6D">
            <w:pPr>
              <w:spacing w:before="80" w:after="80" w:line="240" w:lineRule="auto"/>
              <w:rPr>
                <w:rFonts w:ascii="Arial" w:hAnsi="Arial" w:cs="Arial"/>
              </w:rPr>
            </w:pPr>
            <w:r w:rsidRPr="00356B6D">
              <w:rPr>
                <w:rFonts w:ascii="Arial" w:hAnsi="Arial" w:cs="Arial"/>
              </w:rPr>
              <w:t>TOTAL</w:t>
            </w:r>
          </w:p>
        </w:tc>
        <w:tc>
          <w:tcPr>
            <w:tcW w:w="1530" w:type="dxa"/>
          </w:tcPr>
          <w:p w14:paraId="150C529C" w14:textId="77777777" w:rsidR="00356B6D" w:rsidRPr="00356B6D" w:rsidRDefault="00356B6D" w:rsidP="00356B6D">
            <w:pPr>
              <w:spacing w:before="80" w:after="80" w:line="240" w:lineRule="auto"/>
              <w:jc w:val="center"/>
              <w:rPr>
                <w:rFonts w:ascii="Arial" w:hAnsi="Arial" w:cs="Arial"/>
              </w:rPr>
            </w:pPr>
            <w:r w:rsidRPr="00356B6D">
              <w:rPr>
                <w:rFonts w:ascii="Arial" w:hAnsi="Arial" w:cs="Arial"/>
              </w:rPr>
              <w:t>100</w:t>
            </w:r>
          </w:p>
        </w:tc>
      </w:tr>
    </w:tbl>
    <w:p w14:paraId="68DB89FD" w14:textId="77777777" w:rsidR="001576C0" w:rsidRDefault="001576C0" w:rsidP="00356B6D">
      <w:pPr>
        <w:spacing w:before="120" w:line="240" w:lineRule="auto"/>
        <w:ind w:left="720"/>
        <w:jc w:val="both"/>
        <w:rPr>
          <w:rFonts w:ascii="Arial" w:hAnsi="Arial" w:cs="Arial"/>
        </w:rPr>
      </w:pPr>
    </w:p>
    <w:p w14:paraId="1ECC6FF2" w14:textId="54DBA5BA" w:rsidR="00356B6D" w:rsidRPr="00356B6D" w:rsidRDefault="00356B6D" w:rsidP="00356B6D">
      <w:pPr>
        <w:spacing w:before="120" w:line="240" w:lineRule="auto"/>
        <w:ind w:left="720"/>
        <w:jc w:val="both"/>
        <w:rPr>
          <w:rFonts w:ascii="Arial" w:hAnsi="Arial" w:cs="Arial"/>
        </w:rPr>
      </w:pPr>
      <w:r w:rsidRPr="00356B6D">
        <w:rPr>
          <w:rFonts w:ascii="Arial" w:hAnsi="Arial" w:cs="Arial"/>
        </w:rPr>
        <w:t xml:space="preserve">In the event that Bidders receive the same final score, the State will use the following tie-breaking mechanisms, in the order listed, to determine </w:t>
      </w:r>
      <w:r w:rsidR="00E54A40">
        <w:rPr>
          <w:rFonts w:ascii="Arial" w:hAnsi="Arial" w:cs="Arial"/>
        </w:rPr>
        <w:t xml:space="preserve">the </w:t>
      </w:r>
      <w:r w:rsidRPr="00356B6D">
        <w:rPr>
          <w:rFonts w:ascii="Arial" w:hAnsi="Arial" w:cs="Arial"/>
        </w:rPr>
        <w:t>final ranking:</w:t>
      </w:r>
    </w:p>
    <w:p w14:paraId="23EF582E" w14:textId="77777777" w:rsidR="00356B6D" w:rsidRPr="00356B6D" w:rsidRDefault="00356B6D" w:rsidP="00356B6D">
      <w:pPr>
        <w:numPr>
          <w:ilvl w:val="0"/>
          <w:numId w:val="4"/>
        </w:numPr>
        <w:spacing w:after="0" w:line="240" w:lineRule="auto"/>
        <w:rPr>
          <w:rFonts w:ascii="Arial" w:hAnsi="Arial" w:cs="Arial"/>
        </w:rPr>
      </w:pPr>
      <w:r w:rsidRPr="00356B6D">
        <w:rPr>
          <w:rFonts w:ascii="Arial" w:hAnsi="Arial" w:cs="Arial"/>
        </w:rPr>
        <w:t>The Bidder’s Financial Score</w:t>
      </w:r>
    </w:p>
    <w:p w14:paraId="30169835" w14:textId="7A6506E5" w:rsidR="00356B6D" w:rsidRPr="006C702F" w:rsidRDefault="006C702F" w:rsidP="00356B6D">
      <w:pPr>
        <w:numPr>
          <w:ilvl w:val="0"/>
          <w:numId w:val="4"/>
        </w:numPr>
        <w:spacing w:after="0" w:line="240" w:lineRule="auto"/>
        <w:rPr>
          <w:rFonts w:ascii="Arial" w:hAnsi="Arial" w:cs="Arial"/>
          <w:sz w:val="18"/>
          <w:szCs w:val="18"/>
        </w:rPr>
      </w:pPr>
      <w:r>
        <w:rPr>
          <w:rFonts w:ascii="Arial" w:hAnsi="Arial" w:cs="Arial"/>
        </w:rPr>
        <w:t>The Bidder’s IT System Requirements Score</w:t>
      </w:r>
      <w:r w:rsidR="009F5C3B">
        <w:rPr>
          <w:rFonts w:ascii="Arial" w:hAnsi="Arial" w:cs="Arial"/>
        </w:rPr>
        <w:t xml:space="preserve"> (RFP Section 3.7)</w:t>
      </w:r>
    </w:p>
    <w:p w14:paraId="6BE96029" w14:textId="42732E73" w:rsidR="00AC27F0" w:rsidRPr="00AC27F0" w:rsidRDefault="00AC27F0" w:rsidP="00AC27F0">
      <w:pPr>
        <w:pStyle w:val="ListParagraph"/>
        <w:numPr>
          <w:ilvl w:val="0"/>
          <w:numId w:val="4"/>
        </w:numPr>
        <w:rPr>
          <w:rFonts w:ascii="Arial" w:hAnsi="Arial" w:cs="Arial"/>
        </w:rPr>
      </w:pPr>
      <w:r w:rsidRPr="00AC27F0">
        <w:rPr>
          <w:rFonts w:ascii="Arial" w:hAnsi="Arial" w:cs="Arial"/>
        </w:rPr>
        <w:t>Determination by the Commissioner</w:t>
      </w:r>
    </w:p>
    <w:p w14:paraId="6DD9E545" w14:textId="77777777" w:rsidR="00356B6D" w:rsidRPr="00356B6D" w:rsidRDefault="00356B6D" w:rsidP="00356B6D">
      <w:pPr>
        <w:spacing w:after="0" w:line="240" w:lineRule="auto"/>
        <w:jc w:val="center"/>
        <w:rPr>
          <w:rFonts w:ascii="Arial" w:hAnsi="Arial" w:cs="Arial"/>
          <w:sz w:val="18"/>
          <w:szCs w:val="18"/>
        </w:rPr>
      </w:pPr>
    </w:p>
    <w:p w14:paraId="0501579E" w14:textId="15839B83" w:rsidR="00493F25" w:rsidRPr="00885BE8" w:rsidRDefault="00493F25" w:rsidP="00493F25">
      <w:pPr>
        <w:spacing w:after="0" w:line="240" w:lineRule="auto"/>
        <w:jc w:val="center"/>
        <w:rPr>
          <w:rFonts w:ascii="Arial" w:hAnsi="Arial" w:cs="Arial"/>
          <w:sz w:val="18"/>
          <w:szCs w:val="18"/>
        </w:rPr>
      </w:pPr>
    </w:p>
    <w:sectPr w:rsidR="00493F25" w:rsidRPr="00885BE8" w:rsidSect="00A1141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C5C9E1" w14:textId="77777777" w:rsidR="00C71AEC" w:rsidRDefault="00C71AEC" w:rsidP="00897383">
      <w:pPr>
        <w:spacing w:after="0" w:line="240" w:lineRule="auto"/>
      </w:pPr>
      <w:r>
        <w:separator/>
      </w:r>
    </w:p>
  </w:endnote>
  <w:endnote w:type="continuationSeparator" w:id="0">
    <w:p w14:paraId="027C4CE4" w14:textId="77777777" w:rsidR="00C71AEC" w:rsidRDefault="00C71AEC" w:rsidP="008973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Bold">
    <w:panose1 w:val="020B070402020202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Barclays">
    <w:altName w:val="Times New Roman"/>
    <w:panose1 w:val="00000000000000000000"/>
    <w:charset w:val="00"/>
    <w:family w:val="roman"/>
    <w:notTrueType/>
    <w:pitch w:val="default"/>
  </w:font>
  <w:font w:name="Arial,Calibri">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Proxima Nova Rg">
    <w:altName w:val="Candara"/>
    <w:panose1 w:val="00000000000000000000"/>
    <w:charset w:val="00"/>
    <w:family w:val="modern"/>
    <w:notTrueType/>
    <w:pitch w:val="variable"/>
    <w:sig w:usb0="00000001" w:usb1="5000E0FB"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3840032"/>
      <w:docPartObj>
        <w:docPartGallery w:val="Page Numbers (Bottom of Page)"/>
        <w:docPartUnique/>
      </w:docPartObj>
    </w:sdtPr>
    <w:sdtEndPr/>
    <w:sdtContent>
      <w:sdt>
        <w:sdtPr>
          <w:id w:val="1993441173"/>
          <w:docPartObj>
            <w:docPartGallery w:val="Page Numbers (Top of Page)"/>
            <w:docPartUnique/>
          </w:docPartObj>
        </w:sdtPr>
        <w:sdtEndPr/>
        <w:sdtContent>
          <w:p w14:paraId="128452E3" w14:textId="5D983F5C" w:rsidR="002A33D2" w:rsidRDefault="002A33D2">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51</w:t>
            </w:r>
            <w:r>
              <w:rPr>
                <w:b/>
                <w:bCs/>
                <w:sz w:val="24"/>
                <w:szCs w:val="24"/>
              </w:rPr>
              <w:fldChar w:fldCharType="end"/>
            </w:r>
          </w:p>
        </w:sdtContent>
      </w:sdt>
    </w:sdtContent>
  </w:sdt>
  <w:p w14:paraId="796C81DD" w14:textId="77777777" w:rsidR="002A33D2" w:rsidRDefault="002A33D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7E1649" w14:textId="77777777" w:rsidR="002A33D2" w:rsidRDefault="002A33D2">
    <w:pPr>
      <w:pStyle w:val="Footer"/>
      <w:jc w:val="right"/>
    </w:pPr>
  </w:p>
  <w:p w14:paraId="5D299CF9" w14:textId="4EEA1EE4" w:rsidR="002A33D2" w:rsidRDefault="002A33D2" w:rsidP="00D07F35">
    <w:pPr>
      <w:pStyle w:val="Footer"/>
    </w:pPr>
  </w:p>
  <w:p w14:paraId="2077EDFA" w14:textId="77777777" w:rsidR="002A33D2" w:rsidRPr="00D07F35" w:rsidRDefault="002A33D2" w:rsidP="00C73C93">
    <w:pPr>
      <w:pStyle w:val="Footer"/>
      <w:pBdr>
        <w:top w:val="single" w:sz="4" w:space="1" w:color="BFBFBF" w:themeColor="background1" w:themeShade="BF"/>
      </w:pBdr>
      <w:jc w:val="center"/>
      <w:rPr>
        <w:rFonts w:ascii="Proxima Nova Rg" w:hAnsi="Proxima Nova Rg"/>
        <w:color w:val="646569"/>
        <w:sz w:val="16"/>
        <w:szCs w:val="16"/>
        <w:lang w:val="en-US"/>
      </w:rPr>
    </w:pPr>
    <w:r>
      <w:rPr>
        <w:rFonts w:ascii="Proxima Nova Rg" w:hAnsi="Proxima Nova Rg"/>
        <w:color w:val="646569"/>
        <w:sz w:val="16"/>
        <w:szCs w:val="16"/>
      </w:rPr>
      <w:t>W A Harriman Campus Albany NY 12227</w:t>
    </w:r>
    <w:r w:rsidRPr="00D86410">
      <w:rPr>
        <w:rFonts w:ascii="Proxima Nova Rg" w:hAnsi="Proxima Nova Rg"/>
        <w:color w:val="646569"/>
        <w:sz w:val="16"/>
        <w:szCs w:val="16"/>
      </w:rPr>
      <w:t xml:space="preserve"> </w:t>
    </w:r>
    <w:r w:rsidRPr="00D86410">
      <w:rPr>
        <w:rFonts w:ascii="Courier New" w:hAnsi="Courier New" w:cs="Courier New"/>
        <w:color w:val="646569"/>
        <w:sz w:val="16"/>
        <w:szCs w:val="16"/>
      </w:rPr>
      <w:t>│</w:t>
    </w:r>
    <w:r>
      <w:rPr>
        <w:rFonts w:ascii="Courier New" w:hAnsi="Courier New" w:cs="Courier New"/>
        <w:color w:val="646569"/>
        <w:sz w:val="16"/>
        <w:szCs w:val="16"/>
      </w:rPr>
      <w:t xml:space="preserve"> </w:t>
    </w:r>
    <w:r>
      <w:rPr>
        <w:rFonts w:ascii="Proxima Nova Rg" w:hAnsi="Proxima Nova Rg"/>
        <w:color w:val="646569"/>
        <w:sz w:val="16"/>
        <w:szCs w:val="16"/>
      </w:rPr>
      <w:t>(518) 530-4484</w:t>
    </w:r>
    <w:r w:rsidRPr="00D86410">
      <w:rPr>
        <w:rFonts w:ascii="Proxima Nova Rg" w:hAnsi="Proxima Nova Rg"/>
        <w:color w:val="646569"/>
        <w:sz w:val="16"/>
        <w:szCs w:val="16"/>
      </w:rPr>
      <w:t xml:space="preserve"> </w:t>
    </w:r>
    <w:r w:rsidRPr="00D86410">
      <w:rPr>
        <w:rFonts w:ascii="Courier New" w:hAnsi="Courier New" w:cs="Courier New"/>
        <w:color w:val="646569"/>
        <w:sz w:val="16"/>
        <w:szCs w:val="16"/>
      </w:rPr>
      <w:t>│</w:t>
    </w:r>
    <w:r>
      <w:rPr>
        <w:rFonts w:ascii="Proxima Nova Rg" w:hAnsi="Proxima Nova Rg"/>
        <w:color w:val="646569"/>
        <w:sz w:val="16"/>
        <w:szCs w:val="16"/>
      </w:rPr>
      <w:t>www.tax.ny.gov</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rPr>
      <w:id w:val="812753021"/>
      <w:docPartObj>
        <w:docPartGallery w:val="Page Numbers (Bottom of Page)"/>
        <w:docPartUnique/>
      </w:docPartObj>
    </w:sdtPr>
    <w:sdtEndPr/>
    <w:sdtContent>
      <w:sdt>
        <w:sdtPr>
          <w:rPr>
            <w:rFonts w:ascii="Arial" w:hAnsi="Arial" w:cs="Arial"/>
          </w:rPr>
          <w:id w:val="-1769616900"/>
          <w:docPartObj>
            <w:docPartGallery w:val="Page Numbers (Top of Page)"/>
            <w:docPartUnique/>
          </w:docPartObj>
        </w:sdtPr>
        <w:sdtEndPr/>
        <w:sdtContent>
          <w:p w14:paraId="4208328B" w14:textId="560C0BD9" w:rsidR="002A33D2" w:rsidRDefault="00024634" w:rsidP="00024634">
            <w:pPr>
              <w:pStyle w:val="Footer"/>
            </w:pPr>
            <w:r w:rsidRPr="00024634">
              <w:rPr>
                <w:rFonts w:ascii="Arial" w:hAnsi="Arial" w:cs="Arial"/>
                <w:lang w:val="en-US"/>
              </w:rPr>
              <w:t>RFP 23-102</w:t>
            </w:r>
            <w:r w:rsidRPr="00024634">
              <w:rPr>
                <w:rFonts w:ascii="Arial" w:hAnsi="Arial" w:cs="Arial"/>
                <w:lang w:val="en-US"/>
              </w:rPr>
              <w:tab/>
            </w:r>
            <w:r w:rsidRPr="00024634">
              <w:rPr>
                <w:rFonts w:ascii="Arial" w:hAnsi="Arial" w:cs="Arial"/>
                <w:lang w:val="en-US"/>
              </w:rPr>
              <w:tab/>
            </w:r>
            <w:r w:rsidR="00356B6D" w:rsidRPr="00024634">
              <w:rPr>
                <w:rFonts w:ascii="Arial" w:hAnsi="Arial" w:cs="Arial"/>
              </w:rPr>
              <w:t xml:space="preserve">Page </w:t>
            </w:r>
            <w:r w:rsidR="00356B6D" w:rsidRPr="00024634">
              <w:rPr>
                <w:rFonts w:ascii="Arial" w:hAnsi="Arial" w:cs="Arial"/>
                <w:b/>
                <w:bCs/>
              </w:rPr>
              <w:fldChar w:fldCharType="begin"/>
            </w:r>
            <w:r w:rsidR="00356B6D" w:rsidRPr="00024634">
              <w:rPr>
                <w:rFonts w:ascii="Arial" w:hAnsi="Arial" w:cs="Arial"/>
                <w:b/>
                <w:bCs/>
              </w:rPr>
              <w:instrText xml:space="preserve"> PAGE </w:instrText>
            </w:r>
            <w:r w:rsidR="00356B6D" w:rsidRPr="00024634">
              <w:rPr>
                <w:rFonts w:ascii="Arial" w:hAnsi="Arial" w:cs="Arial"/>
                <w:b/>
                <w:bCs/>
              </w:rPr>
              <w:fldChar w:fldCharType="separate"/>
            </w:r>
            <w:r w:rsidR="00356B6D" w:rsidRPr="00024634">
              <w:rPr>
                <w:rFonts w:ascii="Arial" w:hAnsi="Arial" w:cs="Arial"/>
                <w:b/>
                <w:bCs/>
                <w:noProof/>
              </w:rPr>
              <w:t>2</w:t>
            </w:r>
            <w:r w:rsidR="00356B6D" w:rsidRPr="00024634">
              <w:rPr>
                <w:rFonts w:ascii="Arial" w:hAnsi="Arial" w:cs="Arial"/>
                <w:b/>
                <w:bCs/>
              </w:rPr>
              <w:fldChar w:fldCharType="end"/>
            </w:r>
            <w:r w:rsidR="00356B6D" w:rsidRPr="00024634">
              <w:rPr>
                <w:rFonts w:ascii="Arial" w:hAnsi="Arial" w:cs="Arial"/>
              </w:rPr>
              <w:t xml:space="preserve"> </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58B89B" w14:textId="77777777" w:rsidR="00C71AEC" w:rsidRDefault="00C71AEC" w:rsidP="00897383">
      <w:pPr>
        <w:spacing w:after="0" w:line="240" w:lineRule="auto"/>
      </w:pPr>
      <w:r>
        <w:separator/>
      </w:r>
    </w:p>
  </w:footnote>
  <w:footnote w:type="continuationSeparator" w:id="0">
    <w:p w14:paraId="21DB2DB9" w14:textId="77777777" w:rsidR="00C71AEC" w:rsidRDefault="00C71AEC" w:rsidP="008973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6DDD2C" w14:textId="77777777" w:rsidR="002A33D2" w:rsidRDefault="002A33D2" w:rsidP="004E229B">
    <w:pPr>
      <w:pStyle w:val="Header"/>
      <w:spacing w:after="0"/>
      <w:jc w:val="center"/>
    </w:pPr>
    <w:r>
      <w:t>New York State Department of Taxation and Finance</w:t>
    </w:r>
  </w:p>
  <w:p w14:paraId="45CACA09" w14:textId="77777777" w:rsidR="002A33D2" w:rsidRDefault="002A33D2" w:rsidP="004E229B">
    <w:pPr>
      <w:pStyle w:val="Header"/>
      <w:spacing w:after="0"/>
      <w:jc w:val="center"/>
      <w:rPr>
        <w:lang w:val="en-US"/>
      </w:rPr>
    </w:pPr>
    <w:r>
      <w:t>Request for Proposals (RFP)</w:t>
    </w:r>
    <w:r>
      <w:rPr>
        <w:lang w:val="en-US"/>
      </w:rPr>
      <w:t xml:space="preserve"> 18-102</w:t>
    </w:r>
  </w:p>
  <w:p w14:paraId="0FB58813" w14:textId="77777777" w:rsidR="002A33D2" w:rsidRPr="00F93BA7" w:rsidRDefault="002A33D2" w:rsidP="004E229B">
    <w:pPr>
      <w:pStyle w:val="Header"/>
      <w:spacing w:after="0"/>
      <w:jc w:val="center"/>
      <w:rPr>
        <w:lang w:val="en-US"/>
      </w:rPr>
    </w:pPr>
    <w:r>
      <w:rPr>
        <w:lang w:val="en-US"/>
      </w:rPr>
      <w:t>Financial Institution Data Match (FIDM) Services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70CE0" w14:textId="77777777" w:rsidR="00024634" w:rsidRPr="003A2E82" w:rsidRDefault="00024634" w:rsidP="00024634">
    <w:pPr>
      <w:widowControl w:val="0"/>
      <w:tabs>
        <w:tab w:val="left" w:pos="630"/>
        <w:tab w:val="left" w:pos="4680"/>
        <w:tab w:val="left" w:pos="4770"/>
        <w:tab w:val="left" w:pos="8820"/>
      </w:tabs>
      <w:autoSpaceDE w:val="0"/>
      <w:autoSpaceDN w:val="0"/>
      <w:spacing w:after="0" w:line="240" w:lineRule="auto"/>
      <w:ind w:left="450" w:right="720"/>
      <w:jc w:val="center"/>
      <w:rPr>
        <w:rFonts w:ascii="Arial" w:eastAsia="Arial" w:hAnsi="Arial" w:cs="Arial"/>
      </w:rPr>
    </w:pPr>
    <w:bookmarkStart w:id="4" w:name="_Hlk129851461"/>
    <w:bookmarkStart w:id="5" w:name="_Hlk129851462"/>
    <w:bookmarkStart w:id="6" w:name="_Hlk129851463"/>
    <w:bookmarkStart w:id="7" w:name="_Hlk129851464"/>
    <w:bookmarkStart w:id="8" w:name="_Hlk129851465"/>
    <w:bookmarkStart w:id="9" w:name="_Hlk129851466"/>
    <w:bookmarkStart w:id="10" w:name="_Hlk129851467"/>
    <w:bookmarkStart w:id="11" w:name="_Hlk129851468"/>
    <w:bookmarkStart w:id="12" w:name="_Hlk129851474"/>
    <w:bookmarkStart w:id="13" w:name="_Hlk129851475"/>
    <w:bookmarkStart w:id="14" w:name="_Hlk129851477"/>
    <w:bookmarkStart w:id="15" w:name="_Hlk129851478"/>
    <w:bookmarkStart w:id="16" w:name="_Hlk129851479"/>
    <w:bookmarkStart w:id="17" w:name="_Hlk129851480"/>
    <w:bookmarkStart w:id="18" w:name="_Hlk130375343"/>
    <w:bookmarkStart w:id="19" w:name="_Hlk130375344"/>
    <w:bookmarkStart w:id="20" w:name="_Hlk127962892"/>
    <w:bookmarkStart w:id="21" w:name="_Hlk127962893"/>
    <w:bookmarkStart w:id="22" w:name="_Hlk127962894"/>
    <w:bookmarkStart w:id="23" w:name="_Hlk127962895"/>
    <w:bookmarkStart w:id="24" w:name="_Hlk127962896"/>
    <w:bookmarkStart w:id="25" w:name="_Hlk127962897"/>
    <w:bookmarkStart w:id="26" w:name="_Hlk130369723"/>
    <w:bookmarkStart w:id="27" w:name="_Hlk130369724"/>
    <w:bookmarkStart w:id="28" w:name="_Hlk130369725"/>
    <w:bookmarkStart w:id="29" w:name="_Hlk130369726"/>
    <w:bookmarkStart w:id="30" w:name="_Hlk130369727"/>
    <w:bookmarkStart w:id="31" w:name="_Hlk130369728"/>
    <w:bookmarkStart w:id="32" w:name="_Hlk130369729"/>
    <w:bookmarkStart w:id="33" w:name="_Hlk130369730"/>
    <w:bookmarkStart w:id="34" w:name="_Hlk130369731"/>
    <w:bookmarkStart w:id="35" w:name="_Hlk130369732"/>
    <w:bookmarkStart w:id="36" w:name="_Hlk130369733"/>
    <w:bookmarkStart w:id="37" w:name="_Hlk130369734"/>
    <w:bookmarkStart w:id="38" w:name="_Hlk133564404"/>
    <w:bookmarkStart w:id="39" w:name="_Hlk133564405"/>
    <w:bookmarkStart w:id="40" w:name="_Hlk133564427"/>
    <w:bookmarkStart w:id="41" w:name="_Hlk133564428"/>
    <w:r w:rsidRPr="003A2E82">
      <w:rPr>
        <w:rFonts w:ascii="Arial" w:eastAsia="Arial" w:hAnsi="Arial" w:cs="Arial"/>
      </w:rPr>
      <w:t>New York State Department of Taxation and Finance</w:t>
    </w:r>
  </w:p>
  <w:p w14:paraId="0C05C100" w14:textId="77777777" w:rsidR="00024634" w:rsidRPr="003A2E82" w:rsidRDefault="00024634" w:rsidP="00024634">
    <w:pPr>
      <w:widowControl w:val="0"/>
      <w:tabs>
        <w:tab w:val="left" w:pos="630"/>
        <w:tab w:val="left" w:pos="4680"/>
        <w:tab w:val="left" w:pos="4770"/>
        <w:tab w:val="left" w:pos="8820"/>
      </w:tabs>
      <w:autoSpaceDE w:val="0"/>
      <w:autoSpaceDN w:val="0"/>
      <w:spacing w:after="0" w:line="240" w:lineRule="auto"/>
      <w:ind w:left="450" w:right="720"/>
      <w:jc w:val="center"/>
      <w:rPr>
        <w:rFonts w:ascii="Arial" w:eastAsia="Arial" w:hAnsi="Arial" w:cs="Arial"/>
      </w:rPr>
    </w:pPr>
    <w:r w:rsidRPr="003A2E82">
      <w:rPr>
        <w:rFonts w:ascii="Arial" w:eastAsia="Arial" w:hAnsi="Arial" w:cs="Arial"/>
      </w:rPr>
      <w:t xml:space="preserve">Request for Proposals (RFP) </w:t>
    </w:r>
    <w:r>
      <w:rPr>
        <w:rFonts w:ascii="Arial" w:eastAsia="Arial" w:hAnsi="Arial" w:cs="Arial"/>
      </w:rPr>
      <w:t>23-102</w:t>
    </w:r>
  </w:p>
  <w:p w14:paraId="53C9C563" w14:textId="77777777" w:rsidR="00024634" w:rsidRPr="003A2E82" w:rsidRDefault="00024634" w:rsidP="00024634">
    <w:pPr>
      <w:widowControl w:val="0"/>
      <w:pBdr>
        <w:bottom w:val="single" w:sz="4" w:space="1" w:color="auto"/>
      </w:pBdr>
      <w:tabs>
        <w:tab w:val="left" w:pos="630"/>
        <w:tab w:val="left" w:pos="4680"/>
        <w:tab w:val="left" w:pos="8820"/>
      </w:tabs>
      <w:autoSpaceDE w:val="0"/>
      <w:autoSpaceDN w:val="0"/>
      <w:spacing w:after="0" w:line="240" w:lineRule="auto"/>
      <w:ind w:left="450" w:right="720"/>
      <w:jc w:val="center"/>
      <w:rPr>
        <w:rFonts w:ascii="Arial" w:eastAsia="Arial" w:hAnsi="Arial" w:cs="Arial"/>
        <w:sz w:val="12"/>
        <w:szCs w:val="12"/>
      </w:rPr>
    </w:pPr>
    <w:r w:rsidRPr="003A2E82">
      <w:rPr>
        <w:rFonts w:ascii="Arial" w:eastAsia="Arial" w:hAnsi="Arial" w:cs="Arial"/>
      </w:rPr>
      <w:t>Financial Institution Data Match Services</w:t>
    </w:r>
  </w:p>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p w14:paraId="78F5AD0F" w14:textId="69340491" w:rsidR="002A33D2" w:rsidRPr="005F7770" w:rsidRDefault="002A33D2" w:rsidP="00DD38D5">
    <w:pPr>
      <w:tabs>
        <w:tab w:val="center" w:pos="4680"/>
        <w:tab w:val="right" w:pos="9360"/>
      </w:tabs>
      <w:spacing w:after="0"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4EEC0CA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FC7B75"/>
    <w:multiLevelType w:val="hybridMultilevel"/>
    <w:tmpl w:val="FBE086E4"/>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 w15:restartNumberingAfterBreak="0">
    <w:nsid w:val="03A50D45"/>
    <w:multiLevelType w:val="hybridMultilevel"/>
    <w:tmpl w:val="7FC885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A9020B"/>
    <w:multiLevelType w:val="hybridMultilevel"/>
    <w:tmpl w:val="17C09E6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0C6F2B0E"/>
    <w:multiLevelType w:val="singleLevel"/>
    <w:tmpl w:val="A43E54E8"/>
    <w:lvl w:ilvl="0">
      <w:start w:val="1"/>
      <w:numFmt w:val="bullet"/>
      <w:pStyle w:val="BodyTextIndentBulleted"/>
      <w:lvlText w:val=""/>
      <w:lvlJc w:val="left"/>
      <w:pPr>
        <w:tabs>
          <w:tab w:val="num" w:pos="360"/>
        </w:tabs>
        <w:ind w:left="360" w:hanging="360"/>
      </w:pPr>
      <w:rPr>
        <w:rFonts w:ascii="Symbol" w:hAnsi="Symbol" w:hint="default"/>
      </w:rPr>
    </w:lvl>
  </w:abstractNum>
  <w:abstractNum w:abstractNumId="5" w15:restartNumberingAfterBreak="0">
    <w:nsid w:val="0F590150"/>
    <w:multiLevelType w:val="singleLevel"/>
    <w:tmpl w:val="495EECDC"/>
    <w:lvl w:ilvl="0">
      <w:start w:val="1"/>
      <w:numFmt w:val="bullet"/>
      <w:pStyle w:val="BulletIndent"/>
      <w:lvlText w:val=""/>
      <w:lvlJc w:val="left"/>
      <w:pPr>
        <w:tabs>
          <w:tab w:val="num" w:pos="360"/>
        </w:tabs>
        <w:ind w:left="216" w:hanging="216"/>
      </w:pPr>
      <w:rPr>
        <w:rFonts w:ascii="Symbol" w:hAnsi="Symbol" w:hint="default"/>
      </w:rPr>
    </w:lvl>
  </w:abstractNum>
  <w:abstractNum w:abstractNumId="6" w15:restartNumberingAfterBreak="0">
    <w:nsid w:val="104D15CF"/>
    <w:multiLevelType w:val="hybridMultilevel"/>
    <w:tmpl w:val="9D2C0F6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1494318F"/>
    <w:multiLevelType w:val="multilevel"/>
    <w:tmpl w:val="EE6EB1DE"/>
    <w:lvl w:ilvl="0">
      <w:start w:val="2"/>
      <w:numFmt w:val="decimal"/>
      <w:lvlText w:val="%1."/>
      <w:lvlJc w:val="left"/>
      <w:pPr>
        <w:tabs>
          <w:tab w:val="num" w:pos="360"/>
        </w:tabs>
        <w:ind w:left="360" w:hanging="360"/>
      </w:pPr>
      <w:rPr>
        <w:rFonts w:hint="default"/>
      </w:rPr>
    </w:lvl>
    <w:lvl w:ilvl="1">
      <w:start w:val="1"/>
      <w:numFmt w:val="none"/>
      <w:lvlText w:val="2"/>
      <w:lvlJc w:val="left"/>
      <w:pPr>
        <w:tabs>
          <w:tab w:val="num" w:pos="1080"/>
        </w:tabs>
        <w:ind w:left="720" w:hanging="360"/>
      </w:pPr>
      <w:rPr>
        <w:rFonts w:hint="default"/>
      </w:rPr>
    </w:lvl>
    <w:lvl w:ilvl="2">
      <w:start w:val="4"/>
      <w:numFmt w:val="decimal"/>
      <w:lvlText w:val="%3."/>
      <w:lvlJc w:val="left"/>
      <w:pPr>
        <w:tabs>
          <w:tab w:val="num" w:pos="1080"/>
        </w:tabs>
        <w:ind w:left="1080" w:hanging="360"/>
      </w:pPr>
      <w:rPr>
        <w:rFonts w:hint="default"/>
      </w:rPr>
    </w:lvl>
    <w:lvl w:ilvl="3">
      <w:start w:val="1"/>
      <w:numFmt w:val="decimal"/>
      <w:lvlText w:val="%1.%2.%3.%4."/>
      <w:lvlJc w:val="left"/>
      <w:pPr>
        <w:tabs>
          <w:tab w:val="num" w:pos="216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14A83662"/>
    <w:multiLevelType w:val="multilevel"/>
    <w:tmpl w:val="2C94816C"/>
    <w:lvl w:ilvl="0">
      <w:start w:val="3"/>
      <w:numFmt w:val="decimal"/>
      <w:lvlText w:val="%1"/>
      <w:lvlJc w:val="left"/>
      <w:pPr>
        <w:ind w:left="480" w:hanging="480"/>
      </w:pPr>
      <w:rPr>
        <w:rFonts w:hint="default"/>
      </w:rPr>
    </w:lvl>
    <w:lvl w:ilvl="1">
      <w:start w:val="7"/>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16767166"/>
    <w:multiLevelType w:val="hybridMultilevel"/>
    <w:tmpl w:val="3C563162"/>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17107E26"/>
    <w:multiLevelType w:val="multilevel"/>
    <w:tmpl w:val="9B407BC4"/>
    <w:lvl w:ilvl="0">
      <w:start w:val="2"/>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lowerLetter"/>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17444646"/>
    <w:multiLevelType w:val="multilevel"/>
    <w:tmpl w:val="87A8C83E"/>
    <w:lvl w:ilvl="0">
      <w:start w:val="4"/>
      <w:numFmt w:val="decimal"/>
      <w:lvlText w:val="%1."/>
      <w:lvlJc w:val="left"/>
      <w:pPr>
        <w:ind w:left="360" w:hanging="360"/>
      </w:pPr>
      <w:rPr>
        <w:rFonts w:hint="default"/>
        <w:sz w:val="32"/>
        <w:szCs w:val="32"/>
      </w:rPr>
    </w:lvl>
    <w:lvl w:ilvl="1">
      <w:start w:val="1"/>
      <w:numFmt w:val="decimal"/>
      <w:lvlText w:val="%1.%2."/>
      <w:lvlJc w:val="left"/>
      <w:pPr>
        <w:ind w:left="1512" w:hanging="432"/>
      </w:pPr>
      <w:rPr>
        <w:rFonts w:hint="default"/>
        <w:b/>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181817A6"/>
    <w:multiLevelType w:val="hybridMultilevel"/>
    <w:tmpl w:val="DFE85488"/>
    <w:lvl w:ilvl="0" w:tplc="5E766198">
      <w:start w:val="1"/>
      <w:numFmt w:val="upp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9F44E10"/>
    <w:multiLevelType w:val="hybridMultilevel"/>
    <w:tmpl w:val="273A58F4"/>
    <w:lvl w:ilvl="0" w:tplc="0F2C8684">
      <w:start w:val="1"/>
      <w:numFmt w:val="bullet"/>
      <w:lvlText w:val=""/>
      <w:lvlJc w:val="left"/>
      <w:pPr>
        <w:tabs>
          <w:tab w:val="num" w:pos="1620"/>
        </w:tabs>
        <w:ind w:left="1620" w:hanging="360"/>
      </w:pPr>
      <w:rPr>
        <w:rFonts w:ascii="Symbol" w:hAnsi="Symbol" w:hint="default"/>
        <w:sz w:val="20"/>
      </w:rPr>
    </w:lvl>
    <w:lvl w:ilvl="1" w:tplc="D73219D4">
      <w:start w:val="1"/>
      <w:numFmt w:val="bullet"/>
      <w:lvlText w:val="o"/>
      <w:lvlJc w:val="left"/>
      <w:pPr>
        <w:tabs>
          <w:tab w:val="num" w:pos="2520"/>
        </w:tabs>
        <w:ind w:left="2520" w:hanging="360"/>
      </w:pPr>
      <w:rPr>
        <w:rFonts w:ascii="Courier New" w:hAnsi="Courier New" w:cs="Courier New" w:hint="default"/>
      </w:rPr>
    </w:lvl>
    <w:lvl w:ilvl="2" w:tplc="526C8D18">
      <w:start w:val="1"/>
      <w:numFmt w:val="bullet"/>
      <w:lvlText w:val=""/>
      <w:lvlJc w:val="left"/>
      <w:pPr>
        <w:tabs>
          <w:tab w:val="num" w:pos="3240"/>
        </w:tabs>
        <w:ind w:left="3240" w:hanging="360"/>
      </w:pPr>
      <w:rPr>
        <w:rFonts w:ascii="Wingdings" w:hAnsi="Wingdings" w:hint="default"/>
      </w:rPr>
    </w:lvl>
    <w:lvl w:ilvl="3" w:tplc="79784DEE">
      <w:start w:val="1"/>
      <w:numFmt w:val="bullet"/>
      <w:lvlText w:val=""/>
      <w:lvlJc w:val="left"/>
      <w:pPr>
        <w:tabs>
          <w:tab w:val="num" w:pos="3960"/>
        </w:tabs>
        <w:ind w:left="3960" w:hanging="360"/>
      </w:pPr>
      <w:rPr>
        <w:rFonts w:ascii="Symbol" w:hAnsi="Symbol" w:hint="default"/>
      </w:rPr>
    </w:lvl>
    <w:lvl w:ilvl="4" w:tplc="20A01866">
      <w:start w:val="1"/>
      <w:numFmt w:val="bullet"/>
      <w:lvlText w:val="o"/>
      <w:lvlJc w:val="left"/>
      <w:pPr>
        <w:tabs>
          <w:tab w:val="num" w:pos="4680"/>
        </w:tabs>
        <w:ind w:left="4680" w:hanging="360"/>
      </w:pPr>
      <w:rPr>
        <w:rFonts w:ascii="Courier New" w:hAnsi="Courier New" w:cs="Courier New" w:hint="default"/>
      </w:rPr>
    </w:lvl>
    <w:lvl w:ilvl="5" w:tplc="50ECE9E8" w:tentative="1">
      <w:start w:val="1"/>
      <w:numFmt w:val="bullet"/>
      <w:lvlText w:val=""/>
      <w:lvlJc w:val="left"/>
      <w:pPr>
        <w:tabs>
          <w:tab w:val="num" w:pos="5400"/>
        </w:tabs>
        <w:ind w:left="5400" w:hanging="360"/>
      </w:pPr>
      <w:rPr>
        <w:rFonts w:ascii="Wingdings" w:hAnsi="Wingdings" w:hint="default"/>
      </w:rPr>
    </w:lvl>
    <w:lvl w:ilvl="6" w:tplc="0EECF898" w:tentative="1">
      <w:start w:val="1"/>
      <w:numFmt w:val="bullet"/>
      <w:lvlText w:val=""/>
      <w:lvlJc w:val="left"/>
      <w:pPr>
        <w:tabs>
          <w:tab w:val="num" w:pos="6120"/>
        </w:tabs>
        <w:ind w:left="6120" w:hanging="360"/>
      </w:pPr>
      <w:rPr>
        <w:rFonts w:ascii="Symbol" w:hAnsi="Symbol" w:hint="default"/>
      </w:rPr>
    </w:lvl>
    <w:lvl w:ilvl="7" w:tplc="7988BA84" w:tentative="1">
      <w:start w:val="1"/>
      <w:numFmt w:val="bullet"/>
      <w:lvlText w:val="o"/>
      <w:lvlJc w:val="left"/>
      <w:pPr>
        <w:tabs>
          <w:tab w:val="num" w:pos="6840"/>
        </w:tabs>
        <w:ind w:left="6840" w:hanging="360"/>
      </w:pPr>
      <w:rPr>
        <w:rFonts w:ascii="Courier New" w:hAnsi="Courier New" w:cs="Courier New" w:hint="default"/>
      </w:rPr>
    </w:lvl>
    <w:lvl w:ilvl="8" w:tplc="D224444A" w:tentative="1">
      <w:start w:val="1"/>
      <w:numFmt w:val="bullet"/>
      <w:lvlText w:val=""/>
      <w:lvlJc w:val="left"/>
      <w:pPr>
        <w:tabs>
          <w:tab w:val="num" w:pos="7560"/>
        </w:tabs>
        <w:ind w:left="7560" w:hanging="360"/>
      </w:pPr>
      <w:rPr>
        <w:rFonts w:ascii="Wingdings" w:hAnsi="Wingdings" w:hint="default"/>
      </w:rPr>
    </w:lvl>
  </w:abstractNum>
  <w:abstractNum w:abstractNumId="14" w15:restartNumberingAfterBreak="0">
    <w:nsid w:val="1A160345"/>
    <w:multiLevelType w:val="hybridMultilevel"/>
    <w:tmpl w:val="E13EC880"/>
    <w:lvl w:ilvl="0" w:tplc="646CFA24">
      <w:start w:val="1"/>
      <w:numFmt w:val="decimal"/>
      <w:lvlText w:val="%1."/>
      <w:lvlJc w:val="left"/>
      <w:pPr>
        <w:ind w:left="108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05354FA"/>
    <w:multiLevelType w:val="hybridMultilevel"/>
    <w:tmpl w:val="89A4CE78"/>
    <w:lvl w:ilvl="0" w:tplc="04090019">
      <w:start w:val="1"/>
      <w:numFmt w:val="lowerLetter"/>
      <w:lvlText w:val="%1."/>
      <w:lvlJc w:val="left"/>
      <w:pPr>
        <w:ind w:left="2280" w:hanging="360"/>
      </w:pPr>
    </w:lvl>
    <w:lvl w:ilvl="1" w:tplc="04090019" w:tentative="1">
      <w:start w:val="1"/>
      <w:numFmt w:val="lowerLetter"/>
      <w:lvlText w:val="%2."/>
      <w:lvlJc w:val="left"/>
      <w:pPr>
        <w:ind w:left="3000" w:hanging="360"/>
      </w:pPr>
    </w:lvl>
    <w:lvl w:ilvl="2" w:tplc="0409001B" w:tentative="1">
      <w:start w:val="1"/>
      <w:numFmt w:val="lowerRoman"/>
      <w:lvlText w:val="%3."/>
      <w:lvlJc w:val="right"/>
      <w:pPr>
        <w:ind w:left="3720" w:hanging="180"/>
      </w:pPr>
    </w:lvl>
    <w:lvl w:ilvl="3" w:tplc="0409000F" w:tentative="1">
      <w:start w:val="1"/>
      <w:numFmt w:val="decimal"/>
      <w:lvlText w:val="%4."/>
      <w:lvlJc w:val="left"/>
      <w:pPr>
        <w:ind w:left="4440" w:hanging="360"/>
      </w:pPr>
    </w:lvl>
    <w:lvl w:ilvl="4" w:tplc="04090019" w:tentative="1">
      <w:start w:val="1"/>
      <w:numFmt w:val="lowerLetter"/>
      <w:lvlText w:val="%5."/>
      <w:lvlJc w:val="left"/>
      <w:pPr>
        <w:ind w:left="5160" w:hanging="360"/>
      </w:pPr>
    </w:lvl>
    <w:lvl w:ilvl="5" w:tplc="0409001B" w:tentative="1">
      <w:start w:val="1"/>
      <w:numFmt w:val="lowerRoman"/>
      <w:lvlText w:val="%6."/>
      <w:lvlJc w:val="right"/>
      <w:pPr>
        <w:ind w:left="5880" w:hanging="180"/>
      </w:pPr>
    </w:lvl>
    <w:lvl w:ilvl="6" w:tplc="0409000F" w:tentative="1">
      <w:start w:val="1"/>
      <w:numFmt w:val="decimal"/>
      <w:lvlText w:val="%7."/>
      <w:lvlJc w:val="left"/>
      <w:pPr>
        <w:ind w:left="6600" w:hanging="360"/>
      </w:pPr>
    </w:lvl>
    <w:lvl w:ilvl="7" w:tplc="04090019" w:tentative="1">
      <w:start w:val="1"/>
      <w:numFmt w:val="lowerLetter"/>
      <w:lvlText w:val="%8."/>
      <w:lvlJc w:val="left"/>
      <w:pPr>
        <w:ind w:left="7320" w:hanging="360"/>
      </w:pPr>
    </w:lvl>
    <w:lvl w:ilvl="8" w:tplc="0409001B" w:tentative="1">
      <w:start w:val="1"/>
      <w:numFmt w:val="lowerRoman"/>
      <w:lvlText w:val="%9."/>
      <w:lvlJc w:val="right"/>
      <w:pPr>
        <w:ind w:left="8040" w:hanging="180"/>
      </w:pPr>
    </w:lvl>
  </w:abstractNum>
  <w:abstractNum w:abstractNumId="16" w15:restartNumberingAfterBreak="0">
    <w:nsid w:val="23576A43"/>
    <w:multiLevelType w:val="hybridMultilevel"/>
    <w:tmpl w:val="8EE8FD9A"/>
    <w:lvl w:ilvl="0" w:tplc="04090019">
      <w:start w:val="1"/>
      <w:numFmt w:val="decimal"/>
      <w:lvlText w:val="%1."/>
      <w:lvlJc w:val="left"/>
      <w:pPr>
        <w:ind w:left="1080" w:hanging="360"/>
      </w:pPr>
      <w:rPr>
        <w:rFonts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7AA5000"/>
    <w:multiLevelType w:val="hybridMultilevel"/>
    <w:tmpl w:val="B5AC2DC4"/>
    <w:lvl w:ilvl="0" w:tplc="D30050C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8C70C11"/>
    <w:multiLevelType w:val="hybridMultilevel"/>
    <w:tmpl w:val="195E8D2C"/>
    <w:lvl w:ilvl="0" w:tplc="FFFFFFFF">
      <w:start w:val="1"/>
      <w:numFmt w:val="decimal"/>
      <w:pStyle w:val="NumberedItem"/>
      <w:lvlText w:val="%1."/>
      <w:lvlJc w:val="left"/>
      <w:pPr>
        <w:tabs>
          <w:tab w:val="num" w:pos="1800"/>
        </w:tabs>
        <w:ind w:left="1800" w:hanging="360"/>
      </w:pPr>
      <w:rPr>
        <w:rFonts w:cs="Times New Roman" w:hint="default"/>
      </w:rPr>
    </w:lvl>
    <w:lvl w:ilvl="1" w:tplc="FFFFFFFF">
      <w:start w:val="1"/>
      <w:numFmt w:val="lowerLetter"/>
      <w:lvlText w:val="%2."/>
      <w:lvlJc w:val="left"/>
      <w:pPr>
        <w:tabs>
          <w:tab w:val="num" w:pos="2520"/>
        </w:tabs>
        <w:ind w:left="2520" w:hanging="360"/>
      </w:pPr>
      <w:rPr>
        <w:rFonts w:cs="Times New Roman"/>
      </w:rPr>
    </w:lvl>
    <w:lvl w:ilvl="2" w:tplc="FFFFFFFF" w:tentative="1">
      <w:start w:val="1"/>
      <w:numFmt w:val="lowerRoman"/>
      <w:lvlText w:val="%3."/>
      <w:lvlJc w:val="right"/>
      <w:pPr>
        <w:tabs>
          <w:tab w:val="num" w:pos="3240"/>
        </w:tabs>
        <w:ind w:left="3240" w:hanging="180"/>
      </w:pPr>
      <w:rPr>
        <w:rFonts w:cs="Times New Roman"/>
      </w:rPr>
    </w:lvl>
    <w:lvl w:ilvl="3" w:tplc="FFFFFFFF">
      <w:start w:val="1"/>
      <w:numFmt w:val="decimal"/>
      <w:lvlText w:val="%4."/>
      <w:lvlJc w:val="left"/>
      <w:pPr>
        <w:tabs>
          <w:tab w:val="num" w:pos="3960"/>
        </w:tabs>
        <w:ind w:left="3960" w:hanging="360"/>
      </w:pPr>
      <w:rPr>
        <w:rFonts w:cs="Times New Roman"/>
      </w:rPr>
    </w:lvl>
    <w:lvl w:ilvl="4" w:tplc="FFFFFFFF" w:tentative="1">
      <w:start w:val="1"/>
      <w:numFmt w:val="lowerLetter"/>
      <w:lvlText w:val="%5."/>
      <w:lvlJc w:val="left"/>
      <w:pPr>
        <w:tabs>
          <w:tab w:val="num" w:pos="4680"/>
        </w:tabs>
        <w:ind w:left="4680" w:hanging="360"/>
      </w:pPr>
      <w:rPr>
        <w:rFonts w:cs="Times New Roman"/>
      </w:rPr>
    </w:lvl>
    <w:lvl w:ilvl="5" w:tplc="FFFFFFFF" w:tentative="1">
      <w:start w:val="1"/>
      <w:numFmt w:val="lowerRoman"/>
      <w:lvlText w:val="%6."/>
      <w:lvlJc w:val="right"/>
      <w:pPr>
        <w:tabs>
          <w:tab w:val="num" w:pos="5400"/>
        </w:tabs>
        <w:ind w:left="5400" w:hanging="180"/>
      </w:pPr>
      <w:rPr>
        <w:rFonts w:cs="Times New Roman"/>
      </w:rPr>
    </w:lvl>
    <w:lvl w:ilvl="6" w:tplc="FFFFFFFF" w:tentative="1">
      <w:start w:val="1"/>
      <w:numFmt w:val="decimal"/>
      <w:lvlText w:val="%7."/>
      <w:lvlJc w:val="left"/>
      <w:pPr>
        <w:tabs>
          <w:tab w:val="num" w:pos="6120"/>
        </w:tabs>
        <w:ind w:left="6120" w:hanging="360"/>
      </w:pPr>
      <w:rPr>
        <w:rFonts w:cs="Times New Roman"/>
      </w:rPr>
    </w:lvl>
    <w:lvl w:ilvl="7" w:tplc="FFFFFFFF" w:tentative="1">
      <w:start w:val="1"/>
      <w:numFmt w:val="lowerLetter"/>
      <w:lvlText w:val="%8."/>
      <w:lvlJc w:val="left"/>
      <w:pPr>
        <w:tabs>
          <w:tab w:val="num" w:pos="6840"/>
        </w:tabs>
        <w:ind w:left="6840" w:hanging="360"/>
      </w:pPr>
      <w:rPr>
        <w:rFonts w:cs="Times New Roman"/>
      </w:rPr>
    </w:lvl>
    <w:lvl w:ilvl="8" w:tplc="FFFFFFFF" w:tentative="1">
      <w:start w:val="1"/>
      <w:numFmt w:val="lowerRoman"/>
      <w:lvlText w:val="%9."/>
      <w:lvlJc w:val="right"/>
      <w:pPr>
        <w:tabs>
          <w:tab w:val="num" w:pos="7560"/>
        </w:tabs>
        <w:ind w:left="7560" w:hanging="180"/>
      </w:pPr>
      <w:rPr>
        <w:rFonts w:cs="Times New Roman"/>
      </w:rPr>
    </w:lvl>
  </w:abstractNum>
  <w:abstractNum w:abstractNumId="19" w15:restartNumberingAfterBreak="0">
    <w:nsid w:val="29652F47"/>
    <w:multiLevelType w:val="hybridMultilevel"/>
    <w:tmpl w:val="C4F43E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A7D2898"/>
    <w:multiLevelType w:val="hybridMultilevel"/>
    <w:tmpl w:val="09B82F00"/>
    <w:lvl w:ilvl="0" w:tplc="04090019">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cs="Courier New" w:hint="default"/>
      </w:rPr>
    </w:lvl>
    <w:lvl w:ilvl="2" w:tplc="0409001B" w:tentative="1">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21" w15:restartNumberingAfterBreak="0">
    <w:nsid w:val="2EF06D2A"/>
    <w:multiLevelType w:val="hybridMultilevel"/>
    <w:tmpl w:val="5188676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F6C6F80"/>
    <w:multiLevelType w:val="hybridMultilevel"/>
    <w:tmpl w:val="9C4A5DE4"/>
    <w:lvl w:ilvl="0" w:tplc="BAAAAFDC">
      <w:start w:val="1"/>
      <w:numFmt w:val="bullet"/>
      <w:lvlText w:val=""/>
      <w:lvlJc w:val="left"/>
      <w:pPr>
        <w:tabs>
          <w:tab w:val="num" w:pos="1800"/>
        </w:tabs>
        <w:ind w:left="1800" w:hanging="360"/>
      </w:pPr>
      <w:rPr>
        <w:rFonts w:ascii="Symbol" w:hAnsi="Symbol" w:hint="default"/>
        <w:sz w:val="20"/>
      </w:rPr>
    </w:lvl>
    <w:lvl w:ilvl="1" w:tplc="04090003">
      <w:start w:val="1"/>
      <w:numFmt w:val="bullet"/>
      <w:lvlText w:val="o"/>
      <w:lvlJc w:val="left"/>
      <w:pPr>
        <w:ind w:left="1620" w:hanging="360"/>
      </w:pPr>
      <w:rPr>
        <w:rFonts w:ascii="Courier New" w:hAnsi="Courier New" w:cs="Courier New" w:hint="default"/>
      </w:rPr>
    </w:lvl>
    <w:lvl w:ilvl="2" w:tplc="04090005">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3" w15:restartNumberingAfterBreak="0">
    <w:nsid w:val="300619A9"/>
    <w:multiLevelType w:val="hybridMultilevel"/>
    <w:tmpl w:val="27E60DE2"/>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15:restartNumberingAfterBreak="0">
    <w:nsid w:val="30602109"/>
    <w:multiLevelType w:val="hybridMultilevel"/>
    <w:tmpl w:val="3CCCBF46"/>
    <w:lvl w:ilvl="0" w:tplc="04090001">
      <w:start w:val="1"/>
      <w:numFmt w:val="bullet"/>
      <w:lvlText w:val=""/>
      <w:lvlJc w:val="left"/>
      <w:pPr>
        <w:ind w:left="1080" w:hanging="360"/>
      </w:pPr>
      <w:rPr>
        <w:rFonts w:ascii="Symbol" w:hAnsi="Symbol" w:hint="default"/>
        <w:strike w:val="0"/>
      </w:rPr>
    </w:lvl>
    <w:lvl w:ilvl="1" w:tplc="04090003" w:tentative="1">
      <w:start w:val="1"/>
      <w:numFmt w:val="lowerLetter"/>
      <w:lvlText w:val="%2."/>
      <w:lvlJc w:val="left"/>
      <w:pPr>
        <w:ind w:left="1800" w:hanging="360"/>
      </w:pPr>
    </w:lvl>
    <w:lvl w:ilvl="2" w:tplc="04090005" w:tentative="1">
      <w:start w:val="1"/>
      <w:numFmt w:val="lowerRoman"/>
      <w:lvlText w:val="%3."/>
      <w:lvlJc w:val="right"/>
      <w:pPr>
        <w:ind w:left="2520" w:hanging="180"/>
      </w:pPr>
    </w:lvl>
    <w:lvl w:ilvl="3" w:tplc="04090001" w:tentative="1">
      <w:start w:val="1"/>
      <w:numFmt w:val="decimal"/>
      <w:lvlText w:val="%4."/>
      <w:lvlJc w:val="left"/>
      <w:pPr>
        <w:ind w:left="3240" w:hanging="360"/>
      </w:pPr>
    </w:lvl>
    <w:lvl w:ilvl="4" w:tplc="04090003" w:tentative="1">
      <w:start w:val="1"/>
      <w:numFmt w:val="lowerLetter"/>
      <w:lvlText w:val="%5."/>
      <w:lvlJc w:val="left"/>
      <w:pPr>
        <w:ind w:left="3960" w:hanging="360"/>
      </w:pPr>
    </w:lvl>
    <w:lvl w:ilvl="5" w:tplc="04090005" w:tentative="1">
      <w:start w:val="1"/>
      <w:numFmt w:val="lowerRoman"/>
      <w:lvlText w:val="%6."/>
      <w:lvlJc w:val="right"/>
      <w:pPr>
        <w:ind w:left="4680" w:hanging="180"/>
      </w:pPr>
    </w:lvl>
    <w:lvl w:ilvl="6" w:tplc="04090001" w:tentative="1">
      <w:start w:val="1"/>
      <w:numFmt w:val="decimal"/>
      <w:lvlText w:val="%7."/>
      <w:lvlJc w:val="left"/>
      <w:pPr>
        <w:ind w:left="5400" w:hanging="360"/>
      </w:pPr>
    </w:lvl>
    <w:lvl w:ilvl="7" w:tplc="04090003" w:tentative="1">
      <w:start w:val="1"/>
      <w:numFmt w:val="lowerLetter"/>
      <w:lvlText w:val="%8."/>
      <w:lvlJc w:val="left"/>
      <w:pPr>
        <w:ind w:left="6120" w:hanging="360"/>
      </w:pPr>
    </w:lvl>
    <w:lvl w:ilvl="8" w:tplc="04090005" w:tentative="1">
      <w:start w:val="1"/>
      <w:numFmt w:val="lowerRoman"/>
      <w:lvlText w:val="%9."/>
      <w:lvlJc w:val="right"/>
      <w:pPr>
        <w:ind w:left="6840" w:hanging="180"/>
      </w:pPr>
    </w:lvl>
  </w:abstractNum>
  <w:abstractNum w:abstractNumId="25" w15:restartNumberingAfterBreak="0">
    <w:nsid w:val="3257022F"/>
    <w:multiLevelType w:val="multilevel"/>
    <w:tmpl w:val="F1365B38"/>
    <w:lvl w:ilvl="0">
      <w:start w:val="1"/>
      <w:numFmt w:val="decimal"/>
      <w:lvlText w:val="%1."/>
      <w:lvlJc w:val="left"/>
      <w:pPr>
        <w:ind w:left="360" w:hanging="360"/>
      </w:pPr>
      <w:rPr>
        <w:rFonts w:hint="default"/>
        <w:b/>
        <w:bCs w:val="0"/>
      </w:rPr>
    </w:lvl>
    <w:lvl w:ilvl="1">
      <w:start w:val="1"/>
      <w:numFmt w:val="decimal"/>
      <w:lvlText w:val="%1.%2."/>
      <w:lvlJc w:val="left"/>
      <w:pPr>
        <w:ind w:left="792" w:hanging="432"/>
      </w:pPr>
      <w:rPr>
        <w:rFonts w:ascii="Arial" w:hAnsi="Arial" w:cs="Arial" w:hint="default"/>
        <w:b/>
        <w:bCs w:val="0"/>
        <w:i w:val="0"/>
        <w:iCs w:val="0"/>
        <w:sz w:val="28"/>
        <w:szCs w:val="28"/>
      </w:rPr>
    </w:lvl>
    <w:lvl w:ilvl="2">
      <w:start w:val="1"/>
      <w:numFmt w:val="decimal"/>
      <w:lvlText w:val="%1.%2.%3."/>
      <w:lvlJc w:val="left"/>
      <w:pPr>
        <w:ind w:left="1134" w:hanging="504"/>
      </w:pPr>
      <w:rPr>
        <w:b/>
        <w:bCs/>
        <w:i w:val="0"/>
        <w:i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33F04BD3"/>
    <w:multiLevelType w:val="hybridMultilevel"/>
    <w:tmpl w:val="822A2AC2"/>
    <w:lvl w:ilvl="0" w:tplc="C380C116">
      <w:start w:val="1"/>
      <w:numFmt w:val="decimal"/>
      <w:lvlText w:val="%1."/>
      <w:lvlJc w:val="left"/>
      <w:pPr>
        <w:tabs>
          <w:tab w:val="num" w:pos="720"/>
        </w:tabs>
        <w:ind w:left="720" w:hanging="360"/>
      </w:pPr>
      <w:rPr>
        <w:rFonts w:ascii="Arial" w:hAnsi="Arial" w:cs="Arial" w:hint="default"/>
        <w:sz w:val="22"/>
        <w:szCs w:val="22"/>
      </w:rPr>
    </w:lvl>
    <w:lvl w:ilvl="1" w:tplc="7A7C704C">
      <w:start w:val="4"/>
      <w:numFmt w:val="bullet"/>
      <w:lvlText w:val="-"/>
      <w:lvlJc w:val="left"/>
      <w:pPr>
        <w:tabs>
          <w:tab w:val="num" w:pos="1800"/>
        </w:tabs>
        <w:ind w:left="1800" w:hanging="720"/>
      </w:pPr>
      <w:rPr>
        <w:rFonts w:ascii="Book Antiqua" w:eastAsia="Book Antiqua" w:hAnsi="Book Antiqua" w:cs="Book Antiqua" w:hint="default"/>
        <w:b/>
      </w:rPr>
    </w:lvl>
    <w:lvl w:ilvl="2" w:tplc="ADC03BFA" w:tentative="1">
      <w:start w:val="1"/>
      <w:numFmt w:val="lowerRoman"/>
      <w:lvlText w:val="%3."/>
      <w:lvlJc w:val="right"/>
      <w:pPr>
        <w:tabs>
          <w:tab w:val="num" w:pos="2160"/>
        </w:tabs>
        <w:ind w:left="2160" w:hanging="180"/>
      </w:pPr>
    </w:lvl>
    <w:lvl w:ilvl="3" w:tplc="32C87C14" w:tentative="1">
      <w:start w:val="1"/>
      <w:numFmt w:val="decimal"/>
      <w:lvlText w:val="%4."/>
      <w:lvlJc w:val="left"/>
      <w:pPr>
        <w:tabs>
          <w:tab w:val="num" w:pos="2880"/>
        </w:tabs>
        <w:ind w:left="2880" w:hanging="360"/>
      </w:pPr>
    </w:lvl>
    <w:lvl w:ilvl="4" w:tplc="759C3B46" w:tentative="1">
      <w:start w:val="1"/>
      <w:numFmt w:val="lowerLetter"/>
      <w:lvlText w:val="%5."/>
      <w:lvlJc w:val="left"/>
      <w:pPr>
        <w:tabs>
          <w:tab w:val="num" w:pos="3600"/>
        </w:tabs>
        <w:ind w:left="3600" w:hanging="360"/>
      </w:pPr>
    </w:lvl>
    <w:lvl w:ilvl="5" w:tplc="6C102764" w:tentative="1">
      <w:start w:val="1"/>
      <w:numFmt w:val="lowerRoman"/>
      <w:lvlText w:val="%6."/>
      <w:lvlJc w:val="right"/>
      <w:pPr>
        <w:tabs>
          <w:tab w:val="num" w:pos="4320"/>
        </w:tabs>
        <w:ind w:left="4320" w:hanging="180"/>
      </w:pPr>
    </w:lvl>
    <w:lvl w:ilvl="6" w:tplc="7ABC0CDE" w:tentative="1">
      <w:start w:val="1"/>
      <w:numFmt w:val="decimal"/>
      <w:lvlText w:val="%7."/>
      <w:lvlJc w:val="left"/>
      <w:pPr>
        <w:tabs>
          <w:tab w:val="num" w:pos="5040"/>
        </w:tabs>
        <w:ind w:left="5040" w:hanging="360"/>
      </w:pPr>
    </w:lvl>
    <w:lvl w:ilvl="7" w:tplc="134CAD30" w:tentative="1">
      <w:start w:val="1"/>
      <w:numFmt w:val="lowerLetter"/>
      <w:lvlText w:val="%8."/>
      <w:lvlJc w:val="left"/>
      <w:pPr>
        <w:tabs>
          <w:tab w:val="num" w:pos="5760"/>
        </w:tabs>
        <w:ind w:left="5760" w:hanging="360"/>
      </w:pPr>
    </w:lvl>
    <w:lvl w:ilvl="8" w:tplc="A23C86A0" w:tentative="1">
      <w:start w:val="1"/>
      <w:numFmt w:val="lowerRoman"/>
      <w:lvlText w:val="%9."/>
      <w:lvlJc w:val="right"/>
      <w:pPr>
        <w:tabs>
          <w:tab w:val="num" w:pos="6480"/>
        </w:tabs>
        <w:ind w:left="6480" w:hanging="180"/>
      </w:pPr>
    </w:lvl>
  </w:abstractNum>
  <w:abstractNum w:abstractNumId="27" w15:restartNumberingAfterBreak="0">
    <w:nsid w:val="3B7F4652"/>
    <w:multiLevelType w:val="hybridMultilevel"/>
    <w:tmpl w:val="5188676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D41385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3E2E374B"/>
    <w:multiLevelType w:val="hybridMultilevel"/>
    <w:tmpl w:val="9C5C23CE"/>
    <w:lvl w:ilvl="0" w:tplc="04090015">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1907A7D"/>
    <w:multiLevelType w:val="hybridMultilevel"/>
    <w:tmpl w:val="1A14E32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1" w15:restartNumberingAfterBreak="0">
    <w:nsid w:val="45074E90"/>
    <w:multiLevelType w:val="multilevel"/>
    <w:tmpl w:val="9E26C146"/>
    <w:lvl w:ilvl="0">
      <w:start w:val="1"/>
      <w:numFmt w:val="decimal"/>
      <w:lvlText w:val="%1.0"/>
      <w:lvlJc w:val="left"/>
      <w:pPr>
        <w:tabs>
          <w:tab w:val="num" w:pos="720"/>
        </w:tabs>
        <w:ind w:left="0" w:firstLine="0"/>
      </w:pPr>
      <w:rPr>
        <w:rFonts w:ascii="Arial Bold" w:hAnsi="Arial Bold" w:hint="default"/>
        <w:b/>
        <w:i w:val="0"/>
        <w:color w:val="000066"/>
        <w:sz w:val="20"/>
        <w:szCs w:val="24"/>
      </w:rPr>
    </w:lvl>
    <w:lvl w:ilvl="1">
      <w:start w:val="1"/>
      <w:numFmt w:val="decimal"/>
      <w:lvlText w:val="%1.%2."/>
      <w:lvlJc w:val="left"/>
      <w:pPr>
        <w:tabs>
          <w:tab w:val="num" w:pos="720"/>
        </w:tabs>
        <w:ind w:left="0" w:firstLine="0"/>
      </w:pPr>
      <w:rPr>
        <w:rFonts w:ascii="Arial Bold" w:hAnsi="Arial Bold" w:hint="default"/>
        <w:b w:val="0"/>
        <w:i w:val="0"/>
        <w:color w:val="948A54"/>
        <w:sz w:val="20"/>
        <w:szCs w:val="24"/>
      </w:rPr>
    </w:lvl>
    <w:lvl w:ilvl="2">
      <w:start w:val="1"/>
      <w:numFmt w:val="upperLetter"/>
      <w:lvlText w:val="%3."/>
      <w:lvlJc w:val="left"/>
      <w:pPr>
        <w:tabs>
          <w:tab w:val="num" w:pos="1440"/>
        </w:tabs>
        <w:ind w:left="720" w:firstLine="0"/>
      </w:pPr>
      <w:rPr>
        <w:rFonts w:asciiTheme="minorHAnsi" w:hAnsiTheme="minorHAnsi" w:cstheme="minorHAnsi" w:hint="default"/>
        <w:b w:val="0"/>
        <w:i w:val="0"/>
        <w:color w:val="auto"/>
        <w:sz w:val="22"/>
        <w:szCs w:val="22"/>
      </w:rPr>
    </w:lvl>
    <w:lvl w:ilvl="3">
      <w:start w:val="1"/>
      <w:numFmt w:val="lowerRoman"/>
      <w:lvlText w:val="%4."/>
      <w:lvlJc w:val="left"/>
      <w:pPr>
        <w:tabs>
          <w:tab w:val="num" w:pos="2160"/>
        </w:tabs>
        <w:ind w:left="1440" w:firstLine="0"/>
      </w:pPr>
      <w:rPr>
        <w:rFonts w:ascii="Arial" w:hAnsi="Arial" w:cs="Arial" w:hint="default"/>
        <w:b w:val="0"/>
        <w:i w:val="0"/>
        <w:color w:val="000066"/>
        <w:sz w:val="22"/>
        <w:szCs w:val="22"/>
      </w:rPr>
    </w:lvl>
    <w:lvl w:ilvl="4">
      <w:start w:val="1"/>
      <w:numFmt w:val="lowerLetter"/>
      <w:lvlText w:val="(%5)"/>
      <w:lvlJc w:val="left"/>
      <w:pPr>
        <w:tabs>
          <w:tab w:val="num" w:pos="2880"/>
        </w:tabs>
        <w:ind w:left="2160" w:firstLine="0"/>
      </w:pPr>
      <w:rPr>
        <w:rFonts w:ascii="Arial Bold" w:hAnsi="Arial Bold" w:hint="default"/>
        <w:b/>
        <w:i w:val="0"/>
        <w:color w:val="000066"/>
        <w:sz w:val="20"/>
        <w:szCs w:val="24"/>
      </w:rPr>
    </w:lvl>
    <w:lvl w:ilvl="5">
      <w:start w:val="1"/>
      <w:numFmt w:val="bullet"/>
      <w:lvlText w:val=""/>
      <w:lvlJc w:val="left"/>
      <w:pPr>
        <w:tabs>
          <w:tab w:val="num" w:pos="3240"/>
        </w:tabs>
        <w:ind w:left="3240" w:hanging="360"/>
      </w:pPr>
      <w:rPr>
        <w:rFonts w:ascii="Symbol" w:hAnsi="Symbol" w:hint="default"/>
        <w:b/>
        <w:i w:val="0"/>
        <w:color w:val="000066"/>
        <w:sz w:val="20"/>
      </w:rPr>
    </w:lvl>
    <w:lvl w:ilvl="6">
      <w:start w:val="1"/>
      <w:numFmt w:val="bullet"/>
      <w:lvlText w:val="▪"/>
      <w:lvlJc w:val="left"/>
      <w:pPr>
        <w:tabs>
          <w:tab w:val="num" w:pos="3600"/>
        </w:tabs>
        <w:ind w:left="3600" w:hanging="360"/>
      </w:pPr>
      <w:rPr>
        <w:rFonts w:ascii="Arial Bold" w:hAnsi="Arial Bold" w:hint="default"/>
        <w:b/>
        <w:i w:val="0"/>
        <w:color w:val="000066"/>
        <w:sz w:val="20"/>
      </w:rPr>
    </w:lvl>
    <w:lvl w:ilvl="7">
      <w:start w:val="1"/>
      <w:numFmt w:val="decimal"/>
      <w:lvlText w:val="%1.%2.%3.%4.%5.%6.%7.%8."/>
      <w:lvlJc w:val="left"/>
      <w:pPr>
        <w:tabs>
          <w:tab w:val="num" w:pos="5400"/>
        </w:tabs>
        <w:ind w:left="5400" w:hanging="2160"/>
      </w:pPr>
    </w:lvl>
    <w:lvl w:ilvl="8">
      <w:start w:val="1"/>
      <w:numFmt w:val="decimal"/>
      <w:lvlText w:val="%1.%2.%3.%4.%5.%6.%7.%8.%9."/>
      <w:lvlJc w:val="left"/>
      <w:pPr>
        <w:tabs>
          <w:tab w:val="num" w:pos="7200"/>
        </w:tabs>
        <w:ind w:left="5040" w:hanging="1440"/>
      </w:pPr>
    </w:lvl>
  </w:abstractNum>
  <w:abstractNum w:abstractNumId="32" w15:restartNumberingAfterBreak="0">
    <w:nsid w:val="451B71B1"/>
    <w:multiLevelType w:val="hybridMultilevel"/>
    <w:tmpl w:val="F57C1A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7F6605A"/>
    <w:multiLevelType w:val="hybridMultilevel"/>
    <w:tmpl w:val="56FEB206"/>
    <w:lvl w:ilvl="0" w:tplc="5454A9E4">
      <w:start w:val="1"/>
      <w:numFmt w:val="decimal"/>
      <w:pStyle w:val="TableNumberedList"/>
      <w:lvlText w:val="Table %1."/>
      <w:lvlJc w:val="left"/>
      <w:pPr>
        <w:tabs>
          <w:tab w:val="num" w:pos="1980"/>
        </w:tabs>
        <w:ind w:left="1980" w:hanging="1080"/>
      </w:pPr>
      <w:rPr>
        <w:rFonts w:ascii="Arial" w:hAnsi="Arial" w:cs="Times New Roman" w:hint="default"/>
        <w:b/>
        <w:i w:val="0"/>
        <w:sz w:val="20"/>
      </w:rPr>
    </w:lvl>
    <w:lvl w:ilvl="1" w:tplc="2ED02F10" w:tentative="1">
      <w:start w:val="1"/>
      <w:numFmt w:val="lowerLetter"/>
      <w:lvlText w:val="%2."/>
      <w:lvlJc w:val="left"/>
      <w:pPr>
        <w:tabs>
          <w:tab w:val="num" w:pos="1790"/>
        </w:tabs>
        <w:ind w:left="1790" w:hanging="360"/>
      </w:pPr>
      <w:rPr>
        <w:rFonts w:cs="Times New Roman"/>
      </w:rPr>
    </w:lvl>
    <w:lvl w:ilvl="2" w:tplc="C01EF142" w:tentative="1">
      <w:start w:val="1"/>
      <w:numFmt w:val="lowerRoman"/>
      <w:lvlText w:val="%3."/>
      <w:lvlJc w:val="right"/>
      <w:pPr>
        <w:tabs>
          <w:tab w:val="num" w:pos="2510"/>
        </w:tabs>
        <w:ind w:left="2510" w:hanging="180"/>
      </w:pPr>
      <w:rPr>
        <w:rFonts w:cs="Times New Roman"/>
      </w:rPr>
    </w:lvl>
    <w:lvl w:ilvl="3" w:tplc="1E0E5A14" w:tentative="1">
      <w:start w:val="1"/>
      <w:numFmt w:val="decimal"/>
      <w:lvlText w:val="%4."/>
      <w:lvlJc w:val="left"/>
      <w:pPr>
        <w:tabs>
          <w:tab w:val="num" w:pos="3230"/>
        </w:tabs>
        <w:ind w:left="3230" w:hanging="360"/>
      </w:pPr>
      <w:rPr>
        <w:rFonts w:cs="Times New Roman"/>
      </w:rPr>
    </w:lvl>
    <w:lvl w:ilvl="4" w:tplc="1F0EA250" w:tentative="1">
      <w:start w:val="1"/>
      <w:numFmt w:val="lowerLetter"/>
      <w:lvlText w:val="%5."/>
      <w:lvlJc w:val="left"/>
      <w:pPr>
        <w:tabs>
          <w:tab w:val="num" w:pos="3950"/>
        </w:tabs>
        <w:ind w:left="3950" w:hanging="360"/>
      </w:pPr>
      <w:rPr>
        <w:rFonts w:cs="Times New Roman"/>
      </w:rPr>
    </w:lvl>
    <w:lvl w:ilvl="5" w:tplc="5860EE4C" w:tentative="1">
      <w:start w:val="1"/>
      <w:numFmt w:val="lowerRoman"/>
      <w:lvlText w:val="%6."/>
      <w:lvlJc w:val="right"/>
      <w:pPr>
        <w:tabs>
          <w:tab w:val="num" w:pos="4670"/>
        </w:tabs>
        <w:ind w:left="4670" w:hanging="180"/>
      </w:pPr>
      <w:rPr>
        <w:rFonts w:cs="Times New Roman"/>
      </w:rPr>
    </w:lvl>
    <w:lvl w:ilvl="6" w:tplc="948C4A28" w:tentative="1">
      <w:start w:val="1"/>
      <w:numFmt w:val="decimal"/>
      <w:lvlText w:val="%7."/>
      <w:lvlJc w:val="left"/>
      <w:pPr>
        <w:tabs>
          <w:tab w:val="num" w:pos="5390"/>
        </w:tabs>
        <w:ind w:left="5390" w:hanging="360"/>
      </w:pPr>
      <w:rPr>
        <w:rFonts w:cs="Times New Roman"/>
      </w:rPr>
    </w:lvl>
    <w:lvl w:ilvl="7" w:tplc="4E240EBC" w:tentative="1">
      <w:start w:val="1"/>
      <w:numFmt w:val="lowerLetter"/>
      <w:lvlText w:val="%8."/>
      <w:lvlJc w:val="left"/>
      <w:pPr>
        <w:tabs>
          <w:tab w:val="num" w:pos="6110"/>
        </w:tabs>
        <w:ind w:left="6110" w:hanging="360"/>
      </w:pPr>
      <w:rPr>
        <w:rFonts w:cs="Times New Roman"/>
      </w:rPr>
    </w:lvl>
    <w:lvl w:ilvl="8" w:tplc="95429CC2" w:tentative="1">
      <w:start w:val="1"/>
      <w:numFmt w:val="lowerRoman"/>
      <w:lvlText w:val="%9."/>
      <w:lvlJc w:val="right"/>
      <w:pPr>
        <w:tabs>
          <w:tab w:val="num" w:pos="6830"/>
        </w:tabs>
        <w:ind w:left="6830" w:hanging="180"/>
      </w:pPr>
      <w:rPr>
        <w:rFonts w:cs="Times New Roman"/>
      </w:rPr>
    </w:lvl>
  </w:abstractNum>
  <w:abstractNum w:abstractNumId="34" w15:restartNumberingAfterBreak="0">
    <w:nsid w:val="48A64212"/>
    <w:multiLevelType w:val="hybridMultilevel"/>
    <w:tmpl w:val="A6988B02"/>
    <w:lvl w:ilvl="0" w:tplc="04090015">
      <w:start w:val="1"/>
      <w:numFmt w:val="bullet"/>
      <w:pStyle w:val="Bullet1"/>
      <w:lvlText w:val=""/>
      <w:lvlJc w:val="left"/>
      <w:pPr>
        <w:tabs>
          <w:tab w:val="num" w:pos="360"/>
        </w:tabs>
        <w:ind w:left="360" w:hanging="360"/>
      </w:pPr>
      <w:rPr>
        <w:rFonts w:ascii="Wingdings" w:hAnsi="Wingdings" w:hint="default"/>
        <w:color w:val="FF0000"/>
      </w:rPr>
    </w:lvl>
    <w:lvl w:ilvl="1" w:tplc="04090019">
      <w:start w:val="1"/>
      <w:numFmt w:val="bullet"/>
      <w:lvlText w:val="o"/>
      <w:lvlJc w:val="left"/>
      <w:pPr>
        <w:tabs>
          <w:tab w:val="num" w:pos="1440"/>
        </w:tabs>
        <w:ind w:left="1440" w:hanging="360"/>
      </w:pPr>
      <w:rPr>
        <w:rFonts w:ascii="Courier New" w:hAnsi="Courier New" w:hint="default"/>
      </w:rPr>
    </w:lvl>
    <w:lvl w:ilvl="2" w:tplc="0409001B">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74D7DF1"/>
    <w:multiLevelType w:val="hybridMultilevel"/>
    <w:tmpl w:val="243A1B88"/>
    <w:lvl w:ilvl="0" w:tplc="AF922876">
      <w:start w:val="1"/>
      <w:numFmt w:val="decimal"/>
      <w:lvlText w:val="3.%1"/>
      <w:lvlJc w:val="left"/>
      <w:pPr>
        <w:ind w:left="2520" w:hanging="360"/>
      </w:pPr>
      <w:rPr>
        <w:rFonts w:ascii="Arial" w:hAnsi="Arial" w:cs="Arial" w:hint="default"/>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1247CCA"/>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61BA579C"/>
    <w:multiLevelType w:val="multilevel"/>
    <w:tmpl w:val="A7700F76"/>
    <w:lvl w:ilvl="0">
      <w:start w:val="1"/>
      <w:numFmt w:val="decimal"/>
      <w:lvlText w:val="%1."/>
      <w:lvlJc w:val="left"/>
      <w:pPr>
        <w:ind w:left="360" w:hanging="360"/>
      </w:pPr>
      <w:rPr>
        <w:rFonts w:hint="default"/>
        <w:b/>
        <w:bCs/>
        <w:sz w:val="32"/>
        <w:szCs w:val="32"/>
      </w:rPr>
    </w:lvl>
    <w:lvl w:ilvl="1">
      <w:start w:val="1"/>
      <w:numFmt w:val="decimal"/>
      <w:lvlText w:val="%1.%2."/>
      <w:lvlJc w:val="left"/>
      <w:pPr>
        <w:ind w:left="1512" w:hanging="432"/>
      </w:pPr>
      <w:rPr>
        <w:rFonts w:hint="default"/>
        <w:b/>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67560BDF"/>
    <w:multiLevelType w:val="hybridMultilevel"/>
    <w:tmpl w:val="27483A54"/>
    <w:lvl w:ilvl="0" w:tplc="04090015">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8E260E5"/>
    <w:multiLevelType w:val="hybridMultilevel"/>
    <w:tmpl w:val="129C4AC8"/>
    <w:lvl w:ilvl="0" w:tplc="36F60DA6">
      <w:start w:val="1"/>
      <w:numFmt w:val="upperLetter"/>
      <w:lvlText w:val="%1."/>
      <w:lvlJc w:val="left"/>
      <w:pPr>
        <w:ind w:left="720" w:hanging="360"/>
      </w:pPr>
      <w:rPr>
        <w:i w:val="0"/>
        <w:iCs/>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2C003EA"/>
    <w:multiLevelType w:val="multilevel"/>
    <w:tmpl w:val="E6B68BA8"/>
    <w:styleLink w:val="Bullets"/>
    <w:lvl w:ilvl="0">
      <w:start w:val="1"/>
      <w:numFmt w:val="bullet"/>
      <w:pStyle w:val="bullet10"/>
      <w:lvlText w:val=""/>
      <w:lvlJc w:val="left"/>
      <w:pPr>
        <w:tabs>
          <w:tab w:val="num" w:pos="720"/>
        </w:tabs>
        <w:ind w:left="720" w:hanging="360"/>
      </w:pPr>
      <w:rPr>
        <w:rFonts w:ascii="Wingdings" w:hAnsi="Wingdings" w:hint="default"/>
        <w:b w:val="0"/>
        <w:bCs w:val="0"/>
        <w:i w:val="0"/>
        <w:iCs w:val="0"/>
        <w:sz w:val="22"/>
        <w:szCs w:val="20"/>
      </w:rPr>
    </w:lvl>
    <w:lvl w:ilvl="1">
      <w:start w:val="1"/>
      <w:numFmt w:val="none"/>
      <w:lvlRestart w:val="0"/>
      <w:pStyle w:val="bulletindent1"/>
      <w:suff w:val="nothing"/>
      <w:lvlText w:val=""/>
      <w:lvlJc w:val="left"/>
      <w:pPr>
        <w:ind w:left="720" w:firstLine="0"/>
      </w:pPr>
      <w:rPr>
        <w:rFonts w:hint="default"/>
        <w:b w:val="0"/>
        <w:bCs w:val="0"/>
        <w:i w:val="0"/>
        <w:iCs w:val="0"/>
        <w:sz w:val="18"/>
        <w:szCs w:val="20"/>
      </w:rPr>
    </w:lvl>
    <w:lvl w:ilvl="2">
      <w:start w:val="1"/>
      <w:numFmt w:val="bullet"/>
      <w:lvlRestart w:val="0"/>
      <w:pStyle w:val="bullet2"/>
      <w:lvlText w:val=""/>
      <w:lvlJc w:val="left"/>
      <w:pPr>
        <w:tabs>
          <w:tab w:val="num" w:pos="1080"/>
        </w:tabs>
        <w:ind w:left="1080" w:hanging="360"/>
      </w:pPr>
      <w:rPr>
        <w:rFonts w:ascii="Wingdings" w:hAnsi="Wingdings" w:hint="default"/>
      </w:rPr>
    </w:lvl>
    <w:lvl w:ilvl="3">
      <w:start w:val="1"/>
      <w:numFmt w:val="none"/>
      <w:lvlRestart w:val="0"/>
      <w:pStyle w:val="bulletindent2"/>
      <w:suff w:val="nothing"/>
      <w:lvlText w:val=""/>
      <w:lvlJc w:val="left"/>
      <w:pPr>
        <w:ind w:left="1080" w:firstLine="0"/>
      </w:pPr>
      <w:rPr>
        <w:rFonts w:hint="default"/>
      </w:rPr>
    </w:lvl>
    <w:lvl w:ilvl="4">
      <w:start w:val="1"/>
      <w:numFmt w:val="bullet"/>
      <w:lvlRestart w:val="0"/>
      <w:pStyle w:val="bullet3"/>
      <w:lvlText w:val="─"/>
      <w:lvlJc w:val="left"/>
      <w:pPr>
        <w:tabs>
          <w:tab w:val="num" w:pos="1440"/>
        </w:tabs>
        <w:ind w:left="1440" w:hanging="360"/>
      </w:pPr>
      <w:rPr>
        <w:rFonts w:ascii="Times New Roman" w:hAnsi="Times New Roman" w:hint="default"/>
        <w:sz w:val="24"/>
      </w:rPr>
    </w:lvl>
    <w:lvl w:ilvl="5">
      <w:start w:val="1"/>
      <w:numFmt w:val="none"/>
      <w:lvlRestart w:val="0"/>
      <w:pStyle w:val="bulletindent3"/>
      <w:suff w:val="nothing"/>
      <w:lvlText w:val=""/>
      <w:lvlJc w:val="left"/>
      <w:pPr>
        <w:ind w:left="1440" w:firstLine="0"/>
      </w:pPr>
      <w:rPr>
        <w:rFonts w:hint="default"/>
      </w:rPr>
    </w:lvl>
    <w:lvl w:ilvl="6">
      <w:start w:val="1"/>
      <w:numFmt w:val="bullet"/>
      <w:lvlRestart w:val="0"/>
      <w:pStyle w:val="bullet4"/>
      <w:lvlText w:val="»"/>
      <w:lvlJc w:val="left"/>
      <w:pPr>
        <w:tabs>
          <w:tab w:val="num" w:pos="1800"/>
        </w:tabs>
        <w:ind w:left="1800" w:hanging="360"/>
      </w:pPr>
      <w:rPr>
        <w:rFonts w:ascii="Times New Roman" w:hAnsi="Times New Roman" w:hint="default"/>
        <w:sz w:val="28"/>
      </w:rPr>
    </w:lvl>
    <w:lvl w:ilvl="7">
      <w:start w:val="1"/>
      <w:numFmt w:val="none"/>
      <w:lvlRestart w:val="0"/>
      <w:pStyle w:val="bulletindent4"/>
      <w:suff w:val="nothing"/>
      <w:lvlText w:val=""/>
      <w:lvlJc w:val="left"/>
      <w:pPr>
        <w:ind w:left="1800" w:firstLine="0"/>
      </w:pPr>
      <w:rPr>
        <w:rFonts w:hint="default"/>
        <w:sz w:val="28"/>
      </w:rPr>
    </w:lvl>
    <w:lvl w:ilvl="8">
      <w:start w:val="1"/>
      <w:numFmt w:val="bullet"/>
      <w:lvlRestart w:val="0"/>
      <w:pStyle w:val="bullet5"/>
      <w:lvlText w:val=""/>
      <w:lvlJc w:val="left"/>
      <w:pPr>
        <w:tabs>
          <w:tab w:val="num" w:pos="720"/>
        </w:tabs>
        <w:ind w:left="720" w:hanging="360"/>
      </w:pPr>
      <w:rPr>
        <w:rFonts w:ascii="Symbol" w:hAnsi="Symbol" w:hint="default"/>
        <w:sz w:val="28"/>
      </w:rPr>
    </w:lvl>
  </w:abstractNum>
  <w:abstractNum w:abstractNumId="41" w15:restartNumberingAfterBreak="0">
    <w:nsid w:val="73B115DE"/>
    <w:multiLevelType w:val="hybridMultilevel"/>
    <w:tmpl w:val="1E42244C"/>
    <w:lvl w:ilvl="0" w:tplc="BAAAAFDC">
      <w:start w:val="1"/>
      <w:numFmt w:val="bullet"/>
      <w:lvlText w:val=""/>
      <w:lvlJc w:val="left"/>
      <w:pPr>
        <w:tabs>
          <w:tab w:val="num" w:pos="1620"/>
        </w:tabs>
        <w:ind w:left="1620" w:hanging="360"/>
      </w:pPr>
      <w:rPr>
        <w:rFonts w:ascii="Symbol" w:hAnsi="Symbol" w:hint="default"/>
        <w:sz w:val="20"/>
      </w:rPr>
    </w:lvl>
    <w:lvl w:ilvl="1" w:tplc="F9C8F5FC">
      <w:start w:val="1"/>
      <w:numFmt w:val="bullet"/>
      <w:lvlText w:val="o"/>
      <w:lvlJc w:val="left"/>
      <w:pPr>
        <w:tabs>
          <w:tab w:val="num" w:pos="2520"/>
        </w:tabs>
        <w:ind w:left="2520" w:hanging="360"/>
      </w:pPr>
      <w:rPr>
        <w:rFonts w:ascii="Courier New" w:hAnsi="Courier New" w:cs="Courier New" w:hint="default"/>
      </w:rPr>
    </w:lvl>
    <w:lvl w:ilvl="2" w:tplc="835CDE66" w:tentative="1">
      <w:start w:val="1"/>
      <w:numFmt w:val="bullet"/>
      <w:lvlText w:val=""/>
      <w:lvlJc w:val="left"/>
      <w:pPr>
        <w:tabs>
          <w:tab w:val="num" w:pos="3240"/>
        </w:tabs>
        <w:ind w:left="3240" w:hanging="360"/>
      </w:pPr>
      <w:rPr>
        <w:rFonts w:ascii="Wingdings" w:hAnsi="Wingdings" w:hint="default"/>
      </w:rPr>
    </w:lvl>
    <w:lvl w:ilvl="3" w:tplc="AF909E08">
      <w:start w:val="1"/>
      <w:numFmt w:val="bullet"/>
      <w:lvlText w:val=""/>
      <w:lvlJc w:val="left"/>
      <w:pPr>
        <w:tabs>
          <w:tab w:val="num" w:pos="3960"/>
        </w:tabs>
        <w:ind w:left="3960" w:hanging="360"/>
      </w:pPr>
      <w:rPr>
        <w:rFonts w:ascii="Symbol" w:hAnsi="Symbol" w:hint="default"/>
      </w:rPr>
    </w:lvl>
    <w:lvl w:ilvl="4" w:tplc="460CCEA4">
      <w:start w:val="1"/>
      <w:numFmt w:val="bullet"/>
      <w:lvlText w:val="o"/>
      <w:lvlJc w:val="left"/>
      <w:pPr>
        <w:tabs>
          <w:tab w:val="num" w:pos="4680"/>
        </w:tabs>
        <w:ind w:left="4680" w:hanging="360"/>
      </w:pPr>
      <w:rPr>
        <w:rFonts w:ascii="Courier New" w:hAnsi="Courier New" w:cs="Courier New" w:hint="default"/>
      </w:rPr>
    </w:lvl>
    <w:lvl w:ilvl="5" w:tplc="F640A1A0" w:tentative="1">
      <w:start w:val="1"/>
      <w:numFmt w:val="bullet"/>
      <w:lvlText w:val=""/>
      <w:lvlJc w:val="left"/>
      <w:pPr>
        <w:tabs>
          <w:tab w:val="num" w:pos="5400"/>
        </w:tabs>
        <w:ind w:left="5400" w:hanging="360"/>
      </w:pPr>
      <w:rPr>
        <w:rFonts w:ascii="Wingdings" w:hAnsi="Wingdings" w:hint="default"/>
      </w:rPr>
    </w:lvl>
    <w:lvl w:ilvl="6" w:tplc="25E895FA" w:tentative="1">
      <w:start w:val="1"/>
      <w:numFmt w:val="bullet"/>
      <w:lvlText w:val=""/>
      <w:lvlJc w:val="left"/>
      <w:pPr>
        <w:tabs>
          <w:tab w:val="num" w:pos="6120"/>
        </w:tabs>
        <w:ind w:left="6120" w:hanging="360"/>
      </w:pPr>
      <w:rPr>
        <w:rFonts w:ascii="Symbol" w:hAnsi="Symbol" w:hint="default"/>
      </w:rPr>
    </w:lvl>
    <w:lvl w:ilvl="7" w:tplc="2A5C90B0" w:tentative="1">
      <w:start w:val="1"/>
      <w:numFmt w:val="bullet"/>
      <w:lvlText w:val="o"/>
      <w:lvlJc w:val="left"/>
      <w:pPr>
        <w:tabs>
          <w:tab w:val="num" w:pos="6840"/>
        </w:tabs>
        <w:ind w:left="6840" w:hanging="360"/>
      </w:pPr>
      <w:rPr>
        <w:rFonts w:ascii="Courier New" w:hAnsi="Courier New" w:cs="Courier New" w:hint="default"/>
      </w:rPr>
    </w:lvl>
    <w:lvl w:ilvl="8" w:tplc="147C3054" w:tentative="1">
      <w:start w:val="1"/>
      <w:numFmt w:val="bullet"/>
      <w:lvlText w:val=""/>
      <w:lvlJc w:val="left"/>
      <w:pPr>
        <w:tabs>
          <w:tab w:val="num" w:pos="7560"/>
        </w:tabs>
        <w:ind w:left="7560" w:hanging="360"/>
      </w:pPr>
      <w:rPr>
        <w:rFonts w:ascii="Wingdings" w:hAnsi="Wingdings" w:hint="default"/>
      </w:rPr>
    </w:lvl>
  </w:abstractNum>
  <w:abstractNum w:abstractNumId="42" w15:restartNumberingAfterBreak="0">
    <w:nsid w:val="741B71F7"/>
    <w:multiLevelType w:val="hybridMultilevel"/>
    <w:tmpl w:val="9CC84128"/>
    <w:lvl w:ilvl="0" w:tplc="4802EC86">
      <w:start w:val="1"/>
      <w:numFmt w:val="decimal"/>
      <w:lvlText w:val="%1."/>
      <w:lvlJc w:val="left"/>
      <w:pPr>
        <w:ind w:left="720" w:hanging="360"/>
      </w:pPr>
      <w:rPr>
        <w:b/>
        <w:sz w:val="28"/>
        <w:szCs w:val="28"/>
      </w:rPr>
    </w:lvl>
    <w:lvl w:ilvl="1" w:tplc="FE663718">
      <w:start w:val="1"/>
      <w:numFmt w:val="decimal"/>
      <w:lvlText w:val="%2."/>
      <w:lvlJc w:val="left"/>
      <w:pPr>
        <w:ind w:left="1800" w:hanging="720"/>
      </w:pPr>
      <w:rPr>
        <w:rFonts w:hint="default"/>
      </w:rPr>
    </w:lvl>
    <w:lvl w:ilvl="2" w:tplc="C1F0B254"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533094D"/>
    <w:multiLevelType w:val="multilevel"/>
    <w:tmpl w:val="51A809BA"/>
    <w:lvl w:ilvl="0">
      <w:start w:val="2"/>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4" w15:restartNumberingAfterBreak="0">
    <w:nsid w:val="75F04835"/>
    <w:multiLevelType w:val="hybridMultilevel"/>
    <w:tmpl w:val="AACE1A42"/>
    <w:lvl w:ilvl="0" w:tplc="EDBA7CE2">
      <w:start w:val="1"/>
      <w:numFmt w:val="lowerRoman"/>
      <w:lvlText w:val="%1."/>
      <w:lvlJc w:val="left"/>
      <w:pPr>
        <w:ind w:left="1080" w:hanging="360"/>
      </w:pPr>
      <w:rPr>
        <w:rFonts w:hint="default"/>
        <w:strike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501091943">
    <w:abstractNumId w:val="39"/>
  </w:num>
  <w:num w:numId="2" w16cid:durableId="1844316365">
    <w:abstractNumId w:val="42"/>
  </w:num>
  <w:num w:numId="3" w16cid:durableId="502404355">
    <w:abstractNumId w:val="36"/>
  </w:num>
  <w:num w:numId="4" w16cid:durableId="994721597">
    <w:abstractNumId w:val="1"/>
  </w:num>
  <w:num w:numId="5" w16cid:durableId="1127353127">
    <w:abstractNumId w:val="37"/>
  </w:num>
  <w:num w:numId="6" w16cid:durableId="961351867">
    <w:abstractNumId w:val="0"/>
  </w:num>
  <w:num w:numId="7" w16cid:durableId="1955398783">
    <w:abstractNumId w:val="18"/>
  </w:num>
  <w:num w:numId="8" w16cid:durableId="1807624832">
    <w:abstractNumId w:val="4"/>
  </w:num>
  <w:num w:numId="9" w16cid:durableId="2013339145">
    <w:abstractNumId w:val="34"/>
  </w:num>
  <w:num w:numId="10" w16cid:durableId="515078816">
    <w:abstractNumId w:val="5"/>
  </w:num>
  <w:num w:numId="11" w16cid:durableId="658078527">
    <w:abstractNumId w:val="40"/>
  </w:num>
  <w:num w:numId="12" w16cid:durableId="311637297">
    <w:abstractNumId w:val="33"/>
  </w:num>
  <w:num w:numId="13" w16cid:durableId="1488476049">
    <w:abstractNumId w:val="17"/>
  </w:num>
  <w:num w:numId="14" w16cid:durableId="1529830536">
    <w:abstractNumId w:val="38"/>
  </w:num>
  <w:num w:numId="15" w16cid:durableId="851410681">
    <w:abstractNumId w:val="44"/>
  </w:num>
  <w:num w:numId="16" w16cid:durableId="1285842185">
    <w:abstractNumId w:val="24"/>
  </w:num>
  <w:num w:numId="17" w16cid:durableId="992488026">
    <w:abstractNumId w:val="2"/>
  </w:num>
  <w:num w:numId="18" w16cid:durableId="417941341">
    <w:abstractNumId w:val="20"/>
  </w:num>
  <w:num w:numId="19" w16cid:durableId="823815215">
    <w:abstractNumId w:val="14"/>
  </w:num>
  <w:num w:numId="20" w16cid:durableId="1835217751">
    <w:abstractNumId w:val="32"/>
  </w:num>
  <w:num w:numId="21" w16cid:durableId="101430207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lvlOverride w:ilvl="7">
      <w:startOverride w:val="1"/>
    </w:lvlOverride>
    <w:lvlOverride w:ilvl="8">
      <w:startOverride w:val="1"/>
    </w:lvlOverride>
  </w:num>
  <w:num w:numId="22" w16cid:durableId="981270922">
    <w:abstractNumId w:val="12"/>
  </w:num>
  <w:num w:numId="23" w16cid:durableId="922298444">
    <w:abstractNumId w:val="16"/>
  </w:num>
  <w:num w:numId="24" w16cid:durableId="1764762576">
    <w:abstractNumId w:val="9"/>
  </w:num>
  <w:num w:numId="25" w16cid:durableId="1030298282">
    <w:abstractNumId w:val="15"/>
  </w:num>
  <w:num w:numId="26" w16cid:durableId="34357356">
    <w:abstractNumId w:val="25"/>
  </w:num>
  <w:num w:numId="27" w16cid:durableId="771247649">
    <w:abstractNumId w:val="28"/>
  </w:num>
  <w:num w:numId="28" w16cid:durableId="1857576807">
    <w:abstractNumId w:val="21"/>
  </w:num>
  <w:num w:numId="29" w16cid:durableId="1322151731">
    <w:abstractNumId w:val="27"/>
  </w:num>
  <w:num w:numId="30" w16cid:durableId="1295254109">
    <w:abstractNumId w:val="29"/>
  </w:num>
  <w:num w:numId="31" w16cid:durableId="1676346784">
    <w:abstractNumId w:val="11"/>
  </w:num>
  <w:num w:numId="32" w16cid:durableId="1031344618">
    <w:abstractNumId w:val="13"/>
  </w:num>
  <w:num w:numId="33" w16cid:durableId="1911580153">
    <w:abstractNumId w:val="41"/>
  </w:num>
  <w:num w:numId="34" w16cid:durableId="1511599432">
    <w:abstractNumId w:val="6"/>
  </w:num>
  <w:num w:numId="35" w16cid:durableId="1553225855">
    <w:abstractNumId w:val="30"/>
  </w:num>
  <w:num w:numId="36" w16cid:durableId="382098523">
    <w:abstractNumId w:val="23"/>
  </w:num>
  <w:num w:numId="37" w16cid:durableId="1950965842">
    <w:abstractNumId w:val="22"/>
  </w:num>
  <w:num w:numId="38" w16cid:durableId="1312443785">
    <w:abstractNumId w:val="43"/>
  </w:num>
  <w:num w:numId="39" w16cid:durableId="2079553172">
    <w:abstractNumId w:val="26"/>
  </w:num>
  <w:num w:numId="40" w16cid:durableId="227620920">
    <w:abstractNumId w:val="7"/>
  </w:num>
  <w:num w:numId="41" w16cid:durableId="550923824">
    <w:abstractNumId w:val="10"/>
  </w:num>
  <w:num w:numId="42" w16cid:durableId="306664817">
    <w:abstractNumId w:val="3"/>
  </w:num>
  <w:num w:numId="43" w16cid:durableId="96871642">
    <w:abstractNumId w:val="35"/>
  </w:num>
  <w:num w:numId="44" w16cid:durableId="1084184567">
    <w:abstractNumId w:val="8"/>
  </w:num>
  <w:num w:numId="45" w16cid:durableId="1851866098">
    <w:abstractNumId w:val="19"/>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Formatting/>
  <w:defaultTabStop w:val="720"/>
  <w:drawingGridHorizontalSpacing w:val="110"/>
  <w:displayHorizontalDrawingGridEvery w:val="2"/>
  <w:characterSpacingControl w:val="doNotCompress"/>
  <w:hdrShapeDefaults>
    <o:shapedefaults v:ext="edit" spidmax="1863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52CB"/>
    <w:rsid w:val="00000CB7"/>
    <w:rsid w:val="000024DC"/>
    <w:rsid w:val="0000279B"/>
    <w:rsid w:val="00002B98"/>
    <w:rsid w:val="00002BD4"/>
    <w:rsid w:val="00002D8D"/>
    <w:rsid w:val="0000569A"/>
    <w:rsid w:val="00005D9D"/>
    <w:rsid w:val="00005FF7"/>
    <w:rsid w:val="0000724A"/>
    <w:rsid w:val="0000777A"/>
    <w:rsid w:val="000078ED"/>
    <w:rsid w:val="000113F1"/>
    <w:rsid w:val="000126FF"/>
    <w:rsid w:val="00012919"/>
    <w:rsid w:val="00013376"/>
    <w:rsid w:val="0001418C"/>
    <w:rsid w:val="000146CD"/>
    <w:rsid w:val="00014929"/>
    <w:rsid w:val="000176B4"/>
    <w:rsid w:val="000179A6"/>
    <w:rsid w:val="000179C7"/>
    <w:rsid w:val="0002140B"/>
    <w:rsid w:val="00022B97"/>
    <w:rsid w:val="00022C17"/>
    <w:rsid w:val="00023005"/>
    <w:rsid w:val="00023D1F"/>
    <w:rsid w:val="00024634"/>
    <w:rsid w:val="000252A4"/>
    <w:rsid w:val="00025420"/>
    <w:rsid w:val="00025B4F"/>
    <w:rsid w:val="00026820"/>
    <w:rsid w:val="00027374"/>
    <w:rsid w:val="0003013C"/>
    <w:rsid w:val="00030572"/>
    <w:rsid w:val="00030733"/>
    <w:rsid w:val="00032E7E"/>
    <w:rsid w:val="00032E9D"/>
    <w:rsid w:val="00036E16"/>
    <w:rsid w:val="00037ED3"/>
    <w:rsid w:val="00041007"/>
    <w:rsid w:val="00041054"/>
    <w:rsid w:val="0004225D"/>
    <w:rsid w:val="00042C7E"/>
    <w:rsid w:val="0004446E"/>
    <w:rsid w:val="00044860"/>
    <w:rsid w:val="00044F5E"/>
    <w:rsid w:val="00044FA1"/>
    <w:rsid w:val="00046070"/>
    <w:rsid w:val="0005030C"/>
    <w:rsid w:val="00050BA1"/>
    <w:rsid w:val="00050D25"/>
    <w:rsid w:val="00050E06"/>
    <w:rsid w:val="0005123C"/>
    <w:rsid w:val="00051303"/>
    <w:rsid w:val="00051DE3"/>
    <w:rsid w:val="0005403A"/>
    <w:rsid w:val="000545E0"/>
    <w:rsid w:val="000553B7"/>
    <w:rsid w:val="000553BA"/>
    <w:rsid w:val="0005576B"/>
    <w:rsid w:val="0005603C"/>
    <w:rsid w:val="00056B60"/>
    <w:rsid w:val="00056B66"/>
    <w:rsid w:val="00060888"/>
    <w:rsid w:val="00060CDA"/>
    <w:rsid w:val="00060D17"/>
    <w:rsid w:val="00062586"/>
    <w:rsid w:val="0006281E"/>
    <w:rsid w:val="00062C7C"/>
    <w:rsid w:val="00063453"/>
    <w:rsid w:val="00063516"/>
    <w:rsid w:val="00063CDC"/>
    <w:rsid w:val="00064393"/>
    <w:rsid w:val="000648F1"/>
    <w:rsid w:val="00064BB8"/>
    <w:rsid w:val="00065F51"/>
    <w:rsid w:val="0006641C"/>
    <w:rsid w:val="00066E3C"/>
    <w:rsid w:val="000670D0"/>
    <w:rsid w:val="000675BF"/>
    <w:rsid w:val="0007049A"/>
    <w:rsid w:val="00072CA6"/>
    <w:rsid w:val="00073E69"/>
    <w:rsid w:val="00074B30"/>
    <w:rsid w:val="00074D73"/>
    <w:rsid w:val="0007509A"/>
    <w:rsid w:val="00075E07"/>
    <w:rsid w:val="00077694"/>
    <w:rsid w:val="00077964"/>
    <w:rsid w:val="00077E49"/>
    <w:rsid w:val="00081216"/>
    <w:rsid w:val="000812D8"/>
    <w:rsid w:val="00082B7A"/>
    <w:rsid w:val="00083B00"/>
    <w:rsid w:val="0008464E"/>
    <w:rsid w:val="000846C4"/>
    <w:rsid w:val="000850A8"/>
    <w:rsid w:val="000851B8"/>
    <w:rsid w:val="00085732"/>
    <w:rsid w:val="000868AB"/>
    <w:rsid w:val="00087113"/>
    <w:rsid w:val="00087756"/>
    <w:rsid w:val="00087AD6"/>
    <w:rsid w:val="00087FC0"/>
    <w:rsid w:val="00090BCB"/>
    <w:rsid w:val="000916FC"/>
    <w:rsid w:val="0009314F"/>
    <w:rsid w:val="000932E7"/>
    <w:rsid w:val="000934B1"/>
    <w:rsid w:val="000948A5"/>
    <w:rsid w:val="000949C6"/>
    <w:rsid w:val="00094AEA"/>
    <w:rsid w:val="00095C2E"/>
    <w:rsid w:val="000A2759"/>
    <w:rsid w:val="000A3AE7"/>
    <w:rsid w:val="000A40A9"/>
    <w:rsid w:val="000A4521"/>
    <w:rsid w:val="000A4698"/>
    <w:rsid w:val="000A47CE"/>
    <w:rsid w:val="000A4ABC"/>
    <w:rsid w:val="000A4D72"/>
    <w:rsid w:val="000A5B57"/>
    <w:rsid w:val="000A5F23"/>
    <w:rsid w:val="000A786C"/>
    <w:rsid w:val="000B1B79"/>
    <w:rsid w:val="000B1D5E"/>
    <w:rsid w:val="000B33B7"/>
    <w:rsid w:val="000B46B6"/>
    <w:rsid w:val="000B4A2D"/>
    <w:rsid w:val="000B4CDE"/>
    <w:rsid w:val="000B5E09"/>
    <w:rsid w:val="000B6EC0"/>
    <w:rsid w:val="000C07B8"/>
    <w:rsid w:val="000C1DF7"/>
    <w:rsid w:val="000C1EB3"/>
    <w:rsid w:val="000C2A0A"/>
    <w:rsid w:val="000C49B2"/>
    <w:rsid w:val="000C5062"/>
    <w:rsid w:val="000C74C8"/>
    <w:rsid w:val="000C7AAC"/>
    <w:rsid w:val="000D0660"/>
    <w:rsid w:val="000D14FE"/>
    <w:rsid w:val="000D1B0E"/>
    <w:rsid w:val="000D1BE7"/>
    <w:rsid w:val="000D48B6"/>
    <w:rsid w:val="000D4AC2"/>
    <w:rsid w:val="000D4E95"/>
    <w:rsid w:val="000D4F58"/>
    <w:rsid w:val="000D5C48"/>
    <w:rsid w:val="000D5C77"/>
    <w:rsid w:val="000D62EB"/>
    <w:rsid w:val="000D63FC"/>
    <w:rsid w:val="000D7DD8"/>
    <w:rsid w:val="000E1114"/>
    <w:rsid w:val="000E1DD3"/>
    <w:rsid w:val="000E23F9"/>
    <w:rsid w:val="000E2E5D"/>
    <w:rsid w:val="000E3BFF"/>
    <w:rsid w:val="000E4FF5"/>
    <w:rsid w:val="000E58B4"/>
    <w:rsid w:val="000E6C60"/>
    <w:rsid w:val="000E71FE"/>
    <w:rsid w:val="000F02F0"/>
    <w:rsid w:val="000F0942"/>
    <w:rsid w:val="000F32BC"/>
    <w:rsid w:val="000F6FD6"/>
    <w:rsid w:val="001004EA"/>
    <w:rsid w:val="00100F61"/>
    <w:rsid w:val="001027A7"/>
    <w:rsid w:val="00104191"/>
    <w:rsid w:val="0010488E"/>
    <w:rsid w:val="001063CA"/>
    <w:rsid w:val="0010784D"/>
    <w:rsid w:val="00110A5A"/>
    <w:rsid w:val="00113BA0"/>
    <w:rsid w:val="00113D6F"/>
    <w:rsid w:val="0011517F"/>
    <w:rsid w:val="0011530C"/>
    <w:rsid w:val="001156CD"/>
    <w:rsid w:val="001172C5"/>
    <w:rsid w:val="001173C5"/>
    <w:rsid w:val="0012048A"/>
    <w:rsid w:val="00120873"/>
    <w:rsid w:val="001217AE"/>
    <w:rsid w:val="00121FFC"/>
    <w:rsid w:val="00122DE8"/>
    <w:rsid w:val="00123274"/>
    <w:rsid w:val="0012382F"/>
    <w:rsid w:val="001239FB"/>
    <w:rsid w:val="00123C8B"/>
    <w:rsid w:val="001248E4"/>
    <w:rsid w:val="001248FD"/>
    <w:rsid w:val="001262E7"/>
    <w:rsid w:val="00126618"/>
    <w:rsid w:val="00126E3F"/>
    <w:rsid w:val="00127083"/>
    <w:rsid w:val="0012796F"/>
    <w:rsid w:val="00130BEB"/>
    <w:rsid w:val="0013117C"/>
    <w:rsid w:val="00133161"/>
    <w:rsid w:val="00134176"/>
    <w:rsid w:val="001350F2"/>
    <w:rsid w:val="001354AD"/>
    <w:rsid w:val="00135F27"/>
    <w:rsid w:val="00136A20"/>
    <w:rsid w:val="00136BA0"/>
    <w:rsid w:val="00136C43"/>
    <w:rsid w:val="00137631"/>
    <w:rsid w:val="001379A5"/>
    <w:rsid w:val="001404B2"/>
    <w:rsid w:val="00140711"/>
    <w:rsid w:val="001408B9"/>
    <w:rsid w:val="0014152C"/>
    <w:rsid w:val="00141BEA"/>
    <w:rsid w:val="0014239F"/>
    <w:rsid w:val="0014341D"/>
    <w:rsid w:val="001439E9"/>
    <w:rsid w:val="00143E34"/>
    <w:rsid w:val="001444DD"/>
    <w:rsid w:val="001452CC"/>
    <w:rsid w:val="00150906"/>
    <w:rsid w:val="001532F7"/>
    <w:rsid w:val="001538B8"/>
    <w:rsid w:val="00153B44"/>
    <w:rsid w:val="0015457C"/>
    <w:rsid w:val="0015486C"/>
    <w:rsid w:val="00154B4E"/>
    <w:rsid w:val="00155424"/>
    <w:rsid w:val="0015647A"/>
    <w:rsid w:val="001564E1"/>
    <w:rsid w:val="00156974"/>
    <w:rsid w:val="00157634"/>
    <w:rsid w:val="001576C0"/>
    <w:rsid w:val="00160489"/>
    <w:rsid w:val="001604E6"/>
    <w:rsid w:val="0016106B"/>
    <w:rsid w:val="0016189F"/>
    <w:rsid w:val="001626E0"/>
    <w:rsid w:val="00162C05"/>
    <w:rsid w:val="00162F4B"/>
    <w:rsid w:val="0016346E"/>
    <w:rsid w:val="00164F01"/>
    <w:rsid w:val="00165477"/>
    <w:rsid w:val="0016559B"/>
    <w:rsid w:val="00165788"/>
    <w:rsid w:val="00165E67"/>
    <w:rsid w:val="0016670E"/>
    <w:rsid w:val="0017039F"/>
    <w:rsid w:val="00171B1C"/>
    <w:rsid w:val="001724FD"/>
    <w:rsid w:val="00172B9E"/>
    <w:rsid w:val="00172BB0"/>
    <w:rsid w:val="001730F4"/>
    <w:rsid w:val="0017476E"/>
    <w:rsid w:val="0017596F"/>
    <w:rsid w:val="00175C8E"/>
    <w:rsid w:val="00176241"/>
    <w:rsid w:val="00176886"/>
    <w:rsid w:val="00176AE7"/>
    <w:rsid w:val="001809EF"/>
    <w:rsid w:val="00181118"/>
    <w:rsid w:val="001829DC"/>
    <w:rsid w:val="00182CEB"/>
    <w:rsid w:val="001840A3"/>
    <w:rsid w:val="00184532"/>
    <w:rsid w:val="0018505C"/>
    <w:rsid w:val="00185745"/>
    <w:rsid w:val="00186445"/>
    <w:rsid w:val="00186590"/>
    <w:rsid w:val="001873AA"/>
    <w:rsid w:val="001901D6"/>
    <w:rsid w:val="00190F40"/>
    <w:rsid w:val="0019119D"/>
    <w:rsid w:val="001918F1"/>
    <w:rsid w:val="00192745"/>
    <w:rsid w:val="0019366A"/>
    <w:rsid w:val="0019440C"/>
    <w:rsid w:val="00196C72"/>
    <w:rsid w:val="00196E2F"/>
    <w:rsid w:val="00197808"/>
    <w:rsid w:val="00197F3D"/>
    <w:rsid w:val="001A015D"/>
    <w:rsid w:val="001A0FAD"/>
    <w:rsid w:val="001A1877"/>
    <w:rsid w:val="001A2802"/>
    <w:rsid w:val="001A30A4"/>
    <w:rsid w:val="001A43FC"/>
    <w:rsid w:val="001A4854"/>
    <w:rsid w:val="001A4B15"/>
    <w:rsid w:val="001A54E1"/>
    <w:rsid w:val="001A5B0A"/>
    <w:rsid w:val="001A5DA5"/>
    <w:rsid w:val="001A63E6"/>
    <w:rsid w:val="001A75BF"/>
    <w:rsid w:val="001A787D"/>
    <w:rsid w:val="001B0427"/>
    <w:rsid w:val="001B05E3"/>
    <w:rsid w:val="001B06B3"/>
    <w:rsid w:val="001B164A"/>
    <w:rsid w:val="001B1F55"/>
    <w:rsid w:val="001B32C5"/>
    <w:rsid w:val="001B3DA2"/>
    <w:rsid w:val="001B40A1"/>
    <w:rsid w:val="001B490C"/>
    <w:rsid w:val="001B52CB"/>
    <w:rsid w:val="001B6BD1"/>
    <w:rsid w:val="001C0596"/>
    <w:rsid w:val="001C154F"/>
    <w:rsid w:val="001C1BE0"/>
    <w:rsid w:val="001C3B84"/>
    <w:rsid w:val="001C4E4D"/>
    <w:rsid w:val="001C55CF"/>
    <w:rsid w:val="001C590C"/>
    <w:rsid w:val="001C646E"/>
    <w:rsid w:val="001C64A6"/>
    <w:rsid w:val="001C6ACC"/>
    <w:rsid w:val="001C7302"/>
    <w:rsid w:val="001C753D"/>
    <w:rsid w:val="001D058E"/>
    <w:rsid w:val="001D05D9"/>
    <w:rsid w:val="001D22F5"/>
    <w:rsid w:val="001D3582"/>
    <w:rsid w:val="001D468A"/>
    <w:rsid w:val="001D48A1"/>
    <w:rsid w:val="001D4C26"/>
    <w:rsid w:val="001D4DA1"/>
    <w:rsid w:val="001D5266"/>
    <w:rsid w:val="001D54F4"/>
    <w:rsid w:val="001D6CE1"/>
    <w:rsid w:val="001D7EF8"/>
    <w:rsid w:val="001E0E92"/>
    <w:rsid w:val="001E105B"/>
    <w:rsid w:val="001E1A02"/>
    <w:rsid w:val="001E2695"/>
    <w:rsid w:val="001E4EB3"/>
    <w:rsid w:val="001E4F54"/>
    <w:rsid w:val="001E69E0"/>
    <w:rsid w:val="001E7DF0"/>
    <w:rsid w:val="001F01C2"/>
    <w:rsid w:val="001F0558"/>
    <w:rsid w:val="001F1200"/>
    <w:rsid w:val="001F14CF"/>
    <w:rsid w:val="002007E6"/>
    <w:rsid w:val="00202995"/>
    <w:rsid w:val="00202AD0"/>
    <w:rsid w:val="00202D49"/>
    <w:rsid w:val="00203A65"/>
    <w:rsid w:val="00205D4A"/>
    <w:rsid w:val="00206417"/>
    <w:rsid w:val="002073B6"/>
    <w:rsid w:val="002078FD"/>
    <w:rsid w:val="00207F8F"/>
    <w:rsid w:val="002123B8"/>
    <w:rsid w:val="00213226"/>
    <w:rsid w:val="00213E3C"/>
    <w:rsid w:val="00216182"/>
    <w:rsid w:val="002161B4"/>
    <w:rsid w:val="0021795A"/>
    <w:rsid w:val="002204BC"/>
    <w:rsid w:val="00222432"/>
    <w:rsid w:val="00222601"/>
    <w:rsid w:val="00222664"/>
    <w:rsid w:val="0022418D"/>
    <w:rsid w:val="00224DFE"/>
    <w:rsid w:val="002251B0"/>
    <w:rsid w:val="00225E3E"/>
    <w:rsid w:val="002268AE"/>
    <w:rsid w:val="002269E0"/>
    <w:rsid w:val="00227092"/>
    <w:rsid w:val="002278A1"/>
    <w:rsid w:val="002305AD"/>
    <w:rsid w:val="00232190"/>
    <w:rsid w:val="0023229E"/>
    <w:rsid w:val="0023278D"/>
    <w:rsid w:val="0023335F"/>
    <w:rsid w:val="002341D0"/>
    <w:rsid w:val="002361F9"/>
    <w:rsid w:val="002367B1"/>
    <w:rsid w:val="002369C5"/>
    <w:rsid w:val="002373B7"/>
    <w:rsid w:val="00240441"/>
    <w:rsid w:val="00241035"/>
    <w:rsid w:val="00241D9D"/>
    <w:rsid w:val="002423EA"/>
    <w:rsid w:val="0024302E"/>
    <w:rsid w:val="0024328C"/>
    <w:rsid w:val="00244CF6"/>
    <w:rsid w:val="00246170"/>
    <w:rsid w:val="00247098"/>
    <w:rsid w:val="0025047F"/>
    <w:rsid w:val="00251158"/>
    <w:rsid w:val="00251C9E"/>
    <w:rsid w:val="00252B0C"/>
    <w:rsid w:val="002541D2"/>
    <w:rsid w:val="00254774"/>
    <w:rsid w:val="00255212"/>
    <w:rsid w:val="00255342"/>
    <w:rsid w:val="0025618F"/>
    <w:rsid w:val="00256B50"/>
    <w:rsid w:val="00257A5F"/>
    <w:rsid w:val="002605C7"/>
    <w:rsid w:val="002619CC"/>
    <w:rsid w:val="00262084"/>
    <w:rsid w:val="00262787"/>
    <w:rsid w:val="002627F0"/>
    <w:rsid w:val="00262E83"/>
    <w:rsid w:val="0026410A"/>
    <w:rsid w:val="00265345"/>
    <w:rsid w:val="00266045"/>
    <w:rsid w:val="00267693"/>
    <w:rsid w:val="00267F3A"/>
    <w:rsid w:val="0027001D"/>
    <w:rsid w:val="002712CE"/>
    <w:rsid w:val="00271FE9"/>
    <w:rsid w:val="00272DD7"/>
    <w:rsid w:val="00274A21"/>
    <w:rsid w:val="002772DF"/>
    <w:rsid w:val="00277E66"/>
    <w:rsid w:val="0028122E"/>
    <w:rsid w:val="00281AC0"/>
    <w:rsid w:val="00281EB0"/>
    <w:rsid w:val="00282023"/>
    <w:rsid w:val="002829A0"/>
    <w:rsid w:val="00283489"/>
    <w:rsid w:val="002844D6"/>
    <w:rsid w:val="00285166"/>
    <w:rsid w:val="00285879"/>
    <w:rsid w:val="0028642F"/>
    <w:rsid w:val="0028659D"/>
    <w:rsid w:val="0028661E"/>
    <w:rsid w:val="00286BF1"/>
    <w:rsid w:val="002903F3"/>
    <w:rsid w:val="00290742"/>
    <w:rsid w:val="0029100A"/>
    <w:rsid w:val="00291CEE"/>
    <w:rsid w:val="002929FE"/>
    <w:rsid w:val="0029346B"/>
    <w:rsid w:val="002A2E40"/>
    <w:rsid w:val="002A33D2"/>
    <w:rsid w:val="002A3429"/>
    <w:rsid w:val="002A5B3B"/>
    <w:rsid w:val="002A5EEE"/>
    <w:rsid w:val="002A6233"/>
    <w:rsid w:val="002A6A30"/>
    <w:rsid w:val="002A6ABF"/>
    <w:rsid w:val="002B0F89"/>
    <w:rsid w:val="002B2570"/>
    <w:rsid w:val="002B32BC"/>
    <w:rsid w:val="002B6587"/>
    <w:rsid w:val="002B6D7E"/>
    <w:rsid w:val="002B750A"/>
    <w:rsid w:val="002C106C"/>
    <w:rsid w:val="002C1F20"/>
    <w:rsid w:val="002C3397"/>
    <w:rsid w:val="002C4088"/>
    <w:rsid w:val="002C4769"/>
    <w:rsid w:val="002C47F8"/>
    <w:rsid w:val="002C52AE"/>
    <w:rsid w:val="002C546E"/>
    <w:rsid w:val="002C5A78"/>
    <w:rsid w:val="002C60A1"/>
    <w:rsid w:val="002C77D7"/>
    <w:rsid w:val="002D293B"/>
    <w:rsid w:val="002D31A9"/>
    <w:rsid w:val="002D49E6"/>
    <w:rsid w:val="002D5B9E"/>
    <w:rsid w:val="002D7A06"/>
    <w:rsid w:val="002D7CA2"/>
    <w:rsid w:val="002E09CF"/>
    <w:rsid w:val="002E1ECE"/>
    <w:rsid w:val="002E21A0"/>
    <w:rsid w:val="002E3100"/>
    <w:rsid w:val="002E365F"/>
    <w:rsid w:val="002E3DEA"/>
    <w:rsid w:val="002E5097"/>
    <w:rsid w:val="002E5142"/>
    <w:rsid w:val="002E5C76"/>
    <w:rsid w:val="002E76FE"/>
    <w:rsid w:val="002F0008"/>
    <w:rsid w:val="002F0061"/>
    <w:rsid w:val="002F00F5"/>
    <w:rsid w:val="002F0340"/>
    <w:rsid w:val="002F05C1"/>
    <w:rsid w:val="002F0C83"/>
    <w:rsid w:val="002F14A2"/>
    <w:rsid w:val="002F1AD6"/>
    <w:rsid w:val="002F5756"/>
    <w:rsid w:val="002F6667"/>
    <w:rsid w:val="002F709A"/>
    <w:rsid w:val="002F7DD9"/>
    <w:rsid w:val="003005E8"/>
    <w:rsid w:val="00300A58"/>
    <w:rsid w:val="003012B4"/>
    <w:rsid w:val="003019B6"/>
    <w:rsid w:val="003023DB"/>
    <w:rsid w:val="00302CE7"/>
    <w:rsid w:val="00302EC7"/>
    <w:rsid w:val="00303F46"/>
    <w:rsid w:val="00304229"/>
    <w:rsid w:val="00305305"/>
    <w:rsid w:val="00305A2D"/>
    <w:rsid w:val="003064BE"/>
    <w:rsid w:val="0030785E"/>
    <w:rsid w:val="00307D91"/>
    <w:rsid w:val="00310C40"/>
    <w:rsid w:val="00313054"/>
    <w:rsid w:val="00313C5B"/>
    <w:rsid w:val="00314048"/>
    <w:rsid w:val="0031459D"/>
    <w:rsid w:val="00314D1C"/>
    <w:rsid w:val="003151B6"/>
    <w:rsid w:val="00315ED7"/>
    <w:rsid w:val="00316061"/>
    <w:rsid w:val="00317662"/>
    <w:rsid w:val="003178E2"/>
    <w:rsid w:val="00320138"/>
    <w:rsid w:val="00320311"/>
    <w:rsid w:val="00322CB8"/>
    <w:rsid w:val="0032353C"/>
    <w:rsid w:val="003236C5"/>
    <w:rsid w:val="00324279"/>
    <w:rsid w:val="00325746"/>
    <w:rsid w:val="00330068"/>
    <w:rsid w:val="00330C31"/>
    <w:rsid w:val="00332273"/>
    <w:rsid w:val="00332B1B"/>
    <w:rsid w:val="00333A9A"/>
    <w:rsid w:val="003343B2"/>
    <w:rsid w:val="003344D0"/>
    <w:rsid w:val="00334BC1"/>
    <w:rsid w:val="00334FFA"/>
    <w:rsid w:val="00335485"/>
    <w:rsid w:val="003365FA"/>
    <w:rsid w:val="00336E90"/>
    <w:rsid w:val="003372FA"/>
    <w:rsid w:val="0033780B"/>
    <w:rsid w:val="0034065D"/>
    <w:rsid w:val="003424DB"/>
    <w:rsid w:val="00344671"/>
    <w:rsid w:val="00345E66"/>
    <w:rsid w:val="0034627A"/>
    <w:rsid w:val="003465A4"/>
    <w:rsid w:val="0034717E"/>
    <w:rsid w:val="00347328"/>
    <w:rsid w:val="00347888"/>
    <w:rsid w:val="00350176"/>
    <w:rsid w:val="003502DD"/>
    <w:rsid w:val="003509F2"/>
    <w:rsid w:val="003515D1"/>
    <w:rsid w:val="0035209C"/>
    <w:rsid w:val="003528BA"/>
    <w:rsid w:val="00352B9C"/>
    <w:rsid w:val="00353C91"/>
    <w:rsid w:val="00355843"/>
    <w:rsid w:val="00356732"/>
    <w:rsid w:val="00356B6D"/>
    <w:rsid w:val="003600A4"/>
    <w:rsid w:val="0036100F"/>
    <w:rsid w:val="0036227F"/>
    <w:rsid w:val="003623D1"/>
    <w:rsid w:val="003638EC"/>
    <w:rsid w:val="00365081"/>
    <w:rsid w:val="00365146"/>
    <w:rsid w:val="00366059"/>
    <w:rsid w:val="0036633F"/>
    <w:rsid w:val="00366E35"/>
    <w:rsid w:val="0037014F"/>
    <w:rsid w:val="00371687"/>
    <w:rsid w:val="003716D9"/>
    <w:rsid w:val="00371EF1"/>
    <w:rsid w:val="00372A09"/>
    <w:rsid w:val="00372E25"/>
    <w:rsid w:val="00372FDD"/>
    <w:rsid w:val="0037371C"/>
    <w:rsid w:val="00374643"/>
    <w:rsid w:val="0037537D"/>
    <w:rsid w:val="003762F2"/>
    <w:rsid w:val="003766B8"/>
    <w:rsid w:val="003771F7"/>
    <w:rsid w:val="00377E6B"/>
    <w:rsid w:val="003800A0"/>
    <w:rsid w:val="0038110B"/>
    <w:rsid w:val="003860E8"/>
    <w:rsid w:val="00387EB8"/>
    <w:rsid w:val="0039028D"/>
    <w:rsid w:val="00391397"/>
    <w:rsid w:val="00391468"/>
    <w:rsid w:val="003930F9"/>
    <w:rsid w:val="00395B7C"/>
    <w:rsid w:val="0039646B"/>
    <w:rsid w:val="00397BFA"/>
    <w:rsid w:val="003A0876"/>
    <w:rsid w:val="003A0CBE"/>
    <w:rsid w:val="003A1260"/>
    <w:rsid w:val="003A1C1D"/>
    <w:rsid w:val="003A3542"/>
    <w:rsid w:val="003A3842"/>
    <w:rsid w:val="003A3E04"/>
    <w:rsid w:val="003A484E"/>
    <w:rsid w:val="003A55E5"/>
    <w:rsid w:val="003A5680"/>
    <w:rsid w:val="003B0B43"/>
    <w:rsid w:val="003B2A55"/>
    <w:rsid w:val="003B2D41"/>
    <w:rsid w:val="003B3409"/>
    <w:rsid w:val="003B543E"/>
    <w:rsid w:val="003B5DFD"/>
    <w:rsid w:val="003B5F7B"/>
    <w:rsid w:val="003B5FEC"/>
    <w:rsid w:val="003B62E7"/>
    <w:rsid w:val="003B749D"/>
    <w:rsid w:val="003C0812"/>
    <w:rsid w:val="003C0BAB"/>
    <w:rsid w:val="003C138C"/>
    <w:rsid w:val="003C18D5"/>
    <w:rsid w:val="003C18F9"/>
    <w:rsid w:val="003C20E7"/>
    <w:rsid w:val="003C33CB"/>
    <w:rsid w:val="003C36F4"/>
    <w:rsid w:val="003C3A11"/>
    <w:rsid w:val="003C410A"/>
    <w:rsid w:val="003C53CC"/>
    <w:rsid w:val="003C5DC8"/>
    <w:rsid w:val="003C6568"/>
    <w:rsid w:val="003C66D8"/>
    <w:rsid w:val="003C7373"/>
    <w:rsid w:val="003D173F"/>
    <w:rsid w:val="003D72ED"/>
    <w:rsid w:val="003D77CE"/>
    <w:rsid w:val="003D7B1B"/>
    <w:rsid w:val="003D7C43"/>
    <w:rsid w:val="003E0173"/>
    <w:rsid w:val="003E0A64"/>
    <w:rsid w:val="003E12E3"/>
    <w:rsid w:val="003E12FE"/>
    <w:rsid w:val="003E3791"/>
    <w:rsid w:val="003E3AAD"/>
    <w:rsid w:val="003E4C24"/>
    <w:rsid w:val="003E4CA1"/>
    <w:rsid w:val="003E576B"/>
    <w:rsid w:val="003E5920"/>
    <w:rsid w:val="003E5BFA"/>
    <w:rsid w:val="003E6F16"/>
    <w:rsid w:val="003E78D3"/>
    <w:rsid w:val="003F05F8"/>
    <w:rsid w:val="003F21AE"/>
    <w:rsid w:val="003F264E"/>
    <w:rsid w:val="003F27CE"/>
    <w:rsid w:val="003F2DA8"/>
    <w:rsid w:val="003F4168"/>
    <w:rsid w:val="003F5468"/>
    <w:rsid w:val="003F57B8"/>
    <w:rsid w:val="003F5A5E"/>
    <w:rsid w:val="003F5C28"/>
    <w:rsid w:val="003F5CE1"/>
    <w:rsid w:val="003F6CF7"/>
    <w:rsid w:val="003F703F"/>
    <w:rsid w:val="003F7545"/>
    <w:rsid w:val="003F7D41"/>
    <w:rsid w:val="004000C9"/>
    <w:rsid w:val="00401ABA"/>
    <w:rsid w:val="00401F12"/>
    <w:rsid w:val="00402F44"/>
    <w:rsid w:val="00402FDE"/>
    <w:rsid w:val="00404E9C"/>
    <w:rsid w:val="00405409"/>
    <w:rsid w:val="00407BB4"/>
    <w:rsid w:val="00410848"/>
    <w:rsid w:val="00410F29"/>
    <w:rsid w:val="004114BC"/>
    <w:rsid w:val="004117DB"/>
    <w:rsid w:val="00411C07"/>
    <w:rsid w:val="0041205F"/>
    <w:rsid w:val="004130D6"/>
    <w:rsid w:val="00415513"/>
    <w:rsid w:val="0041606A"/>
    <w:rsid w:val="00421ADF"/>
    <w:rsid w:val="0042254E"/>
    <w:rsid w:val="00422706"/>
    <w:rsid w:val="00423282"/>
    <w:rsid w:val="00423345"/>
    <w:rsid w:val="00423633"/>
    <w:rsid w:val="00425F66"/>
    <w:rsid w:val="00426697"/>
    <w:rsid w:val="004304D4"/>
    <w:rsid w:val="00430CA6"/>
    <w:rsid w:val="0043145E"/>
    <w:rsid w:val="00431CAF"/>
    <w:rsid w:val="004322B8"/>
    <w:rsid w:val="00435CF0"/>
    <w:rsid w:val="00435D13"/>
    <w:rsid w:val="00437211"/>
    <w:rsid w:val="004406F0"/>
    <w:rsid w:val="00440B8E"/>
    <w:rsid w:val="00441040"/>
    <w:rsid w:val="00441768"/>
    <w:rsid w:val="004423A6"/>
    <w:rsid w:val="00442B02"/>
    <w:rsid w:val="004433A4"/>
    <w:rsid w:val="00443762"/>
    <w:rsid w:val="0044476B"/>
    <w:rsid w:val="00444CC6"/>
    <w:rsid w:val="004453F2"/>
    <w:rsid w:val="004507C8"/>
    <w:rsid w:val="004521DF"/>
    <w:rsid w:val="00452622"/>
    <w:rsid w:val="004528B9"/>
    <w:rsid w:val="004534CE"/>
    <w:rsid w:val="00453BCC"/>
    <w:rsid w:val="004542D5"/>
    <w:rsid w:val="004551C8"/>
    <w:rsid w:val="00456C62"/>
    <w:rsid w:val="00457480"/>
    <w:rsid w:val="00457BC4"/>
    <w:rsid w:val="00457EA3"/>
    <w:rsid w:val="00460BCB"/>
    <w:rsid w:val="00464E73"/>
    <w:rsid w:val="004653C7"/>
    <w:rsid w:val="00465551"/>
    <w:rsid w:val="00466512"/>
    <w:rsid w:val="00466843"/>
    <w:rsid w:val="00467712"/>
    <w:rsid w:val="004679D9"/>
    <w:rsid w:val="00470588"/>
    <w:rsid w:val="00471EB5"/>
    <w:rsid w:val="00473AD1"/>
    <w:rsid w:val="00473ECC"/>
    <w:rsid w:val="004744AF"/>
    <w:rsid w:val="00475599"/>
    <w:rsid w:val="00476094"/>
    <w:rsid w:val="00476E37"/>
    <w:rsid w:val="004778A8"/>
    <w:rsid w:val="00477B0D"/>
    <w:rsid w:val="00477C04"/>
    <w:rsid w:val="00477D88"/>
    <w:rsid w:val="004817E5"/>
    <w:rsid w:val="00482662"/>
    <w:rsid w:val="00483CE0"/>
    <w:rsid w:val="00483DA8"/>
    <w:rsid w:val="004844DF"/>
    <w:rsid w:val="0048450F"/>
    <w:rsid w:val="00484A0D"/>
    <w:rsid w:val="00485E2E"/>
    <w:rsid w:val="00485EDE"/>
    <w:rsid w:val="004866EC"/>
    <w:rsid w:val="00487509"/>
    <w:rsid w:val="004901DF"/>
    <w:rsid w:val="00490EE6"/>
    <w:rsid w:val="00492392"/>
    <w:rsid w:val="004925CE"/>
    <w:rsid w:val="00493823"/>
    <w:rsid w:val="00493ACB"/>
    <w:rsid w:val="00493F25"/>
    <w:rsid w:val="004953D7"/>
    <w:rsid w:val="0049627F"/>
    <w:rsid w:val="004967AF"/>
    <w:rsid w:val="004977C9"/>
    <w:rsid w:val="00497E19"/>
    <w:rsid w:val="004A0498"/>
    <w:rsid w:val="004A0EE6"/>
    <w:rsid w:val="004A196B"/>
    <w:rsid w:val="004A35AF"/>
    <w:rsid w:val="004A4026"/>
    <w:rsid w:val="004A4B8D"/>
    <w:rsid w:val="004A4E34"/>
    <w:rsid w:val="004A5F11"/>
    <w:rsid w:val="004A7262"/>
    <w:rsid w:val="004B0471"/>
    <w:rsid w:val="004B20C4"/>
    <w:rsid w:val="004B528C"/>
    <w:rsid w:val="004B6590"/>
    <w:rsid w:val="004B67F4"/>
    <w:rsid w:val="004B6886"/>
    <w:rsid w:val="004B7476"/>
    <w:rsid w:val="004B7BF1"/>
    <w:rsid w:val="004C2081"/>
    <w:rsid w:val="004C2304"/>
    <w:rsid w:val="004C2653"/>
    <w:rsid w:val="004C413F"/>
    <w:rsid w:val="004C43F8"/>
    <w:rsid w:val="004C441F"/>
    <w:rsid w:val="004C456E"/>
    <w:rsid w:val="004C5189"/>
    <w:rsid w:val="004C5A2E"/>
    <w:rsid w:val="004C5CCE"/>
    <w:rsid w:val="004C758E"/>
    <w:rsid w:val="004C75B4"/>
    <w:rsid w:val="004C76C9"/>
    <w:rsid w:val="004D1D41"/>
    <w:rsid w:val="004D2CB6"/>
    <w:rsid w:val="004D3A60"/>
    <w:rsid w:val="004D3F95"/>
    <w:rsid w:val="004D40CB"/>
    <w:rsid w:val="004D51EA"/>
    <w:rsid w:val="004D544B"/>
    <w:rsid w:val="004D5B53"/>
    <w:rsid w:val="004D687D"/>
    <w:rsid w:val="004D7A2A"/>
    <w:rsid w:val="004E047D"/>
    <w:rsid w:val="004E0481"/>
    <w:rsid w:val="004E19AF"/>
    <w:rsid w:val="004E1A03"/>
    <w:rsid w:val="004E1DE4"/>
    <w:rsid w:val="004E229B"/>
    <w:rsid w:val="004E40C9"/>
    <w:rsid w:val="004E42E1"/>
    <w:rsid w:val="004E4DAB"/>
    <w:rsid w:val="004E5427"/>
    <w:rsid w:val="004E55DB"/>
    <w:rsid w:val="004E6274"/>
    <w:rsid w:val="004E68D6"/>
    <w:rsid w:val="004E70C1"/>
    <w:rsid w:val="004F0821"/>
    <w:rsid w:val="004F0AB0"/>
    <w:rsid w:val="004F0C71"/>
    <w:rsid w:val="004F3A35"/>
    <w:rsid w:val="004F5E9C"/>
    <w:rsid w:val="004F649A"/>
    <w:rsid w:val="004F670A"/>
    <w:rsid w:val="004F6D40"/>
    <w:rsid w:val="004F70FC"/>
    <w:rsid w:val="004F7205"/>
    <w:rsid w:val="004F785C"/>
    <w:rsid w:val="00500271"/>
    <w:rsid w:val="00500771"/>
    <w:rsid w:val="00500E68"/>
    <w:rsid w:val="00500EFD"/>
    <w:rsid w:val="00500FE1"/>
    <w:rsid w:val="00502002"/>
    <w:rsid w:val="005027B8"/>
    <w:rsid w:val="005027C2"/>
    <w:rsid w:val="0050354B"/>
    <w:rsid w:val="0050371C"/>
    <w:rsid w:val="005042A1"/>
    <w:rsid w:val="005048F6"/>
    <w:rsid w:val="00504C73"/>
    <w:rsid w:val="00505F43"/>
    <w:rsid w:val="00507363"/>
    <w:rsid w:val="005104FD"/>
    <w:rsid w:val="00510FC8"/>
    <w:rsid w:val="00511039"/>
    <w:rsid w:val="00513FEA"/>
    <w:rsid w:val="005156B2"/>
    <w:rsid w:val="0051583E"/>
    <w:rsid w:val="005159AD"/>
    <w:rsid w:val="00515B81"/>
    <w:rsid w:val="005160D3"/>
    <w:rsid w:val="00516929"/>
    <w:rsid w:val="005171C8"/>
    <w:rsid w:val="0052055E"/>
    <w:rsid w:val="005208AB"/>
    <w:rsid w:val="005212AE"/>
    <w:rsid w:val="00521D01"/>
    <w:rsid w:val="00522A6C"/>
    <w:rsid w:val="00522D98"/>
    <w:rsid w:val="005233BA"/>
    <w:rsid w:val="00523C0C"/>
    <w:rsid w:val="00524981"/>
    <w:rsid w:val="005250FE"/>
    <w:rsid w:val="005256BF"/>
    <w:rsid w:val="005257B0"/>
    <w:rsid w:val="00526700"/>
    <w:rsid w:val="005271FE"/>
    <w:rsid w:val="005276A5"/>
    <w:rsid w:val="0052788D"/>
    <w:rsid w:val="00527FC2"/>
    <w:rsid w:val="00530628"/>
    <w:rsid w:val="00530857"/>
    <w:rsid w:val="00531858"/>
    <w:rsid w:val="00532FBB"/>
    <w:rsid w:val="00533342"/>
    <w:rsid w:val="0053433B"/>
    <w:rsid w:val="0053504B"/>
    <w:rsid w:val="00535180"/>
    <w:rsid w:val="0053529D"/>
    <w:rsid w:val="00535C91"/>
    <w:rsid w:val="00540D64"/>
    <w:rsid w:val="00541887"/>
    <w:rsid w:val="00543CE8"/>
    <w:rsid w:val="005443C1"/>
    <w:rsid w:val="00545214"/>
    <w:rsid w:val="00545241"/>
    <w:rsid w:val="00545F32"/>
    <w:rsid w:val="00547A30"/>
    <w:rsid w:val="00550477"/>
    <w:rsid w:val="00552502"/>
    <w:rsid w:val="005525FA"/>
    <w:rsid w:val="005532B8"/>
    <w:rsid w:val="005537AC"/>
    <w:rsid w:val="005548A2"/>
    <w:rsid w:val="00556906"/>
    <w:rsid w:val="00557340"/>
    <w:rsid w:val="005577D0"/>
    <w:rsid w:val="00561B18"/>
    <w:rsid w:val="00562396"/>
    <w:rsid w:val="0056279C"/>
    <w:rsid w:val="00563054"/>
    <w:rsid w:val="005633AA"/>
    <w:rsid w:val="005647D2"/>
    <w:rsid w:val="00564E85"/>
    <w:rsid w:val="0056520A"/>
    <w:rsid w:val="00565234"/>
    <w:rsid w:val="00565F76"/>
    <w:rsid w:val="00566401"/>
    <w:rsid w:val="005670CB"/>
    <w:rsid w:val="00567147"/>
    <w:rsid w:val="0057104C"/>
    <w:rsid w:val="005717F1"/>
    <w:rsid w:val="00574664"/>
    <w:rsid w:val="00574F7D"/>
    <w:rsid w:val="0057669A"/>
    <w:rsid w:val="00576E32"/>
    <w:rsid w:val="00577F33"/>
    <w:rsid w:val="00580A00"/>
    <w:rsid w:val="005827DC"/>
    <w:rsid w:val="00582ACB"/>
    <w:rsid w:val="005831E8"/>
    <w:rsid w:val="00584355"/>
    <w:rsid w:val="00584AFE"/>
    <w:rsid w:val="005857FD"/>
    <w:rsid w:val="00586789"/>
    <w:rsid w:val="00586B50"/>
    <w:rsid w:val="00587047"/>
    <w:rsid w:val="005906BE"/>
    <w:rsid w:val="00590D55"/>
    <w:rsid w:val="00592CFC"/>
    <w:rsid w:val="005940B4"/>
    <w:rsid w:val="00594C19"/>
    <w:rsid w:val="00595FD0"/>
    <w:rsid w:val="005966DC"/>
    <w:rsid w:val="005969E8"/>
    <w:rsid w:val="005A1C1A"/>
    <w:rsid w:val="005A350C"/>
    <w:rsid w:val="005A5D20"/>
    <w:rsid w:val="005A5D91"/>
    <w:rsid w:val="005A5DF6"/>
    <w:rsid w:val="005A66BE"/>
    <w:rsid w:val="005A701B"/>
    <w:rsid w:val="005A729F"/>
    <w:rsid w:val="005A7990"/>
    <w:rsid w:val="005B08BC"/>
    <w:rsid w:val="005B0D4E"/>
    <w:rsid w:val="005B3331"/>
    <w:rsid w:val="005B37C8"/>
    <w:rsid w:val="005B4F51"/>
    <w:rsid w:val="005B5142"/>
    <w:rsid w:val="005B6C89"/>
    <w:rsid w:val="005B7F84"/>
    <w:rsid w:val="005C03C4"/>
    <w:rsid w:val="005C112A"/>
    <w:rsid w:val="005C225B"/>
    <w:rsid w:val="005C2E8A"/>
    <w:rsid w:val="005C3A2D"/>
    <w:rsid w:val="005C3C17"/>
    <w:rsid w:val="005C3C4D"/>
    <w:rsid w:val="005C3EF7"/>
    <w:rsid w:val="005C42A2"/>
    <w:rsid w:val="005C69BC"/>
    <w:rsid w:val="005C6F72"/>
    <w:rsid w:val="005C7E3B"/>
    <w:rsid w:val="005C7F1D"/>
    <w:rsid w:val="005D03E9"/>
    <w:rsid w:val="005D0B1B"/>
    <w:rsid w:val="005D0E87"/>
    <w:rsid w:val="005D140D"/>
    <w:rsid w:val="005D1758"/>
    <w:rsid w:val="005D1A12"/>
    <w:rsid w:val="005D25E7"/>
    <w:rsid w:val="005D3138"/>
    <w:rsid w:val="005D3D25"/>
    <w:rsid w:val="005D41EC"/>
    <w:rsid w:val="005D4206"/>
    <w:rsid w:val="005D436B"/>
    <w:rsid w:val="005D45C1"/>
    <w:rsid w:val="005D4741"/>
    <w:rsid w:val="005D53B6"/>
    <w:rsid w:val="005D6F78"/>
    <w:rsid w:val="005D7B04"/>
    <w:rsid w:val="005E1936"/>
    <w:rsid w:val="005E1D83"/>
    <w:rsid w:val="005E261A"/>
    <w:rsid w:val="005E2B01"/>
    <w:rsid w:val="005E3CDE"/>
    <w:rsid w:val="005E426B"/>
    <w:rsid w:val="005E723D"/>
    <w:rsid w:val="005E761A"/>
    <w:rsid w:val="005F0151"/>
    <w:rsid w:val="005F0505"/>
    <w:rsid w:val="005F2393"/>
    <w:rsid w:val="005F26F5"/>
    <w:rsid w:val="005F3628"/>
    <w:rsid w:val="005F4768"/>
    <w:rsid w:val="005F4DCE"/>
    <w:rsid w:val="005F6CF2"/>
    <w:rsid w:val="005F7770"/>
    <w:rsid w:val="005F7A08"/>
    <w:rsid w:val="00600C00"/>
    <w:rsid w:val="006010C4"/>
    <w:rsid w:val="00601518"/>
    <w:rsid w:val="00601AA9"/>
    <w:rsid w:val="00601E7F"/>
    <w:rsid w:val="00602256"/>
    <w:rsid w:val="00605783"/>
    <w:rsid w:val="00606212"/>
    <w:rsid w:val="006066C4"/>
    <w:rsid w:val="00607257"/>
    <w:rsid w:val="00607ECD"/>
    <w:rsid w:val="0061212F"/>
    <w:rsid w:val="0061298D"/>
    <w:rsid w:val="00613053"/>
    <w:rsid w:val="0061371A"/>
    <w:rsid w:val="006137C0"/>
    <w:rsid w:val="00613E68"/>
    <w:rsid w:val="00614202"/>
    <w:rsid w:val="00614CE2"/>
    <w:rsid w:val="00614E65"/>
    <w:rsid w:val="00615B71"/>
    <w:rsid w:val="006160D1"/>
    <w:rsid w:val="006163FE"/>
    <w:rsid w:val="00616738"/>
    <w:rsid w:val="00616956"/>
    <w:rsid w:val="006200E6"/>
    <w:rsid w:val="00621AB6"/>
    <w:rsid w:val="00622AFD"/>
    <w:rsid w:val="00622CA2"/>
    <w:rsid w:val="00623EB6"/>
    <w:rsid w:val="0062406A"/>
    <w:rsid w:val="00624A78"/>
    <w:rsid w:val="00624A85"/>
    <w:rsid w:val="00625212"/>
    <w:rsid w:val="00625D7E"/>
    <w:rsid w:val="00627FC4"/>
    <w:rsid w:val="00630016"/>
    <w:rsid w:val="0063258A"/>
    <w:rsid w:val="006325CD"/>
    <w:rsid w:val="00632F32"/>
    <w:rsid w:val="00633427"/>
    <w:rsid w:val="00633B41"/>
    <w:rsid w:val="006351F5"/>
    <w:rsid w:val="006362B6"/>
    <w:rsid w:val="00636881"/>
    <w:rsid w:val="00636DC7"/>
    <w:rsid w:val="006370E0"/>
    <w:rsid w:val="006374EC"/>
    <w:rsid w:val="00637D22"/>
    <w:rsid w:val="006402A2"/>
    <w:rsid w:val="0064225B"/>
    <w:rsid w:val="00642284"/>
    <w:rsid w:val="006423DC"/>
    <w:rsid w:val="00643D28"/>
    <w:rsid w:val="006442C9"/>
    <w:rsid w:val="00644AE4"/>
    <w:rsid w:val="00645CA8"/>
    <w:rsid w:val="00646A09"/>
    <w:rsid w:val="00650031"/>
    <w:rsid w:val="00651BD7"/>
    <w:rsid w:val="0065213A"/>
    <w:rsid w:val="006530C4"/>
    <w:rsid w:val="00655CB0"/>
    <w:rsid w:val="006561E1"/>
    <w:rsid w:val="0066117B"/>
    <w:rsid w:val="006625EF"/>
    <w:rsid w:val="00663770"/>
    <w:rsid w:val="0066414E"/>
    <w:rsid w:val="00664D36"/>
    <w:rsid w:val="0066501C"/>
    <w:rsid w:val="006660DB"/>
    <w:rsid w:val="006673DA"/>
    <w:rsid w:val="00670C89"/>
    <w:rsid w:val="006714FC"/>
    <w:rsid w:val="00672122"/>
    <w:rsid w:val="00672CC1"/>
    <w:rsid w:val="00673355"/>
    <w:rsid w:val="006739EA"/>
    <w:rsid w:val="00673A5B"/>
    <w:rsid w:val="00673B71"/>
    <w:rsid w:val="00673CD8"/>
    <w:rsid w:val="0067492A"/>
    <w:rsid w:val="00674D48"/>
    <w:rsid w:val="00675B02"/>
    <w:rsid w:val="00675D0D"/>
    <w:rsid w:val="00675F0C"/>
    <w:rsid w:val="00676034"/>
    <w:rsid w:val="00676B2A"/>
    <w:rsid w:val="00676C85"/>
    <w:rsid w:val="00676FA4"/>
    <w:rsid w:val="00680181"/>
    <w:rsid w:val="006812CC"/>
    <w:rsid w:val="006835B9"/>
    <w:rsid w:val="00684BD8"/>
    <w:rsid w:val="00687B02"/>
    <w:rsid w:val="006905BA"/>
    <w:rsid w:val="00690E61"/>
    <w:rsid w:val="006934E8"/>
    <w:rsid w:val="00693A3E"/>
    <w:rsid w:val="006949E3"/>
    <w:rsid w:val="00694CDF"/>
    <w:rsid w:val="00694FED"/>
    <w:rsid w:val="00695505"/>
    <w:rsid w:val="00695913"/>
    <w:rsid w:val="0069604E"/>
    <w:rsid w:val="00696E6F"/>
    <w:rsid w:val="00697A2B"/>
    <w:rsid w:val="006A01B4"/>
    <w:rsid w:val="006A0EFA"/>
    <w:rsid w:val="006A15CC"/>
    <w:rsid w:val="006A165D"/>
    <w:rsid w:val="006A258F"/>
    <w:rsid w:val="006A30E4"/>
    <w:rsid w:val="006A41FA"/>
    <w:rsid w:val="006A436E"/>
    <w:rsid w:val="006A5BCC"/>
    <w:rsid w:val="006A65AD"/>
    <w:rsid w:val="006A735D"/>
    <w:rsid w:val="006B055B"/>
    <w:rsid w:val="006B0CF0"/>
    <w:rsid w:val="006B13C7"/>
    <w:rsid w:val="006B1E6B"/>
    <w:rsid w:val="006B485E"/>
    <w:rsid w:val="006B4CD1"/>
    <w:rsid w:val="006B611D"/>
    <w:rsid w:val="006B7E18"/>
    <w:rsid w:val="006C013A"/>
    <w:rsid w:val="006C0158"/>
    <w:rsid w:val="006C0AAF"/>
    <w:rsid w:val="006C176C"/>
    <w:rsid w:val="006C3132"/>
    <w:rsid w:val="006C48AD"/>
    <w:rsid w:val="006C5882"/>
    <w:rsid w:val="006C5AF6"/>
    <w:rsid w:val="006C670C"/>
    <w:rsid w:val="006C69C2"/>
    <w:rsid w:val="006C6EA7"/>
    <w:rsid w:val="006C6EE2"/>
    <w:rsid w:val="006C6FD3"/>
    <w:rsid w:val="006C702F"/>
    <w:rsid w:val="006C77BB"/>
    <w:rsid w:val="006D129E"/>
    <w:rsid w:val="006D1A30"/>
    <w:rsid w:val="006D1EED"/>
    <w:rsid w:val="006D2308"/>
    <w:rsid w:val="006D290D"/>
    <w:rsid w:val="006D42F4"/>
    <w:rsid w:val="006D67B2"/>
    <w:rsid w:val="006D6A53"/>
    <w:rsid w:val="006D77D4"/>
    <w:rsid w:val="006D78F2"/>
    <w:rsid w:val="006E01ED"/>
    <w:rsid w:val="006E0E56"/>
    <w:rsid w:val="006E1CA0"/>
    <w:rsid w:val="006E258D"/>
    <w:rsid w:val="006E2694"/>
    <w:rsid w:val="006E2D3E"/>
    <w:rsid w:val="006E3AA1"/>
    <w:rsid w:val="006E3CA8"/>
    <w:rsid w:val="006E3DB2"/>
    <w:rsid w:val="006E3F07"/>
    <w:rsid w:val="006E48EF"/>
    <w:rsid w:val="006E4EDA"/>
    <w:rsid w:val="006E5264"/>
    <w:rsid w:val="006E624E"/>
    <w:rsid w:val="006E6CF0"/>
    <w:rsid w:val="006E7E17"/>
    <w:rsid w:val="006F1F6D"/>
    <w:rsid w:val="006F2D54"/>
    <w:rsid w:val="006F35D4"/>
    <w:rsid w:val="006F50D2"/>
    <w:rsid w:val="006F66A2"/>
    <w:rsid w:val="006F68E8"/>
    <w:rsid w:val="006F70B3"/>
    <w:rsid w:val="006F72A3"/>
    <w:rsid w:val="006F7C8C"/>
    <w:rsid w:val="006F7E5A"/>
    <w:rsid w:val="0070043B"/>
    <w:rsid w:val="00700ADC"/>
    <w:rsid w:val="007011E9"/>
    <w:rsid w:val="00701522"/>
    <w:rsid w:val="00701929"/>
    <w:rsid w:val="007038E7"/>
    <w:rsid w:val="00703D10"/>
    <w:rsid w:val="0070456E"/>
    <w:rsid w:val="00706522"/>
    <w:rsid w:val="0070686B"/>
    <w:rsid w:val="00707410"/>
    <w:rsid w:val="00707518"/>
    <w:rsid w:val="007108C4"/>
    <w:rsid w:val="00711409"/>
    <w:rsid w:val="007114D8"/>
    <w:rsid w:val="007124ED"/>
    <w:rsid w:val="007131F4"/>
    <w:rsid w:val="00716A92"/>
    <w:rsid w:val="00717EF6"/>
    <w:rsid w:val="007200B6"/>
    <w:rsid w:val="00721355"/>
    <w:rsid w:val="00721AE5"/>
    <w:rsid w:val="00721EB0"/>
    <w:rsid w:val="00722541"/>
    <w:rsid w:val="00724560"/>
    <w:rsid w:val="00725830"/>
    <w:rsid w:val="007268E9"/>
    <w:rsid w:val="00730A54"/>
    <w:rsid w:val="00730AEA"/>
    <w:rsid w:val="00732CF7"/>
    <w:rsid w:val="0073316B"/>
    <w:rsid w:val="0073405F"/>
    <w:rsid w:val="00735088"/>
    <w:rsid w:val="0073542A"/>
    <w:rsid w:val="00735A5C"/>
    <w:rsid w:val="0073728C"/>
    <w:rsid w:val="007410CD"/>
    <w:rsid w:val="00741B5E"/>
    <w:rsid w:val="00741C30"/>
    <w:rsid w:val="00743F79"/>
    <w:rsid w:val="00744AF0"/>
    <w:rsid w:val="00744E41"/>
    <w:rsid w:val="007456A1"/>
    <w:rsid w:val="007465F3"/>
    <w:rsid w:val="007469C6"/>
    <w:rsid w:val="00746CB5"/>
    <w:rsid w:val="00747172"/>
    <w:rsid w:val="007471FD"/>
    <w:rsid w:val="0074799B"/>
    <w:rsid w:val="00747F97"/>
    <w:rsid w:val="007505D5"/>
    <w:rsid w:val="007528B6"/>
    <w:rsid w:val="007555CC"/>
    <w:rsid w:val="00755CAF"/>
    <w:rsid w:val="00756645"/>
    <w:rsid w:val="00756859"/>
    <w:rsid w:val="00757ADF"/>
    <w:rsid w:val="00762496"/>
    <w:rsid w:val="00764418"/>
    <w:rsid w:val="00764785"/>
    <w:rsid w:val="00764E40"/>
    <w:rsid w:val="00766553"/>
    <w:rsid w:val="00766DC1"/>
    <w:rsid w:val="007672BF"/>
    <w:rsid w:val="007672E9"/>
    <w:rsid w:val="007672EE"/>
    <w:rsid w:val="00767642"/>
    <w:rsid w:val="00767C88"/>
    <w:rsid w:val="00767FF0"/>
    <w:rsid w:val="007712D6"/>
    <w:rsid w:val="00771821"/>
    <w:rsid w:val="00772056"/>
    <w:rsid w:val="00772BBD"/>
    <w:rsid w:val="0077310A"/>
    <w:rsid w:val="00773F99"/>
    <w:rsid w:val="00774260"/>
    <w:rsid w:val="00775C6A"/>
    <w:rsid w:val="007761FB"/>
    <w:rsid w:val="0077637D"/>
    <w:rsid w:val="00776840"/>
    <w:rsid w:val="0078063B"/>
    <w:rsid w:val="007808F2"/>
    <w:rsid w:val="0078095C"/>
    <w:rsid w:val="00780BAA"/>
    <w:rsid w:val="00780C97"/>
    <w:rsid w:val="007812EE"/>
    <w:rsid w:val="0078339D"/>
    <w:rsid w:val="007835C1"/>
    <w:rsid w:val="007835E8"/>
    <w:rsid w:val="007838B2"/>
    <w:rsid w:val="00783F2E"/>
    <w:rsid w:val="0078519E"/>
    <w:rsid w:val="007852D3"/>
    <w:rsid w:val="00787271"/>
    <w:rsid w:val="00787CC2"/>
    <w:rsid w:val="00787CD0"/>
    <w:rsid w:val="0079010A"/>
    <w:rsid w:val="00790630"/>
    <w:rsid w:val="00790F75"/>
    <w:rsid w:val="00791412"/>
    <w:rsid w:val="00791A6C"/>
    <w:rsid w:val="00792478"/>
    <w:rsid w:val="00793700"/>
    <w:rsid w:val="00793783"/>
    <w:rsid w:val="007939C5"/>
    <w:rsid w:val="00794359"/>
    <w:rsid w:val="007970F6"/>
    <w:rsid w:val="00797180"/>
    <w:rsid w:val="00797207"/>
    <w:rsid w:val="007A22E4"/>
    <w:rsid w:val="007A2B69"/>
    <w:rsid w:val="007A2E77"/>
    <w:rsid w:val="007A37CD"/>
    <w:rsid w:val="007A3C23"/>
    <w:rsid w:val="007A3C9A"/>
    <w:rsid w:val="007A436F"/>
    <w:rsid w:val="007A44CA"/>
    <w:rsid w:val="007A46C2"/>
    <w:rsid w:val="007A6189"/>
    <w:rsid w:val="007A6CC6"/>
    <w:rsid w:val="007A72E7"/>
    <w:rsid w:val="007A7538"/>
    <w:rsid w:val="007B072B"/>
    <w:rsid w:val="007B079E"/>
    <w:rsid w:val="007B1487"/>
    <w:rsid w:val="007B1C61"/>
    <w:rsid w:val="007B29AE"/>
    <w:rsid w:val="007B31B1"/>
    <w:rsid w:val="007B3331"/>
    <w:rsid w:val="007B3F87"/>
    <w:rsid w:val="007B4CE2"/>
    <w:rsid w:val="007B5B46"/>
    <w:rsid w:val="007B7807"/>
    <w:rsid w:val="007B785B"/>
    <w:rsid w:val="007B7AFE"/>
    <w:rsid w:val="007C0632"/>
    <w:rsid w:val="007C0885"/>
    <w:rsid w:val="007C1036"/>
    <w:rsid w:val="007C1F2D"/>
    <w:rsid w:val="007C259E"/>
    <w:rsid w:val="007C29BE"/>
    <w:rsid w:val="007C29C4"/>
    <w:rsid w:val="007C2AF2"/>
    <w:rsid w:val="007C3848"/>
    <w:rsid w:val="007C3A39"/>
    <w:rsid w:val="007C3F13"/>
    <w:rsid w:val="007C44E1"/>
    <w:rsid w:val="007C4D5F"/>
    <w:rsid w:val="007C4F94"/>
    <w:rsid w:val="007C6179"/>
    <w:rsid w:val="007C6CA2"/>
    <w:rsid w:val="007D0A98"/>
    <w:rsid w:val="007D0D00"/>
    <w:rsid w:val="007D1D17"/>
    <w:rsid w:val="007D3BDB"/>
    <w:rsid w:val="007D4E90"/>
    <w:rsid w:val="007D5201"/>
    <w:rsid w:val="007D536D"/>
    <w:rsid w:val="007E1066"/>
    <w:rsid w:val="007E1553"/>
    <w:rsid w:val="007E1D05"/>
    <w:rsid w:val="007E1DF2"/>
    <w:rsid w:val="007E1E44"/>
    <w:rsid w:val="007E2ADC"/>
    <w:rsid w:val="007E4D34"/>
    <w:rsid w:val="007E5DFD"/>
    <w:rsid w:val="007E6328"/>
    <w:rsid w:val="007E6F28"/>
    <w:rsid w:val="007E7114"/>
    <w:rsid w:val="007F0185"/>
    <w:rsid w:val="007F0478"/>
    <w:rsid w:val="007F0FF7"/>
    <w:rsid w:val="007F2266"/>
    <w:rsid w:val="007F2933"/>
    <w:rsid w:val="007F305F"/>
    <w:rsid w:val="007F470A"/>
    <w:rsid w:val="007F50A5"/>
    <w:rsid w:val="007F545F"/>
    <w:rsid w:val="007F5ACF"/>
    <w:rsid w:val="007F6330"/>
    <w:rsid w:val="007F68C7"/>
    <w:rsid w:val="007F715C"/>
    <w:rsid w:val="008005FC"/>
    <w:rsid w:val="0080127C"/>
    <w:rsid w:val="008015A0"/>
    <w:rsid w:val="00801885"/>
    <w:rsid w:val="00801AB2"/>
    <w:rsid w:val="00802EA8"/>
    <w:rsid w:val="008041BB"/>
    <w:rsid w:val="00804284"/>
    <w:rsid w:val="00804F6E"/>
    <w:rsid w:val="008057DC"/>
    <w:rsid w:val="00805C9E"/>
    <w:rsid w:val="00806141"/>
    <w:rsid w:val="00806FC6"/>
    <w:rsid w:val="00812089"/>
    <w:rsid w:val="00812A7D"/>
    <w:rsid w:val="008136D5"/>
    <w:rsid w:val="00814869"/>
    <w:rsid w:val="008150F4"/>
    <w:rsid w:val="00815704"/>
    <w:rsid w:val="00816826"/>
    <w:rsid w:val="00816D5C"/>
    <w:rsid w:val="00817954"/>
    <w:rsid w:val="00820860"/>
    <w:rsid w:val="0082248D"/>
    <w:rsid w:val="00822D6B"/>
    <w:rsid w:val="00823F84"/>
    <w:rsid w:val="00824B13"/>
    <w:rsid w:val="00825623"/>
    <w:rsid w:val="00826FD2"/>
    <w:rsid w:val="00826FE6"/>
    <w:rsid w:val="00827D83"/>
    <w:rsid w:val="0083198E"/>
    <w:rsid w:val="008331B3"/>
    <w:rsid w:val="00833F74"/>
    <w:rsid w:val="0083683F"/>
    <w:rsid w:val="0083722B"/>
    <w:rsid w:val="00837D8F"/>
    <w:rsid w:val="0084221B"/>
    <w:rsid w:val="00842896"/>
    <w:rsid w:val="00843113"/>
    <w:rsid w:val="00843C65"/>
    <w:rsid w:val="00844940"/>
    <w:rsid w:val="00844A7C"/>
    <w:rsid w:val="008450D8"/>
    <w:rsid w:val="00846EA7"/>
    <w:rsid w:val="00847742"/>
    <w:rsid w:val="00847ABA"/>
    <w:rsid w:val="00850AED"/>
    <w:rsid w:val="00851079"/>
    <w:rsid w:val="0085139D"/>
    <w:rsid w:val="00851B26"/>
    <w:rsid w:val="00851D43"/>
    <w:rsid w:val="008520BF"/>
    <w:rsid w:val="00852677"/>
    <w:rsid w:val="008529B8"/>
    <w:rsid w:val="00852E4F"/>
    <w:rsid w:val="00854DA0"/>
    <w:rsid w:val="008552CB"/>
    <w:rsid w:val="00855438"/>
    <w:rsid w:val="00855D21"/>
    <w:rsid w:val="00855E26"/>
    <w:rsid w:val="00856AF1"/>
    <w:rsid w:val="008576D2"/>
    <w:rsid w:val="00860B60"/>
    <w:rsid w:val="00861182"/>
    <w:rsid w:val="00861820"/>
    <w:rsid w:val="00861F13"/>
    <w:rsid w:val="008628A6"/>
    <w:rsid w:val="008631FB"/>
    <w:rsid w:val="0086491F"/>
    <w:rsid w:val="00864E73"/>
    <w:rsid w:val="008664E3"/>
    <w:rsid w:val="008667D0"/>
    <w:rsid w:val="00870979"/>
    <w:rsid w:val="00872046"/>
    <w:rsid w:val="008736CC"/>
    <w:rsid w:val="00873E59"/>
    <w:rsid w:val="00874C29"/>
    <w:rsid w:val="00874DC8"/>
    <w:rsid w:val="00875725"/>
    <w:rsid w:val="00875D77"/>
    <w:rsid w:val="00880269"/>
    <w:rsid w:val="008804D8"/>
    <w:rsid w:val="00881942"/>
    <w:rsid w:val="00882B37"/>
    <w:rsid w:val="00882EAC"/>
    <w:rsid w:val="0088301C"/>
    <w:rsid w:val="008836E4"/>
    <w:rsid w:val="00883C97"/>
    <w:rsid w:val="00885BE8"/>
    <w:rsid w:val="00886D42"/>
    <w:rsid w:val="00890E17"/>
    <w:rsid w:val="008917D1"/>
    <w:rsid w:val="00892846"/>
    <w:rsid w:val="008938A8"/>
    <w:rsid w:val="00893F4B"/>
    <w:rsid w:val="00894222"/>
    <w:rsid w:val="0089503C"/>
    <w:rsid w:val="00897383"/>
    <w:rsid w:val="00897D6F"/>
    <w:rsid w:val="008A0125"/>
    <w:rsid w:val="008A084B"/>
    <w:rsid w:val="008A18DC"/>
    <w:rsid w:val="008A1913"/>
    <w:rsid w:val="008A1EDF"/>
    <w:rsid w:val="008A20F8"/>
    <w:rsid w:val="008A23B6"/>
    <w:rsid w:val="008A3003"/>
    <w:rsid w:val="008A6CED"/>
    <w:rsid w:val="008A7C28"/>
    <w:rsid w:val="008A7E01"/>
    <w:rsid w:val="008B011C"/>
    <w:rsid w:val="008B0596"/>
    <w:rsid w:val="008B0676"/>
    <w:rsid w:val="008B20D8"/>
    <w:rsid w:val="008B40DF"/>
    <w:rsid w:val="008B4C95"/>
    <w:rsid w:val="008B5D0C"/>
    <w:rsid w:val="008B6CF5"/>
    <w:rsid w:val="008B7144"/>
    <w:rsid w:val="008C00FB"/>
    <w:rsid w:val="008C0B6D"/>
    <w:rsid w:val="008C26E8"/>
    <w:rsid w:val="008C2B57"/>
    <w:rsid w:val="008C36FA"/>
    <w:rsid w:val="008C3B5C"/>
    <w:rsid w:val="008C3CA7"/>
    <w:rsid w:val="008C4320"/>
    <w:rsid w:val="008C5A50"/>
    <w:rsid w:val="008C5AAF"/>
    <w:rsid w:val="008C668D"/>
    <w:rsid w:val="008C787A"/>
    <w:rsid w:val="008C7AF5"/>
    <w:rsid w:val="008D0E90"/>
    <w:rsid w:val="008D24BA"/>
    <w:rsid w:val="008D24CB"/>
    <w:rsid w:val="008D3C5D"/>
    <w:rsid w:val="008D42FF"/>
    <w:rsid w:val="008D5202"/>
    <w:rsid w:val="008D5D67"/>
    <w:rsid w:val="008D6617"/>
    <w:rsid w:val="008D6A8F"/>
    <w:rsid w:val="008D6F8A"/>
    <w:rsid w:val="008D76E0"/>
    <w:rsid w:val="008D7806"/>
    <w:rsid w:val="008D7F63"/>
    <w:rsid w:val="008E027C"/>
    <w:rsid w:val="008E1634"/>
    <w:rsid w:val="008E1F8D"/>
    <w:rsid w:val="008E24E2"/>
    <w:rsid w:val="008E2606"/>
    <w:rsid w:val="008E3257"/>
    <w:rsid w:val="008E43ED"/>
    <w:rsid w:val="008E4C03"/>
    <w:rsid w:val="008E5411"/>
    <w:rsid w:val="008E5558"/>
    <w:rsid w:val="008E5971"/>
    <w:rsid w:val="008E7778"/>
    <w:rsid w:val="008E77AD"/>
    <w:rsid w:val="008E7D85"/>
    <w:rsid w:val="008F00A1"/>
    <w:rsid w:val="008F031D"/>
    <w:rsid w:val="008F3B81"/>
    <w:rsid w:val="008F5582"/>
    <w:rsid w:val="008F6020"/>
    <w:rsid w:val="008F65A2"/>
    <w:rsid w:val="008F6FB3"/>
    <w:rsid w:val="008F7341"/>
    <w:rsid w:val="008F79B2"/>
    <w:rsid w:val="009012F2"/>
    <w:rsid w:val="00902138"/>
    <w:rsid w:val="00902D9E"/>
    <w:rsid w:val="00905E8F"/>
    <w:rsid w:val="00906A5D"/>
    <w:rsid w:val="0091083E"/>
    <w:rsid w:val="009126A6"/>
    <w:rsid w:val="0091273B"/>
    <w:rsid w:val="00915143"/>
    <w:rsid w:val="00917FA9"/>
    <w:rsid w:val="00920391"/>
    <w:rsid w:val="00920681"/>
    <w:rsid w:val="00920936"/>
    <w:rsid w:val="009211CF"/>
    <w:rsid w:val="009217F8"/>
    <w:rsid w:val="009218EE"/>
    <w:rsid w:val="009222E2"/>
    <w:rsid w:val="00922B9C"/>
    <w:rsid w:val="00922EA3"/>
    <w:rsid w:val="00922FC6"/>
    <w:rsid w:val="00924572"/>
    <w:rsid w:val="009251F5"/>
    <w:rsid w:val="00925B17"/>
    <w:rsid w:val="00925E04"/>
    <w:rsid w:val="00926B8F"/>
    <w:rsid w:val="00926F03"/>
    <w:rsid w:val="00927453"/>
    <w:rsid w:val="0093044B"/>
    <w:rsid w:val="00931DD2"/>
    <w:rsid w:val="00931FEF"/>
    <w:rsid w:val="00933AF2"/>
    <w:rsid w:val="00933CC8"/>
    <w:rsid w:val="00934BD8"/>
    <w:rsid w:val="0093534C"/>
    <w:rsid w:val="00935848"/>
    <w:rsid w:val="00936CAD"/>
    <w:rsid w:val="00936DB6"/>
    <w:rsid w:val="00937FB9"/>
    <w:rsid w:val="00940A58"/>
    <w:rsid w:val="00940DAB"/>
    <w:rsid w:val="00942BBF"/>
    <w:rsid w:val="009430CE"/>
    <w:rsid w:val="00945544"/>
    <w:rsid w:val="00945FCD"/>
    <w:rsid w:val="00945FDF"/>
    <w:rsid w:val="00947EE0"/>
    <w:rsid w:val="00950578"/>
    <w:rsid w:val="009511DC"/>
    <w:rsid w:val="00951892"/>
    <w:rsid w:val="0095285C"/>
    <w:rsid w:val="00952E61"/>
    <w:rsid w:val="00952FF7"/>
    <w:rsid w:val="00953CFB"/>
    <w:rsid w:val="00953FC3"/>
    <w:rsid w:val="0095439B"/>
    <w:rsid w:val="009543DA"/>
    <w:rsid w:val="009543F7"/>
    <w:rsid w:val="00955714"/>
    <w:rsid w:val="00955F32"/>
    <w:rsid w:val="00957965"/>
    <w:rsid w:val="00960237"/>
    <w:rsid w:val="009614A2"/>
    <w:rsid w:val="00961773"/>
    <w:rsid w:val="00961CD0"/>
    <w:rsid w:val="00961DA8"/>
    <w:rsid w:val="00962831"/>
    <w:rsid w:val="00962C39"/>
    <w:rsid w:val="00963368"/>
    <w:rsid w:val="00963B8B"/>
    <w:rsid w:val="009650B9"/>
    <w:rsid w:val="0096706E"/>
    <w:rsid w:val="00967E74"/>
    <w:rsid w:val="0097069F"/>
    <w:rsid w:val="00972860"/>
    <w:rsid w:val="0097315A"/>
    <w:rsid w:val="0097332A"/>
    <w:rsid w:val="009738F9"/>
    <w:rsid w:val="00973A0D"/>
    <w:rsid w:val="009756C4"/>
    <w:rsid w:val="00975E03"/>
    <w:rsid w:val="00976191"/>
    <w:rsid w:val="00976416"/>
    <w:rsid w:val="00976FC2"/>
    <w:rsid w:val="00977161"/>
    <w:rsid w:val="00977163"/>
    <w:rsid w:val="009772A3"/>
    <w:rsid w:val="0097778C"/>
    <w:rsid w:val="00977FB3"/>
    <w:rsid w:val="00980B82"/>
    <w:rsid w:val="00980EAE"/>
    <w:rsid w:val="0098130F"/>
    <w:rsid w:val="009833CC"/>
    <w:rsid w:val="009845C1"/>
    <w:rsid w:val="009856F8"/>
    <w:rsid w:val="00985CC0"/>
    <w:rsid w:val="00990E30"/>
    <w:rsid w:val="00991296"/>
    <w:rsid w:val="00991E8F"/>
    <w:rsid w:val="0099272A"/>
    <w:rsid w:val="00992F82"/>
    <w:rsid w:val="00993C12"/>
    <w:rsid w:val="00994303"/>
    <w:rsid w:val="00995B3E"/>
    <w:rsid w:val="00996DA2"/>
    <w:rsid w:val="00997191"/>
    <w:rsid w:val="0099761D"/>
    <w:rsid w:val="009A0F01"/>
    <w:rsid w:val="009A232A"/>
    <w:rsid w:val="009A2F6A"/>
    <w:rsid w:val="009A35FD"/>
    <w:rsid w:val="009A4FA7"/>
    <w:rsid w:val="009A53D8"/>
    <w:rsid w:val="009A6248"/>
    <w:rsid w:val="009A6986"/>
    <w:rsid w:val="009A7BEB"/>
    <w:rsid w:val="009B0A95"/>
    <w:rsid w:val="009B0C43"/>
    <w:rsid w:val="009B380A"/>
    <w:rsid w:val="009B566A"/>
    <w:rsid w:val="009B5868"/>
    <w:rsid w:val="009B5875"/>
    <w:rsid w:val="009B68C5"/>
    <w:rsid w:val="009B7E61"/>
    <w:rsid w:val="009C0129"/>
    <w:rsid w:val="009C0343"/>
    <w:rsid w:val="009C0767"/>
    <w:rsid w:val="009C0AB7"/>
    <w:rsid w:val="009C118F"/>
    <w:rsid w:val="009C128E"/>
    <w:rsid w:val="009C1708"/>
    <w:rsid w:val="009C227F"/>
    <w:rsid w:val="009C28DB"/>
    <w:rsid w:val="009C34D3"/>
    <w:rsid w:val="009C3EA1"/>
    <w:rsid w:val="009C406A"/>
    <w:rsid w:val="009C4D21"/>
    <w:rsid w:val="009C51BF"/>
    <w:rsid w:val="009C5AAF"/>
    <w:rsid w:val="009C6ADA"/>
    <w:rsid w:val="009C7464"/>
    <w:rsid w:val="009C7B43"/>
    <w:rsid w:val="009D05F0"/>
    <w:rsid w:val="009D2B54"/>
    <w:rsid w:val="009D3FCF"/>
    <w:rsid w:val="009D5A8B"/>
    <w:rsid w:val="009D5BC0"/>
    <w:rsid w:val="009D62AD"/>
    <w:rsid w:val="009D6EF5"/>
    <w:rsid w:val="009D733B"/>
    <w:rsid w:val="009D7463"/>
    <w:rsid w:val="009E0937"/>
    <w:rsid w:val="009E0C45"/>
    <w:rsid w:val="009E6287"/>
    <w:rsid w:val="009E6963"/>
    <w:rsid w:val="009E71A8"/>
    <w:rsid w:val="009F068F"/>
    <w:rsid w:val="009F0BFF"/>
    <w:rsid w:val="009F1BFD"/>
    <w:rsid w:val="009F4F70"/>
    <w:rsid w:val="009F5132"/>
    <w:rsid w:val="009F573A"/>
    <w:rsid w:val="009F5B58"/>
    <w:rsid w:val="009F5C3B"/>
    <w:rsid w:val="009F6B79"/>
    <w:rsid w:val="009F6DA2"/>
    <w:rsid w:val="009F752C"/>
    <w:rsid w:val="009F7F67"/>
    <w:rsid w:val="00A01124"/>
    <w:rsid w:val="00A03251"/>
    <w:rsid w:val="00A04CB6"/>
    <w:rsid w:val="00A06949"/>
    <w:rsid w:val="00A06C3C"/>
    <w:rsid w:val="00A06E46"/>
    <w:rsid w:val="00A10BA8"/>
    <w:rsid w:val="00A110DD"/>
    <w:rsid w:val="00A1141D"/>
    <w:rsid w:val="00A11F14"/>
    <w:rsid w:val="00A12833"/>
    <w:rsid w:val="00A13945"/>
    <w:rsid w:val="00A139A8"/>
    <w:rsid w:val="00A13C03"/>
    <w:rsid w:val="00A13D9A"/>
    <w:rsid w:val="00A1699C"/>
    <w:rsid w:val="00A21C46"/>
    <w:rsid w:val="00A2271C"/>
    <w:rsid w:val="00A24705"/>
    <w:rsid w:val="00A24BB2"/>
    <w:rsid w:val="00A25FCE"/>
    <w:rsid w:val="00A263F9"/>
    <w:rsid w:val="00A26B61"/>
    <w:rsid w:val="00A26EDA"/>
    <w:rsid w:val="00A301D6"/>
    <w:rsid w:val="00A3136C"/>
    <w:rsid w:val="00A32D18"/>
    <w:rsid w:val="00A32E7C"/>
    <w:rsid w:val="00A336FA"/>
    <w:rsid w:val="00A33E2A"/>
    <w:rsid w:val="00A36174"/>
    <w:rsid w:val="00A37320"/>
    <w:rsid w:val="00A37685"/>
    <w:rsid w:val="00A41157"/>
    <w:rsid w:val="00A4157B"/>
    <w:rsid w:val="00A41DDF"/>
    <w:rsid w:val="00A44052"/>
    <w:rsid w:val="00A443E6"/>
    <w:rsid w:val="00A44DEC"/>
    <w:rsid w:val="00A44F24"/>
    <w:rsid w:val="00A46040"/>
    <w:rsid w:val="00A47F2F"/>
    <w:rsid w:val="00A5059D"/>
    <w:rsid w:val="00A50FB2"/>
    <w:rsid w:val="00A5187C"/>
    <w:rsid w:val="00A51C89"/>
    <w:rsid w:val="00A52117"/>
    <w:rsid w:val="00A537C5"/>
    <w:rsid w:val="00A54C34"/>
    <w:rsid w:val="00A55568"/>
    <w:rsid w:val="00A557C4"/>
    <w:rsid w:val="00A55E22"/>
    <w:rsid w:val="00A56455"/>
    <w:rsid w:val="00A62C79"/>
    <w:rsid w:val="00A6427B"/>
    <w:rsid w:val="00A64464"/>
    <w:rsid w:val="00A648E6"/>
    <w:rsid w:val="00A649B5"/>
    <w:rsid w:val="00A668EE"/>
    <w:rsid w:val="00A67484"/>
    <w:rsid w:val="00A706B6"/>
    <w:rsid w:val="00A70AB3"/>
    <w:rsid w:val="00A71417"/>
    <w:rsid w:val="00A72295"/>
    <w:rsid w:val="00A73E65"/>
    <w:rsid w:val="00A73ED2"/>
    <w:rsid w:val="00A74427"/>
    <w:rsid w:val="00A748F7"/>
    <w:rsid w:val="00A7517D"/>
    <w:rsid w:val="00A76AB8"/>
    <w:rsid w:val="00A76CBE"/>
    <w:rsid w:val="00A76F09"/>
    <w:rsid w:val="00A77A3F"/>
    <w:rsid w:val="00A80C40"/>
    <w:rsid w:val="00A80CF3"/>
    <w:rsid w:val="00A82F91"/>
    <w:rsid w:val="00A834CD"/>
    <w:rsid w:val="00A840C2"/>
    <w:rsid w:val="00A84F88"/>
    <w:rsid w:val="00A86D53"/>
    <w:rsid w:val="00A90A14"/>
    <w:rsid w:val="00A90ADC"/>
    <w:rsid w:val="00A91781"/>
    <w:rsid w:val="00A92761"/>
    <w:rsid w:val="00A9294C"/>
    <w:rsid w:val="00A92A0A"/>
    <w:rsid w:val="00A92EE7"/>
    <w:rsid w:val="00A931D0"/>
    <w:rsid w:val="00A9408E"/>
    <w:rsid w:val="00A949A3"/>
    <w:rsid w:val="00A950A1"/>
    <w:rsid w:val="00A950D7"/>
    <w:rsid w:val="00A95A00"/>
    <w:rsid w:val="00A96766"/>
    <w:rsid w:val="00A96A42"/>
    <w:rsid w:val="00AA1BA4"/>
    <w:rsid w:val="00AA31E9"/>
    <w:rsid w:val="00AA3BFC"/>
    <w:rsid w:val="00AA52D6"/>
    <w:rsid w:val="00AA5381"/>
    <w:rsid w:val="00AA5B10"/>
    <w:rsid w:val="00AA6A27"/>
    <w:rsid w:val="00AA6AEC"/>
    <w:rsid w:val="00AA7D13"/>
    <w:rsid w:val="00AB2EFE"/>
    <w:rsid w:val="00AB4D6B"/>
    <w:rsid w:val="00AB5490"/>
    <w:rsid w:val="00AB5650"/>
    <w:rsid w:val="00AB5850"/>
    <w:rsid w:val="00AB58DB"/>
    <w:rsid w:val="00AB5A3C"/>
    <w:rsid w:val="00AB5D37"/>
    <w:rsid w:val="00AB681B"/>
    <w:rsid w:val="00AB79D4"/>
    <w:rsid w:val="00AB7DB0"/>
    <w:rsid w:val="00AC02AD"/>
    <w:rsid w:val="00AC0A0B"/>
    <w:rsid w:val="00AC183E"/>
    <w:rsid w:val="00AC1C6A"/>
    <w:rsid w:val="00AC27F0"/>
    <w:rsid w:val="00AC2E02"/>
    <w:rsid w:val="00AC3132"/>
    <w:rsid w:val="00AC33DA"/>
    <w:rsid w:val="00AC57AC"/>
    <w:rsid w:val="00AC5B74"/>
    <w:rsid w:val="00AC76C3"/>
    <w:rsid w:val="00AC7DB7"/>
    <w:rsid w:val="00AD043A"/>
    <w:rsid w:val="00AD365D"/>
    <w:rsid w:val="00AD55FE"/>
    <w:rsid w:val="00AD6BFA"/>
    <w:rsid w:val="00AD7870"/>
    <w:rsid w:val="00AE016A"/>
    <w:rsid w:val="00AE070F"/>
    <w:rsid w:val="00AE0F87"/>
    <w:rsid w:val="00AE1022"/>
    <w:rsid w:val="00AE2522"/>
    <w:rsid w:val="00AE44F4"/>
    <w:rsid w:val="00AE529A"/>
    <w:rsid w:val="00AE5977"/>
    <w:rsid w:val="00AE6DB6"/>
    <w:rsid w:val="00AE7C96"/>
    <w:rsid w:val="00AF3122"/>
    <w:rsid w:val="00AF3862"/>
    <w:rsid w:val="00AF632B"/>
    <w:rsid w:val="00AF6CD3"/>
    <w:rsid w:val="00AF7DD6"/>
    <w:rsid w:val="00AF7EFF"/>
    <w:rsid w:val="00B0190F"/>
    <w:rsid w:val="00B01AEE"/>
    <w:rsid w:val="00B021C3"/>
    <w:rsid w:val="00B03553"/>
    <w:rsid w:val="00B0441B"/>
    <w:rsid w:val="00B0461D"/>
    <w:rsid w:val="00B06B02"/>
    <w:rsid w:val="00B074F9"/>
    <w:rsid w:val="00B075B0"/>
    <w:rsid w:val="00B07BFA"/>
    <w:rsid w:val="00B1025D"/>
    <w:rsid w:val="00B1081C"/>
    <w:rsid w:val="00B10D52"/>
    <w:rsid w:val="00B1177E"/>
    <w:rsid w:val="00B119BE"/>
    <w:rsid w:val="00B11FB0"/>
    <w:rsid w:val="00B127EB"/>
    <w:rsid w:val="00B13436"/>
    <w:rsid w:val="00B1649A"/>
    <w:rsid w:val="00B16B67"/>
    <w:rsid w:val="00B17735"/>
    <w:rsid w:val="00B17983"/>
    <w:rsid w:val="00B200F1"/>
    <w:rsid w:val="00B201B0"/>
    <w:rsid w:val="00B20217"/>
    <w:rsid w:val="00B206F7"/>
    <w:rsid w:val="00B221C8"/>
    <w:rsid w:val="00B26014"/>
    <w:rsid w:val="00B26B89"/>
    <w:rsid w:val="00B27C39"/>
    <w:rsid w:val="00B303D6"/>
    <w:rsid w:val="00B32C24"/>
    <w:rsid w:val="00B33202"/>
    <w:rsid w:val="00B336B4"/>
    <w:rsid w:val="00B3385D"/>
    <w:rsid w:val="00B3396B"/>
    <w:rsid w:val="00B33C21"/>
    <w:rsid w:val="00B34005"/>
    <w:rsid w:val="00B34308"/>
    <w:rsid w:val="00B34687"/>
    <w:rsid w:val="00B347E9"/>
    <w:rsid w:val="00B34D37"/>
    <w:rsid w:val="00B36492"/>
    <w:rsid w:val="00B40762"/>
    <w:rsid w:val="00B40B1D"/>
    <w:rsid w:val="00B41AC3"/>
    <w:rsid w:val="00B41B00"/>
    <w:rsid w:val="00B41DCA"/>
    <w:rsid w:val="00B4215D"/>
    <w:rsid w:val="00B42B81"/>
    <w:rsid w:val="00B44E5D"/>
    <w:rsid w:val="00B45DB4"/>
    <w:rsid w:val="00B45DC1"/>
    <w:rsid w:val="00B464E8"/>
    <w:rsid w:val="00B46A23"/>
    <w:rsid w:val="00B46A93"/>
    <w:rsid w:val="00B50A40"/>
    <w:rsid w:val="00B52CBA"/>
    <w:rsid w:val="00B5429D"/>
    <w:rsid w:val="00B548D1"/>
    <w:rsid w:val="00B55E7C"/>
    <w:rsid w:val="00B62001"/>
    <w:rsid w:val="00B633FC"/>
    <w:rsid w:val="00B64180"/>
    <w:rsid w:val="00B65124"/>
    <w:rsid w:val="00B6549F"/>
    <w:rsid w:val="00B664D8"/>
    <w:rsid w:val="00B6683C"/>
    <w:rsid w:val="00B66D9E"/>
    <w:rsid w:val="00B67B34"/>
    <w:rsid w:val="00B70E57"/>
    <w:rsid w:val="00B72034"/>
    <w:rsid w:val="00B72B4D"/>
    <w:rsid w:val="00B72DFC"/>
    <w:rsid w:val="00B73FA6"/>
    <w:rsid w:val="00B74396"/>
    <w:rsid w:val="00B743F1"/>
    <w:rsid w:val="00B74C12"/>
    <w:rsid w:val="00B74EA3"/>
    <w:rsid w:val="00B75A84"/>
    <w:rsid w:val="00B761EB"/>
    <w:rsid w:val="00B76DDF"/>
    <w:rsid w:val="00B814A1"/>
    <w:rsid w:val="00B821BE"/>
    <w:rsid w:val="00B840BD"/>
    <w:rsid w:val="00B852C6"/>
    <w:rsid w:val="00B85A41"/>
    <w:rsid w:val="00B8674E"/>
    <w:rsid w:val="00B8719B"/>
    <w:rsid w:val="00B913FB"/>
    <w:rsid w:val="00B92BCD"/>
    <w:rsid w:val="00B9335F"/>
    <w:rsid w:val="00B946DC"/>
    <w:rsid w:val="00B94ACA"/>
    <w:rsid w:val="00B94BA9"/>
    <w:rsid w:val="00B95384"/>
    <w:rsid w:val="00B96B77"/>
    <w:rsid w:val="00B96D13"/>
    <w:rsid w:val="00BA0465"/>
    <w:rsid w:val="00BA06CB"/>
    <w:rsid w:val="00BA07D0"/>
    <w:rsid w:val="00BA0AA6"/>
    <w:rsid w:val="00BA1FA0"/>
    <w:rsid w:val="00BA30D7"/>
    <w:rsid w:val="00BA4F1D"/>
    <w:rsid w:val="00BA52DF"/>
    <w:rsid w:val="00BA5335"/>
    <w:rsid w:val="00BA55DF"/>
    <w:rsid w:val="00BA6CF2"/>
    <w:rsid w:val="00BA6EFD"/>
    <w:rsid w:val="00BB0519"/>
    <w:rsid w:val="00BB1EB7"/>
    <w:rsid w:val="00BB205E"/>
    <w:rsid w:val="00BB209B"/>
    <w:rsid w:val="00BB23F3"/>
    <w:rsid w:val="00BB2681"/>
    <w:rsid w:val="00BB36B8"/>
    <w:rsid w:val="00BB3A49"/>
    <w:rsid w:val="00BB57BE"/>
    <w:rsid w:val="00BB6AC9"/>
    <w:rsid w:val="00BB717F"/>
    <w:rsid w:val="00BB7397"/>
    <w:rsid w:val="00BC05BD"/>
    <w:rsid w:val="00BC0636"/>
    <w:rsid w:val="00BC0641"/>
    <w:rsid w:val="00BC0C32"/>
    <w:rsid w:val="00BC0E0A"/>
    <w:rsid w:val="00BC112D"/>
    <w:rsid w:val="00BC1158"/>
    <w:rsid w:val="00BC1A32"/>
    <w:rsid w:val="00BC3194"/>
    <w:rsid w:val="00BC3421"/>
    <w:rsid w:val="00BC3E4A"/>
    <w:rsid w:val="00BC52AB"/>
    <w:rsid w:val="00BC5DA8"/>
    <w:rsid w:val="00BC6080"/>
    <w:rsid w:val="00BC78BC"/>
    <w:rsid w:val="00BC7BF5"/>
    <w:rsid w:val="00BD0330"/>
    <w:rsid w:val="00BD06B8"/>
    <w:rsid w:val="00BD135D"/>
    <w:rsid w:val="00BD14B9"/>
    <w:rsid w:val="00BD1ADD"/>
    <w:rsid w:val="00BD2365"/>
    <w:rsid w:val="00BD2C0F"/>
    <w:rsid w:val="00BD2EB4"/>
    <w:rsid w:val="00BD5B16"/>
    <w:rsid w:val="00BD6221"/>
    <w:rsid w:val="00BD798F"/>
    <w:rsid w:val="00BD7EDD"/>
    <w:rsid w:val="00BE0735"/>
    <w:rsid w:val="00BE1FD7"/>
    <w:rsid w:val="00BE260F"/>
    <w:rsid w:val="00BE2DFB"/>
    <w:rsid w:val="00BE3CDA"/>
    <w:rsid w:val="00BE61E0"/>
    <w:rsid w:val="00BE7174"/>
    <w:rsid w:val="00BE722F"/>
    <w:rsid w:val="00BF0065"/>
    <w:rsid w:val="00BF065B"/>
    <w:rsid w:val="00BF0A5B"/>
    <w:rsid w:val="00BF11CC"/>
    <w:rsid w:val="00BF168F"/>
    <w:rsid w:val="00BF235A"/>
    <w:rsid w:val="00BF24B9"/>
    <w:rsid w:val="00BF3D76"/>
    <w:rsid w:val="00BF4113"/>
    <w:rsid w:val="00BF53A8"/>
    <w:rsid w:val="00BF5687"/>
    <w:rsid w:val="00BF5C77"/>
    <w:rsid w:val="00BF6545"/>
    <w:rsid w:val="00BF656D"/>
    <w:rsid w:val="00BF6662"/>
    <w:rsid w:val="00C0257B"/>
    <w:rsid w:val="00C03A94"/>
    <w:rsid w:val="00C03C3B"/>
    <w:rsid w:val="00C07A49"/>
    <w:rsid w:val="00C1094A"/>
    <w:rsid w:val="00C11A54"/>
    <w:rsid w:val="00C12A35"/>
    <w:rsid w:val="00C13079"/>
    <w:rsid w:val="00C142FB"/>
    <w:rsid w:val="00C16162"/>
    <w:rsid w:val="00C16278"/>
    <w:rsid w:val="00C1669C"/>
    <w:rsid w:val="00C17633"/>
    <w:rsid w:val="00C207BD"/>
    <w:rsid w:val="00C20E93"/>
    <w:rsid w:val="00C20F8D"/>
    <w:rsid w:val="00C22857"/>
    <w:rsid w:val="00C2441E"/>
    <w:rsid w:val="00C25D9B"/>
    <w:rsid w:val="00C25DEF"/>
    <w:rsid w:val="00C261ED"/>
    <w:rsid w:val="00C2627F"/>
    <w:rsid w:val="00C2655F"/>
    <w:rsid w:val="00C268AD"/>
    <w:rsid w:val="00C2784E"/>
    <w:rsid w:val="00C31428"/>
    <w:rsid w:val="00C31DFA"/>
    <w:rsid w:val="00C3493E"/>
    <w:rsid w:val="00C34991"/>
    <w:rsid w:val="00C34BDD"/>
    <w:rsid w:val="00C35E89"/>
    <w:rsid w:val="00C36504"/>
    <w:rsid w:val="00C37D68"/>
    <w:rsid w:val="00C4023C"/>
    <w:rsid w:val="00C40AF6"/>
    <w:rsid w:val="00C410F9"/>
    <w:rsid w:val="00C423D6"/>
    <w:rsid w:val="00C433E1"/>
    <w:rsid w:val="00C44A77"/>
    <w:rsid w:val="00C4568D"/>
    <w:rsid w:val="00C45EB5"/>
    <w:rsid w:val="00C47B95"/>
    <w:rsid w:val="00C50E17"/>
    <w:rsid w:val="00C51D48"/>
    <w:rsid w:val="00C52594"/>
    <w:rsid w:val="00C5332F"/>
    <w:rsid w:val="00C55251"/>
    <w:rsid w:val="00C61A01"/>
    <w:rsid w:val="00C6289B"/>
    <w:rsid w:val="00C632E6"/>
    <w:rsid w:val="00C65953"/>
    <w:rsid w:val="00C66D34"/>
    <w:rsid w:val="00C67644"/>
    <w:rsid w:val="00C702EF"/>
    <w:rsid w:val="00C7155C"/>
    <w:rsid w:val="00C71AEC"/>
    <w:rsid w:val="00C71FC7"/>
    <w:rsid w:val="00C734A1"/>
    <w:rsid w:val="00C73A49"/>
    <w:rsid w:val="00C73C93"/>
    <w:rsid w:val="00C7457F"/>
    <w:rsid w:val="00C754E3"/>
    <w:rsid w:val="00C75B37"/>
    <w:rsid w:val="00C7724F"/>
    <w:rsid w:val="00C83511"/>
    <w:rsid w:val="00C83669"/>
    <w:rsid w:val="00C83A6C"/>
    <w:rsid w:val="00C84116"/>
    <w:rsid w:val="00C8444E"/>
    <w:rsid w:val="00C846E7"/>
    <w:rsid w:val="00C84748"/>
    <w:rsid w:val="00C8518E"/>
    <w:rsid w:val="00C853B1"/>
    <w:rsid w:val="00C85973"/>
    <w:rsid w:val="00C85A9A"/>
    <w:rsid w:val="00C86328"/>
    <w:rsid w:val="00C86F64"/>
    <w:rsid w:val="00C86FC1"/>
    <w:rsid w:val="00C8771F"/>
    <w:rsid w:val="00C90886"/>
    <w:rsid w:val="00C90F6B"/>
    <w:rsid w:val="00C91251"/>
    <w:rsid w:val="00C9133B"/>
    <w:rsid w:val="00C9164E"/>
    <w:rsid w:val="00C91F43"/>
    <w:rsid w:val="00C92E6B"/>
    <w:rsid w:val="00C932E0"/>
    <w:rsid w:val="00C934B8"/>
    <w:rsid w:val="00C9366F"/>
    <w:rsid w:val="00C93890"/>
    <w:rsid w:val="00C94FE8"/>
    <w:rsid w:val="00C969C2"/>
    <w:rsid w:val="00CA035E"/>
    <w:rsid w:val="00CA0C4C"/>
    <w:rsid w:val="00CA116A"/>
    <w:rsid w:val="00CA3155"/>
    <w:rsid w:val="00CA317A"/>
    <w:rsid w:val="00CA39B3"/>
    <w:rsid w:val="00CA771D"/>
    <w:rsid w:val="00CA7AA1"/>
    <w:rsid w:val="00CB032C"/>
    <w:rsid w:val="00CB0C8F"/>
    <w:rsid w:val="00CB0FF8"/>
    <w:rsid w:val="00CB14D2"/>
    <w:rsid w:val="00CB15D0"/>
    <w:rsid w:val="00CB194D"/>
    <w:rsid w:val="00CB1BCB"/>
    <w:rsid w:val="00CB2E8F"/>
    <w:rsid w:val="00CB365A"/>
    <w:rsid w:val="00CB3CD3"/>
    <w:rsid w:val="00CB55E9"/>
    <w:rsid w:val="00CB5D79"/>
    <w:rsid w:val="00CB7DB5"/>
    <w:rsid w:val="00CC28F6"/>
    <w:rsid w:val="00CC480F"/>
    <w:rsid w:val="00CC55CF"/>
    <w:rsid w:val="00CC5D6E"/>
    <w:rsid w:val="00CD0D89"/>
    <w:rsid w:val="00CD1CFC"/>
    <w:rsid w:val="00CD2156"/>
    <w:rsid w:val="00CD260C"/>
    <w:rsid w:val="00CD344E"/>
    <w:rsid w:val="00CD3F37"/>
    <w:rsid w:val="00CD4588"/>
    <w:rsid w:val="00CD70AD"/>
    <w:rsid w:val="00CD7504"/>
    <w:rsid w:val="00CD75FD"/>
    <w:rsid w:val="00CD7646"/>
    <w:rsid w:val="00CE288F"/>
    <w:rsid w:val="00CE2A07"/>
    <w:rsid w:val="00CE3636"/>
    <w:rsid w:val="00CE37BA"/>
    <w:rsid w:val="00CE45C8"/>
    <w:rsid w:val="00CE463B"/>
    <w:rsid w:val="00CE4D9C"/>
    <w:rsid w:val="00CE516A"/>
    <w:rsid w:val="00CE592A"/>
    <w:rsid w:val="00CE5A39"/>
    <w:rsid w:val="00CE5EF7"/>
    <w:rsid w:val="00CE72F7"/>
    <w:rsid w:val="00CE77FC"/>
    <w:rsid w:val="00CE7D0B"/>
    <w:rsid w:val="00CF079D"/>
    <w:rsid w:val="00CF0813"/>
    <w:rsid w:val="00CF10D7"/>
    <w:rsid w:val="00CF113C"/>
    <w:rsid w:val="00CF1FED"/>
    <w:rsid w:val="00CF27D1"/>
    <w:rsid w:val="00CF2812"/>
    <w:rsid w:val="00CF2A2A"/>
    <w:rsid w:val="00CF3CAB"/>
    <w:rsid w:val="00CF4164"/>
    <w:rsid w:val="00CF417A"/>
    <w:rsid w:val="00CF456D"/>
    <w:rsid w:val="00CF49DC"/>
    <w:rsid w:val="00CF548B"/>
    <w:rsid w:val="00CF661F"/>
    <w:rsid w:val="00CF715F"/>
    <w:rsid w:val="00D01CC3"/>
    <w:rsid w:val="00D0214E"/>
    <w:rsid w:val="00D02385"/>
    <w:rsid w:val="00D02424"/>
    <w:rsid w:val="00D02BF8"/>
    <w:rsid w:val="00D02CA0"/>
    <w:rsid w:val="00D03C69"/>
    <w:rsid w:val="00D04471"/>
    <w:rsid w:val="00D04522"/>
    <w:rsid w:val="00D0769B"/>
    <w:rsid w:val="00D07A3C"/>
    <w:rsid w:val="00D07F35"/>
    <w:rsid w:val="00D12970"/>
    <w:rsid w:val="00D13DE4"/>
    <w:rsid w:val="00D154C2"/>
    <w:rsid w:val="00D1566A"/>
    <w:rsid w:val="00D16E5D"/>
    <w:rsid w:val="00D21761"/>
    <w:rsid w:val="00D21EE2"/>
    <w:rsid w:val="00D231F5"/>
    <w:rsid w:val="00D2465C"/>
    <w:rsid w:val="00D24BF3"/>
    <w:rsid w:val="00D26C72"/>
    <w:rsid w:val="00D306D7"/>
    <w:rsid w:val="00D30CA1"/>
    <w:rsid w:val="00D30F11"/>
    <w:rsid w:val="00D3208A"/>
    <w:rsid w:val="00D328D6"/>
    <w:rsid w:val="00D32F04"/>
    <w:rsid w:val="00D33796"/>
    <w:rsid w:val="00D338F3"/>
    <w:rsid w:val="00D33CEF"/>
    <w:rsid w:val="00D34626"/>
    <w:rsid w:val="00D349B0"/>
    <w:rsid w:val="00D36C83"/>
    <w:rsid w:val="00D37F72"/>
    <w:rsid w:val="00D41D25"/>
    <w:rsid w:val="00D420A3"/>
    <w:rsid w:val="00D42456"/>
    <w:rsid w:val="00D42AF9"/>
    <w:rsid w:val="00D42C79"/>
    <w:rsid w:val="00D43121"/>
    <w:rsid w:val="00D447F5"/>
    <w:rsid w:val="00D46401"/>
    <w:rsid w:val="00D501C5"/>
    <w:rsid w:val="00D503BB"/>
    <w:rsid w:val="00D52052"/>
    <w:rsid w:val="00D530DE"/>
    <w:rsid w:val="00D53905"/>
    <w:rsid w:val="00D54676"/>
    <w:rsid w:val="00D5506E"/>
    <w:rsid w:val="00D572CC"/>
    <w:rsid w:val="00D574E9"/>
    <w:rsid w:val="00D60C1D"/>
    <w:rsid w:val="00D618B3"/>
    <w:rsid w:val="00D62373"/>
    <w:rsid w:val="00D6278E"/>
    <w:rsid w:val="00D63AF1"/>
    <w:rsid w:val="00D64C4A"/>
    <w:rsid w:val="00D65370"/>
    <w:rsid w:val="00D6641A"/>
    <w:rsid w:val="00D66E35"/>
    <w:rsid w:val="00D67B10"/>
    <w:rsid w:val="00D702A0"/>
    <w:rsid w:val="00D70738"/>
    <w:rsid w:val="00D71C8F"/>
    <w:rsid w:val="00D72CE1"/>
    <w:rsid w:val="00D738B3"/>
    <w:rsid w:val="00D74B79"/>
    <w:rsid w:val="00D74C16"/>
    <w:rsid w:val="00D76C25"/>
    <w:rsid w:val="00D772F6"/>
    <w:rsid w:val="00D80D3E"/>
    <w:rsid w:val="00D81EC8"/>
    <w:rsid w:val="00D82B2F"/>
    <w:rsid w:val="00D83767"/>
    <w:rsid w:val="00D83878"/>
    <w:rsid w:val="00D83BFD"/>
    <w:rsid w:val="00D84563"/>
    <w:rsid w:val="00D87F1B"/>
    <w:rsid w:val="00D9072C"/>
    <w:rsid w:val="00D9078B"/>
    <w:rsid w:val="00D90CDE"/>
    <w:rsid w:val="00D92C3C"/>
    <w:rsid w:val="00D92EA5"/>
    <w:rsid w:val="00D943A9"/>
    <w:rsid w:val="00D9464D"/>
    <w:rsid w:val="00D95ADE"/>
    <w:rsid w:val="00D966C3"/>
    <w:rsid w:val="00D969B7"/>
    <w:rsid w:val="00D96A6C"/>
    <w:rsid w:val="00D977C3"/>
    <w:rsid w:val="00DA0222"/>
    <w:rsid w:val="00DA072C"/>
    <w:rsid w:val="00DA11C5"/>
    <w:rsid w:val="00DA24F7"/>
    <w:rsid w:val="00DA476F"/>
    <w:rsid w:val="00DA5B2E"/>
    <w:rsid w:val="00DA5EA2"/>
    <w:rsid w:val="00DA6245"/>
    <w:rsid w:val="00DA7849"/>
    <w:rsid w:val="00DA7BDE"/>
    <w:rsid w:val="00DA7DDC"/>
    <w:rsid w:val="00DB24B2"/>
    <w:rsid w:val="00DB2526"/>
    <w:rsid w:val="00DB3EA8"/>
    <w:rsid w:val="00DB4309"/>
    <w:rsid w:val="00DB4675"/>
    <w:rsid w:val="00DB4EB2"/>
    <w:rsid w:val="00DB5632"/>
    <w:rsid w:val="00DB5B47"/>
    <w:rsid w:val="00DB6785"/>
    <w:rsid w:val="00DB6EDA"/>
    <w:rsid w:val="00DB6F92"/>
    <w:rsid w:val="00DB707B"/>
    <w:rsid w:val="00DB75D0"/>
    <w:rsid w:val="00DB7AAA"/>
    <w:rsid w:val="00DB7D44"/>
    <w:rsid w:val="00DC0577"/>
    <w:rsid w:val="00DC05FF"/>
    <w:rsid w:val="00DC2AB0"/>
    <w:rsid w:val="00DC3113"/>
    <w:rsid w:val="00DC344E"/>
    <w:rsid w:val="00DC3B6F"/>
    <w:rsid w:val="00DC493F"/>
    <w:rsid w:val="00DC68C3"/>
    <w:rsid w:val="00DC6A36"/>
    <w:rsid w:val="00DC751A"/>
    <w:rsid w:val="00DD1099"/>
    <w:rsid w:val="00DD125A"/>
    <w:rsid w:val="00DD38D5"/>
    <w:rsid w:val="00DD445A"/>
    <w:rsid w:val="00DD45ED"/>
    <w:rsid w:val="00DD4D12"/>
    <w:rsid w:val="00DD5115"/>
    <w:rsid w:val="00DD54E9"/>
    <w:rsid w:val="00DD672E"/>
    <w:rsid w:val="00DD6922"/>
    <w:rsid w:val="00DD6936"/>
    <w:rsid w:val="00DD6B0B"/>
    <w:rsid w:val="00DD723E"/>
    <w:rsid w:val="00DE0812"/>
    <w:rsid w:val="00DE0C91"/>
    <w:rsid w:val="00DE0DB1"/>
    <w:rsid w:val="00DE10DD"/>
    <w:rsid w:val="00DE1A0F"/>
    <w:rsid w:val="00DE1BF6"/>
    <w:rsid w:val="00DE1C15"/>
    <w:rsid w:val="00DE1C44"/>
    <w:rsid w:val="00DE35A9"/>
    <w:rsid w:val="00DE3BD1"/>
    <w:rsid w:val="00DE44F3"/>
    <w:rsid w:val="00DE4965"/>
    <w:rsid w:val="00DE513E"/>
    <w:rsid w:val="00DE5C5D"/>
    <w:rsid w:val="00DE5F63"/>
    <w:rsid w:val="00DE64FA"/>
    <w:rsid w:val="00DE66E0"/>
    <w:rsid w:val="00DE708E"/>
    <w:rsid w:val="00DE7914"/>
    <w:rsid w:val="00DE7F9F"/>
    <w:rsid w:val="00DF032B"/>
    <w:rsid w:val="00DF05A9"/>
    <w:rsid w:val="00DF05B8"/>
    <w:rsid w:val="00DF0E45"/>
    <w:rsid w:val="00DF226E"/>
    <w:rsid w:val="00DF2377"/>
    <w:rsid w:val="00DF238C"/>
    <w:rsid w:val="00DF2D09"/>
    <w:rsid w:val="00DF4640"/>
    <w:rsid w:val="00DF465A"/>
    <w:rsid w:val="00DF4BA2"/>
    <w:rsid w:val="00DF5AFB"/>
    <w:rsid w:val="00DF6501"/>
    <w:rsid w:val="00E01397"/>
    <w:rsid w:val="00E017CD"/>
    <w:rsid w:val="00E0185D"/>
    <w:rsid w:val="00E01C6D"/>
    <w:rsid w:val="00E01F84"/>
    <w:rsid w:val="00E026AC"/>
    <w:rsid w:val="00E03343"/>
    <w:rsid w:val="00E04CFB"/>
    <w:rsid w:val="00E07B9D"/>
    <w:rsid w:val="00E07BA6"/>
    <w:rsid w:val="00E07EB6"/>
    <w:rsid w:val="00E103F8"/>
    <w:rsid w:val="00E10DC8"/>
    <w:rsid w:val="00E11421"/>
    <w:rsid w:val="00E11F48"/>
    <w:rsid w:val="00E12F2A"/>
    <w:rsid w:val="00E12FC3"/>
    <w:rsid w:val="00E1321B"/>
    <w:rsid w:val="00E13983"/>
    <w:rsid w:val="00E13BAC"/>
    <w:rsid w:val="00E13BDC"/>
    <w:rsid w:val="00E14BB7"/>
    <w:rsid w:val="00E1767D"/>
    <w:rsid w:val="00E177B7"/>
    <w:rsid w:val="00E17E09"/>
    <w:rsid w:val="00E17FA3"/>
    <w:rsid w:val="00E20F0A"/>
    <w:rsid w:val="00E21D26"/>
    <w:rsid w:val="00E22DC6"/>
    <w:rsid w:val="00E22EB4"/>
    <w:rsid w:val="00E2308C"/>
    <w:rsid w:val="00E23D5C"/>
    <w:rsid w:val="00E26B14"/>
    <w:rsid w:val="00E27098"/>
    <w:rsid w:val="00E27B76"/>
    <w:rsid w:val="00E27C81"/>
    <w:rsid w:val="00E30400"/>
    <w:rsid w:val="00E31000"/>
    <w:rsid w:val="00E31A7E"/>
    <w:rsid w:val="00E3212C"/>
    <w:rsid w:val="00E326C5"/>
    <w:rsid w:val="00E33750"/>
    <w:rsid w:val="00E33937"/>
    <w:rsid w:val="00E33D80"/>
    <w:rsid w:val="00E35351"/>
    <w:rsid w:val="00E40B58"/>
    <w:rsid w:val="00E41895"/>
    <w:rsid w:val="00E41ADF"/>
    <w:rsid w:val="00E42533"/>
    <w:rsid w:val="00E42746"/>
    <w:rsid w:val="00E459A4"/>
    <w:rsid w:val="00E46C36"/>
    <w:rsid w:val="00E4796B"/>
    <w:rsid w:val="00E50005"/>
    <w:rsid w:val="00E508CF"/>
    <w:rsid w:val="00E51AAF"/>
    <w:rsid w:val="00E53C93"/>
    <w:rsid w:val="00E54218"/>
    <w:rsid w:val="00E5478F"/>
    <w:rsid w:val="00E54794"/>
    <w:rsid w:val="00E54A40"/>
    <w:rsid w:val="00E55CB1"/>
    <w:rsid w:val="00E55E19"/>
    <w:rsid w:val="00E560B4"/>
    <w:rsid w:val="00E56144"/>
    <w:rsid w:val="00E56361"/>
    <w:rsid w:val="00E56A3D"/>
    <w:rsid w:val="00E603AA"/>
    <w:rsid w:val="00E62DC5"/>
    <w:rsid w:val="00E6344A"/>
    <w:rsid w:val="00E64962"/>
    <w:rsid w:val="00E64E75"/>
    <w:rsid w:val="00E64F44"/>
    <w:rsid w:val="00E65D3C"/>
    <w:rsid w:val="00E66A7E"/>
    <w:rsid w:val="00E6705A"/>
    <w:rsid w:val="00E67940"/>
    <w:rsid w:val="00E70664"/>
    <w:rsid w:val="00E715F6"/>
    <w:rsid w:val="00E724B5"/>
    <w:rsid w:val="00E725B3"/>
    <w:rsid w:val="00E72CF4"/>
    <w:rsid w:val="00E73ECF"/>
    <w:rsid w:val="00E76B33"/>
    <w:rsid w:val="00E76BFC"/>
    <w:rsid w:val="00E7707D"/>
    <w:rsid w:val="00E7741B"/>
    <w:rsid w:val="00E806AF"/>
    <w:rsid w:val="00E818A4"/>
    <w:rsid w:val="00E82922"/>
    <w:rsid w:val="00E83721"/>
    <w:rsid w:val="00E8384A"/>
    <w:rsid w:val="00E83C61"/>
    <w:rsid w:val="00E842DE"/>
    <w:rsid w:val="00E85776"/>
    <w:rsid w:val="00E859E0"/>
    <w:rsid w:val="00E85E5D"/>
    <w:rsid w:val="00E860EF"/>
    <w:rsid w:val="00E86CBE"/>
    <w:rsid w:val="00E90758"/>
    <w:rsid w:val="00E90A8C"/>
    <w:rsid w:val="00E91657"/>
    <w:rsid w:val="00E92295"/>
    <w:rsid w:val="00E9242E"/>
    <w:rsid w:val="00E9420F"/>
    <w:rsid w:val="00E95406"/>
    <w:rsid w:val="00E96533"/>
    <w:rsid w:val="00E96C43"/>
    <w:rsid w:val="00E974A5"/>
    <w:rsid w:val="00E97DC2"/>
    <w:rsid w:val="00E97E7E"/>
    <w:rsid w:val="00EA00C5"/>
    <w:rsid w:val="00EA1E75"/>
    <w:rsid w:val="00EA2197"/>
    <w:rsid w:val="00EA21C8"/>
    <w:rsid w:val="00EA2550"/>
    <w:rsid w:val="00EA2968"/>
    <w:rsid w:val="00EA2A52"/>
    <w:rsid w:val="00EA33A6"/>
    <w:rsid w:val="00EA343B"/>
    <w:rsid w:val="00EA3CE3"/>
    <w:rsid w:val="00EA401A"/>
    <w:rsid w:val="00EA41C8"/>
    <w:rsid w:val="00EA4D3F"/>
    <w:rsid w:val="00EA66E6"/>
    <w:rsid w:val="00EA78B6"/>
    <w:rsid w:val="00EA7E57"/>
    <w:rsid w:val="00EA7E65"/>
    <w:rsid w:val="00EB0070"/>
    <w:rsid w:val="00EB099B"/>
    <w:rsid w:val="00EB0AF1"/>
    <w:rsid w:val="00EB26F2"/>
    <w:rsid w:val="00EB4B1E"/>
    <w:rsid w:val="00EB7376"/>
    <w:rsid w:val="00EB7B04"/>
    <w:rsid w:val="00EB7EA7"/>
    <w:rsid w:val="00EC0593"/>
    <w:rsid w:val="00EC10C1"/>
    <w:rsid w:val="00EC15CB"/>
    <w:rsid w:val="00EC18F5"/>
    <w:rsid w:val="00EC19C0"/>
    <w:rsid w:val="00EC1EB3"/>
    <w:rsid w:val="00EC299B"/>
    <w:rsid w:val="00EC33DB"/>
    <w:rsid w:val="00EC3CE5"/>
    <w:rsid w:val="00EC52E1"/>
    <w:rsid w:val="00EC553C"/>
    <w:rsid w:val="00EC603F"/>
    <w:rsid w:val="00EC60AE"/>
    <w:rsid w:val="00EC6300"/>
    <w:rsid w:val="00EC6957"/>
    <w:rsid w:val="00EC75FB"/>
    <w:rsid w:val="00ED069F"/>
    <w:rsid w:val="00ED205F"/>
    <w:rsid w:val="00ED358F"/>
    <w:rsid w:val="00ED3ABD"/>
    <w:rsid w:val="00ED55C1"/>
    <w:rsid w:val="00ED718E"/>
    <w:rsid w:val="00ED71D5"/>
    <w:rsid w:val="00ED731E"/>
    <w:rsid w:val="00EE0721"/>
    <w:rsid w:val="00EE0922"/>
    <w:rsid w:val="00EE0A48"/>
    <w:rsid w:val="00EE171F"/>
    <w:rsid w:val="00EE1EF4"/>
    <w:rsid w:val="00EE1EFD"/>
    <w:rsid w:val="00EE25D6"/>
    <w:rsid w:val="00EE4306"/>
    <w:rsid w:val="00EE4789"/>
    <w:rsid w:val="00EE4A8A"/>
    <w:rsid w:val="00EE5A03"/>
    <w:rsid w:val="00EE7217"/>
    <w:rsid w:val="00EF1176"/>
    <w:rsid w:val="00EF14BF"/>
    <w:rsid w:val="00EF2862"/>
    <w:rsid w:val="00EF3454"/>
    <w:rsid w:val="00EF39A0"/>
    <w:rsid w:val="00EF3DA2"/>
    <w:rsid w:val="00EF3DC6"/>
    <w:rsid w:val="00EF498D"/>
    <w:rsid w:val="00EF5F80"/>
    <w:rsid w:val="00EF6CCD"/>
    <w:rsid w:val="00F00054"/>
    <w:rsid w:val="00F00752"/>
    <w:rsid w:val="00F01C82"/>
    <w:rsid w:val="00F01F50"/>
    <w:rsid w:val="00F02A4F"/>
    <w:rsid w:val="00F02BA4"/>
    <w:rsid w:val="00F0668D"/>
    <w:rsid w:val="00F0682D"/>
    <w:rsid w:val="00F07771"/>
    <w:rsid w:val="00F07DAF"/>
    <w:rsid w:val="00F10553"/>
    <w:rsid w:val="00F1116D"/>
    <w:rsid w:val="00F11B60"/>
    <w:rsid w:val="00F11EAB"/>
    <w:rsid w:val="00F12639"/>
    <w:rsid w:val="00F12CB4"/>
    <w:rsid w:val="00F138FD"/>
    <w:rsid w:val="00F13FA4"/>
    <w:rsid w:val="00F15EA1"/>
    <w:rsid w:val="00F15F4F"/>
    <w:rsid w:val="00F16155"/>
    <w:rsid w:val="00F168A3"/>
    <w:rsid w:val="00F16A3B"/>
    <w:rsid w:val="00F16BCD"/>
    <w:rsid w:val="00F172DA"/>
    <w:rsid w:val="00F17B78"/>
    <w:rsid w:val="00F20F05"/>
    <w:rsid w:val="00F2178A"/>
    <w:rsid w:val="00F219AA"/>
    <w:rsid w:val="00F22BF7"/>
    <w:rsid w:val="00F22F36"/>
    <w:rsid w:val="00F23803"/>
    <w:rsid w:val="00F24F83"/>
    <w:rsid w:val="00F25656"/>
    <w:rsid w:val="00F2594D"/>
    <w:rsid w:val="00F25A91"/>
    <w:rsid w:val="00F25BD7"/>
    <w:rsid w:val="00F2610B"/>
    <w:rsid w:val="00F26540"/>
    <w:rsid w:val="00F26A1F"/>
    <w:rsid w:val="00F27F98"/>
    <w:rsid w:val="00F30B8D"/>
    <w:rsid w:val="00F33D87"/>
    <w:rsid w:val="00F36BA0"/>
    <w:rsid w:val="00F37F9C"/>
    <w:rsid w:val="00F4086B"/>
    <w:rsid w:val="00F41902"/>
    <w:rsid w:val="00F41F91"/>
    <w:rsid w:val="00F43FEF"/>
    <w:rsid w:val="00F44A82"/>
    <w:rsid w:val="00F45774"/>
    <w:rsid w:val="00F4600F"/>
    <w:rsid w:val="00F467F0"/>
    <w:rsid w:val="00F46BED"/>
    <w:rsid w:val="00F47D54"/>
    <w:rsid w:val="00F509B0"/>
    <w:rsid w:val="00F5261A"/>
    <w:rsid w:val="00F527E4"/>
    <w:rsid w:val="00F54397"/>
    <w:rsid w:val="00F54785"/>
    <w:rsid w:val="00F54D21"/>
    <w:rsid w:val="00F54FD0"/>
    <w:rsid w:val="00F5539E"/>
    <w:rsid w:val="00F5630A"/>
    <w:rsid w:val="00F56BC4"/>
    <w:rsid w:val="00F578F6"/>
    <w:rsid w:val="00F57B1C"/>
    <w:rsid w:val="00F57D8A"/>
    <w:rsid w:val="00F6131C"/>
    <w:rsid w:val="00F628F4"/>
    <w:rsid w:val="00F63258"/>
    <w:rsid w:val="00F6330D"/>
    <w:rsid w:val="00F6372D"/>
    <w:rsid w:val="00F63E7F"/>
    <w:rsid w:val="00F64448"/>
    <w:rsid w:val="00F64BC4"/>
    <w:rsid w:val="00F6515E"/>
    <w:rsid w:val="00F6650E"/>
    <w:rsid w:val="00F673E6"/>
    <w:rsid w:val="00F703C1"/>
    <w:rsid w:val="00F70996"/>
    <w:rsid w:val="00F716A7"/>
    <w:rsid w:val="00F71BEB"/>
    <w:rsid w:val="00F7255D"/>
    <w:rsid w:val="00F73014"/>
    <w:rsid w:val="00F75231"/>
    <w:rsid w:val="00F758AB"/>
    <w:rsid w:val="00F75E9A"/>
    <w:rsid w:val="00F76821"/>
    <w:rsid w:val="00F77647"/>
    <w:rsid w:val="00F778D3"/>
    <w:rsid w:val="00F801B1"/>
    <w:rsid w:val="00F80256"/>
    <w:rsid w:val="00F80504"/>
    <w:rsid w:val="00F81D70"/>
    <w:rsid w:val="00F81F9D"/>
    <w:rsid w:val="00F82436"/>
    <w:rsid w:val="00F83822"/>
    <w:rsid w:val="00F83B7B"/>
    <w:rsid w:val="00F83BFE"/>
    <w:rsid w:val="00F83D84"/>
    <w:rsid w:val="00F843FD"/>
    <w:rsid w:val="00F84A42"/>
    <w:rsid w:val="00F86781"/>
    <w:rsid w:val="00F904F4"/>
    <w:rsid w:val="00F91B29"/>
    <w:rsid w:val="00F93BA7"/>
    <w:rsid w:val="00F9644F"/>
    <w:rsid w:val="00F96B8C"/>
    <w:rsid w:val="00F96E2C"/>
    <w:rsid w:val="00F97E1B"/>
    <w:rsid w:val="00FA226E"/>
    <w:rsid w:val="00FA27DB"/>
    <w:rsid w:val="00FA3ED1"/>
    <w:rsid w:val="00FA451D"/>
    <w:rsid w:val="00FA4E26"/>
    <w:rsid w:val="00FA6B84"/>
    <w:rsid w:val="00FA7533"/>
    <w:rsid w:val="00FA7629"/>
    <w:rsid w:val="00FB0150"/>
    <w:rsid w:val="00FB0FAA"/>
    <w:rsid w:val="00FB2386"/>
    <w:rsid w:val="00FB2FF6"/>
    <w:rsid w:val="00FB37C8"/>
    <w:rsid w:val="00FB47B7"/>
    <w:rsid w:val="00FB499E"/>
    <w:rsid w:val="00FB574A"/>
    <w:rsid w:val="00FB639D"/>
    <w:rsid w:val="00FB70A4"/>
    <w:rsid w:val="00FC0D08"/>
    <w:rsid w:val="00FC0D3E"/>
    <w:rsid w:val="00FC1A33"/>
    <w:rsid w:val="00FC23FF"/>
    <w:rsid w:val="00FC2861"/>
    <w:rsid w:val="00FC35AE"/>
    <w:rsid w:val="00FC37B0"/>
    <w:rsid w:val="00FC3D61"/>
    <w:rsid w:val="00FC3F55"/>
    <w:rsid w:val="00FC42AA"/>
    <w:rsid w:val="00FD04C0"/>
    <w:rsid w:val="00FD0D52"/>
    <w:rsid w:val="00FD1B73"/>
    <w:rsid w:val="00FD3F6D"/>
    <w:rsid w:val="00FD5318"/>
    <w:rsid w:val="00FD5A77"/>
    <w:rsid w:val="00FD5BAC"/>
    <w:rsid w:val="00FD5C5C"/>
    <w:rsid w:val="00FD5F8E"/>
    <w:rsid w:val="00FD69A5"/>
    <w:rsid w:val="00FE226A"/>
    <w:rsid w:val="00FE2967"/>
    <w:rsid w:val="00FE2FD6"/>
    <w:rsid w:val="00FE3A89"/>
    <w:rsid w:val="00FE469B"/>
    <w:rsid w:val="00FE5B8F"/>
    <w:rsid w:val="00FE5C40"/>
    <w:rsid w:val="00FE60F7"/>
    <w:rsid w:val="00FE61D5"/>
    <w:rsid w:val="00FE6373"/>
    <w:rsid w:val="00FE65ED"/>
    <w:rsid w:val="00FE6FFC"/>
    <w:rsid w:val="00FE74CE"/>
    <w:rsid w:val="00FE7F6C"/>
    <w:rsid w:val="00FF3317"/>
    <w:rsid w:val="00FF4392"/>
    <w:rsid w:val="00FF520B"/>
    <w:rsid w:val="00FF549E"/>
    <w:rsid w:val="00FF5F3B"/>
    <w:rsid w:val="00FF6563"/>
    <w:rsid w:val="00FF7E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86369"/>
    <o:shapelayout v:ext="edit">
      <o:idmap v:ext="edit" data="1"/>
    </o:shapelayout>
  </w:shapeDefaults>
  <w:decimalSymbol w:val="."/>
  <w:listSeparator w:val=","/>
  <w14:docId w14:val="05E5CF75"/>
  <w15:chartTrackingRefBased/>
  <w15:docId w15:val="{555619E6-AD42-4CCB-9554-A14F7F7A4C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4C03"/>
    <w:pPr>
      <w:spacing w:after="200" w:line="276" w:lineRule="auto"/>
    </w:pPr>
    <w:rPr>
      <w:sz w:val="22"/>
      <w:szCs w:val="22"/>
    </w:rPr>
  </w:style>
  <w:style w:type="paragraph" w:styleId="Heading1">
    <w:name w:val="heading 1"/>
    <w:aliases w:val="h1,new page/chapter,Heading 1 (NN),subhead 1,H1,1 ghost,g,Part"/>
    <w:basedOn w:val="Normal"/>
    <w:next w:val="Normal"/>
    <w:link w:val="Heading1Char"/>
    <w:uiPriority w:val="1"/>
    <w:qFormat/>
    <w:rsid w:val="0021795A"/>
    <w:pPr>
      <w:keepNext/>
      <w:spacing w:before="240" w:after="60"/>
      <w:outlineLvl w:val="0"/>
    </w:pPr>
    <w:rPr>
      <w:rFonts w:ascii="Cambria" w:eastAsia="Times New Roman" w:hAnsi="Cambria"/>
      <w:b/>
      <w:bCs/>
      <w:kern w:val="32"/>
      <w:sz w:val="32"/>
      <w:szCs w:val="32"/>
      <w:lang w:val="x-none" w:eastAsia="x-none"/>
    </w:rPr>
  </w:style>
  <w:style w:type="paragraph" w:styleId="Heading2">
    <w:name w:val="heading 2"/>
    <w:aliases w:val="Char"/>
    <w:basedOn w:val="Normal"/>
    <w:next w:val="Normal"/>
    <w:link w:val="Heading2Char"/>
    <w:uiPriority w:val="9"/>
    <w:unhideWhenUsed/>
    <w:qFormat/>
    <w:rsid w:val="0021795A"/>
    <w:pPr>
      <w:keepNext/>
      <w:spacing w:before="240" w:after="60"/>
      <w:outlineLvl w:val="1"/>
    </w:pPr>
    <w:rPr>
      <w:rFonts w:ascii="Cambria" w:eastAsia="Times New Roman" w:hAnsi="Cambria"/>
      <w:b/>
      <w:bCs/>
      <w:i/>
      <w:iCs/>
      <w:sz w:val="28"/>
      <w:szCs w:val="28"/>
      <w:lang w:val="x-none" w:eastAsia="x-none"/>
    </w:rPr>
  </w:style>
  <w:style w:type="paragraph" w:styleId="Heading3">
    <w:name w:val="heading 3"/>
    <w:basedOn w:val="Normal"/>
    <w:next w:val="Normal"/>
    <w:link w:val="Heading3Char"/>
    <w:uiPriority w:val="9"/>
    <w:unhideWhenUsed/>
    <w:qFormat/>
    <w:rsid w:val="001173C5"/>
    <w:pPr>
      <w:keepNext/>
      <w:spacing w:before="240" w:after="60"/>
      <w:outlineLvl w:val="2"/>
    </w:pPr>
    <w:rPr>
      <w:rFonts w:ascii="Cambria" w:eastAsia="Times New Roman" w:hAnsi="Cambria"/>
      <w:b/>
      <w:bCs/>
      <w:sz w:val="26"/>
      <w:szCs w:val="26"/>
      <w:lang w:val="x-none" w:eastAsia="x-none"/>
    </w:rPr>
  </w:style>
  <w:style w:type="paragraph" w:styleId="Heading4">
    <w:name w:val="heading 4"/>
    <w:basedOn w:val="Normal"/>
    <w:next w:val="Normal"/>
    <w:link w:val="Heading4Char"/>
    <w:qFormat/>
    <w:rsid w:val="009543F7"/>
    <w:pPr>
      <w:keepNext/>
      <w:tabs>
        <w:tab w:val="num" w:pos="864"/>
      </w:tabs>
      <w:spacing w:after="0" w:line="240" w:lineRule="auto"/>
      <w:ind w:left="864" w:hanging="864"/>
      <w:outlineLvl w:val="3"/>
    </w:pPr>
    <w:rPr>
      <w:rFonts w:ascii="Times New Roman" w:eastAsia="Times New Roman" w:hAnsi="Times New Roman"/>
      <w:b/>
      <w:bCs/>
      <w:sz w:val="24"/>
      <w:szCs w:val="24"/>
      <w:u w:val="single"/>
      <w:lang w:val="x-none" w:eastAsia="x-none"/>
    </w:rPr>
  </w:style>
  <w:style w:type="paragraph" w:styleId="Heading5">
    <w:name w:val="heading 5"/>
    <w:basedOn w:val="Normal"/>
    <w:next w:val="Normal"/>
    <w:link w:val="Heading5Char"/>
    <w:qFormat/>
    <w:rsid w:val="00464E73"/>
    <w:pPr>
      <w:keepNext/>
      <w:tabs>
        <w:tab w:val="num" w:pos="1008"/>
      </w:tabs>
      <w:spacing w:after="0" w:line="240" w:lineRule="auto"/>
      <w:ind w:left="1008" w:hanging="1008"/>
      <w:outlineLvl w:val="4"/>
    </w:pPr>
    <w:rPr>
      <w:rFonts w:ascii="Times New Roman" w:eastAsia="Times New Roman" w:hAnsi="Times New Roman"/>
      <w:b/>
      <w:bCs/>
      <w:sz w:val="24"/>
      <w:szCs w:val="24"/>
      <w:lang w:val="x-none" w:eastAsia="x-none"/>
    </w:rPr>
  </w:style>
  <w:style w:type="paragraph" w:styleId="Heading6">
    <w:name w:val="heading 6"/>
    <w:basedOn w:val="Normal"/>
    <w:next w:val="Normal"/>
    <w:link w:val="Heading6Char"/>
    <w:qFormat/>
    <w:rsid w:val="009543F7"/>
    <w:pPr>
      <w:keepNext/>
      <w:tabs>
        <w:tab w:val="num" w:pos="1152"/>
      </w:tabs>
      <w:spacing w:after="0" w:line="240" w:lineRule="auto"/>
      <w:ind w:left="1152" w:hanging="1152"/>
      <w:outlineLvl w:val="5"/>
    </w:pPr>
    <w:rPr>
      <w:rFonts w:ascii="Times New Roman" w:eastAsia="Times New Roman" w:hAnsi="Times New Roman"/>
      <w:b/>
      <w:color w:val="000000"/>
      <w:sz w:val="24"/>
      <w:szCs w:val="24"/>
      <w:lang w:val="x-none" w:eastAsia="x-none"/>
    </w:rPr>
  </w:style>
  <w:style w:type="paragraph" w:styleId="Heading7">
    <w:name w:val="heading 7"/>
    <w:basedOn w:val="Normal"/>
    <w:next w:val="Normal"/>
    <w:link w:val="Heading7Char"/>
    <w:qFormat/>
    <w:rsid w:val="00464E73"/>
    <w:pPr>
      <w:tabs>
        <w:tab w:val="num" w:pos="1296"/>
      </w:tabs>
      <w:spacing w:before="240" w:after="60" w:line="240" w:lineRule="auto"/>
      <w:ind w:left="1296" w:hanging="1296"/>
      <w:outlineLvl w:val="6"/>
    </w:pPr>
    <w:rPr>
      <w:rFonts w:ascii="Times New Roman" w:eastAsia="Times New Roman" w:hAnsi="Times New Roman"/>
      <w:sz w:val="24"/>
      <w:szCs w:val="24"/>
      <w:lang w:val="x-none" w:eastAsia="x-none"/>
    </w:rPr>
  </w:style>
  <w:style w:type="paragraph" w:styleId="Heading8">
    <w:name w:val="heading 8"/>
    <w:basedOn w:val="Normal"/>
    <w:next w:val="Normal"/>
    <w:link w:val="Heading8Char"/>
    <w:qFormat/>
    <w:rsid w:val="009543F7"/>
    <w:pPr>
      <w:tabs>
        <w:tab w:val="num" w:pos="1440"/>
      </w:tabs>
      <w:spacing w:before="240" w:after="60" w:line="240" w:lineRule="auto"/>
      <w:ind w:left="1440" w:hanging="1440"/>
      <w:outlineLvl w:val="7"/>
    </w:pPr>
    <w:rPr>
      <w:rFonts w:ascii="Times New Roman" w:eastAsia="Times New Roman" w:hAnsi="Times New Roman"/>
      <w:i/>
      <w:iCs/>
      <w:sz w:val="24"/>
      <w:szCs w:val="24"/>
      <w:lang w:val="x-none" w:eastAsia="x-none"/>
    </w:rPr>
  </w:style>
  <w:style w:type="paragraph" w:styleId="Heading9">
    <w:name w:val="heading 9"/>
    <w:basedOn w:val="Normal"/>
    <w:next w:val="Normal"/>
    <w:link w:val="Heading9Char"/>
    <w:qFormat/>
    <w:rsid w:val="009543F7"/>
    <w:pPr>
      <w:tabs>
        <w:tab w:val="num" w:pos="1584"/>
      </w:tabs>
      <w:spacing w:before="240" w:after="60" w:line="240" w:lineRule="auto"/>
      <w:ind w:left="1584" w:hanging="1584"/>
      <w:outlineLvl w:val="8"/>
    </w:pPr>
    <w:rPr>
      <w:rFonts w:ascii="Arial" w:eastAsia="Times New Roman" w:hAnsi="Arial"/>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552CB"/>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8552CB"/>
    <w:rPr>
      <w:rFonts w:ascii="Tahoma" w:hAnsi="Tahoma" w:cs="Tahoma"/>
      <w:sz w:val="16"/>
      <w:szCs w:val="16"/>
    </w:rPr>
  </w:style>
  <w:style w:type="paragraph" w:styleId="Header">
    <w:name w:val="header"/>
    <w:aliases w:val="Alt Header,title"/>
    <w:basedOn w:val="Normal"/>
    <w:link w:val="HeaderChar"/>
    <w:uiPriority w:val="99"/>
    <w:unhideWhenUsed/>
    <w:rsid w:val="00897383"/>
    <w:pPr>
      <w:tabs>
        <w:tab w:val="center" w:pos="4680"/>
        <w:tab w:val="right" w:pos="9360"/>
      </w:tabs>
    </w:pPr>
    <w:rPr>
      <w:lang w:val="x-none" w:eastAsia="x-none"/>
    </w:rPr>
  </w:style>
  <w:style w:type="character" w:customStyle="1" w:styleId="HeaderChar">
    <w:name w:val="Header Char"/>
    <w:aliases w:val="Alt Header Char,title Char"/>
    <w:link w:val="Header"/>
    <w:uiPriority w:val="99"/>
    <w:rsid w:val="00897383"/>
    <w:rPr>
      <w:sz w:val="22"/>
      <w:szCs w:val="22"/>
    </w:rPr>
  </w:style>
  <w:style w:type="paragraph" w:styleId="Footer">
    <w:name w:val="footer"/>
    <w:basedOn w:val="Normal"/>
    <w:link w:val="FooterChar"/>
    <w:uiPriority w:val="99"/>
    <w:unhideWhenUsed/>
    <w:rsid w:val="00897383"/>
    <w:pPr>
      <w:tabs>
        <w:tab w:val="center" w:pos="4680"/>
        <w:tab w:val="right" w:pos="9360"/>
      </w:tabs>
    </w:pPr>
    <w:rPr>
      <w:lang w:val="x-none" w:eastAsia="x-none"/>
    </w:rPr>
  </w:style>
  <w:style w:type="character" w:customStyle="1" w:styleId="FooterChar">
    <w:name w:val="Footer Char"/>
    <w:link w:val="Footer"/>
    <w:uiPriority w:val="99"/>
    <w:rsid w:val="00897383"/>
    <w:rPr>
      <w:sz w:val="22"/>
      <w:szCs w:val="22"/>
    </w:rPr>
  </w:style>
  <w:style w:type="table" w:styleId="TableGrid">
    <w:name w:val="Table Grid"/>
    <w:basedOn w:val="TableNormal"/>
    <w:uiPriority w:val="59"/>
    <w:rsid w:val="00EB099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1Char">
    <w:name w:val="Heading 1 Char"/>
    <w:aliases w:val="h1 Char,new page/chapter Char,Heading 1 (NN) Char,subhead 1 Char,H1 Char,1 ghost Char,g Char,Part Char"/>
    <w:link w:val="Heading1"/>
    <w:uiPriority w:val="1"/>
    <w:rsid w:val="0021795A"/>
    <w:rPr>
      <w:rFonts w:ascii="Cambria" w:eastAsia="Times New Roman" w:hAnsi="Cambria" w:cs="Times New Roman"/>
      <w:b/>
      <w:bCs/>
      <w:kern w:val="32"/>
      <w:sz w:val="32"/>
      <w:szCs w:val="32"/>
    </w:rPr>
  </w:style>
  <w:style w:type="character" w:customStyle="1" w:styleId="Heading2Char">
    <w:name w:val="Heading 2 Char"/>
    <w:aliases w:val="Char Char"/>
    <w:link w:val="Heading2"/>
    <w:uiPriority w:val="9"/>
    <w:rsid w:val="0021795A"/>
    <w:rPr>
      <w:rFonts w:ascii="Cambria" w:eastAsia="Times New Roman" w:hAnsi="Cambria" w:cs="Times New Roman"/>
      <w:b/>
      <w:bCs/>
      <w:i/>
      <w:iCs/>
      <w:sz w:val="28"/>
      <w:szCs w:val="28"/>
    </w:rPr>
  </w:style>
  <w:style w:type="character" w:styleId="Hyperlink">
    <w:name w:val="Hyperlink"/>
    <w:uiPriority w:val="99"/>
    <w:unhideWhenUsed/>
    <w:rsid w:val="00BD2365"/>
    <w:rPr>
      <w:color w:val="0000FF"/>
      <w:u w:val="single"/>
    </w:rPr>
  </w:style>
  <w:style w:type="character" w:customStyle="1" w:styleId="Heading3Char">
    <w:name w:val="Heading 3 Char"/>
    <w:link w:val="Heading3"/>
    <w:uiPriority w:val="9"/>
    <w:rsid w:val="001173C5"/>
    <w:rPr>
      <w:rFonts w:ascii="Cambria" w:eastAsia="Times New Roman" w:hAnsi="Cambria" w:cs="Times New Roman"/>
      <w:b/>
      <w:bCs/>
      <w:sz w:val="26"/>
      <w:szCs w:val="26"/>
    </w:rPr>
  </w:style>
  <w:style w:type="paragraph" w:styleId="ListParagraph">
    <w:name w:val="List Paragraph"/>
    <w:aliases w:val="Clean Titles By G,Numbered list 1"/>
    <w:basedOn w:val="Normal"/>
    <w:link w:val="ListParagraphChar"/>
    <w:uiPriority w:val="34"/>
    <w:qFormat/>
    <w:rsid w:val="00F41F91"/>
    <w:pPr>
      <w:ind w:left="720"/>
    </w:pPr>
  </w:style>
  <w:style w:type="character" w:styleId="FollowedHyperlink">
    <w:name w:val="FollowedHyperlink"/>
    <w:uiPriority w:val="99"/>
    <w:semiHidden/>
    <w:unhideWhenUsed/>
    <w:rsid w:val="00FE61D5"/>
    <w:rPr>
      <w:color w:val="800080"/>
      <w:u w:val="single"/>
    </w:rPr>
  </w:style>
  <w:style w:type="character" w:customStyle="1" w:styleId="Heading5Char">
    <w:name w:val="Heading 5 Char"/>
    <w:link w:val="Heading5"/>
    <w:rsid w:val="00464E73"/>
    <w:rPr>
      <w:rFonts w:ascii="Times New Roman" w:eastAsia="Times New Roman" w:hAnsi="Times New Roman"/>
      <w:b/>
      <w:bCs/>
      <w:sz w:val="24"/>
      <w:szCs w:val="24"/>
    </w:rPr>
  </w:style>
  <w:style w:type="character" w:customStyle="1" w:styleId="Heading7Char">
    <w:name w:val="Heading 7 Char"/>
    <w:link w:val="Heading7"/>
    <w:rsid w:val="00464E73"/>
    <w:rPr>
      <w:rFonts w:ascii="Times New Roman" w:eastAsia="Times New Roman" w:hAnsi="Times New Roman"/>
      <w:sz w:val="24"/>
      <w:szCs w:val="24"/>
    </w:rPr>
  </w:style>
  <w:style w:type="paragraph" w:customStyle="1" w:styleId="Level1">
    <w:name w:val="Level 1"/>
    <w:basedOn w:val="Normal"/>
    <w:rsid w:val="00464E73"/>
    <w:pPr>
      <w:widowControl w:val="0"/>
      <w:spacing w:after="0" w:line="240" w:lineRule="auto"/>
    </w:pPr>
    <w:rPr>
      <w:rFonts w:ascii="Times New Roman" w:eastAsia="Times New Roman" w:hAnsi="Times New Roman"/>
      <w:sz w:val="24"/>
      <w:szCs w:val="20"/>
    </w:rPr>
  </w:style>
  <w:style w:type="paragraph" w:customStyle="1" w:styleId="Default">
    <w:name w:val="Default"/>
    <w:link w:val="DefaultChar"/>
    <w:rsid w:val="00464E73"/>
    <w:pPr>
      <w:widowControl w:val="0"/>
      <w:autoSpaceDE w:val="0"/>
      <w:autoSpaceDN w:val="0"/>
      <w:adjustRightInd w:val="0"/>
    </w:pPr>
    <w:rPr>
      <w:rFonts w:ascii="Arial" w:eastAsia="Times New Roman" w:hAnsi="Arial" w:cs="Arial"/>
      <w:color w:val="000000"/>
      <w:sz w:val="24"/>
      <w:szCs w:val="24"/>
    </w:rPr>
  </w:style>
  <w:style w:type="character" w:customStyle="1" w:styleId="DefaultChar">
    <w:name w:val="Default Char"/>
    <w:link w:val="Default"/>
    <w:rsid w:val="00464E73"/>
    <w:rPr>
      <w:rFonts w:ascii="Arial" w:eastAsia="Times New Roman" w:hAnsi="Arial" w:cs="Arial"/>
      <w:color w:val="000000"/>
      <w:sz w:val="24"/>
      <w:szCs w:val="24"/>
      <w:lang w:val="en-US" w:eastAsia="en-US" w:bidi="ar-SA"/>
    </w:rPr>
  </w:style>
  <w:style w:type="paragraph" w:customStyle="1" w:styleId="TableText">
    <w:name w:val="Table Text"/>
    <w:basedOn w:val="Normal"/>
    <w:link w:val="TableTextChar"/>
    <w:uiPriority w:val="99"/>
    <w:rsid w:val="00464E73"/>
    <w:pPr>
      <w:keepNext/>
      <w:suppressAutoHyphens/>
      <w:spacing w:before="40" w:after="40" w:line="240" w:lineRule="auto"/>
    </w:pPr>
    <w:rPr>
      <w:rFonts w:ascii="Arial" w:eastAsia="Times New Roman" w:hAnsi="Arial"/>
      <w:sz w:val="20"/>
      <w:szCs w:val="20"/>
    </w:rPr>
  </w:style>
  <w:style w:type="paragraph" w:styleId="BodyTextIndent3">
    <w:name w:val="Body Text Indent 3"/>
    <w:basedOn w:val="Normal"/>
    <w:link w:val="BodyTextIndent3Char"/>
    <w:rsid w:val="00464E73"/>
    <w:pPr>
      <w:spacing w:after="0" w:line="240" w:lineRule="auto"/>
      <w:ind w:left="720"/>
    </w:pPr>
    <w:rPr>
      <w:rFonts w:ascii="Times New Roman" w:eastAsia="Times New Roman" w:hAnsi="Times New Roman"/>
      <w:sz w:val="24"/>
      <w:szCs w:val="24"/>
      <w:lang w:val="x-none" w:eastAsia="x-none"/>
    </w:rPr>
  </w:style>
  <w:style w:type="character" w:customStyle="1" w:styleId="BodyTextIndent3Char">
    <w:name w:val="Body Text Indent 3 Char"/>
    <w:link w:val="BodyTextIndent3"/>
    <w:rsid w:val="00464E73"/>
    <w:rPr>
      <w:rFonts w:ascii="Times New Roman" w:eastAsia="Times New Roman" w:hAnsi="Times New Roman"/>
      <w:sz w:val="24"/>
      <w:szCs w:val="24"/>
    </w:rPr>
  </w:style>
  <w:style w:type="paragraph" w:styleId="BodyText">
    <w:name w:val="Body Text"/>
    <w:aliases w:val="bt,heading3,body text,3 indent,heading31,body text1,3 indent1,heading32,body text2,3 indent2,heading33,body text3,3 indent3,heading34,body text4,3 indent4,Resume Text,Starbucks Body Text,NCDOT Body Text,Body Txt,contents,Bodytext,t"/>
    <w:basedOn w:val="Normal"/>
    <w:link w:val="BodyTextChar"/>
    <w:uiPriority w:val="1"/>
    <w:qFormat/>
    <w:rsid w:val="00464E73"/>
    <w:pPr>
      <w:widowControl w:val="0"/>
      <w:tabs>
        <w:tab w:val="left" w:pos="0"/>
        <w:tab w:val="left" w:pos="288"/>
        <w:tab w:val="left" w:pos="576"/>
        <w:tab w:val="left" w:pos="720"/>
        <w:tab w:val="left" w:pos="864"/>
        <w:tab w:val="left" w:pos="1152"/>
        <w:tab w:val="left" w:pos="2880"/>
        <w:tab w:val="left" w:pos="4320"/>
        <w:tab w:val="left" w:pos="5040"/>
        <w:tab w:val="left" w:pos="8064"/>
        <w:tab w:val="left" w:pos="8352"/>
        <w:tab w:val="left" w:pos="8784"/>
        <w:tab w:val="left" w:pos="9504"/>
      </w:tabs>
      <w:spacing w:after="0" w:line="240" w:lineRule="auto"/>
      <w:ind w:left="2880" w:hanging="2160"/>
      <w:jc w:val="both"/>
    </w:pPr>
    <w:rPr>
      <w:rFonts w:ascii="Times New Roman" w:eastAsia="Times New Roman" w:hAnsi="Times New Roman"/>
      <w:sz w:val="24"/>
      <w:szCs w:val="20"/>
      <w:lang w:val="x-none" w:eastAsia="x-none"/>
    </w:rPr>
  </w:style>
  <w:style w:type="character" w:customStyle="1" w:styleId="BodyTextChar">
    <w:name w:val="Body Text Char"/>
    <w:aliases w:val="bt Char,heading3 Char,body text Char,3 indent Char,heading31 Char,body text1 Char,3 indent1 Char,heading32 Char,body text2 Char,3 indent2 Char,heading33 Char,body text3 Char,3 indent3 Char,heading34 Char,body text4 Char,3 indent4 Char"/>
    <w:link w:val="BodyText"/>
    <w:uiPriority w:val="1"/>
    <w:rsid w:val="00464E73"/>
    <w:rPr>
      <w:rFonts w:ascii="Times New Roman" w:eastAsia="Times New Roman" w:hAnsi="Times New Roman"/>
      <w:sz w:val="24"/>
    </w:rPr>
  </w:style>
  <w:style w:type="paragraph" w:customStyle="1" w:styleId="Level11">
    <w:name w:val="Level 11"/>
    <w:rsid w:val="00464E7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720" w:hanging="720"/>
      <w:jc w:val="both"/>
    </w:pPr>
    <w:rPr>
      <w:rFonts w:ascii="Times New Roman" w:eastAsia="Times New Roman" w:hAnsi="Times New Roman"/>
      <w:sz w:val="24"/>
      <w:szCs w:val="24"/>
    </w:rPr>
  </w:style>
  <w:style w:type="paragraph" w:customStyle="1" w:styleId="singleblock">
    <w:name w:val="single block"/>
    <w:aliases w:val="sb"/>
    <w:basedOn w:val="Normal"/>
    <w:rsid w:val="00464E73"/>
    <w:pPr>
      <w:spacing w:after="240" w:line="240" w:lineRule="auto"/>
      <w:jc w:val="both"/>
    </w:pPr>
    <w:rPr>
      <w:rFonts w:ascii="Courier New" w:eastAsia="Times New Roman" w:hAnsi="Courier New" w:cs="Courier New"/>
      <w:sz w:val="24"/>
      <w:szCs w:val="24"/>
    </w:rPr>
  </w:style>
  <w:style w:type="paragraph" w:customStyle="1" w:styleId="singlehanging">
    <w:name w:val="single hanging"/>
    <w:aliases w:val="sh"/>
    <w:basedOn w:val="Normal"/>
    <w:rsid w:val="00464E73"/>
    <w:pPr>
      <w:spacing w:after="240" w:line="240" w:lineRule="auto"/>
      <w:ind w:left="1440" w:hanging="720"/>
      <w:jc w:val="both"/>
    </w:pPr>
    <w:rPr>
      <w:rFonts w:ascii="Courier New" w:eastAsia="Times New Roman" w:hAnsi="Courier New" w:cs="Courier New"/>
      <w:sz w:val="24"/>
      <w:szCs w:val="24"/>
    </w:rPr>
  </w:style>
  <w:style w:type="paragraph" w:customStyle="1" w:styleId="singlehanging1">
    <w:name w:val="single hanging1"/>
    <w:aliases w:val="sh1"/>
    <w:basedOn w:val="Normal"/>
    <w:rsid w:val="00464E73"/>
    <w:pPr>
      <w:spacing w:after="240" w:line="240" w:lineRule="auto"/>
      <w:ind w:left="2160" w:hanging="720"/>
      <w:jc w:val="both"/>
    </w:pPr>
    <w:rPr>
      <w:rFonts w:ascii="Courier New" w:eastAsia="Times New Roman" w:hAnsi="Courier New" w:cs="Courier New"/>
      <w:sz w:val="24"/>
      <w:szCs w:val="24"/>
    </w:rPr>
  </w:style>
  <w:style w:type="paragraph" w:customStyle="1" w:styleId="Legal1">
    <w:name w:val="Legal[1]"/>
    <w:basedOn w:val="Normal"/>
    <w:rsid w:val="00464E73"/>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levnl11">
    <w:name w:val="_levnl11"/>
    <w:basedOn w:val="Normal"/>
    <w:rsid w:val="00882EA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ind w:left="360" w:hanging="360"/>
    </w:pPr>
    <w:rPr>
      <w:rFonts w:ascii="Times New Roman" w:eastAsia="Times New Roman" w:hAnsi="Times New Roman"/>
      <w:sz w:val="24"/>
      <w:szCs w:val="20"/>
    </w:rPr>
  </w:style>
  <w:style w:type="paragraph" w:customStyle="1" w:styleId="Heading21">
    <w:name w:val="Heading 21"/>
    <w:basedOn w:val="Normal"/>
    <w:rsid w:val="00882EAC"/>
    <w:pPr>
      <w:tabs>
        <w:tab w:val="left" w:pos="0"/>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pPr>
    <w:rPr>
      <w:rFonts w:ascii="Arial" w:eastAsia="Times New Roman" w:hAnsi="Arial"/>
      <w:b/>
      <w:sz w:val="28"/>
      <w:szCs w:val="20"/>
    </w:rPr>
  </w:style>
  <w:style w:type="character" w:customStyle="1" w:styleId="Heading4Char">
    <w:name w:val="Heading 4 Char"/>
    <w:link w:val="Heading4"/>
    <w:rsid w:val="009543F7"/>
    <w:rPr>
      <w:rFonts w:ascii="Times New Roman" w:eastAsia="Times New Roman" w:hAnsi="Times New Roman"/>
      <w:b/>
      <w:bCs/>
      <w:sz w:val="24"/>
      <w:szCs w:val="24"/>
      <w:u w:val="single"/>
    </w:rPr>
  </w:style>
  <w:style w:type="character" w:customStyle="1" w:styleId="Heading6Char">
    <w:name w:val="Heading 6 Char"/>
    <w:link w:val="Heading6"/>
    <w:rsid w:val="009543F7"/>
    <w:rPr>
      <w:rFonts w:ascii="Times New Roman" w:eastAsia="Times New Roman" w:hAnsi="Times New Roman"/>
      <w:b/>
      <w:color w:val="000000"/>
      <w:sz w:val="24"/>
      <w:szCs w:val="24"/>
    </w:rPr>
  </w:style>
  <w:style w:type="character" w:customStyle="1" w:styleId="Heading8Char">
    <w:name w:val="Heading 8 Char"/>
    <w:link w:val="Heading8"/>
    <w:rsid w:val="009543F7"/>
    <w:rPr>
      <w:rFonts w:ascii="Times New Roman" w:eastAsia="Times New Roman" w:hAnsi="Times New Roman"/>
      <w:i/>
      <w:iCs/>
      <w:sz w:val="24"/>
      <w:szCs w:val="24"/>
    </w:rPr>
  </w:style>
  <w:style w:type="character" w:customStyle="1" w:styleId="Heading9Char">
    <w:name w:val="Heading 9 Char"/>
    <w:link w:val="Heading9"/>
    <w:rsid w:val="009543F7"/>
    <w:rPr>
      <w:rFonts w:ascii="Arial" w:eastAsia="Times New Roman" w:hAnsi="Arial" w:cs="Arial"/>
      <w:sz w:val="22"/>
      <w:szCs w:val="22"/>
    </w:rPr>
  </w:style>
  <w:style w:type="paragraph" w:customStyle="1" w:styleId="CM2">
    <w:name w:val="CM2"/>
    <w:basedOn w:val="Default"/>
    <w:next w:val="Default"/>
    <w:link w:val="CM2Char"/>
    <w:rsid w:val="00797180"/>
    <w:pPr>
      <w:spacing w:line="253" w:lineRule="atLeast"/>
    </w:pPr>
    <w:rPr>
      <w:rFonts w:cs="Times New Roman"/>
      <w:color w:val="auto"/>
    </w:rPr>
  </w:style>
  <w:style w:type="character" w:customStyle="1" w:styleId="CM2Char">
    <w:name w:val="CM2 Char"/>
    <w:basedOn w:val="DefaultChar"/>
    <w:link w:val="CM2"/>
    <w:rsid w:val="00797180"/>
    <w:rPr>
      <w:rFonts w:ascii="Arial" w:eastAsia="Times New Roman" w:hAnsi="Arial" w:cs="Arial"/>
      <w:color w:val="000000"/>
      <w:sz w:val="24"/>
      <w:szCs w:val="24"/>
      <w:lang w:val="en-US" w:eastAsia="en-US" w:bidi="ar-SA"/>
    </w:rPr>
  </w:style>
  <w:style w:type="paragraph" w:customStyle="1" w:styleId="CM14">
    <w:name w:val="CM14"/>
    <w:basedOn w:val="Default"/>
    <w:next w:val="Default"/>
    <w:rsid w:val="00797180"/>
    <w:pPr>
      <w:spacing w:after="380"/>
    </w:pPr>
    <w:rPr>
      <w:rFonts w:cs="Times New Roman"/>
      <w:color w:val="auto"/>
    </w:rPr>
  </w:style>
  <w:style w:type="paragraph" w:customStyle="1" w:styleId="t1">
    <w:name w:val="t1"/>
    <w:basedOn w:val="Normal"/>
    <w:rsid w:val="00797180"/>
    <w:pPr>
      <w:widowControl w:val="0"/>
      <w:spacing w:after="0" w:line="240" w:lineRule="auto"/>
    </w:pPr>
    <w:rPr>
      <w:rFonts w:ascii="Times New Roman" w:eastAsia="Times New Roman" w:hAnsi="Times New Roman"/>
      <w:sz w:val="24"/>
      <w:szCs w:val="20"/>
    </w:rPr>
  </w:style>
  <w:style w:type="paragraph" w:customStyle="1" w:styleId="c3">
    <w:name w:val="c3"/>
    <w:basedOn w:val="Normal"/>
    <w:rsid w:val="00797180"/>
    <w:pPr>
      <w:widowControl w:val="0"/>
      <w:spacing w:after="0" w:line="240" w:lineRule="auto"/>
      <w:jc w:val="center"/>
    </w:pPr>
    <w:rPr>
      <w:rFonts w:ascii="Times New Roman" w:eastAsia="Times New Roman" w:hAnsi="Times New Roman"/>
      <w:sz w:val="24"/>
      <w:szCs w:val="20"/>
    </w:rPr>
  </w:style>
  <w:style w:type="paragraph" w:customStyle="1" w:styleId="p5">
    <w:name w:val="p5"/>
    <w:basedOn w:val="Normal"/>
    <w:rsid w:val="00797180"/>
    <w:pPr>
      <w:widowControl w:val="0"/>
      <w:tabs>
        <w:tab w:val="left" w:pos="0"/>
        <w:tab w:val="left" w:pos="204"/>
      </w:tabs>
      <w:spacing w:after="0" w:line="238" w:lineRule="exact"/>
    </w:pPr>
    <w:rPr>
      <w:rFonts w:ascii="Times New Roman" w:eastAsia="Times New Roman" w:hAnsi="Times New Roman"/>
      <w:sz w:val="24"/>
      <w:szCs w:val="20"/>
    </w:rPr>
  </w:style>
  <w:style w:type="paragraph" w:customStyle="1" w:styleId="p6">
    <w:name w:val="p6"/>
    <w:basedOn w:val="Normal"/>
    <w:rsid w:val="00797180"/>
    <w:pPr>
      <w:widowControl w:val="0"/>
      <w:tabs>
        <w:tab w:val="left" w:pos="498"/>
        <w:tab w:val="left" w:pos="740"/>
        <w:tab w:val="left" w:pos="996"/>
      </w:tabs>
      <w:spacing w:after="0" w:line="238" w:lineRule="exact"/>
      <w:ind w:left="498" w:hanging="254"/>
    </w:pPr>
    <w:rPr>
      <w:rFonts w:ascii="Times New Roman" w:eastAsia="Times New Roman" w:hAnsi="Times New Roman"/>
      <w:sz w:val="24"/>
      <w:szCs w:val="20"/>
    </w:rPr>
  </w:style>
  <w:style w:type="paragraph" w:styleId="BodyText3">
    <w:name w:val="Body Text 3"/>
    <w:basedOn w:val="Normal"/>
    <w:link w:val="BodyText3Char"/>
    <w:uiPriority w:val="99"/>
    <w:semiHidden/>
    <w:unhideWhenUsed/>
    <w:rsid w:val="00797180"/>
    <w:pPr>
      <w:spacing w:after="120"/>
    </w:pPr>
    <w:rPr>
      <w:sz w:val="16"/>
      <w:szCs w:val="16"/>
      <w:lang w:val="x-none" w:eastAsia="x-none"/>
    </w:rPr>
  </w:style>
  <w:style w:type="character" w:customStyle="1" w:styleId="BodyText3Char">
    <w:name w:val="Body Text 3 Char"/>
    <w:link w:val="BodyText3"/>
    <w:uiPriority w:val="99"/>
    <w:semiHidden/>
    <w:rsid w:val="00797180"/>
    <w:rPr>
      <w:sz w:val="16"/>
      <w:szCs w:val="16"/>
    </w:rPr>
  </w:style>
  <w:style w:type="paragraph" w:styleId="NormalWeb">
    <w:name w:val="Normal (Web)"/>
    <w:basedOn w:val="Normal"/>
    <w:uiPriority w:val="99"/>
    <w:rsid w:val="00073E69"/>
    <w:pPr>
      <w:spacing w:before="100" w:beforeAutospacing="1" w:after="100" w:afterAutospacing="1" w:line="240" w:lineRule="auto"/>
    </w:pPr>
    <w:rPr>
      <w:rFonts w:ascii="Times New Roman" w:eastAsia="Times New Roman" w:hAnsi="Times New Roman"/>
      <w:sz w:val="24"/>
      <w:szCs w:val="24"/>
    </w:rPr>
  </w:style>
  <w:style w:type="character" w:styleId="PageNumber">
    <w:name w:val="page number"/>
    <w:basedOn w:val="DefaultParagraphFont"/>
    <w:rsid w:val="0043145E"/>
  </w:style>
  <w:style w:type="paragraph" w:styleId="BodyText2">
    <w:name w:val="Body Text 2"/>
    <w:basedOn w:val="Normal"/>
    <w:link w:val="BodyText2Char"/>
    <w:rsid w:val="00780BAA"/>
    <w:pPr>
      <w:spacing w:after="120" w:line="480" w:lineRule="auto"/>
    </w:pPr>
    <w:rPr>
      <w:rFonts w:ascii="Times New Roman" w:eastAsia="Times New Roman" w:hAnsi="Times New Roman"/>
      <w:sz w:val="24"/>
      <w:szCs w:val="24"/>
      <w:lang w:val="x-none" w:eastAsia="x-none"/>
    </w:rPr>
  </w:style>
  <w:style w:type="character" w:customStyle="1" w:styleId="BodyText2Char">
    <w:name w:val="Body Text 2 Char"/>
    <w:link w:val="BodyText2"/>
    <w:rsid w:val="00780BAA"/>
    <w:rPr>
      <w:rFonts w:ascii="Times New Roman" w:eastAsia="Times New Roman" w:hAnsi="Times New Roman"/>
      <w:sz w:val="24"/>
      <w:szCs w:val="24"/>
    </w:rPr>
  </w:style>
  <w:style w:type="paragraph" w:styleId="Title">
    <w:name w:val="Title"/>
    <w:basedOn w:val="Normal"/>
    <w:link w:val="TitleChar"/>
    <w:uiPriority w:val="10"/>
    <w:qFormat/>
    <w:rsid w:val="00BD1ADD"/>
    <w:pPr>
      <w:spacing w:after="0" w:line="240" w:lineRule="auto"/>
      <w:jc w:val="center"/>
    </w:pPr>
    <w:rPr>
      <w:rFonts w:ascii="Arial" w:eastAsia="Times New Roman" w:hAnsi="Arial"/>
      <w:b/>
      <w:bCs/>
      <w:sz w:val="24"/>
      <w:szCs w:val="24"/>
      <w:lang w:val="x-none" w:eastAsia="x-none"/>
    </w:rPr>
  </w:style>
  <w:style w:type="character" w:customStyle="1" w:styleId="TitleChar">
    <w:name w:val="Title Char"/>
    <w:link w:val="Title"/>
    <w:uiPriority w:val="10"/>
    <w:rsid w:val="00BD1ADD"/>
    <w:rPr>
      <w:rFonts w:ascii="Arial" w:eastAsia="Times New Roman" w:hAnsi="Arial"/>
      <w:b/>
      <w:bCs/>
      <w:sz w:val="24"/>
      <w:szCs w:val="24"/>
    </w:rPr>
  </w:style>
  <w:style w:type="paragraph" w:styleId="Subtitle">
    <w:name w:val="Subtitle"/>
    <w:basedOn w:val="Normal"/>
    <w:link w:val="SubtitleChar"/>
    <w:uiPriority w:val="11"/>
    <w:qFormat/>
    <w:rsid w:val="00BD1ADD"/>
    <w:pPr>
      <w:spacing w:after="0" w:line="240" w:lineRule="auto"/>
      <w:jc w:val="center"/>
    </w:pPr>
    <w:rPr>
      <w:rFonts w:ascii="Arial" w:eastAsia="Times New Roman" w:hAnsi="Arial"/>
      <w:b/>
      <w:bCs/>
      <w:sz w:val="24"/>
      <w:szCs w:val="24"/>
      <w:lang w:val="x-none" w:eastAsia="x-none"/>
    </w:rPr>
  </w:style>
  <w:style w:type="character" w:customStyle="1" w:styleId="SubtitleChar">
    <w:name w:val="Subtitle Char"/>
    <w:link w:val="Subtitle"/>
    <w:uiPriority w:val="11"/>
    <w:rsid w:val="00BD1ADD"/>
    <w:rPr>
      <w:rFonts w:ascii="Arial" w:eastAsia="Times New Roman" w:hAnsi="Arial"/>
      <w:b/>
      <w:bCs/>
      <w:sz w:val="24"/>
      <w:szCs w:val="24"/>
    </w:rPr>
  </w:style>
  <w:style w:type="character" w:styleId="Strong">
    <w:name w:val="Strong"/>
    <w:uiPriority w:val="99"/>
    <w:qFormat/>
    <w:rsid w:val="00BD1ADD"/>
    <w:rPr>
      <w:b/>
      <w:bCs/>
    </w:rPr>
  </w:style>
  <w:style w:type="paragraph" w:customStyle="1" w:styleId="QuickI">
    <w:name w:val="Quick I."/>
    <w:basedOn w:val="Normal"/>
    <w:rsid w:val="00BD1ADD"/>
    <w:pPr>
      <w:widowControl w:val="0"/>
      <w:tabs>
        <w:tab w:val="num" w:pos="360"/>
      </w:tabs>
      <w:autoSpaceDE w:val="0"/>
      <w:autoSpaceDN w:val="0"/>
      <w:adjustRightInd w:val="0"/>
      <w:spacing w:after="0" w:line="240" w:lineRule="auto"/>
      <w:ind w:left="1440" w:hanging="720"/>
    </w:pPr>
    <w:rPr>
      <w:rFonts w:ascii="Times New Roman" w:eastAsia="Times New Roman" w:hAnsi="Times New Roman"/>
      <w:sz w:val="20"/>
      <w:szCs w:val="24"/>
    </w:rPr>
  </w:style>
  <w:style w:type="paragraph" w:styleId="BodyTextIndent">
    <w:name w:val="Body Text Indent"/>
    <w:basedOn w:val="Normal"/>
    <w:link w:val="BodyTextIndentChar"/>
    <w:rsid w:val="00BD1ADD"/>
    <w:pPr>
      <w:spacing w:after="0" w:line="240" w:lineRule="auto"/>
      <w:ind w:left="360"/>
    </w:pPr>
    <w:rPr>
      <w:rFonts w:ascii="Arial" w:eastAsia="Times New Roman" w:hAnsi="Arial"/>
      <w:b/>
      <w:bCs/>
      <w:lang w:val="x-none" w:eastAsia="x-none"/>
    </w:rPr>
  </w:style>
  <w:style w:type="character" w:customStyle="1" w:styleId="BodyTextIndentChar">
    <w:name w:val="Body Text Indent Char"/>
    <w:link w:val="BodyTextIndent"/>
    <w:rsid w:val="00BD1ADD"/>
    <w:rPr>
      <w:rFonts w:ascii="Arial" w:eastAsia="Times New Roman" w:hAnsi="Arial"/>
      <w:b/>
      <w:bCs/>
      <w:sz w:val="22"/>
      <w:szCs w:val="22"/>
    </w:rPr>
  </w:style>
  <w:style w:type="paragraph" w:styleId="Caption">
    <w:name w:val="caption"/>
    <w:aliases w:val="HUD Caption"/>
    <w:basedOn w:val="Normal"/>
    <w:next w:val="Normal"/>
    <w:qFormat/>
    <w:rsid w:val="00BD1ADD"/>
    <w:pPr>
      <w:spacing w:after="0" w:line="240" w:lineRule="auto"/>
      <w:jc w:val="both"/>
    </w:pPr>
    <w:rPr>
      <w:rFonts w:ascii="Arial" w:eastAsia="Times New Roman" w:hAnsi="Arial"/>
      <w:b/>
      <w:bCs/>
      <w:sz w:val="16"/>
      <w:szCs w:val="24"/>
    </w:rPr>
  </w:style>
  <w:style w:type="paragraph" w:customStyle="1" w:styleId="NormalWeb1">
    <w:name w:val="Normal (Web)1"/>
    <w:basedOn w:val="Normal"/>
    <w:rsid w:val="00BD1ADD"/>
    <w:pPr>
      <w:spacing w:before="100" w:beforeAutospacing="1" w:after="100" w:afterAutospacing="1" w:line="240" w:lineRule="auto"/>
    </w:pPr>
    <w:rPr>
      <w:rFonts w:ascii="Verdana" w:eastAsia="Times New Roman" w:hAnsi="Verdana"/>
      <w:color w:val="000000"/>
      <w:sz w:val="18"/>
      <w:szCs w:val="18"/>
    </w:rPr>
  </w:style>
  <w:style w:type="paragraph" w:styleId="TOC1">
    <w:name w:val="toc 1"/>
    <w:basedOn w:val="Normal"/>
    <w:next w:val="Normal"/>
    <w:autoRedefine/>
    <w:uiPriority w:val="39"/>
    <w:unhideWhenUsed/>
    <w:rsid w:val="009D3FCF"/>
    <w:pPr>
      <w:tabs>
        <w:tab w:val="left" w:pos="360"/>
        <w:tab w:val="right" w:leader="dot" w:pos="9350"/>
      </w:tabs>
      <w:spacing w:before="120" w:after="0" w:line="240" w:lineRule="auto"/>
      <w:ind w:left="270" w:hanging="270"/>
    </w:pPr>
    <w:rPr>
      <w:rFonts w:cs="Calibri"/>
      <w:b/>
      <w:bCs/>
      <w:noProof/>
    </w:rPr>
  </w:style>
  <w:style w:type="paragraph" w:styleId="TOC2">
    <w:name w:val="toc 2"/>
    <w:basedOn w:val="Normal"/>
    <w:next w:val="Normal"/>
    <w:autoRedefine/>
    <w:uiPriority w:val="39"/>
    <w:unhideWhenUsed/>
    <w:rsid w:val="00350176"/>
    <w:pPr>
      <w:tabs>
        <w:tab w:val="left" w:pos="1350"/>
        <w:tab w:val="right" w:leader="dot" w:pos="9350"/>
      </w:tabs>
      <w:spacing w:after="0"/>
      <w:ind w:left="990" w:hanging="270"/>
    </w:pPr>
    <w:rPr>
      <w:rFonts w:ascii="Arial" w:eastAsia="Times New Roman" w:hAnsi="Arial" w:cs="Arial"/>
      <w:b/>
      <w:bCs/>
      <w:iCs/>
      <w:noProof/>
      <w:lang w:val="x-none" w:eastAsia="x-none"/>
    </w:rPr>
  </w:style>
  <w:style w:type="character" w:styleId="CommentReference">
    <w:name w:val="annotation reference"/>
    <w:uiPriority w:val="99"/>
    <w:unhideWhenUsed/>
    <w:rsid w:val="00B76DDF"/>
    <w:rPr>
      <w:sz w:val="16"/>
      <w:szCs w:val="16"/>
    </w:rPr>
  </w:style>
  <w:style w:type="paragraph" w:styleId="CommentText">
    <w:name w:val="annotation text"/>
    <w:basedOn w:val="Normal"/>
    <w:link w:val="CommentTextChar"/>
    <w:uiPriority w:val="99"/>
    <w:unhideWhenUsed/>
    <w:rsid w:val="00B76DDF"/>
    <w:pPr>
      <w:spacing w:line="240" w:lineRule="auto"/>
    </w:pPr>
    <w:rPr>
      <w:sz w:val="20"/>
      <w:szCs w:val="20"/>
    </w:rPr>
  </w:style>
  <w:style w:type="character" w:customStyle="1" w:styleId="CommentTextChar">
    <w:name w:val="Comment Text Char"/>
    <w:basedOn w:val="DefaultParagraphFont"/>
    <w:link w:val="CommentText"/>
    <w:uiPriority w:val="99"/>
    <w:rsid w:val="00B76DDF"/>
  </w:style>
  <w:style w:type="paragraph" w:styleId="PlainText">
    <w:name w:val="Plain Text"/>
    <w:basedOn w:val="Normal"/>
    <w:link w:val="PlainTextChar"/>
    <w:uiPriority w:val="99"/>
    <w:unhideWhenUsed/>
    <w:rsid w:val="003C33CB"/>
    <w:pPr>
      <w:spacing w:after="0" w:line="240" w:lineRule="auto"/>
    </w:pPr>
    <w:rPr>
      <w:rFonts w:ascii="Consolas" w:eastAsia="Times New Roman" w:hAnsi="Consolas"/>
      <w:sz w:val="21"/>
      <w:szCs w:val="21"/>
      <w:lang w:val="x-none" w:eastAsia="x-none"/>
    </w:rPr>
  </w:style>
  <w:style w:type="character" w:customStyle="1" w:styleId="PlainTextChar">
    <w:name w:val="Plain Text Char"/>
    <w:link w:val="PlainText"/>
    <w:uiPriority w:val="99"/>
    <w:rsid w:val="003C33CB"/>
    <w:rPr>
      <w:rFonts w:ascii="Consolas" w:eastAsia="Times New Roman" w:hAnsi="Consolas"/>
      <w:sz w:val="21"/>
      <w:szCs w:val="21"/>
    </w:rPr>
  </w:style>
  <w:style w:type="character" w:customStyle="1" w:styleId="StyleHeading3Arial10ptNounderlineChar">
    <w:name w:val="Style Heading 3 + Arial 10 pt No underline Char"/>
    <w:link w:val="StyleHeading3Arial10ptNounderline"/>
    <w:locked/>
    <w:rsid w:val="009C34D3"/>
    <w:rPr>
      <w:rFonts w:ascii="Arial" w:hAnsi="Arial" w:cs="Arial"/>
    </w:rPr>
  </w:style>
  <w:style w:type="paragraph" w:customStyle="1" w:styleId="StyleHeading3Arial10ptNounderline">
    <w:name w:val="Style Heading 3 + Arial 10 pt No underline"/>
    <w:basedOn w:val="Normal"/>
    <w:link w:val="StyleHeading3Arial10ptNounderlineChar"/>
    <w:rsid w:val="009C34D3"/>
    <w:pPr>
      <w:keepNext/>
      <w:spacing w:after="0" w:line="240" w:lineRule="auto"/>
      <w:jc w:val="both"/>
    </w:pPr>
    <w:rPr>
      <w:rFonts w:ascii="Arial" w:hAnsi="Arial" w:cs="Arial"/>
      <w:sz w:val="20"/>
      <w:szCs w:val="20"/>
    </w:rPr>
  </w:style>
  <w:style w:type="character" w:customStyle="1" w:styleId="st">
    <w:name w:val="st"/>
    <w:rsid w:val="002123B8"/>
  </w:style>
  <w:style w:type="character" w:customStyle="1" w:styleId="style81">
    <w:name w:val="style81"/>
    <w:rsid w:val="008F6020"/>
    <w:rPr>
      <w:sz w:val="20"/>
      <w:szCs w:val="20"/>
    </w:rPr>
  </w:style>
  <w:style w:type="paragraph" w:customStyle="1" w:styleId="Level3">
    <w:name w:val="Level 3"/>
    <w:basedOn w:val="Normal"/>
    <w:rsid w:val="00490EE6"/>
    <w:pPr>
      <w:widowControl w:val="0"/>
      <w:spacing w:after="0" w:line="240" w:lineRule="auto"/>
    </w:pPr>
    <w:rPr>
      <w:rFonts w:ascii="Times New Roman" w:eastAsia="Times New Roman" w:hAnsi="Times New Roman"/>
      <w:sz w:val="24"/>
      <w:szCs w:val="20"/>
    </w:rPr>
  </w:style>
  <w:style w:type="paragraph" w:styleId="CommentSubject">
    <w:name w:val="annotation subject"/>
    <w:basedOn w:val="CommentText"/>
    <w:next w:val="CommentText"/>
    <w:link w:val="CommentSubjectChar"/>
    <w:uiPriority w:val="99"/>
    <w:semiHidden/>
    <w:unhideWhenUsed/>
    <w:rsid w:val="00490EE6"/>
    <w:pPr>
      <w:spacing w:line="276" w:lineRule="auto"/>
    </w:pPr>
    <w:rPr>
      <w:b/>
      <w:bCs/>
      <w:lang w:val="x-none" w:eastAsia="x-none"/>
    </w:rPr>
  </w:style>
  <w:style w:type="character" w:customStyle="1" w:styleId="CommentSubjectChar">
    <w:name w:val="Comment Subject Char"/>
    <w:link w:val="CommentSubject"/>
    <w:uiPriority w:val="99"/>
    <w:semiHidden/>
    <w:rsid w:val="00490EE6"/>
    <w:rPr>
      <w:b/>
      <w:bCs/>
      <w:lang w:val="x-none" w:eastAsia="x-none"/>
    </w:rPr>
  </w:style>
  <w:style w:type="character" w:customStyle="1" w:styleId="hcp3">
    <w:name w:val="hcp3"/>
    <w:rsid w:val="00490EE6"/>
    <w:rPr>
      <w:rFonts w:ascii="Georgia" w:hAnsi="Georgia" w:hint="default"/>
      <w:sz w:val="22"/>
      <w:szCs w:val="22"/>
    </w:rPr>
  </w:style>
  <w:style w:type="paragraph" w:customStyle="1" w:styleId="numbered">
    <w:name w:val="numbered"/>
    <w:basedOn w:val="Normal"/>
    <w:rsid w:val="00490EE6"/>
    <w:pPr>
      <w:spacing w:before="100" w:beforeAutospacing="1" w:after="100" w:afterAutospacing="1"/>
    </w:pPr>
    <w:rPr>
      <w:rFonts w:eastAsia="Times New Roman"/>
    </w:rPr>
  </w:style>
  <w:style w:type="character" w:customStyle="1" w:styleId="hcp9">
    <w:name w:val="hcp9"/>
    <w:rsid w:val="00490EE6"/>
    <w:rPr>
      <w:rFonts w:ascii="Georgia" w:hAnsi="Georgia" w:hint="default"/>
      <w:b w:val="0"/>
      <w:bCs w:val="0"/>
      <w:sz w:val="22"/>
      <w:szCs w:val="22"/>
    </w:rPr>
  </w:style>
  <w:style w:type="paragraph" w:customStyle="1" w:styleId="bluediamond">
    <w:name w:val="bluediamond"/>
    <w:basedOn w:val="Normal"/>
    <w:rsid w:val="00490EE6"/>
    <w:pPr>
      <w:spacing w:before="100" w:beforeAutospacing="1" w:after="100" w:afterAutospacing="1" w:line="240" w:lineRule="auto"/>
    </w:pPr>
    <w:rPr>
      <w:rFonts w:ascii="Times New Roman" w:eastAsia="Times New Roman" w:hAnsi="Times New Roman"/>
      <w:sz w:val="24"/>
      <w:szCs w:val="24"/>
    </w:rPr>
  </w:style>
  <w:style w:type="character" w:customStyle="1" w:styleId="hcp2">
    <w:name w:val="hcp2"/>
    <w:rsid w:val="00490EE6"/>
    <w:rPr>
      <w:rFonts w:ascii="Georgia" w:hAnsi="Georgia" w:hint="default"/>
      <w:sz w:val="22"/>
      <w:szCs w:val="22"/>
    </w:rPr>
  </w:style>
  <w:style w:type="character" w:customStyle="1" w:styleId="hcp4">
    <w:name w:val="hcp4"/>
    <w:rsid w:val="00490EE6"/>
    <w:rPr>
      <w:i/>
      <w:iCs/>
    </w:rPr>
  </w:style>
  <w:style w:type="paragraph" w:customStyle="1" w:styleId="leftnormal">
    <w:name w:val="leftnormal"/>
    <w:basedOn w:val="Normal"/>
    <w:rsid w:val="00490EE6"/>
    <w:pPr>
      <w:spacing w:before="100" w:beforeAutospacing="1" w:after="100" w:afterAutospacing="1" w:line="240" w:lineRule="auto"/>
    </w:pPr>
    <w:rPr>
      <w:rFonts w:ascii="Times New Roman" w:eastAsia="Times New Roman" w:hAnsi="Times New Roman"/>
      <w:sz w:val="24"/>
      <w:szCs w:val="24"/>
    </w:rPr>
  </w:style>
  <w:style w:type="paragraph" w:customStyle="1" w:styleId="bluearrow">
    <w:name w:val="bluearrow"/>
    <w:basedOn w:val="Normal"/>
    <w:rsid w:val="00490EE6"/>
    <w:pPr>
      <w:spacing w:before="100" w:beforeAutospacing="1" w:after="100" w:afterAutospacing="1" w:line="240" w:lineRule="auto"/>
    </w:pPr>
    <w:rPr>
      <w:rFonts w:ascii="Times New Roman" w:eastAsia="Times New Roman" w:hAnsi="Times New Roman"/>
      <w:sz w:val="24"/>
      <w:szCs w:val="24"/>
    </w:rPr>
  </w:style>
  <w:style w:type="paragraph" w:customStyle="1" w:styleId="leftnormalunderline">
    <w:name w:val="leftnormalunderline"/>
    <w:basedOn w:val="Normal"/>
    <w:rsid w:val="00490EE6"/>
    <w:pPr>
      <w:spacing w:before="100" w:beforeAutospacing="1" w:after="100" w:afterAutospacing="1" w:line="240" w:lineRule="auto"/>
    </w:pPr>
    <w:rPr>
      <w:rFonts w:ascii="Times New Roman" w:eastAsia="Times New Roman" w:hAnsi="Times New Roman"/>
      <w:sz w:val="24"/>
      <w:szCs w:val="24"/>
    </w:rPr>
  </w:style>
  <w:style w:type="paragraph" w:styleId="NoSpacing">
    <w:name w:val="No Spacing"/>
    <w:uiPriority w:val="1"/>
    <w:qFormat/>
    <w:rsid w:val="00490EE6"/>
    <w:rPr>
      <w:sz w:val="22"/>
      <w:szCs w:val="22"/>
    </w:rPr>
  </w:style>
  <w:style w:type="paragraph" w:customStyle="1" w:styleId="CM115">
    <w:name w:val="CM115"/>
    <w:basedOn w:val="Default"/>
    <w:next w:val="Default"/>
    <w:uiPriority w:val="99"/>
    <w:rsid w:val="00490EE6"/>
    <w:pPr>
      <w:widowControl/>
    </w:pPr>
    <w:rPr>
      <w:rFonts w:eastAsia="Calibri"/>
      <w:color w:val="auto"/>
    </w:rPr>
  </w:style>
  <w:style w:type="paragraph" w:customStyle="1" w:styleId="CM5">
    <w:name w:val="CM5"/>
    <w:basedOn w:val="Default"/>
    <w:next w:val="Default"/>
    <w:uiPriority w:val="99"/>
    <w:rsid w:val="00490EE6"/>
    <w:pPr>
      <w:widowControl/>
      <w:spacing w:line="276" w:lineRule="atLeast"/>
    </w:pPr>
    <w:rPr>
      <w:rFonts w:eastAsia="Calibri"/>
      <w:color w:val="auto"/>
    </w:rPr>
  </w:style>
  <w:style w:type="paragraph" w:customStyle="1" w:styleId="Subheading1">
    <w:name w:val="Subheading 1"/>
    <w:basedOn w:val="Normal"/>
    <w:rsid w:val="00490EE6"/>
    <w:pPr>
      <w:spacing w:before="120" w:after="120" w:line="240" w:lineRule="auto"/>
    </w:pPr>
    <w:rPr>
      <w:rFonts w:ascii="Verdana" w:eastAsia="Times New Roman" w:hAnsi="Verdana"/>
      <w:b/>
      <w:bCs/>
      <w:sz w:val="20"/>
      <w:szCs w:val="20"/>
    </w:rPr>
  </w:style>
  <w:style w:type="paragraph" w:styleId="ListBullet">
    <w:name w:val="List Bullet"/>
    <w:basedOn w:val="Normal"/>
    <w:rsid w:val="00490EE6"/>
    <w:pPr>
      <w:widowControl w:val="0"/>
      <w:numPr>
        <w:numId w:val="6"/>
      </w:numPr>
      <w:spacing w:after="0" w:line="240" w:lineRule="auto"/>
    </w:pPr>
    <w:rPr>
      <w:rFonts w:ascii="Times New Roman" w:eastAsia="Times New Roman" w:hAnsi="Times New Roman"/>
      <w:sz w:val="24"/>
      <w:szCs w:val="20"/>
    </w:rPr>
  </w:style>
  <w:style w:type="paragraph" w:customStyle="1" w:styleId="NumberedItem">
    <w:name w:val="Numbered Item"/>
    <w:basedOn w:val="Normal"/>
    <w:rsid w:val="00490EE6"/>
    <w:pPr>
      <w:numPr>
        <w:numId w:val="7"/>
      </w:numPr>
      <w:spacing w:after="120" w:line="240" w:lineRule="auto"/>
    </w:pPr>
    <w:rPr>
      <w:rFonts w:ascii="Arial" w:eastAsia="Times New Roman" w:hAnsi="Arial"/>
      <w:sz w:val="20"/>
      <w:szCs w:val="20"/>
    </w:rPr>
  </w:style>
  <w:style w:type="paragraph" w:customStyle="1" w:styleId="BodyTextIndentBulleted">
    <w:name w:val="BodyTextIndentBulleted"/>
    <w:basedOn w:val="BodyTextIndent"/>
    <w:rsid w:val="00490EE6"/>
    <w:pPr>
      <w:numPr>
        <w:numId w:val="8"/>
      </w:numPr>
      <w:tabs>
        <w:tab w:val="clear" w:pos="360"/>
      </w:tabs>
      <w:spacing w:before="60" w:after="60"/>
      <w:ind w:left="2880" w:hanging="720"/>
      <w:jc w:val="both"/>
    </w:pPr>
    <w:rPr>
      <w:b w:val="0"/>
      <w:bCs w:val="0"/>
      <w:sz w:val="24"/>
      <w:szCs w:val="20"/>
      <w:lang w:val="en-US" w:eastAsia="en-US"/>
    </w:rPr>
  </w:style>
  <w:style w:type="paragraph" w:customStyle="1" w:styleId="Bullet1">
    <w:name w:val="Bullet1"/>
    <w:basedOn w:val="BodyText"/>
    <w:link w:val="Bullet1Char"/>
    <w:rsid w:val="00490EE6"/>
    <w:pPr>
      <w:widowControl/>
      <w:numPr>
        <w:numId w:val="9"/>
      </w:numPr>
      <w:tabs>
        <w:tab w:val="clear" w:pos="0"/>
        <w:tab w:val="clear" w:pos="288"/>
        <w:tab w:val="clear" w:pos="576"/>
        <w:tab w:val="clear" w:pos="720"/>
        <w:tab w:val="clear" w:pos="864"/>
        <w:tab w:val="clear" w:pos="1152"/>
        <w:tab w:val="clear" w:pos="2880"/>
        <w:tab w:val="clear" w:pos="4320"/>
        <w:tab w:val="clear" w:pos="5040"/>
        <w:tab w:val="clear" w:pos="8064"/>
        <w:tab w:val="clear" w:pos="8352"/>
        <w:tab w:val="clear" w:pos="8784"/>
        <w:tab w:val="clear" w:pos="9504"/>
      </w:tabs>
      <w:jc w:val="left"/>
    </w:pPr>
    <w:rPr>
      <w:sz w:val="22"/>
      <w:lang w:val="en-US" w:eastAsia="en-US"/>
    </w:rPr>
  </w:style>
  <w:style w:type="character" w:customStyle="1" w:styleId="Bullet1Char">
    <w:name w:val="Bullet1 Char"/>
    <w:link w:val="Bullet1"/>
    <w:rsid w:val="00490EE6"/>
    <w:rPr>
      <w:rFonts w:ascii="Times New Roman" w:eastAsia="Times New Roman" w:hAnsi="Times New Roman"/>
      <w:sz w:val="22"/>
    </w:rPr>
  </w:style>
  <w:style w:type="paragraph" w:styleId="NormalIndent">
    <w:name w:val="Normal Indent"/>
    <w:basedOn w:val="Normal"/>
    <w:rsid w:val="00490EE6"/>
    <w:pPr>
      <w:spacing w:after="120" w:line="240" w:lineRule="auto"/>
      <w:ind w:left="360"/>
    </w:pPr>
    <w:rPr>
      <w:rFonts w:ascii="Arial" w:eastAsia="Times New Roman" w:hAnsi="Arial" w:cs="Arial"/>
      <w:bCs/>
      <w:iCs/>
    </w:rPr>
  </w:style>
  <w:style w:type="paragraph" w:customStyle="1" w:styleId="HUDTableText">
    <w:name w:val="HUD Table Text"/>
    <w:basedOn w:val="Normal"/>
    <w:qFormat/>
    <w:rsid w:val="00490EE6"/>
    <w:pPr>
      <w:overflowPunct w:val="0"/>
      <w:autoSpaceDE w:val="0"/>
      <w:autoSpaceDN w:val="0"/>
      <w:adjustRightInd w:val="0"/>
      <w:spacing w:before="60" w:after="60" w:line="240" w:lineRule="auto"/>
      <w:textAlignment w:val="baseline"/>
    </w:pPr>
    <w:rPr>
      <w:rFonts w:eastAsia="Times New Roman"/>
      <w:sz w:val="20"/>
      <w:szCs w:val="20"/>
    </w:rPr>
  </w:style>
  <w:style w:type="table" w:customStyle="1" w:styleId="HUDTables">
    <w:name w:val="HUD Tables"/>
    <w:basedOn w:val="TableNormal"/>
    <w:uiPriority w:val="99"/>
    <w:rsid w:val="00490EE6"/>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center"/>
      </w:pPr>
      <w:rPr>
        <w:rFonts w:ascii="Calibri" w:hAnsi="Calibri"/>
        <w:b/>
        <w:color w:val="FFFFFF"/>
        <w:sz w:val="24"/>
      </w:rPr>
      <w:tblPr/>
      <w:tcPr>
        <w:shd w:val="clear" w:color="auto" w:fill="4F81BD"/>
      </w:tcPr>
    </w:tblStylePr>
    <w:tblStylePr w:type="lastRow">
      <w:pPr>
        <w:jc w:val="left"/>
      </w:pPr>
      <w:rPr>
        <w:rFonts w:ascii="Calibri" w:hAnsi="Calibri"/>
        <w:sz w:val="20"/>
      </w:rPr>
      <w:tblPr/>
      <w:tcPr>
        <w:vAlign w:val="center"/>
      </w:tcPr>
    </w:tblStylePr>
    <w:tblStylePr w:type="band1Vert">
      <w:rPr>
        <w:rFonts w:ascii="Calibri" w:hAnsi="Calibri"/>
        <w:sz w:val="20"/>
      </w:rPr>
    </w:tblStylePr>
    <w:tblStylePr w:type="band2Horz">
      <w:rPr>
        <w:rFonts w:ascii="Calibri" w:hAnsi="Calibri"/>
        <w:sz w:val="20"/>
      </w:rPr>
    </w:tblStylePr>
  </w:style>
  <w:style w:type="paragraph" w:customStyle="1" w:styleId="HUDBText">
    <w:name w:val="HUD BText"/>
    <w:basedOn w:val="Normal"/>
    <w:qFormat/>
    <w:rsid w:val="00490EE6"/>
    <w:pPr>
      <w:overflowPunct w:val="0"/>
      <w:autoSpaceDE w:val="0"/>
      <w:autoSpaceDN w:val="0"/>
      <w:adjustRightInd w:val="0"/>
      <w:spacing w:after="120" w:line="240" w:lineRule="auto"/>
      <w:textAlignment w:val="baseline"/>
    </w:pPr>
    <w:rPr>
      <w:rFonts w:eastAsia="Times New Roman"/>
      <w:i/>
      <w:color w:val="3333FF"/>
    </w:rPr>
  </w:style>
  <w:style w:type="paragraph" w:customStyle="1" w:styleId="Instructions">
    <w:name w:val="Instructions"/>
    <w:basedOn w:val="Normal"/>
    <w:link w:val="InstructionsChar"/>
    <w:autoRedefine/>
    <w:qFormat/>
    <w:rsid w:val="00490EE6"/>
    <w:pPr>
      <w:shd w:val="clear" w:color="auto" w:fill="FFFFFF"/>
      <w:spacing w:after="120" w:line="240" w:lineRule="auto"/>
    </w:pPr>
    <w:rPr>
      <w:rFonts w:eastAsia="Times New Roman" w:cs="Calibri"/>
      <w:i/>
      <w:color w:val="3333FF"/>
      <w:szCs w:val="20"/>
    </w:rPr>
  </w:style>
  <w:style w:type="paragraph" w:styleId="FootnoteText">
    <w:name w:val="footnote text"/>
    <w:basedOn w:val="Normal"/>
    <w:link w:val="FootnoteTextChar"/>
    <w:semiHidden/>
    <w:rsid w:val="00490EE6"/>
    <w:pPr>
      <w:spacing w:after="0" w:line="240" w:lineRule="auto"/>
    </w:pPr>
    <w:rPr>
      <w:rFonts w:ascii="Times New Roman" w:eastAsia="Times New Roman" w:hAnsi="Times New Roman"/>
      <w:sz w:val="20"/>
      <w:szCs w:val="20"/>
    </w:rPr>
  </w:style>
  <w:style w:type="character" w:customStyle="1" w:styleId="FootnoteTextChar">
    <w:name w:val="Footnote Text Char"/>
    <w:link w:val="FootnoteText"/>
    <w:semiHidden/>
    <w:rsid w:val="00490EE6"/>
    <w:rPr>
      <w:rFonts w:ascii="Times New Roman" w:eastAsia="Times New Roman" w:hAnsi="Times New Roman"/>
    </w:rPr>
  </w:style>
  <w:style w:type="paragraph" w:customStyle="1" w:styleId="MyHeading2">
    <w:name w:val="MyHeading2"/>
    <w:basedOn w:val="Heading2"/>
    <w:next w:val="Normal"/>
    <w:rsid w:val="00490EE6"/>
    <w:pPr>
      <w:numPr>
        <w:ilvl w:val="1"/>
      </w:numPr>
      <w:tabs>
        <w:tab w:val="num" w:pos="720"/>
        <w:tab w:val="left" w:pos="1440"/>
      </w:tabs>
      <w:spacing w:before="120" w:after="80" w:line="240" w:lineRule="auto"/>
      <w:ind w:left="72" w:hanging="72"/>
      <w:outlineLvl w:val="9"/>
    </w:pPr>
    <w:rPr>
      <w:rFonts w:ascii="Arial Bold" w:hAnsi="Arial Bold"/>
      <w:bCs w:val="0"/>
      <w:i w:val="0"/>
      <w:iCs w:val="0"/>
      <w:sz w:val="22"/>
      <w:szCs w:val="20"/>
      <w:lang w:val="en-US" w:eastAsia="en-US"/>
    </w:rPr>
  </w:style>
  <w:style w:type="paragraph" w:customStyle="1" w:styleId="BulletIndent">
    <w:name w:val="BulletIndent"/>
    <w:basedOn w:val="Normal"/>
    <w:rsid w:val="00490EE6"/>
    <w:pPr>
      <w:numPr>
        <w:numId w:val="10"/>
      </w:numPr>
      <w:spacing w:after="80" w:line="240" w:lineRule="auto"/>
    </w:pPr>
    <w:rPr>
      <w:rFonts w:ascii="Arial" w:eastAsia="Times New Roman" w:hAnsi="Arial"/>
      <w:sz w:val="24"/>
      <w:szCs w:val="20"/>
    </w:rPr>
  </w:style>
  <w:style w:type="paragraph" w:styleId="TOC3">
    <w:name w:val="toc 3"/>
    <w:basedOn w:val="Normal"/>
    <w:next w:val="Normal"/>
    <w:autoRedefine/>
    <w:uiPriority w:val="39"/>
    <w:unhideWhenUsed/>
    <w:rsid w:val="004C76C9"/>
    <w:pPr>
      <w:tabs>
        <w:tab w:val="left" w:pos="1170"/>
        <w:tab w:val="left" w:pos="2070"/>
        <w:tab w:val="right" w:leader="dot" w:pos="9350"/>
      </w:tabs>
      <w:spacing w:after="0"/>
      <w:ind w:left="2070" w:hanging="720"/>
    </w:pPr>
    <w:rPr>
      <w:rFonts w:eastAsia="Times New Roman"/>
    </w:rPr>
  </w:style>
  <w:style w:type="paragraph" w:styleId="TOC4">
    <w:name w:val="toc 4"/>
    <w:basedOn w:val="Normal"/>
    <w:next w:val="Normal"/>
    <w:autoRedefine/>
    <w:uiPriority w:val="39"/>
    <w:unhideWhenUsed/>
    <w:rsid w:val="00490EE6"/>
    <w:pPr>
      <w:spacing w:after="100"/>
      <w:ind w:left="660"/>
    </w:pPr>
    <w:rPr>
      <w:rFonts w:eastAsia="Times New Roman"/>
    </w:rPr>
  </w:style>
  <w:style w:type="paragraph" w:styleId="TOC5">
    <w:name w:val="toc 5"/>
    <w:basedOn w:val="Normal"/>
    <w:next w:val="Normal"/>
    <w:autoRedefine/>
    <w:uiPriority w:val="39"/>
    <w:unhideWhenUsed/>
    <w:rsid w:val="00490EE6"/>
    <w:pPr>
      <w:spacing w:after="100"/>
      <w:ind w:left="880"/>
    </w:pPr>
    <w:rPr>
      <w:rFonts w:eastAsia="Times New Roman"/>
    </w:rPr>
  </w:style>
  <w:style w:type="paragraph" w:styleId="TOC6">
    <w:name w:val="toc 6"/>
    <w:basedOn w:val="Normal"/>
    <w:next w:val="Normal"/>
    <w:autoRedefine/>
    <w:uiPriority w:val="39"/>
    <w:unhideWhenUsed/>
    <w:rsid w:val="00490EE6"/>
    <w:pPr>
      <w:spacing w:after="100"/>
      <w:ind w:left="1100"/>
    </w:pPr>
    <w:rPr>
      <w:rFonts w:eastAsia="Times New Roman"/>
    </w:rPr>
  </w:style>
  <w:style w:type="paragraph" w:styleId="TOC7">
    <w:name w:val="toc 7"/>
    <w:basedOn w:val="Normal"/>
    <w:next w:val="Normal"/>
    <w:autoRedefine/>
    <w:uiPriority w:val="39"/>
    <w:unhideWhenUsed/>
    <w:rsid w:val="00490EE6"/>
    <w:pPr>
      <w:spacing w:after="100"/>
      <w:ind w:left="1320"/>
    </w:pPr>
    <w:rPr>
      <w:rFonts w:eastAsia="Times New Roman"/>
    </w:rPr>
  </w:style>
  <w:style w:type="paragraph" w:styleId="TOC8">
    <w:name w:val="toc 8"/>
    <w:basedOn w:val="Normal"/>
    <w:next w:val="Normal"/>
    <w:autoRedefine/>
    <w:uiPriority w:val="39"/>
    <w:unhideWhenUsed/>
    <w:rsid w:val="00490EE6"/>
    <w:pPr>
      <w:spacing w:after="100"/>
      <w:ind w:left="1540"/>
    </w:pPr>
    <w:rPr>
      <w:rFonts w:eastAsia="Times New Roman"/>
    </w:rPr>
  </w:style>
  <w:style w:type="paragraph" w:styleId="TOC9">
    <w:name w:val="toc 9"/>
    <w:basedOn w:val="Normal"/>
    <w:next w:val="Normal"/>
    <w:autoRedefine/>
    <w:uiPriority w:val="39"/>
    <w:unhideWhenUsed/>
    <w:rsid w:val="00490EE6"/>
    <w:pPr>
      <w:spacing w:after="100"/>
      <w:ind w:left="1760"/>
    </w:pPr>
    <w:rPr>
      <w:rFonts w:eastAsia="Times New Roman"/>
    </w:rPr>
  </w:style>
  <w:style w:type="character" w:customStyle="1" w:styleId="it1">
    <w:name w:val="it1"/>
    <w:rsid w:val="00490EE6"/>
    <w:rPr>
      <w:i/>
      <w:iCs/>
    </w:rPr>
  </w:style>
  <w:style w:type="paragraph" w:customStyle="1" w:styleId="bullet10">
    <w:name w:val="bullet 1"/>
    <w:basedOn w:val="Normal"/>
    <w:link w:val="bullet1Char0"/>
    <w:uiPriority w:val="99"/>
    <w:rsid w:val="00490EE6"/>
    <w:pPr>
      <w:numPr>
        <w:numId w:val="11"/>
      </w:numPr>
      <w:spacing w:after="120" w:line="240" w:lineRule="auto"/>
    </w:pPr>
    <w:rPr>
      <w:rFonts w:ascii="Arial" w:eastAsia="Times New Roman" w:hAnsi="Arial"/>
    </w:rPr>
  </w:style>
  <w:style w:type="paragraph" w:customStyle="1" w:styleId="bullet2">
    <w:name w:val="bullet 2"/>
    <w:basedOn w:val="Normal"/>
    <w:uiPriority w:val="99"/>
    <w:rsid w:val="00490EE6"/>
    <w:pPr>
      <w:numPr>
        <w:ilvl w:val="2"/>
        <w:numId w:val="11"/>
      </w:numPr>
      <w:spacing w:after="120" w:line="240" w:lineRule="auto"/>
    </w:pPr>
    <w:rPr>
      <w:rFonts w:ascii="Arial" w:eastAsia="Times New Roman" w:hAnsi="Arial" w:cs="Arial"/>
    </w:rPr>
  </w:style>
  <w:style w:type="paragraph" w:customStyle="1" w:styleId="bullet3">
    <w:name w:val="bullet 3"/>
    <w:basedOn w:val="Normal"/>
    <w:uiPriority w:val="99"/>
    <w:rsid w:val="00490EE6"/>
    <w:pPr>
      <w:numPr>
        <w:ilvl w:val="4"/>
        <w:numId w:val="11"/>
      </w:numPr>
      <w:spacing w:after="120" w:line="240" w:lineRule="auto"/>
    </w:pPr>
    <w:rPr>
      <w:rFonts w:ascii="Arial" w:eastAsia="Times New Roman" w:hAnsi="Arial" w:cs="Arial"/>
    </w:rPr>
  </w:style>
  <w:style w:type="paragraph" w:customStyle="1" w:styleId="bulletindent1">
    <w:name w:val="bullet indent 1"/>
    <w:basedOn w:val="Normal"/>
    <w:uiPriority w:val="99"/>
    <w:rsid w:val="00490EE6"/>
    <w:pPr>
      <w:numPr>
        <w:ilvl w:val="1"/>
        <w:numId w:val="11"/>
      </w:numPr>
      <w:spacing w:after="120" w:line="240" w:lineRule="auto"/>
    </w:pPr>
    <w:rPr>
      <w:rFonts w:ascii="Arial" w:eastAsia="Times New Roman" w:hAnsi="Arial" w:cs="Arial"/>
    </w:rPr>
  </w:style>
  <w:style w:type="paragraph" w:customStyle="1" w:styleId="bullet4">
    <w:name w:val="bullet 4"/>
    <w:basedOn w:val="Normal"/>
    <w:uiPriority w:val="99"/>
    <w:rsid w:val="00490EE6"/>
    <w:pPr>
      <w:numPr>
        <w:ilvl w:val="6"/>
        <w:numId w:val="11"/>
      </w:numPr>
      <w:spacing w:after="120" w:line="240" w:lineRule="auto"/>
    </w:pPr>
    <w:rPr>
      <w:rFonts w:ascii="Arial" w:eastAsia="Times New Roman" w:hAnsi="Arial" w:cs="Arial"/>
    </w:rPr>
  </w:style>
  <w:style w:type="paragraph" w:customStyle="1" w:styleId="bulletindent2">
    <w:name w:val="bullet indent 2"/>
    <w:basedOn w:val="bullet2"/>
    <w:uiPriority w:val="99"/>
    <w:rsid w:val="00490EE6"/>
    <w:pPr>
      <w:numPr>
        <w:ilvl w:val="3"/>
      </w:numPr>
    </w:pPr>
  </w:style>
  <w:style w:type="paragraph" w:customStyle="1" w:styleId="bulletindent3">
    <w:name w:val="bullet indent 3"/>
    <w:basedOn w:val="bullet3"/>
    <w:uiPriority w:val="99"/>
    <w:rsid w:val="00490EE6"/>
    <w:pPr>
      <w:numPr>
        <w:ilvl w:val="5"/>
      </w:numPr>
    </w:pPr>
  </w:style>
  <w:style w:type="paragraph" w:customStyle="1" w:styleId="bulletindent4">
    <w:name w:val="bullet indent 4"/>
    <w:basedOn w:val="bullet4"/>
    <w:uiPriority w:val="99"/>
    <w:rsid w:val="00490EE6"/>
    <w:pPr>
      <w:numPr>
        <w:ilvl w:val="7"/>
      </w:numPr>
    </w:pPr>
  </w:style>
  <w:style w:type="paragraph" w:customStyle="1" w:styleId="bullet5">
    <w:name w:val="bullet 5"/>
    <w:basedOn w:val="Normal"/>
    <w:uiPriority w:val="99"/>
    <w:rsid w:val="00490EE6"/>
    <w:pPr>
      <w:numPr>
        <w:ilvl w:val="8"/>
        <w:numId w:val="11"/>
      </w:numPr>
      <w:spacing w:after="120" w:line="240" w:lineRule="auto"/>
    </w:pPr>
    <w:rPr>
      <w:rFonts w:ascii="Arial" w:eastAsia="Times New Roman" w:hAnsi="Arial" w:cs="Arial"/>
    </w:rPr>
  </w:style>
  <w:style w:type="numbering" w:customStyle="1" w:styleId="Bullets">
    <w:name w:val="Bullets"/>
    <w:basedOn w:val="NoList"/>
    <w:rsid w:val="00490EE6"/>
    <w:pPr>
      <w:numPr>
        <w:numId w:val="11"/>
      </w:numPr>
    </w:pPr>
  </w:style>
  <w:style w:type="character" w:customStyle="1" w:styleId="bullet1Char0">
    <w:name w:val="bullet 1 Char"/>
    <w:link w:val="bullet10"/>
    <w:uiPriority w:val="99"/>
    <w:rsid w:val="00490EE6"/>
    <w:rPr>
      <w:rFonts w:ascii="Arial" w:eastAsia="Times New Roman" w:hAnsi="Arial"/>
      <w:sz w:val="22"/>
      <w:szCs w:val="22"/>
    </w:rPr>
  </w:style>
  <w:style w:type="paragraph" w:customStyle="1" w:styleId="TableNumberedList">
    <w:name w:val="Table Numbered List"/>
    <w:basedOn w:val="Normal"/>
    <w:next w:val="Normal"/>
    <w:link w:val="TableNumberedListChar"/>
    <w:rsid w:val="00490EE6"/>
    <w:pPr>
      <w:keepNext/>
      <w:numPr>
        <w:numId w:val="12"/>
      </w:numPr>
      <w:spacing w:before="120" w:after="60" w:line="240" w:lineRule="auto"/>
      <w:ind w:left="288" w:hanging="288"/>
    </w:pPr>
    <w:rPr>
      <w:rFonts w:ascii="Arial" w:eastAsia="MS Mincho" w:hAnsi="Arial"/>
      <w:b/>
      <w:sz w:val="20"/>
      <w:szCs w:val="24"/>
    </w:rPr>
  </w:style>
  <w:style w:type="character" w:customStyle="1" w:styleId="TableNumberedListChar">
    <w:name w:val="Table Numbered List Char"/>
    <w:link w:val="TableNumberedList"/>
    <w:locked/>
    <w:rsid w:val="00490EE6"/>
    <w:rPr>
      <w:rFonts w:ascii="Arial" w:eastAsia="MS Mincho" w:hAnsi="Arial"/>
      <w:b/>
      <w:szCs w:val="24"/>
    </w:rPr>
  </w:style>
  <w:style w:type="character" w:customStyle="1" w:styleId="TableTextChar">
    <w:name w:val="Table Text Char"/>
    <w:link w:val="TableText"/>
    <w:uiPriority w:val="99"/>
    <w:locked/>
    <w:rsid w:val="00490EE6"/>
    <w:rPr>
      <w:rFonts w:ascii="Arial" w:eastAsia="Times New Roman" w:hAnsi="Arial"/>
    </w:rPr>
  </w:style>
  <w:style w:type="paragraph" w:customStyle="1" w:styleId="TableHeading">
    <w:name w:val="Table Heading"/>
    <w:basedOn w:val="Normal"/>
    <w:link w:val="TableHeadingChar"/>
    <w:uiPriority w:val="99"/>
    <w:rsid w:val="00490EE6"/>
    <w:pPr>
      <w:keepNext/>
      <w:spacing w:before="40" w:after="40" w:line="240" w:lineRule="auto"/>
      <w:jc w:val="center"/>
    </w:pPr>
    <w:rPr>
      <w:rFonts w:ascii="Arial" w:eastAsia="Times New Roman" w:hAnsi="Arial"/>
      <w:b/>
      <w:sz w:val="20"/>
      <w:szCs w:val="24"/>
    </w:rPr>
  </w:style>
  <w:style w:type="character" w:customStyle="1" w:styleId="TableHeadingChar">
    <w:name w:val="Table Heading Char"/>
    <w:link w:val="TableHeading"/>
    <w:uiPriority w:val="99"/>
    <w:rsid w:val="00490EE6"/>
    <w:rPr>
      <w:rFonts w:ascii="Arial" w:eastAsia="Times New Roman" w:hAnsi="Arial"/>
      <w:b/>
      <w:szCs w:val="24"/>
    </w:rPr>
  </w:style>
  <w:style w:type="character" w:styleId="Emphasis">
    <w:name w:val="Emphasis"/>
    <w:uiPriority w:val="20"/>
    <w:qFormat/>
    <w:rsid w:val="00490EE6"/>
    <w:rPr>
      <w:b/>
      <w:bCs/>
      <w:i w:val="0"/>
      <w:iCs w:val="0"/>
    </w:rPr>
  </w:style>
  <w:style w:type="paragraph" w:customStyle="1" w:styleId="Heading1New">
    <w:name w:val="Heading 1 (New)"/>
    <w:basedOn w:val="Heading1"/>
    <w:link w:val="Heading1NewChar"/>
    <w:rsid w:val="00490EE6"/>
    <w:pPr>
      <w:tabs>
        <w:tab w:val="num" w:pos="357"/>
      </w:tabs>
      <w:spacing w:before="0" w:after="240" w:line="240" w:lineRule="auto"/>
      <w:ind w:left="357" w:hanging="357"/>
    </w:pPr>
    <w:rPr>
      <w:rFonts w:ascii="Barclays" w:hAnsi="Barclays" w:cs="Arial"/>
      <w:sz w:val="20"/>
      <w:lang w:val="en-GB" w:eastAsia="en-US"/>
    </w:rPr>
  </w:style>
  <w:style w:type="character" w:customStyle="1" w:styleId="Heading1NewChar">
    <w:name w:val="Heading 1 (New) Char"/>
    <w:link w:val="Heading1New"/>
    <w:rsid w:val="00490EE6"/>
    <w:rPr>
      <w:rFonts w:ascii="Barclays" w:eastAsia="Times New Roman" w:hAnsi="Barclays" w:cs="Arial"/>
      <w:b/>
      <w:bCs/>
      <w:kern w:val="32"/>
      <w:szCs w:val="32"/>
      <w:lang w:val="en-GB"/>
    </w:rPr>
  </w:style>
  <w:style w:type="paragraph" w:styleId="Revision">
    <w:name w:val="Revision"/>
    <w:hidden/>
    <w:uiPriority w:val="99"/>
    <w:semiHidden/>
    <w:rsid w:val="00490EE6"/>
    <w:rPr>
      <w:sz w:val="22"/>
      <w:szCs w:val="22"/>
    </w:rPr>
  </w:style>
  <w:style w:type="paragraph" w:customStyle="1" w:styleId="TableParagraph">
    <w:name w:val="Table Paragraph"/>
    <w:basedOn w:val="Normal"/>
    <w:uiPriority w:val="1"/>
    <w:qFormat/>
    <w:rsid w:val="00490EE6"/>
    <w:pPr>
      <w:widowControl w:val="0"/>
      <w:spacing w:after="0" w:line="240" w:lineRule="auto"/>
    </w:pPr>
  </w:style>
  <w:style w:type="character" w:styleId="FootnoteReference">
    <w:name w:val="footnote reference"/>
    <w:uiPriority w:val="99"/>
    <w:semiHidden/>
    <w:unhideWhenUsed/>
    <w:rsid w:val="00490EE6"/>
    <w:rPr>
      <w:vertAlign w:val="superscript"/>
    </w:rPr>
  </w:style>
  <w:style w:type="paragraph" w:customStyle="1" w:styleId="Text">
    <w:name w:val="Text"/>
    <w:basedOn w:val="Normal"/>
    <w:link w:val="TextChar"/>
    <w:qFormat/>
    <w:rsid w:val="00DE35A9"/>
    <w:pPr>
      <w:spacing w:before="120" w:after="120" w:line="240" w:lineRule="auto"/>
      <w:jc w:val="both"/>
    </w:pPr>
    <w:rPr>
      <w:rFonts w:ascii="Arial" w:hAnsi="Arial" w:cs="Arial"/>
      <w:sz w:val="20"/>
      <w:szCs w:val="20"/>
    </w:rPr>
  </w:style>
  <w:style w:type="character" w:customStyle="1" w:styleId="TextChar">
    <w:name w:val="Text Char"/>
    <w:link w:val="Text"/>
    <w:rsid w:val="00DE35A9"/>
    <w:rPr>
      <w:rFonts w:ascii="Arial" w:hAnsi="Arial" w:cs="Arial"/>
    </w:rPr>
  </w:style>
  <w:style w:type="paragraph" w:customStyle="1" w:styleId="Table-Heading">
    <w:name w:val="Table - Heading"/>
    <w:basedOn w:val="Text"/>
    <w:link w:val="Table-HeadingChar"/>
    <w:qFormat/>
    <w:rsid w:val="00DE35A9"/>
    <w:pPr>
      <w:spacing w:before="60" w:after="60"/>
      <w:jc w:val="center"/>
    </w:pPr>
    <w:rPr>
      <w:b/>
    </w:rPr>
  </w:style>
  <w:style w:type="paragraph" w:customStyle="1" w:styleId="DefaultText">
    <w:name w:val="Default Text"/>
    <w:basedOn w:val="Normal"/>
    <w:rsid w:val="00DE35A9"/>
    <w:pPr>
      <w:spacing w:after="0" w:line="240" w:lineRule="auto"/>
      <w:ind w:left="270"/>
      <w:jc w:val="center"/>
    </w:pPr>
    <w:rPr>
      <w:rFonts w:ascii="Arial" w:eastAsia="Times New Roman" w:hAnsi="Arial"/>
      <w:noProof/>
      <w:sz w:val="18"/>
      <w:szCs w:val="20"/>
    </w:rPr>
  </w:style>
  <w:style w:type="character" w:customStyle="1" w:styleId="Table-HeadingChar">
    <w:name w:val="Table - Heading Char"/>
    <w:link w:val="Table-Heading"/>
    <w:rsid w:val="00DE35A9"/>
    <w:rPr>
      <w:rFonts w:ascii="Arial" w:hAnsi="Arial" w:cs="Arial"/>
      <w:b/>
    </w:rPr>
  </w:style>
  <w:style w:type="paragraph" w:customStyle="1" w:styleId="Table-Text">
    <w:name w:val="Table - Text"/>
    <w:basedOn w:val="Text"/>
    <w:link w:val="Table-TextChar"/>
    <w:qFormat/>
    <w:rsid w:val="00DE35A9"/>
    <w:pPr>
      <w:spacing w:before="80" w:after="80"/>
      <w:jc w:val="left"/>
    </w:pPr>
    <w:rPr>
      <w:sz w:val="18"/>
    </w:rPr>
  </w:style>
  <w:style w:type="character" w:customStyle="1" w:styleId="Table-TextChar">
    <w:name w:val="Table - Text Char"/>
    <w:link w:val="Table-Text"/>
    <w:rsid w:val="00DE35A9"/>
    <w:rPr>
      <w:rFonts w:ascii="Arial" w:hAnsi="Arial" w:cs="Arial"/>
      <w:sz w:val="18"/>
    </w:rPr>
  </w:style>
  <w:style w:type="paragraph" w:customStyle="1" w:styleId="GraphicObject">
    <w:name w:val="Graphic Object"/>
    <w:basedOn w:val="Normal"/>
    <w:link w:val="GraphicObjectChar"/>
    <w:qFormat/>
    <w:rsid w:val="00DE35A9"/>
    <w:pPr>
      <w:spacing w:before="60" w:after="60" w:line="259" w:lineRule="auto"/>
      <w:jc w:val="center"/>
    </w:pPr>
    <w:rPr>
      <w:rFonts w:ascii="Arial,Calibri" w:eastAsia="Arial,Calibri" w:hAnsi="Arial,Calibri" w:cs="Arial,Calibri"/>
      <w:sz w:val="20"/>
      <w:szCs w:val="36"/>
    </w:rPr>
  </w:style>
  <w:style w:type="character" w:customStyle="1" w:styleId="GraphicObjectChar">
    <w:name w:val="Graphic Object Char"/>
    <w:link w:val="GraphicObject"/>
    <w:rsid w:val="00DE35A9"/>
    <w:rPr>
      <w:rFonts w:ascii="Arial,Calibri" w:eastAsia="Arial,Calibri" w:hAnsi="Arial,Calibri" w:cs="Arial,Calibri"/>
      <w:szCs w:val="36"/>
    </w:rPr>
  </w:style>
  <w:style w:type="character" w:customStyle="1" w:styleId="InstructionsChar">
    <w:name w:val="Instructions Char"/>
    <w:link w:val="Instructions"/>
    <w:rsid w:val="00DE35A9"/>
    <w:rPr>
      <w:rFonts w:eastAsia="Times New Roman" w:cs="Calibri"/>
      <w:i/>
      <w:color w:val="3333FF"/>
      <w:sz w:val="22"/>
      <w:shd w:val="clear" w:color="auto" w:fill="FFFFFF"/>
    </w:rPr>
  </w:style>
  <w:style w:type="character" w:customStyle="1" w:styleId="homepageheader1">
    <w:name w:val="homepageheader1"/>
    <w:basedOn w:val="DefaultParagraphFont"/>
    <w:rsid w:val="003502DD"/>
    <w:rPr>
      <w:b/>
      <w:bCs/>
      <w:sz w:val="27"/>
      <w:szCs w:val="27"/>
    </w:rPr>
  </w:style>
  <w:style w:type="character" w:styleId="UnresolvedMention">
    <w:name w:val="Unresolved Mention"/>
    <w:basedOn w:val="DefaultParagraphFont"/>
    <w:uiPriority w:val="99"/>
    <w:semiHidden/>
    <w:unhideWhenUsed/>
    <w:rsid w:val="00F5539E"/>
    <w:rPr>
      <w:color w:val="605E5C"/>
      <w:shd w:val="clear" w:color="auto" w:fill="E1DFDD"/>
    </w:rPr>
  </w:style>
  <w:style w:type="character" w:styleId="PlaceholderText">
    <w:name w:val="Placeholder Text"/>
    <w:basedOn w:val="DefaultParagraphFont"/>
    <w:uiPriority w:val="99"/>
    <w:semiHidden/>
    <w:rsid w:val="00996DA2"/>
    <w:rPr>
      <w:color w:val="808080"/>
    </w:rPr>
  </w:style>
  <w:style w:type="paragraph" w:styleId="TOCHeading">
    <w:name w:val="TOC Heading"/>
    <w:basedOn w:val="Heading1"/>
    <w:next w:val="Normal"/>
    <w:uiPriority w:val="39"/>
    <w:unhideWhenUsed/>
    <w:qFormat/>
    <w:rsid w:val="005717F1"/>
    <w:pPr>
      <w:keepLines/>
      <w:spacing w:after="0" w:line="259" w:lineRule="auto"/>
      <w:outlineLvl w:val="9"/>
    </w:pPr>
    <w:rPr>
      <w:rFonts w:asciiTheme="majorHAnsi" w:eastAsiaTheme="majorEastAsia" w:hAnsiTheme="majorHAnsi" w:cstheme="majorBidi"/>
      <w:b w:val="0"/>
      <w:bCs w:val="0"/>
      <w:color w:val="2F5496" w:themeColor="accent1" w:themeShade="BF"/>
      <w:kern w:val="0"/>
      <w:lang w:val="en-US" w:eastAsia="en-US"/>
    </w:rPr>
  </w:style>
  <w:style w:type="table" w:customStyle="1" w:styleId="TableGrid1">
    <w:name w:val="Table Grid1"/>
    <w:basedOn w:val="TableNormal"/>
    <w:next w:val="TableGrid"/>
    <w:uiPriority w:val="59"/>
    <w:rsid w:val="00356B6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HUDTables1">
    <w:name w:val="HUD Tables1"/>
    <w:basedOn w:val="TableNormal"/>
    <w:uiPriority w:val="99"/>
    <w:rsid w:val="00356B6D"/>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center"/>
      </w:pPr>
      <w:rPr>
        <w:rFonts w:ascii="Calibri" w:hAnsi="Calibri"/>
        <w:b/>
        <w:color w:val="FFFFFF"/>
        <w:sz w:val="24"/>
      </w:rPr>
      <w:tblPr/>
      <w:tcPr>
        <w:shd w:val="clear" w:color="auto" w:fill="4F81BD"/>
      </w:tcPr>
    </w:tblStylePr>
    <w:tblStylePr w:type="lastRow">
      <w:pPr>
        <w:jc w:val="left"/>
      </w:pPr>
      <w:rPr>
        <w:rFonts w:ascii="Calibri" w:hAnsi="Calibri"/>
        <w:sz w:val="20"/>
      </w:rPr>
      <w:tblPr/>
      <w:tcPr>
        <w:vAlign w:val="center"/>
      </w:tcPr>
    </w:tblStylePr>
    <w:tblStylePr w:type="band1Vert">
      <w:rPr>
        <w:rFonts w:ascii="Calibri" w:hAnsi="Calibri"/>
        <w:sz w:val="20"/>
      </w:rPr>
    </w:tblStylePr>
    <w:tblStylePr w:type="band2Horz">
      <w:rPr>
        <w:rFonts w:ascii="Calibri" w:hAnsi="Calibri"/>
        <w:sz w:val="20"/>
      </w:rPr>
    </w:tblStylePr>
  </w:style>
  <w:style w:type="character" w:customStyle="1" w:styleId="ListParagraphChar">
    <w:name w:val="List Paragraph Char"/>
    <w:aliases w:val="Clean Titles By G Char,Numbered list 1 Char"/>
    <w:basedOn w:val="DefaultParagraphFont"/>
    <w:link w:val="ListParagraph"/>
    <w:uiPriority w:val="34"/>
    <w:locked/>
    <w:rsid w:val="008D6A8F"/>
    <w:rPr>
      <w:sz w:val="22"/>
      <w:szCs w:val="22"/>
    </w:rPr>
  </w:style>
  <w:style w:type="table" w:customStyle="1" w:styleId="TableGrid4">
    <w:name w:val="Table Grid4"/>
    <w:basedOn w:val="TableNormal"/>
    <w:next w:val="TableGrid"/>
    <w:uiPriority w:val="59"/>
    <w:rsid w:val="008D6A8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969255">
      <w:bodyDiv w:val="1"/>
      <w:marLeft w:val="0"/>
      <w:marRight w:val="0"/>
      <w:marTop w:val="0"/>
      <w:marBottom w:val="0"/>
      <w:divBdr>
        <w:top w:val="none" w:sz="0" w:space="0" w:color="auto"/>
        <w:left w:val="none" w:sz="0" w:space="0" w:color="auto"/>
        <w:bottom w:val="none" w:sz="0" w:space="0" w:color="auto"/>
        <w:right w:val="none" w:sz="0" w:space="0" w:color="auto"/>
      </w:divBdr>
    </w:div>
    <w:div w:id="66078747">
      <w:bodyDiv w:val="1"/>
      <w:marLeft w:val="0"/>
      <w:marRight w:val="0"/>
      <w:marTop w:val="0"/>
      <w:marBottom w:val="0"/>
      <w:divBdr>
        <w:top w:val="none" w:sz="0" w:space="0" w:color="auto"/>
        <w:left w:val="none" w:sz="0" w:space="0" w:color="auto"/>
        <w:bottom w:val="none" w:sz="0" w:space="0" w:color="auto"/>
        <w:right w:val="none" w:sz="0" w:space="0" w:color="auto"/>
      </w:divBdr>
    </w:div>
    <w:div w:id="401412059">
      <w:bodyDiv w:val="1"/>
      <w:marLeft w:val="0"/>
      <w:marRight w:val="0"/>
      <w:marTop w:val="0"/>
      <w:marBottom w:val="0"/>
      <w:divBdr>
        <w:top w:val="none" w:sz="0" w:space="0" w:color="auto"/>
        <w:left w:val="none" w:sz="0" w:space="0" w:color="auto"/>
        <w:bottom w:val="none" w:sz="0" w:space="0" w:color="auto"/>
        <w:right w:val="none" w:sz="0" w:space="0" w:color="auto"/>
      </w:divBdr>
    </w:div>
    <w:div w:id="428624226">
      <w:bodyDiv w:val="1"/>
      <w:marLeft w:val="0"/>
      <w:marRight w:val="0"/>
      <w:marTop w:val="0"/>
      <w:marBottom w:val="0"/>
      <w:divBdr>
        <w:top w:val="none" w:sz="0" w:space="0" w:color="auto"/>
        <w:left w:val="none" w:sz="0" w:space="0" w:color="auto"/>
        <w:bottom w:val="none" w:sz="0" w:space="0" w:color="auto"/>
        <w:right w:val="none" w:sz="0" w:space="0" w:color="auto"/>
      </w:divBdr>
      <w:divsChild>
        <w:div w:id="146627588">
          <w:marLeft w:val="0"/>
          <w:marRight w:val="0"/>
          <w:marTop w:val="0"/>
          <w:marBottom w:val="0"/>
          <w:divBdr>
            <w:top w:val="none" w:sz="0" w:space="0" w:color="auto"/>
            <w:left w:val="none" w:sz="0" w:space="0" w:color="auto"/>
            <w:bottom w:val="none" w:sz="0" w:space="0" w:color="auto"/>
            <w:right w:val="none" w:sz="0" w:space="0" w:color="auto"/>
          </w:divBdr>
          <w:divsChild>
            <w:div w:id="1822110914">
              <w:marLeft w:val="0"/>
              <w:marRight w:val="0"/>
              <w:marTop w:val="0"/>
              <w:marBottom w:val="0"/>
              <w:divBdr>
                <w:top w:val="none" w:sz="0" w:space="0" w:color="auto"/>
                <w:left w:val="none" w:sz="0" w:space="0" w:color="auto"/>
                <w:bottom w:val="none" w:sz="0" w:space="0" w:color="auto"/>
                <w:right w:val="none" w:sz="0" w:space="0" w:color="auto"/>
              </w:divBdr>
              <w:divsChild>
                <w:div w:id="2061127014">
                  <w:marLeft w:val="0"/>
                  <w:marRight w:val="0"/>
                  <w:marTop w:val="0"/>
                  <w:marBottom w:val="0"/>
                  <w:divBdr>
                    <w:top w:val="none" w:sz="0" w:space="0" w:color="auto"/>
                    <w:left w:val="none" w:sz="0" w:space="0" w:color="auto"/>
                    <w:bottom w:val="none" w:sz="0" w:space="0" w:color="auto"/>
                    <w:right w:val="none" w:sz="0" w:space="0" w:color="auto"/>
                  </w:divBdr>
                  <w:divsChild>
                    <w:div w:id="2028098379">
                      <w:marLeft w:val="0"/>
                      <w:marRight w:val="0"/>
                      <w:marTop w:val="0"/>
                      <w:marBottom w:val="0"/>
                      <w:divBdr>
                        <w:top w:val="none" w:sz="0" w:space="0" w:color="auto"/>
                        <w:left w:val="none" w:sz="0" w:space="0" w:color="auto"/>
                        <w:bottom w:val="none" w:sz="0" w:space="0" w:color="auto"/>
                        <w:right w:val="none" w:sz="0" w:space="0" w:color="auto"/>
                      </w:divBdr>
                      <w:divsChild>
                        <w:div w:id="411853944">
                          <w:marLeft w:val="405"/>
                          <w:marRight w:val="0"/>
                          <w:marTop w:val="0"/>
                          <w:marBottom w:val="0"/>
                          <w:divBdr>
                            <w:top w:val="none" w:sz="0" w:space="0" w:color="auto"/>
                            <w:left w:val="none" w:sz="0" w:space="0" w:color="auto"/>
                            <w:bottom w:val="none" w:sz="0" w:space="0" w:color="auto"/>
                            <w:right w:val="none" w:sz="0" w:space="0" w:color="auto"/>
                          </w:divBdr>
                          <w:divsChild>
                            <w:div w:id="1573850657">
                              <w:marLeft w:val="0"/>
                              <w:marRight w:val="0"/>
                              <w:marTop w:val="0"/>
                              <w:marBottom w:val="0"/>
                              <w:divBdr>
                                <w:top w:val="none" w:sz="0" w:space="0" w:color="auto"/>
                                <w:left w:val="none" w:sz="0" w:space="0" w:color="auto"/>
                                <w:bottom w:val="none" w:sz="0" w:space="0" w:color="auto"/>
                                <w:right w:val="none" w:sz="0" w:space="0" w:color="auto"/>
                              </w:divBdr>
                              <w:divsChild>
                                <w:div w:id="1505516746">
                                  <w:marLeft w:val="0"/>
                                  <w:marRight w:val="0"/>
                                  <w:marTop w:val="0"/>
                                  <w:marBottom w:val="0"/>
                                  <w:divBdr>
                                    <w:top w:val="none" w:sz="0" w:space="0" w:color="auto"/>
                                    <w:left w:val="none" w:sz="0" w:space="0" w:color="auto"/>
                                    <w:bottom w:val="none" w:sz="0" w:space="0" w:color="auto"/>
                                    <w:right w:val="none" w:sz="0" w:space="0" w:color="auto"/>
                                  </w:divBdr>
                                  <w:divsChild>
                                    <w:div w:id="1919631353">
                                      <w:marLeft w:val="0"/>
                                      <w:marRight w:val="0"/>
                                      <w:marTop w:val="60"/>
                                      <w:marBottom w:val="0"/>
                                      <w:divBdr>
                                        <w:top w:val="none" w:sz="0" w:space="0" w:color="auto"/>
                                        <w:left w:val="none" w:sz="0" w:space="0" w:color="auto"/>
                                        <w:bottom w:val="none" w:sz="0" w:space="0" w:color="auto"/>
                                        <w:right w:val="none" w:sz="0" w:space="0" w:color="auto"/>
                                      </w:divBdr>
                                      <w:divsChild>
                                        <w:div w:id="262961066">
                                          <w:marLeft w:val="0"/>
                                          <w:marRight w:val="0"/>
                                          <w:marTop w:val="0"/>
                                          <w:marBottom w:val="0"/>
                                          <w:divBdr>
                                            <w:top w:val="none" w:sz="0" w:space="0" w:color="auto"/>
                                            <w:left w:val="none" w:sz="0" w:space="0" w:color="auto"/>
                                            <w:bottom w:val="none" w:sz="0" w:space="0" w:color="auto"/>
                                            <w:right w:val="none" w:sz="0" w:space="0" w:color="auto"/>
                                          </w:divBdr>
                                          <w:divsChild>
                                            <w:div w:id="56249386">
                                              <w:marLeft w:val="0"/>
                                              <w:marRight w:val="0"/>
                                              <w:marTop w:val="0"/>
                                              <w:marBottom w:val="0"/>
                                              <w:divBdr>
                                                <w:top w:val="none" w:sz="0" w:space="0" w:color="auto"/>
                                                <w:left w:val="none" w:sz="0" w:space="0" w:color="auto"/>
                                                <w:bottom w:val="none" w:sz="0" w:space="0" w:color="auto"/>
                                                <w:right w:val="none" w:sz="0" w:space="0" w:color="auto"/>
                                              </w:divBdr>
                                              <w:divsChild>
                                                <w:div w:id="1133668453">
                                                  <w:marLeft w:val="0"/>
                                                  <w:marRight w:val="0"/>
                                                  <w:marTop w:val="0"/>
                                                  <w:marBottom w:val="0"/>
                                                  <w:divBdr>
                                                    <w:top w:val="none" w:sz="0" w:space="0" w:color="auto"/>
                                                    <w:left w:val="none" w:sz="0" w:space="0" w:color="auto"/>
                                                    <w:bottom w:val="none" w:sz="0" w:space="0" w:color="auto"/>
                                                    <w:right w:val="none" w:sz="0" w:space="0" w:color="auto"/>
                                                  </w:divBdr>
                                                  <w:divsChild>
                                                    <w:div w:id="1320693828">
                                                      <w:marLeft w:val="0"/>
                                                      <w:marRight w:val="0"/>
                                                      <w:marTop w:val="0"/>
                                                      <w:marBottom w:val="0"/>
                                                      <w:divBdr>
                                                        <w:top w:val="none" w:sz="0" w:space="0" w:color="auto"/>
                                                        <w:left w:val="none" w:sz="0" w:space="0" w:color="auto"/>
                                                        <w:bottom w:val="none" w:sz="0" w:space="0" w:color="auto"/>
                                                        <w:right w:val="none" w:sz="0" w:space="0" w:color="auto"/>
                                                      </w:divBdr>
                                                      <w:divsChild>
                                                        <w:div w:id="908535663">
                                                          <w:marLeft w:val="0"/>
                                                          <w:marRight w:val="0"/>
                                                          <w:marTop w:val="0"/>
                                                          <w:marBottom w:val="0"/>
                                                          <w:divBdr>
                                                            <w:top w:val="none" w:sz="0" w:space="0" w:color="auto"/>
                                                            <w:left w:val="none" w:sz="0" w:space="0" w:color="auto"/>
                                                            <w:bottom w:val="none" w:sz="0" w:space="0" w:color="auto"/>
                                                            <w:right w:val="none" w:sz="0" w:space="0" w:color="auto"/>
                                                          </w:divBdr>
                                                          <w:divsChild>
                                                            <w:div w:id="304627788">
                                                              <w:marLeft w:val="0"/>
                                                              <w:marRight w:val="0"/>
                                                              <w:marTop w:val="0"/>
                                                              <w:marBottom w:val="0"/>
                                                              <w:divBdr>
                                                                <w:top w:val="none" w:sz="0" w:space="0" w:color="auto"/>
                                                                <w:left w:val="none" w:sz="0" w:space="0" w:color="auto"/>
                                                                <w:bottom w:val="none" w:sz="0" w:space="0" w:color="auto"/>
                                                                <w:right w:val="none" w:sz="0" w:space="0" w:color="auto"/>
                                                              </w:divBdr>
                                                              <w:divsChild>
                                                                <w:div w:id="52966404">
                                                                  <w:marLeft w:val="0"/>
                                                                  <w:marRight w:val="0"/>
                                                                  <w:marTop w:val="0"/>
                                                                  <w:marBottom w:val="0"/>
                                                                  <w:divBdr>
                                                                    <w:top w:val="none" w:sz="0" w:space="0" w:color="auto"/>
                                                                    <w:left w:val="none" w:sz="0" w:space="0" w:color="auto"/>
                                                                    <w:bottom w:val="none" w:sz="0" w:space="0" w:color="auto"/>
                                                                    <w:right w:val="none" w:sz="0" w:space="0" w:color="auto"/>
                                                                  </w:divBdr>
                                                                  <w:divsChild>
                                                                    <w:div w:id="460999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824472533">
      <w:bodyDiv w:val="1"/>
      <w:marLeft w:val="0"/>
      <w:marRight w:val="0"/>
      <w:marTop w:val="0"/>
      <w:marBottom w:val="0"/>
      <w:divBdr>
        <w:top w:val="none" w:sz="0" w:space="0" w:color="auto"/>
        <w:left w:val="none" w:sz="0" w:space="0" w:color="auto"/>
        <w:bottom w:val="none" w:sz="0" w:space="0" w:color="auto"/>
        <w:right w:val="none" w:sz="0" w:space="0" w:color="auto"/>
      </w:divBdr>
    </w:div>
    <w:div w:id="1181551146">
      <w:bodyDiv w:val="1"/>
      <w:marLeft w:val="0"/>
      <w:marRight w:val="0"/>
      <w:marTop w:val="0"/>
      <w:marBottom w:val="0"/>
      <w:divBdr>
        <w:top w:val="none" w:sz="0" w:space="0" w:color="auto"/>
        <w:left w:val="none" w:sz="0" w:space="0" w:color="auto"/>
        <w:bottom w:val="none" w:sz="0" w:space="0" w:color="auto"/>
        <w:right w:val="none" w:sz="0" w:space="0" w:color="auto"/>
      </w:divBdr>
    </w:div>
    <w:div w:id="1204555864">
      <w:bodyDiv w:val="1"/>
      <w:marLeft w:val="0"/>
      <w:marRight w:val="0"/>
      <w:marTop w:val="0"/>
      <w:marBottom w:val="0"/>
      <w:divBdr>
        <w:top w:val="none" w:sz="0" w:space="0" w:color="auto"/>
        <w:left w:val="none" w:sz="0" w:space="0" w:color="auto"/>
        <w:bottom w:val="none" w:sz="0" w:space="0" w:color="auto"/>
        <w:right w:val="none" w:sz="0" w:space="0" w:color="auto"/>
      </w:divBdr>
    </w:div>
    <w:div w:id="1221329716">
      <w:bodyDiv w:val="1"/>
      <w:marLeft w:val="0"/>
      <w:marRight w:val="0"/>
      <w:marTop w:val="0"/>
      <w:marBottom w:val="0"/>
      <w:divBdr>
        <w:top w:val="none" w:sz="0" w:space="0" w:color="auto"/>
        <w:left w:val="none" w:sz="0" w:space="0" w:color="auto"/>
        <w:bottom w:val="none" w:sz="0" w:space="0" w:color="auto"/>
        <w:right w:val="none" w:sz="0" w:space="0" w:color="auto"/>
      </w:divBdr>
    </w:div>
    <w:div w:id="1346247623">
      <w:bodyDiv w:val="1"/>
      <w:marLeft w:val="0"/>
      <w:marRight w:val="0"/>
      <w:marTop w:val="0"/>
      <w:marBottom w:val="0"/>
      <w:divBdr>
        <w:top w:val="none" w:sz="0" w:space="0" w:color="auto"/>
        <w:left w:val="none" w:sz="0" w:space="0" w:color="auto"/>
        <w:bottom w:val="none" w:sz="0" w:space="0" w:color="auto"/>
        <w:right w:val="none" w:sz="0" w:space="0" w:color="auto"/>
      </w:divBdr>
    </w:div>
    <w:div w:id="1404568411">
      <w:bodyDiv w:val="1"/>
      <w:marLeft w:val="0"/>
      <w:marRight w:val="0"/>
      <w:marTop w:val="0"/>
      <w:marBottom w:val="0"/>
      <w:divBdr>
        <w:top w:val="none" w:sz="0" w:space="0" w:color="auto"/>
        <w:left w:val="none" w:sz="0" w:space="0" w:color="auto"/>
        <w:bottom w:val="none" w:sz="0" w:space="0" w:color="auto"/>
        <w:right w:val="none" w:sz="0" w:space="0" w:color="auto"/>
      </w:divBdr>
    </w:div>
    <w:div w:id="1508904655">
      <w:bodyDiv w:val="1"/>
      <w:marLeft w:val="0"/>
      <w:marRight w:val="0"/>
      <w:marTop w:val="0"/>
      <w:marBottom w:val="0"/>
      <w:divBdr>
        <w:top w:val="none" w:sz="0" w:space="0" w:color="auto"/>
        <w:left w:val="none" w:sz="0" w:space="0" w:color="auto"/>
        <w:bottom w:val="none" w:sz="0" w:space="0" w:color="auto"/>
        <w:right w:val="none" w:sz="0" w:space="0" w:color="auto"/>
      </w:divBdr>
    </w:div>
    <w:div w:id="1813478216">
      <w:bodyDiv w:val="1"/>
      <w:marLeft w:val="0"/>
      <w:marRight w:val="0"/>
      <w:marTop w:val="0"/>
      <w:marBottom w:val="0"/>
      <w:divBdr>
        <w:top w:val="none" w:sz="0" w:space="0" w:color="auto"/>
        <w:left w:val="none" w:sz="0" w:space="0" w:color="auto"/>
        <w:bottom w:val="none" w:sz="0" w:space="0" w:color="auto"/>
        <w:right w:val="none" w:sz="0" w:space="0" w:color="auto"/>
      </w:divBdr>
    </w:div>
    <w:div w:id="1998266917">
      <w:bodyDiv w:val="1"/>
      <w:marLeft w:val="0"/>
      <w:marRight w:val="0"/>
      <w:marTop w:val="0"/>
      <w:marBottom w:val="0"/>
      <w:divBdr>
        <w:top w:val="none" w:sz="0" w:space="0" w:color="auto"/>
        <w:left w:val="none" w:sz="0" w:space="0" w:color="auto"/>
        <w:bottom w:val="none" w:sz="0" w:space="0" w:color="auto"/>
        <w:right w:val="none" w:sz="0" w:space="0" w:color="auto"/>
      </w:divBdr>
      <w:divsChild>
        <w:div w:id="1583298036">
          <w:marLeft w:val="0"/>
          <w:marRight w:val="0"/>
          <w:marTop w:val="0"/>
          <w:marBottom w:val="0"/>
          <w:divBdr>
            <w:top w:val="none" w:sz="0" w:space="0" w:color="auto"/>
            <w:left w:val="none" w:sz="0" w:space="0" w:color="auto"/>
            <w:bottom w:val="none" w:sz="0" w:space="0" w:color="auto"/>
            <w:right w:val="none" w:sz="0" w:space="0" w:color="auto"/>
          </w:divBdr>
          <w:divsChild>
            <w:div w:id="774523034">
              <w:marLeft w:val="0"/>
              <w:marRight w:val="0"/>
              <w:marTop w:val="0"/>
              <w:marBottom w:val="0"/>
              <w:divBdr>
                <w:top w:val="none" w:sz="0" w:space="0" w:color="auto"/>
                <w:left w:val="none" w:sz="0" w:space="0" w:color="auto"/>
                <w:bottom w:val="none" w:sz="0" w:space="0" w:color="auto"/>
                <w:right w:val="none" w:sz="0" w:space="0" w:color="auto"/>
              </w:divBdr>
              <w:divsChild>
                <w:div w:id="1192955683">
                  <w:marLeft w:val="0"/>
                  <w:marRight w:val="0"/>
                  <w:marTop w:val="0"/>
                  <w:marBottom w:val="0"/>
                  <w:divBdr>
                    <w:top w:val="none" w:sz="0" w:space="0" w:color="auto"/>
                    <w:left w:val="none" w:sz="0" w:space="0" w:color="auto"/>
                    <w:bottom w:val="none" w:sz="0" w:space="0" w:color="auto"/>
                    <w:right w:val="none" w:sz="0" w:space="0" w:color="auto"/>
                  </w:divBdr>
                  <w:divsChild>
                    <w:div w:id="1412776349">
                      <w:marLeft w:val="0"/>
                      <w:marRight w:val="0"/>
                      <w:marTop w:val="0"/>
                      <w:marBottom w:val="0"/>
                      <w:divBdr>
                        <w:top w:val="none" w:sz="0" w:space="0" w:color="auto"/>
                        <w:left w:val="none" w:sz="0" w:space="0" w:color="auto"/>
                        <w:bottom w:val="none" w:sz="0" w:space="0" w:color="auto"/>
                        <w:right w:val="none" w:sz="0" w:space="0" w:color="auto"/>
                      </w:divBdr>
                      <w:divsChild>
                        <w:div w:id="269702068">
                          <w:marLeft w:val="0"/>
                          <w:marRight w:val="0"/>
                          <w:marTop w:val="0"/>
                          <w:marBottom w:val="0"/>
                          <w:divBdr>
                            <w:top w:val="none" w:sz="0" w:space="0" w:color="auto"/>
                            <w:left w:val="none" w:sz="0" w:space="0" w:color="auto"/>
                            <w:bottom w:val="none" w:sz="0" w:space="0" w:color="auto"/>
                            <w:right w:val="none" w:sz="0" w:space="0" w:color="auto"/>
                          </w:divBdr>
                          <w:divsChild>
                            <w:div w:id="71464849">
                              <w:marLeft w:val="15"/>
                              <w:marRight w:val="195"/>
                              <w:marTop w:val="0"/>
                              <w:marBottom w:val="0"/>
                              <w:divBdr>
                                <w:top w:val="none" w:sz="0" w:space="0" w:color="auto"/>
                                <w:left w:val="none" w:sz="0" w:space="0" w:color="auto"/>
                                <w:bottom w:val="none" w:sz="0" w:space="0" w:color="auto"/>
                                <w:right w:val="none" w:sz="0" w:space="0" w:color="auto"/>
                              </w:divBdr>
                              <w:divsChild>
                                <w:div w:id="1519931077">
                                  <w:marLeft w:val="0"/>
                                  <w:marRight w:val="0"/>
                                  <w:marTop w:val="0"/>
                                  <w:marBottom w:val="0"/>
                                  <w:divBdr>
                                    <w:top w:val="none" w:sz="0" w:space="0" w:color="auto"/>
                                    <w:left w:val="none" w:sz="0" w:space="0" w:color="auto"/>
                                    <w:bottom w:val="none" w:sz="0" w:space="0" w:color="auto"/>
                                    <w:right w:val="none" w:sz="0" w:space="0" w:color="auto"/>
                                  </w:divBdr>
                                  <w:divsChild>
                                    <w:div w:id="2063282542">
                                      <w:marLeft w:val="0"/>
                                      <w:marRight w:val="0"/>
                                      <w:marTop w:val="0"/>
                                      <w:marBottom w:val="0"/>
                                      <w:divBdr>
                                        <w:top w:val="none" w:sz="0" w:space="0" w:color="auto"/>
                                        <w:left w:val="none" w:sz="0" w:space="0" w:color="auto"/>
                                        <w:bottom w:val="none" w:sz="0" w:space="0" w:color="auto"/>
                                        <w:right w:val="none" w:sz="0" w:space="0" w:color="auto"/>
                                      </w:divBdr>
                                      <w:divsChild>
                                        <w:div w:id="1855800241">
                                          <w:marLeft w:val="0"/>
                                          <w:marRight w:val="0"/>
                                          <w:marTop w:val="0"/>
                                          <w:marBottom w:val="0"/>
                                          <w:divBdr>
                                            <w:top w:val="none" w:sz="0" w:space="0" w:color="auto"/>
                                            <w:left w:val="none" w:sz="0" w:space="0" w:color="auto"/>
                                            <w:bottom w:val="none" w:sz="0" w:space="0" w:color="auto"/>
                                            <w:right w:val="none" w:sz="0" w:space="0" w:color="auto"/>
                                          </w:divBdr>
                                          <w:divsChild>
                                            <w:div w:id="16782253">
                                              <w:marLeft w:val="0"/>
                                              <w:marRight w:val="0"/>
                                              <w:marTop w:val="0"/>
                                              <w:marBottom w:val="0"/>
                                              <w:divBdr>
                                                <w:top w:val="none" w:sz="0" w:space="0" w:color="auto"/>
                                                <w:left w:val="none" w:sz="0" w:space="0" w:color="auto"/>
                                                <w:bottom w:val="none" w:sz="0" w:space="0" w:color="auto"/>
                                                <w:right w:val="none" w:sz="0" w:space="0" w:color="auto"/>
                                              </w:divBdr>
                                              <w:divsChild>
                                                <w:div w:id="426270883">
                                                  <w:marLeft w:val="0"/>
                                                  <w:marRight w:val="0"/>
                                                  <w:marTop w:val="0"/>
                                                  <w:marBottom w:val="0"/>
                                                  <w:divBdr>
                                                    <w:top w:val="none" w:sz="0" w:space="0" w:color="auto"/>
                                                    <w:left w:val="none" w:sz="0" w:space="0" w:color="auto"/>
                                                    <w:bottom w:val="none" w:sz="0" w:space="0" w:color="auto"/>
                                                    <w:right w:val="none" w:sz="0" w:space="0" w:color="auto"/>
                                                  </w:divBdr>
                                                  <w:divsChild>
                                                    <w:div w:id="1989506157">
                                                      <w:marLeft w:val="0"/>
                                                      <w:marRight w:val="0"/>
                                                      <w:marTop w:val="0"/>
                                                      <w:marBottom w:val="0"/>
                                                      <w:divBdr>
                                                        <w:top w:val="none" w:sz="0" w:space="0" w:color="auto"/>
                                                        <w:left w:val="none" w:sz="0" w:space="0" w:color="auto"/>
                                                        <w:bottom w:val="none" w:sz="0" w:space="0" w:color="auto"/>
                                                        <w:right w:val="none" w:sz="0" w:space="0" w:color="auto"/>
                                                      </w:divBdr>
                                                      <w:divsChild>
                                                        <w:div w:id="977880479">
                                                          <w:marLeft w:val="0"/>
                                                          <w:marRight w:val="0"/>
                                                          <w:marTop w:val="0"/>
                                                          <w:marBottom w:val="0"/>
                                                          <w:divBdr>
                                                            <w:top w:val="none" w:sz="0" w:space="0" w:color="auto"/>
                                                            <w:left w:val="none" w:sz="0" w:space="0" w:color="auto"/>
                                                            <w:bottom w:val="none" w:sz="0" w:space="0" w:color="auto"/>
                                                            <w:right w:val="none" w:sz="0" w:space="0" w:color="auto"/>
                                                          </w:divBdr>
                                                          <w:divsChild>
                                                            <w:div w:id="1721704298">
                                                              <w:marLeft w:val="0"/>
                                                              <w:marRight w:val="0"/>
                                                              <w:marTop w:val="0"/>
                                                              <w:marBottom w:val="0"/>
                                                              <w:divBdr>
                                                                <w:top w:val="none" w:sz="0" w:space="0" w:color="auto"/>
                                                                <w:left w:val="none" w:sz="0" w:space="0" w:color="auto"/>
                                                                <w:bottom w:val="none" w:sz="0" w:space="0" w:color="auto"/>
                                                                <w:right w:val="none" w:sz="0" w:space="0" w:color="auto"/>
                                                              </w:divBdr>
                                                              <w:divsChild>
                                                                <w:div w:id="46531994">
                                                                  <w:marLeft w:val="0"/>
                                                                  <w:marRight w:val="0"/>
                                                                  <w:marTop w:val="0"/>
                                                                  <w:marBottom w:val="0"/>
                                                                  <w:divBdr>
                                                                    <w:top w:val="none" w:sz="0" w:space="0" w:color="auto"/>
                                                                    <w:left w:val="none" w:sz="0" w:space="0" w:color="auto"/>
                                                                    <w:bottom w:val="none" w:sz="0" w:space="0" w:color="auto"/>
                                                                    <w:right w:val="none" w:sz="0" w:space="0" w:color="auto"/>
                                                                  </w:divBdr>
                                                                  <w:divsChild>
                                                                    <w:div w:id="1400206294">
                                                                      <w:marLeft w:val="405"/>
                                                                      <w:marRight w:val="0"/>
                                                                      <w:marTop w:val="0"/>
                                                                      <w:marBottom w:val="0"/>
                                                                      <w:divBdr>
                                                                        <w:top w:val="none" w:sz="0" w:space="0" w:color="auto"/>
                                                                        <w:left w:val="none" w:sz="0" w:space="0" w:color="auto"/>
                                                                        <w:bottom w:val="none" w:sz="0" w:space="0" w:color="auto"/>
                                                                        <w:right w:val="none" w:sz="0" w:space="0" w:color="auto"/>
                                                                      </w:divBdr>
                                                                      <w:divsChild>
                                                                        <w:div w:id="1722435621">
                                                                          <w:marLeft w:val="0"/>
                                                                          <w:marRight w:val="0"/>
                                                                          <w:marTop w:val="0"/>
                                                                          <w:marBottom w:val="0"/>
                                                                          <w:divBdr>
                                                                            <w:top w:val="none" w:sz="0" w:space="0" w:color="auto"/>
                                                                            <w:left w:val="none" w:sz="0" w:space="0" w:color="auto"/>
                                                                            <w:bottom w:val="none" w:sz="0" w:space="0" w:color="auto"/>
                                                                            <w:right w:val="none" w:sz="0" w:space="0" w:color="auto"/>
                                                                          </w:divBdr>
                                                                          <w:divsChild>
                                                                            <w:div w:id="1807971222">
                                                                              <w:marLeft w:val="0"/>
                                                                              <w:marRight w:val="0"/>
                                                                              <w:marTop w:val="0"/>
                                                                              <w:marBottom w:val="0"/>
                                                                              <w:divBdr>
                                                                                <w:top w:val="none" w:sz="0" w:space="0" w:color="auto"/>
                                                                                <w:left w:val="none" w:sz="0" w:space="0" w:color="auto"/>
                                                                                <w:bottom w:val="none" w:sz="0" w:space="0" w:color="auto"/>
                                                                                <w:right w:val="none" w:sz="0" w:space="0" w:color="auto"/>
                                                                              </w:divBdr>
                                                                              <w:divsChild>
                                                                                <w:div w:id="1160268958">
                                                                                  <w:marLeft w:val="0"/>
                                                                                  <w:marRight w:val="0"/>
                                                                                  <w:marTop w:val="60"/>
                                                                                  <w:marBottom w:val="0"/>
                                                                                  <w:divBdr>
                                                                                    <w:top w:val="none" w:sz="0" w:space="0" w:color="auto"/>
                                                                                    <w:left w:val="none" w:sz="0" w:space="0" w:color="auto"/>
                                                                                    <w:bottom w:val="none" w:sz="0" w:space="0" w:color="auto"/>
                                                                                    <w:right w:val="none" w:sz="0" w:space="0" w:color="auto"/>
                                                                                  </w:divBdr>
                                                                                  <w:divsChild>
                                                                                    <w:div w:id="250358382">
                                                                                      <w:marLeft w:val="0"/>
                                                                                      <w:marRight w:val="0"/>
                                                                                      <w:marTop w:val="0"/>
                                                                                      <w:marBottom w:val="0"/>
                                                                                      <w:divBdr>
                                                                                        <w:top w:val="none" w:sz="0" w:space="0" w:color="auto"/>
                                                                                        <w:left w:val="none" w:sz="0" w:space="0" w:color="auto"/>
                                                                                        <w:bottom w:val="none" w:sz="0" w:space="0" w:color="auto"/>
                                                                                        <w:right w:val="none" w:sz="0" w:space="0" w:color="auto"/>
                                                                                      </w:divBdr>
                                                                                      <w:divsChild>
                                                                                        <w:div w:id="726992049">
                                                                                          <w:marLeft w:val="0"/>
                                                                                          <w:marRight w:val="0"/>
                                                                                          <w:marTop w:val="0"/>
                                                                                          <w:marBottom w:val="0"/>
                                                                                          <w:divBdr>
                                                                                            <w:top w:val="none" w:sz="0" w:space="0" w:color="auto"/>
                                                                                            <w:left w:val="none" w:sz="0" w:space="0" w:color="auto"/>
                                                                                            <w:bottom w:val="none" w:sz="0" w:space="0" w:color="auto"/>
                                                                                            <w:right w:val="none" w:sz="0" w:space="0" w:color="auto"/>
                                                                                          </w:divBdr>
                                                                                          <w:divsChild>
                                                                                            <w:div w:id="1612080813">
                                                                                              <w:marLeft w:val="0"/>
                                                                                              <w:marRight w:val="0"/>
                                                                                              <w:marTop w:val="0"/>
                                                                                              <w:marBottom w:val="0"/>
                                                                                              <w:divBdr>
                                                                                                <w:top w:val="none" w:sz="0" w:space="0" w:color="auto"/>
                                                                                                <w:left w:val="none" w:sz="0" w:space="0" w:color="auto"/>
                                                                                                <w:bottom w:val="none" w:sz="0" w:space="0" w:color="auto"/>
                                                                                                <w:right w:val="none" w:sz="0" w:space="0" w:color="auto"/>
                                                                                              </w:divBdr>
                                                                                              <w:divsChild>
                                                                                                <w:div w:id="40174158">
                                                                                                  <w:marLeft w:val="0"/>
                                                                                                  <w:marRight w:val="0"/>
                                                                                                  <w:marTop w:val="0"/>
                                                                                                  <w:marBottom w:val="0"/>
                                                                                                  <w:divBdr>
                                                                                                    <w:top w:val="none" w:sz="0" w:space="0" w:color="auto"/>
                                                                                                    <w:left w:val="none" w:sz="0" w:space="0" w:color="auto"/>
                                                                                                    <w:bottom w:val="none" w:sz="0" w:space="0" w:color="auto"/>
                                                                                                    <w:right w:val="none" w:sz="0" w:space="0" w:color="auto"/>
                                                                                                  </w:divBdr>
                                                                                                  <w:divsChild>
                                                                                                    <w:div w:id="1828671457">
                                                                                                      <w:marLeft w:val="0"/>
                                                                                                      <w:marRight w:val="0"/>
                                                                                                      <w:marTop w:val="0"/>
                                                                                                      <w:marBottom w:val="0"/>
                                                                                                      <w:divBdr>
                                                                                                        <w:top w:val="none" w:sz="0" w:space="0" w:color="auto"/>
                                                                                                        <w:left w:val="none" w:sz="0" w:space="0" w:color="auto"/>
                                                                                                        <w:bottom w:val="none" w:sz="0" w:space="0" w:color="auto"/>
                                                                                                        <w:right w:val="none" w:sz="0" w:space="0" w:color="auto"/>
                                                                                                      </w:divBdr>
                                                                                                      <w:divsChild>
                                                                                                        <w:div w:id="181092416">
                                                                                                          <w:marLeft w:val="0"/>
                                                                                                          <w:marRight w:val="0"/>
                                                                                                          <w:marTop w:val="0"/>
                                                                                                          <w:marBottom w:val="0"/>
                                                                                                          <w:divBdr>
                                                                                                            <w:top w:val="none" w:sz="0" w:space="0" w:color="auto"/>
                                                                                                            <w:left w:val="none" w:sz="0" w:space="0" w:color="auto"/>
                                                                                                            <w:bottom w:val="none" w:sz="0" w:space="0" w:color="auto"/>
                                                                                                            <w:right w:val="none" w:sz="0" w:space="0" w:color="auto"/>
                                                                                                          </w:divBdr>
                                                                                                          <w:divsChild>
                                                                                                            <w:div w:id="1189830693">
                                                                                                              <w:marLeft w:val="0"/>
                                                                                                              <w:marRight w:val="0"/>
                                                                                                              <w:marTop w:val="0"/>
                                                                                                              <w:marBottom w:val="0"/>
                                                                                                              <w:divBdr>
                                                                                                                <w:top w:val="none" w:sz="0" w:space="0" w:color="auto"/>
                                                                                                                <w:left w:val="none" w:sz="0" w:space="0" w:color="auto"/>
                                                                                                                <w:bottom w:val="none" w:sz="0" w:space="0" w:color="auto"/>
                                                                                                                <w:right w:val="none" w:sz="0" w:space="0" w:color="auto"/>
                                                                                                              </w:divBdr>
                                                                                                              <w:divsChild>
                                                                                                                <w:div w:id="1170753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12097332">
      <w:bodyDiv w:val="1"/>
      <w:marLeft w:val="0"/>
      <w:marRight w:val="0"/>
      <w:marTop w:val="0"/>
      <w:marBottom w:val="0"/>
      <w:divBdr>
        <w:top w:val="none" w:sz="0" w:space="0" w:color="auto"/>
        <w:left w:val="none" w:sz="0" w:space="0" w:color="auto"/>
        <w:bottom w:val="none" w:sz="0" w:space="0" w:color="auto"/>
        <w:right w:val="none" w:sz="0" w:space="0" w:color="auto"/>
      </w:divBdr>
    </w:div>
    <w:div w:id="2117284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18" Type="http://schemas.openxmlformats.org/officeDocument/2006/relationships/hyperlink" Target="mailto:bfs.contracts@tax.ny.gov" TargetMode="External"/><Relationship Id="rId26" Type="http://schemas.openxmlformats.org/officeDocument/2006/relationships/hyperlink" Target="http://www.osc.state.ny.us/agencies/travel/manual.pdf" TargetMode="External"/><Relationship Id="rId39" Type="http://schemas.openxmlformats.org/officeDocument/2006/relationships/hyperlink" Target="http://online.onetcenter.org" TargetMode="External"/><Relationship Id="rId3" Type="http://schemas.openxmlformats.org/officeDocument/2006/relationships/styles" Target="styles.xml"/><Relationship Id="rId21" Type="http://schemas.openxmlformats.org/officeDocument/2006/relationships/hyperlink" Target="http://www.tax.ny.gov/about/procure" TargetMode="External"/><Relationship Id="rId34" Type="http://schemas.openxmlformats.org/officeDocument/2006/relationships/hyperlink" Target="http://www.tax.ny.gov/about/procure" TargetMode="Externa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www.tax.ny.gov/about/procure" TargetMode="External"/><Relationship Id="rId25" Type="http://schemas.openxmlformats.org/officeDocument/2006/relationships/hyperlink" Target="https://online.ogs.ny.gov/purchase/snt/awardnotes/7301223158can.HTM" TargetMode="External"/><Relationship Id="rId33" Type="http://schemas.openxmlformats.org/officeDocument/2006/relationships/hyperlink" Target="http://www.osc.state.ny.us/vendrep" TargetMode="External"/><Relationship Id="rId38" Type="http://schemas.openxmlformats.org/officeDocument/2006/relationships/hyperlink" Target="mailto:bfs.contracts@tax.ny.gov" TargetMode="External"/><Relationship Id="rId2" Type="http://schemas.openxmlformats.org/officeDocument/2006/relationships/numbering" Target="numbering.xml"/><Relationship Id="rId16" Type="http://schemas.openxmlformats.org/officeDocument/2006/relationships/hyperlink" Target="https://www.tax.ny.gov/about/procure/current-bid-opportunities.htm" TargetMode="External"/><Relationship Id="rId20" Type="http://schemas.openxmlformats.org/officeDocument/2006/relationships/hyperlink" Target="http://www.tax.ny.gov/about/procure" TargetMode="External"/><Relationship Id="rId29" Type="http://schemas.openxmlformats.org/officeDocument/2006/relationships/hyperlink" Target="mailto:VeteransDevelopment@ogs.ny.gov"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www.acf.hhs.gov/sites/default/files/documents/ocse/msfidm_specifications_handbook.pdf" TargetMode="External"/><Relationship Id="rId32" Type="http://schemas.openxmlformats.org/officeDocument/2006/relationships/hyperlink" Target="mailto:ITSERVICEDESK@OSC.NY.GOV" TargetMode="External"/><Relationship Id="rId37" Type="http://schemas.openxmlformats.org/officeDocument/2006/relationships/hyperlink" Target="http://www.osc.state.ny.us/agencies/guide/MyWebHelp/Content/XI/18/C.htm" TargetMode="External"/><Relationship Id="rId40" Type="http://schemas.openxmlformats.org/officeDocument/2006/relationships/hyperlink" Target="file:///\\dtf-smb\dtf_shared\Share\Obma\BBUDACTG-BPROCURE\CMU\RFP's\PENDING%20RFP's\dtf_home\P39442\bfs.contracts@tax.ny.gov" TargetMode="External"/><Relationship Id="rId5" Type="http://schemas.openxmlformats.org/officeDocument/2006/relationships/webSettings" Target="webSettings.xml"/><Relationship Id="rId15" Type="http://schemas.openxmlformats.org/officeDocument/2006/relationships/hyperlink" Target="mailto:BFS.Contracts@tax.ny.gov" TargetMode="External"/><Relationship Id="rId23" Type="http://schemas.openxmlformats.org/officeDocument/2006/relationships/hyperlink" Target="https://its.ny.gov/policies" TargetMode="External"/><Relationship Id="rId28" Type="http://schemas.openxmlformats.org/officeDocument/2006/relationships/hyperlink" Target="https://ogs.ny.gov/veterans/" TargetMode="External"/><Relationship Id="rId36" Type="http://schemas.openxmlformats.org/officeDocument/2006/relationships/hyperlink" Target="http://www.tax.ny.gov" TargetMode="External"/><Relationship Id="rId10" Type="http://schemas.openxmlformats.org/officeDocument/2006/relationships/footer" Target="footer1.xml"/><Relationship Id="rId19" Type="http://schemas.openxmlformats.org/officeDocument/2006/relationships/hyperlink" Target="http://www.tax.ny.gov/about/procure" TargetMode="External"/><Relationship Id="rId31" Type="http://schemas.openxmlformats.org/officeDocument/2006/relationships/hyperlink" Target="http://www.osc.state.ny.us/vendrep"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tax.ny.gov/about/procure" TargetMode="External"/><Relationship Id="rId22" Type="http://schemas.openxmlformats.org/officeDocument/2006/relationships/hyperlink" Target="https://its.ny.gov/policies" TargetMode="External"/><Relationship Id="rId27" Type="http://schemas.openxmlformats.org/officeDocument/2006/relationships/hyperlink" Target="https://www.osc.state.ny.us/state-vendors/portal/enroll-vendor-self-service-portal" TargetMode="External"/><Relationship Id="rId30" Type="http://schemas.openxmlformats.org/officeDocument/2006/relationships/hyperlink" Target="http://www.wcb.ny.gov" TargetMode="External"/><Relationship Id="rId35" Type="http://schemas.openxmlformats.org/officeDocument/2006/relationships/hyperlink" Target="http://www.tax.ny.gov/about/procu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0B994A-8CEF-49A7-96BC-DBE56C24F2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192</TotalTime>
  <Pages>43</Pages>
  <Words>16204</Words>
  <Characters>92363</Characters>
  <Application>Microsoft Office Word</Application>
  <DocSecurity>0</DocSecurity>
  <Lines>769</Lines>
  <Paragraphs>216</Paragraphs>
  <ScaleCrop>false</ScaleCrop>
  <HeadingPairs>
    <vt:vector size="2" baseType="variant">
      <vt:variant>
        <vt:lpstr>Title</vt:lpstr>
      </vt:variant>
      <vt:variant>
        <vt:i4>1</vt:i4>
      </vt:variant>
    </vt:vector>
  </HeadingPairs>
  <TitlesOfParts>
    <vt:vector size="1" baseType="lpstr">
      <vt:lpstr/>
    </vt:vector>
  </TitlesOfParts>
  <Company>NYSDTF</Company>
  <LinksUpToDate>false</LinksUpToDate>
  <CharactersWithSpaces>108351</CharactersWithSpaces>
  <SharedDoc>false</SharedDoc>
  <HLinks>
    <vt:vector size="54" baseType="variant">
      <vt:variant>
        <vt:i4>917572</vt:i4>
      </vt:variant>
      <vt:variant>
        <vt:i4>24</vt:i4>
      </vt:variant>
      <vt:variant>
        <vt:i4>0</vt:i4>
      </vt:variant>
      <vt:variant>
        <vt:i4>5</vt:i4>
      </vt:variant>
      <vt:variant>
        <vt:lpwstr>http://www.osc.state.ny.us/agencies/travel/manual.pdf</vt:lpwstr>
      </vt:variant>
      <vt:variant>
        <vt:lpwstr/>
      </vt:variant>
      <vt:variant>
        <vt:i4>8126567</vt:i4>
      </vt:variant>
      <vt:variant>
        <vt:i4>21</vt:i4>
      </vt:variant>
      <vt:variant>
        <vt:i4>0</vt:i4>
      </vt:variant>
      <vt:variant>
        <vt:i4>5</vt:i4>
      </vt:variant>
      <vt:variant>
        <vt:lpwstr>http://www.tax.ny.gov/about/procure</vt:lpwstr>
      </vt:variant>
      <vt:variant>
        <vt:lpwstr/>
      </vt:variant>
      <vt:variant>
        <vt:i4>8126567</vt:i4>
      </vt:variant>
      <vt:variant>
        <vt:i4>18</vt:i4>
      </vt:variant>
      <vt:variant>
        <vt:i4>0</vt:i4>
      </vt:variant>
      <vt:variant>
        <vt:i4>5</vt:i4>
      </vt:variant>
      <vt:variant>
        <vt:lpwstr>http://www.tax.ny.gov/about/procure</vt:lpwstr>
      </vt:variant>
      <vt:variant>
        <vt:lpwstr/>
      </vt:variant>
      <vt:variant>
        <vt:i4>8126567</vt:i4>
      </vt:variant>
      <vt:variant>
        <vt:i4>15</vt:i4>
      </vt:variant>
      <vt:variant>
        <vt:i4>0</vt:i4>
      </vt:variant>
      <vt:variant>
        <vt:i4>5</vt:i4>
      </vt:variant>
      <vt:variant>
        <vt:lpwstr>http://www.tax.ny.gov/about/procure</vt:lpwstr>
      </vt:variant>
      <vt:variant>
        <vt:lpwstr/>
      </vt:variant>
      <vt:variant>
        <vt:i4>4128797</vt:i4>
      </vt:variant>
      <vt:variant>
        <vt:i4>12</vt:i4>
      </vt:variant>
      <vt:variant>
        <vt:i4>0</vt:i4>
      </vt:variant>
      <vt:variant>
        <vt:i4>5</vt:i4>
      </vt:variant>
      <vt:variant>
        <vt:lpwstr>mailto:bfs.contracts@tax.ny.gov</vt:lpwstr>
      </vt:variant>
      <vt:variant>
        <vt:lpwstr/>
      </vt:variant>
      <vt:variant>
        <vt:i4>8126567</vt:i4>
      </vt:variant>
      <vt:variant>
        <vt:i4>9</vt:i4>
      </vt:variant>
      <vt:variant>
        <vt:i4>0</vt:i4>
      </vt:variant>
      <vt:variant>
        <vt:i4>5</vt:i4>
      </vt:variant>
      <vt:variant>
        <vt:lpwstr>http://www.tax.ny.gov/about/procure</vt:lpwstr>
      </vt:variant>
      <vt:variant>
        <vt:lpwstr/>
      </vt:variant>
      <vt:variant>
        <vt:i4>7471222</vt:i4>
      </vt:variant>
      <vt:variant>
        <vt:i4>6</vt:i4>
      </vt:variant>
      <vt:variant>
        <vt:i4>0</vt:i4>
      </vt:variant>
      <vt:variant>
        <vt:i4>5</vt:i4>
      </vt:variant>
      <vt:variant>
        <vt:lpwstr>https://www.tax.ny.gov/about/procure/current_bid_opportunities.htm</vt:lpwstr>
      </vt:variant>
      <vt:variant>
        <vt:lpwstr/>
      </vt:variant>
      <vt:variant>
        <vt:i4>4128797</vt:i4>
      </vt:variant>
      <vt:variant>
        <vt:i4>3</vt:i4>
      </vt:variant>
      <vt:variant>
        <vt:i4>0</vt:i4>
      </vt:variant>
      <vt:variant>
        <vt:i4>5</vt:i4>
      </vt:variant>
      <vt:variant>
        <vt:lpwstr>mailto:BFS.Contracts@tax.ny.gov</vt:lpwstr>
      </vt:variant>
      <vt:variant>
        <vt:lpwstr/>
      </vt:variant>
      <vt:variant>
        <vt:i4>8126567</vt:i4>
      </vt:variant>
      <vt:variant>
        <vt:i4>0</vt:i4>
      </vt:variant>
      <vt:variant>
        <vt:i4>0</vt:i4>
      </vt:variant>
      <vt:variant>
        <vt:i4>5</vt:i4>
      </vt:variant>
      <vt:variant>
        <vt:lpwstr>http://www.tax.ny.gov/about/procure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NYSDTF</dc:creator>
  <cp:keywords/>
  <cp:lastModifiedBy>Brownell, Kevin (TAX)</cp:lastModifiedBy>
  <cp:revision>18</cp:revision>
  <cp:lastPrinted>2023-11-03T17:47:00Z</cp:lastPrinted>
  <dcterms:created xsi:type="dcterms:W3CDTF">2023-11-03T16:13:00Z</dcterms:created>
  <dcterms:modified xsi:type="dcterms:W3CDTF">2023-11-08T21:13:00Z</dcterms:modified>
</cp:coreProperties>
</file>