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32"/>
        <w:gridCol w:w="4174"/>
        <w:gridCol w:w="2877"/>
      </w:tblGrid>
      <w:tr w:rsidR="00E603AA" w:rsidRPr="00885BE8" w14:paraId="1BC0880D" w14:textId="77777777" w:rsidTr="0023229E">
        <w:trPr>
          <w:trHeight w:val="450"/>
          <w:jc w:val="center"/>
        </w:trPr>
        <w:tc>
          <w:tcPr>
            <w:tcW w:w="10483" w:type="dxa"/>
            <w:gridSpan w:val="3"/>
          </w:tcPr>
          <w:p w14:paraId="6220B4AF" w14:textId="20378EDF" w:rsidR="00E603AA" w:rsidRPr="00885BE8" w:rsidRDefault="000113F1" w:rsidP="00BA4F1D">
            <w:pPr>
              <w:ind w:left="297"/>
              <w:jc w:val="center"/>
              <w:rPr>
                <w:rFonts w:ascii="Arial" w:hAnsi="Arial" w:cs="Arial"/>
              </w:rPr>
            </w:pPr>
            <w:bookmarkStart w:id="0" w:name="_Toc513475170"/>
            <w:r w:rsidRPr="00885BE8">
              <w:rPr>
                <w:rFonts w:ascii="Arial" w:hAnsi="Arial" w:cs="Arial"/>
                <w:noProof/>
              </w:rPr>
              <w:drawing>
                <wp:inline distT="0" distB="0" distL="0" distR="0" wp14:anchorId="0E70B17E" wp14:editId="1455F642">
                  <wp:extent cx="6067425" cy="10876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 Identifier Lockup 747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tc>
      </w:tr>
      <w:tr w:rsidR="00E603AA" w:rsidRPr="00885BE8" w14:paraId="0A3C3629" w14:textId="77777777" w:rsidTr="0023229E">
        <w:trPr>
          <w:trHeight w:val="180"/>
          <w:jc w:val="center"/>
        </w:trPr>
        <w:tc>
          <w:tcPr>
            <w:tcW w:w="3432" w:type="dxa"/>
            <w:vAlign w:val="center"/>
          </w:tcPr>
          <w:p w14:paraId="44301278" w14:textId="77777777" w:rsidR="00E603AA" w:rsidRPr="00885BE8" w:rsidRDefault="00E603AA" w:rsidP="003F4482">
            <w:pPr>
              <w:ind w:left="297" w:right="-243"/>
              <w:rPr>
                <w:rFonts w:ascii="Arial" w:hAnsi="Arial" w:cs="Arial"/>
                <w:noProof/>
                <w:color w:val="000000" w:themeColor="text1"/>
              </w:rPr>
            </w:pPr>
          </w:p>
        </w:tc>
        <w:tc>
          <w:tcPr>
            <w:tcW w:w="4174" w:type="dxa"/>
            <w:vAlign w:val="center"/>
          </w:tcPr>
          <w:p w14:paraId="034164D5" w14:textId="77777777" w:rsidR="00E603AA" w:rsidRPr="00885BE8" w:rsidRDefault="00E603AA" w:rsidP="000113F1">
            <w:pPr>
              <w:rPr>
                <w:rFonts w:ascii="Arial" w:hAnsi="Arial" w:cs="Arial"/>
                <w:noProof/>
                <w:color w:val="000000" w:themeColor="text1"/>
              </w:rPr>
            </w:pPr>
          </w:p>
        </w:tc>
        <w:tc>
          <w:tcPr>
            <w:tcW w:w="2875" w:type="dxa"/>
            <w:vAlign w:val="center"/>
          </w:tcPr>
          <w:p w14:paraId="7EC5EDAE" w14:textId="77777777" w:rsidR="00E603AA" w:rsidRPr="00885BE8" w:rsidRDefault="00E603AA" w:rsidP="003F4482">
            <w:pPr>
              <w:ind w:left="297"/>
              <w:rPr>
                <w:rFonts w:ascii="Arial" w:hAnsi="Arial" w:cs="Arial"/>
                <w:caps/>
                <w:noProof/>
                <w:color w:val="646569"/>
                <w:sz w:val="20"/>
              </w:rPr>
            </w:pPr>
          </w:p>
        </w:tc>
      </w:tr>
    </w:tbl>
    <w:p w14:paraId="1E122B1E" w14:textId="004551D3" w:rsidR="00F2594D" w:rsidRPr="00885BE8" w:rsidRDefault="00F2594D" w:rsidP="00172B9E">
      <w:pPr>
        <w:pStyle w:val="Text"/>
        <w:sectPr w:rsidR="00F2594D" w:rsidRPr="00885BE8" w:rsidSect="00F2594D">
          <w:headerReference w:type="default" r:id="rId9"/>
          <w:footerReference w:type="default" r:id="rId10"/>
          <w:footerReference w:type="first" r:id="rId11"/>
          <w:pgSz w:w="12240" w:h="15840"/>
          <w:pgMar w:top="1440" w:right="1440" w:bottom="1440" w:left="1440" w:header="720" w:footer="720" w:gutter="0"/>
          <w:pgNumType w:start="0"/>
          <w:cols w:space="720"/>
          <w:titlePg/>
          <w:docGrid w:linePitch="360"/>
        </w:sectPr>
      </w:pPr>
    </w:p>
    <w:p w14:paraId="1AA08C57" w14:textId="2E3DEA2C" w:rsidR="00F2594D" w:rsidRPr="00885BE8" w:rsidRDefault="003662D6" w:rsidP="000113F1">
      <w:pPr>
        <w:spacing w:line="240" w:lineRule="auto"/>
        <w:rPr>
          <w:rFonts w:ascii="Arial" w:hAnsi="Arial" w:cs="Arial"/>
        </w:rPr>
      </w:pPr>
      <w:r w:rsidRPr="00885BE8">
        <w:rPr>
          <w:rFonts w:ascii="Arial" w:hAnsi="Arial" w:cs="Arial"/>
          <w:noProof/>
        </w:rPr>
        <mc:AlternateContent>
          <mc:Choice Requires="wps">
            <w:drawing>
              <wp:anchor distT="0" distB="0" distL="114300" distR="114300" simplePos="0" relativeHeight="251659264" behindDoc="1" locked="0" layoutInCell="1" allowOverlap="1" wp14:anchorId="162811B1" wp14:editId="68E4B8C4">
                <wp:simplePos x="0" y="0"/>
                <wp:positionH relativeFrom="column">
                  <wp:posOffset>-1013460</wp:posOffset>
                </wp:positionH>
                <wp:positionV relativeFrom="paragraph">
                  <wp:posOffset>315595</wp:posOffset>
                </wp:positionV>
                <wp:extent cx="8118475" cy="54241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8475" cy="5424170"/>
                        </a:xfrm>
                        <a:prstGeom prst="rect">
                          <a:avLst/>
                        </a:prstGeom>
                        <a:solidFill>
                          <a:srgbClr val="7FA9A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C8FB2" id="Rectangle 5" o:spid="_x0000_s1026" style="position:absolute;margin-left:-79.8pt;margin-top:24.85pt;width:639.25pt;height:4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" fillcolor="#7fa9ae" stroked="f" strokeweight="2pt"/>
            </w:pict>
          </mc:Fallback>
        </mc:AlternateContent>
      </w:r>
    </w:p>
    <w:p w14:paraId="1C34A752" w14:textId="3B713361" w:rsidR="00F2594D" w:rsidRPr="00885BE8" w:rsidRDefault="003662D6" w:rsidP="00172B9E">
      <w:pPr>
        <w:spacing w:line="240" w:lineRule="auto"/>
        <w:ind w:left="3600"/>
        <w:jc w:val="center"/>
        <w:rPr>
          <w:rFonts w:ascii="Arial" w:hAnsi="Arial" w:cs="Arial"/>
        </w:rPr>
      </w:pPr>
      <w:r w:rsidRPr="00885BE8">
        <w:rPr>
          <w:rFonts w:ascii="Arial" w:hAnsi="Arial" w:cs="Arial"/>
          <w:noProof/>
        </w:rPr>
        <mc:AlternateContent>
          <mc:Choice Requires="wps">
            <w:drawing>
              <wp:anchor distT="0" distB="0" distL="114300" distR="114300" simplePos="0" relativeHeight="251660288" behindDoc="1" locked="0" layoutInCell="1" allowOverlap="1" wp14:anchorId="736CD744" wp14:editId="3BEAD0E7">
                <wp:simplePos x="0" y="0"/>
                <wp:positionH relativeFrom="column">
                  <wp:posOffset>-896620</wp:posOffset>
                </wp:positionH>
                <wp:positionV relativeFrom="paragraph">
                  <wp:posOffset>318770</wp:posOffset>
                </wp:positionV>
                <wp:extent cx="7920355" cy="47815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0355" cy="4781550"/>
                        </a:xfrm>
                        <a:prstGeom prst="rect">
                          <a:avLst/>
                        </a:prstGeom>
                        <a:solidFill>
                          <a:srgbClr val="00768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620B" id="Rectangle 6" o:spid="_x0000_s1026" style="position:absolute;margin-left:-70.6pt;margin-top:25.1pt;width:623.6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" fillcolor="#007681" stroked="f" strokeweight="2pt"/>
            </w:pict>
          </mc:Fallback>
        </mc:AlternateContent>
      </w:r>
    </w:p>
    <w:p w14:paraId="2B03B3BB" w14:textId="7CE345D5" w:rsidR="00F2594D" w:rsidRPr="00885BE8" w:rsidRDefault="00F2594D" w:rsidP="00172B9E">
      <w:pPr>
        <w:spacing w:line="240" w:lineRule="auto"/>
        <w:jc w:val="center"/>
        <w:rPr>
          <w:rFonts w:ascii="Arial" w:hAnsi="Arial" w:cs="Arial"/>
        </w:rPr>
      </w:pPr>
    </w:p>
    <w:p w14:paraId="4812D697" w14:textId="77777777" w:rsidR="00F2594D" w:rsidRPr="00885BE8" w:rsidRDefault="00F2594D" w:rsidP="00172B9E">
      <w:pPr>
        <w:spacing w:line="240" w:lineRule="auto"/>
        <w:jc w:val="center"/>
        <w:rPr>
          <w:rFonts w:ascii="Arial" w:hAnsi="Arial" w:cs="Arial"/>
        </w:rPr>
      </w:pPr>
    </w:p>
    <w:p w14:paraId="15BF278A" w14:textId="77777777" w:rsidR="00F2594D" w:rsidRPr="00885BE8" w:rsidRDefault="00F2594D" w:rsidP="00172B9E">
      <w:pPr>
        <w:spacing w:line="240" w:lineRule="auto"/>
        <w:jc w:val="center"/>
        <w:rPr>
          <w:rFonts w:ascii="Arial" w:hAnsi="Arial" w:cs="Arial"/>
        </w:rPr>
      </w:pPr>
    </w:p>
    <w:p w14:paraId="615C93F3" w14:textId="77777777" w:rsidR="00F2594D" w:rsidRPr="00885BE8" w:rsidRDefault="00F2594D" w:rsidP="00172B9E">
      <w:pPr>
        <w:spacing w:line="240" w:lineRule="auto"/>
        <w:jc w:val="center"/>
        <w:rPr>
          <w:rFonts w:ascii="Arial" w:hAnsi="Arial" w:cs="Arial"/>
          <w:b/>
          <w:color w:val="FFFFFF"/>
          <w:sz w:val="72"/>
          <w:szCs w:val="72"/>
        </w:rPr>
        <w:sectPr w:rsidR="00F2594D" w:rsidRPr="00885BE8" w:rsidSect="00B34687">
          <w:type w:val="continuous"/>
          <w:pgSz w:w="12240" w:h="15840"/>
          <w:pgMar w:top="1440" w:right="1440" w:bottom="1440" w:left="1440" w:header="720" w:footer="720" w:gutter="0"/>
          <w:cols w:num="2" w:space="720"/>
          <w:docGrid w:linePitch="360"/>
        </w:sectPr>
      </w:pPr>
    </w:p>
    <w:p w14:paraId="37A4C1AC" w14:textId="77777777" w:rsidR="00F2594D" w:rsidRPr="00885BE8" w:rsidRDefault="00F2594D" w:rsidP="00172B9E">
      <w:pPr>
        <w:spacing w:line="240" w:lineRule="auto"/>
        <w:jc w:val="center"/>
        <w:rPr>
          <w:rFonts w:ascii="Arial" w:hAnsi="Arial" w:cs="Arial"/>
          <w:b/>
          <w:color w:val="FFFFFF"/>
          <w:sz w:val="72"/>
          <w:szCs w:val="72"/>
        </w:rPr>
      </w:pPr>
    </w:p>
    <w:p w14:paraId="46A6A8A5" w14:textId="77777777" w:rsidR="00F2594D" w:rsidRPr="00885BE8" w:rsidRDefault="00F2594D" w:rsidP="00172B9E">
      <w:pPr>
        <w:spacing w:line="240" w:lineRule="auto"/>
        <w:jc w:val="center"/>
        <w:rPr>
          <w:rFonts w:ascii="Arial" w:hAnsi="Arial" w:cs="Arial"/>
          <w:b/>
          <w:color w:val="FFFFFF"/>
          <w:sz w:val="44"/>
          <w:szCs w:val="44"/>
        </w:rPr>
      </w:pPr>
      <w:bookmarkStart w:id="1" w:name="_Hlk80368873"/>
      <w:r w:rsidRPr="00885BE8">
        <w:rPr>
          <w:rFonts w:ascii="Arial" w:hAnsi="Arial" w:cs="Arial"/>
          <w:b/>
          <w:color w:val="FFFFFF"/>
          <w:sz w:val="44"/>
          <w:szCs w:val="44"/>
        </w:rPr>
        <w:t>Request for Proposals</w:t>
      </w:r>
    </w:p>
    <w:bookmarkEnd w:id="1"/>
    <w:p w14:paraId="41282B85" w14:textId="5918F18A" w:rsidR="005F7770" w:rsidRPr="00885BE8" w:rsidRDefault="008C05D4" w:rsidP="005F7770">
      <w:pPr>
        <w:jc w:val="center"/>
        <w:rPr>
          <w:rFonts w:ascii="Arial" w:hAnsi="Arial" w:cs="Arial"/>
          <w:b/>
          <w:color w:val="FFFFFF"/>
          <w:sz w:val="44"/>
          <w:szCs w:val="44"/>
        </w:rPr>
      </w:pPr>
      <w:r>
        <w:rPr>
          <w:rFonts w:ascii="Arial" w:hAnsi="Arial" w:cs="Arial"/>
          <w:b/>
          <w:color w:val="FFFFFF"/>
          <w:sz w:val="44"/>
          <w:szCs w:val="44"/>
        </w:rPr>
        <w:t>23-101</w:t>
      </w:r>
    </w:p>
    <w:p w14:paraId="41468742" w14:textId="77777777" w:rsidR="00E33937" w:rsidRPr="00E33937" w:rsidRDefault="00E33937" w:rsidP="00E33937">
      <w:pPr>
        <w:jc w:val="center"/>
        <w:rPr>
          <w:rFonts w:ascii="Arial" w:hAnsi="Arial" w:cs="Arial"/>
          <w:b/>
          <w:color w:val="FFFFFF"/>
          <w:sz w:val="72"/>
          <w:szCs w:val="72"/>
        </w:rPr>
      </w:pPr>
      <w:r w:rsidRPr="00E33937">
        <w:rPr>
          <w:rFonts w:ascii="Arial" w:hAnsi="Arial" w:cs="Arial"/>
          <w:b/>
          <w:color w:val="FFFFFF"/>
          <w:sz w:val="72"/>
          <w:szCs w:val="72"/>
        </w:rPr>
        <w:t>Cigarette Tax Stamps Manufacturing Solution</w:t>
      </w:r>
    </w:p>
    <w:p w14:paraId="5C7A4E42" w14:textId="77777777" w:rsidR="00F2594D" w:rsidRPr="00885BE8" w:rsidRDefault="00F2594D" w:rsidP="00172B9E">
      <w:pPr>
        <w:spacing w:line="240" w:lineRule="auto"/>
        <w:rPr>
          <w:rFonts w:ascii="Arial" w:hAnsi="Arial" w:cs="Arial"/>
          <w:noProof/>
        </w:rPr>
        <w:sectPr w:rsidR="00F2594D" w:rsidRPr="00885BE8" w:rsidSect="001004EA">
          <w:type w:val="continuous"/>
          <w:pgSz w:w="12240" w:h="15840"/>
          <w:pgMar w:top="1440" w:right="1440" w:bottom="1440" w:left="1440" w:header="720" w:footer="720" w:gutter="0"/>
          <w:cols w:space="720"/>
          <w:docGrid w:linePitch="360"/>
        </w:sectPr>
      </w:pPr>
    </w:p>
    <w:bookmarkStart w:id="2" w:name="_Hlk129767612" w:displacedByCustomXml="next"/>
    <w:sdt>
      <w:sdtPr>
        <w:rPr>
          <w:rFonts w:ascii="Arial" w:eastAsia="Calibri" w:hAnsi="Arial" w:cs="Arial"/>
          <w:color w:val="auto"/>
          <w:sz w:val="22"/>
          <w:szCs w:val="22"/>
        </w:rPr>
        <w:id w:val="1936785787"/>
        <w:docPartObj>
          <w:docPartGallery w:val="Table of Contents"/>
          <w:docPartUnique/>
        </w:docPartObj>
      </w:sdtPr>
      <w:sdtEndPr>
        <w:rPr>
          <w:b/>
          <w:bCs/>
          <w:noProof/>
        </w:rPr>
      </w:sdtEndPr>
      <w:sdtContent>
        <w:p w14:paraId="30C1CDE1" w14:textId="59847F31" w:rsidR="005717F1" w:rsidRPr="00885BE8" w:rsidRDefault="005717F1" w:rsidP="003662D6">
          <w:pPr>
            <w:pStyle w:val="TOCHeading"/>
            <w:spacing w:before="0" w:after="120"/>
            <w:jc w:val="center"/>
            <w:rPr>
              <w:rFonts w:ascii="Arial" w:hAnsi="Arial" w:cs="Arial"/>
              <w:b/>
              <w:bCs/>
              <w:color w:val="007681"/>
            </w:rPr>
          </w:pPr>
          <w:r w:rsidRPr="00885BE8">
            <w:rPr>
              <w:rFonts w:ascii="Arial" w:hAnsi="Arial" w:cs="Arial"/>
              <w:b/>
              <w:bCs/>
              <w:color w:val="007681"/>
            </w:rPr>
            <w:t>Table of Contents</w:t>
          </w:r>
        </w:p>
        <w:bookmarkEnd w:id="2"/>
        <w:p w14:paraId="50A28536" w14:textId="68C44DC4" w:rsidR="003757A2" w:rsidRPr="003757A2" w:rsidRDefault="005717F1">
          <w:pPr>
            <w:pStyle w:val="TOC1"/>
            <w:rPr>
              <w:rFonts w:ascii="Arial" w:eastAsiaTheme="minorEastAsia" w:hAnsi="Arial" w:cs="Arial"/>
              <w:b w:val="0"/>
              <w:bCs w:val="0"/>
            </w:rPr>
          </w:pPr>
          <w:r w:rsidRPr="003757A2">
            <w:rPr>
              <w:rFonts w:ascii="Arial" w:hAnsi="Arial" w:cs="Arial"/>
            </w:rPr>
            <w:fldChar w:fldCharType="begin"/>
          </w:r>
          <w:r w:rsidRPr="003757A2">
            <w:rPr>
              <w:rFonts w:ascii="Arial" w:hAnsi="Arial" w:cs="Arial"/>
            </w:rPr>
            <w:instrText xml:space="preserve"> TOC \o "1-3" \h \z \u </w:instrText>
          </w:r>
          <w:r w:rsidRPr="003757A2">
            <w:rPr>
              <w:rFonts w:ascii="Arial" w:hAnsi="Arial" w:cs="Arial"/>
            </w:rPr>
            <w:fldChar w:fldCharType="separate"/>
          </w:r>
          <w:hyperlink w:anchor="_Toc153362813" w:history="1">
            <w:r w:rsidR="003757A2" w:rsidRPr="003757A2">
              <w:rPr>
                <w:rStyle w:val="Hyperlink"/>
                <w:rFonts w:ascii="Arial" w:hAnsi="Arial" w:cs="Arial"/>
              </w:rPr>
              <w:t>Preface</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_Toc153362813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6</w:t>
            </w:r>
            <w:r w:rsidR="003757A2" w:rsidRPr="003757A2">
              <w:rPr>
                <w:rFonts w:ascii="Arial" w:hAnsi="Arial" w:cs="Arial"/>
                <w:webHidden/>
              </w:rPr>
              <w:fldChar w:fldCharType="end"/>
            </w:r>
          </w:hyperlink>
        </w:p>
        <w:p w14:paraId="05DD37AC" w14:textId="7CB56625" w:rsidR="003757A2" w:rsidRPr="003757A2" w:rsidRDefault="00635AEB">
          <w:pPr>
            <w:pStyle w:val="TOC2"/>
            <w:rPr>
              <w:rFonts w:eastAsiaTheme="minorEastAsia"/>
              <w:b w:val="0"/>
              <w:bCs w:val="0"/>
              <w:iCs w:val="0"/>
              <w:lang w:val="en-US" w:eastAsia="en-US"/>
            </w:rPr>
          </w:pPr>
          <w:hyperlink w:anchor="_Toc153362814" w:history="1">
            <w:r w:rsidR="003757A2" w:rsidRPr="003757A2">
              <w:rPr>
                <w:rStyle w:val="Hyperlink"/>
              </w:rPr>
              <w:t>A.</w:t>
            </w:r>
            <w:r w:rsidR="003757A2" w:rsidRPr="003757A2">
              <w:rPr>
                <w:rFonts w:eastAsiaTheme="minorEastAsia"/>
                <w:b w:val="0"/>
                <w:bCs w:val="0"/>
                <w:iCs w:val="0"/>
                <w:lang w:val="en-US" w:eastAsia="en-US"/>
              </w:rPr>
              <w:tab/>
            </w:r>
            <w:r w:rsidR="003757A2" w:rsidRPr="003757A2">
              <w:rPr>
                <w:rStyle w:val="Hyperlink"/>
              </w:rPr>
              <w:t>Procurement Lobbying – Offerer Understanding of, and Compliance with, Procurement Lobbying Guidelines</w:t>
            </w:r>
            <w:r w:rsidR="003757A2" w:rsidRPr="003757A2">
              <w:rPr>
                <w:webHidden/>
              </w:rPr>
              <w:tab/>
            </w:r>
            <w:r w:rsidR="003757A2" w:rsidRPr="003757A2">
              <w:rPr>
                <w:webHidden/>
              </w:rPr>
              <w:fldChar w:fldCharType="begin"/>
            </w:r>
            <w:r w:rsidR="003757A2" w:rsidRPr="003757A2">
              <w:rPr>
                <w:webHidden/>
              </w:rPr>
              <w:instrText xml:space="preserve"> PAGEREF _Toc153362814 \h </w:instrText>
            </w:r>
            <w:r w:rsidR="003757A2" w:rsidRPr="003757A2">
              <w:rPr>
                <w:webHidden/>
              </w:rPr>
            </w:r>
            <w:r w:rsidR="003757A2" w:rsidRPr="003757A2">
              <w:rPr>
                <w:webHidden/>
              </w:rPr>
              <w:fldChar w:fldCharType="separate"/>
            </w:r>
            <w:r w:rsidR="003757A2" w:rsidRPr="003757A2">
              <w:rPr>
                <w:webHidden/>
              </w:rPr>
              <w:t>6</w:t>
            </w:r>
            <w:r w:rsidR="003757A2" w:rsidRPr="003757A2">
              <w:rPr>
                <w:webHidden/>
              </w:rPr>
              <w:fldChar w:fldCharType="end"/>
            </w:r>
          </w:hyperlink>
        </w:p>
        <w:p w14:paraId="12AD66CD" w14:textId="06C9B980" w:rsidR="003757A2" w:rsidRPr="003757A2" w:rsidRDefault="00635AEB">
          <w:pPr>
            <w:pStyle w:val="TOC2"/>
            <w:rPr>
              <w:rFonts w:eastAsiaTheme="minorEastAsia"/>
              <w:b w:val="0"/>
              <w:bCs w:val="0"/>
              <w:iCs w:val="0"/>
              <w:lang w:val="en-US" w:eastAsia="en-US"/>
            </w:rPr>
          </w:pPr>
          <w:hyperlink w:anchor="_Toc153362815" w:history="1">
            <w:r w:rsidR="003757A2" w:rsidRPr="003757A2">
              <w:rPr>
                <w:rStyle w:val="Hyperlink"/>
              </w:rPr>
              <w:t>B.</w:t>
            </w:r>
            <w:r w:rsidR="003757A2" w:rsidRPr="003757A2">
              <w:rPr>
                <w:rFonts w:eastAsiaTheme="minorEastAsia"/>
                <w:b w:val="0"/>
                <w:bCs w:val="0"/>
                <w:iCs w:val="0"/>
                <w:lang w:val="en-US" w:eastAsia="en-US"/>
              </w:rPr>
              <w:tab/>
            </w:r>
            <w:r w:rsidR="003757A2" w:rsidRPr="003757A2">
              <w:rPr>
                <w:rStyle w:val="Hyperlink"/>
              </w:rPr>
              <w:t>Proposal Questions/Inquiries</w:t>
            </w:r>
            <w:r w:rsidR="003757A2" w:rsidRPr="003757A2">
              <w:rPr>
                <w:webHidden/>
              </w:rPr>
              <w:tab/>
            </w:r>
            <w:r w:rsidR="003757A2" w:rsidRPr="003757A2">
              <w:rPr>
                <w:webHidden/>
              </w:rPr>
              <w:fldChar w:fldCharType="begin"/>
            </w:r>
            <w:r w:rsidR="003757A2" w:rsidRPr="003757A2">
              <w:rPr>
                <w:webHidden/>
              </w:rPr>
              <w:instrText xml:space="preserve"> PAGEREF _Toc153362815 \h </w:instrText>
            </w:r>
            <w:r w:rsidR="003757A2" w:rsidRPr="003757A2">
              <w:rPr>
                <w:webHidden/>
              </w:rPr>
            </w:r>
            <w:r w:rsidR="003757A2" w:rsidRPr="003757A2">
              <w:rPr>
                <w:webHidden/>
              </w:rPr>
              <w:fldChar w:fldCharType="separate"/>
            </w:r>
            <w:r w:rsidR="003757A2" w:rsidRPr="003757A2">
              <w:rPr>
                <w:webHidden/>
              </w:rPr>
              <w:t>6</w:t>
            </w:r>
            <w:r w:rsidR="003757A2" w:rsidRPr="003757A2">
              <w:rPr>
                <w:webHidden/>
              </w:rPr>
              <w:fldChar w:fldCharType="end"/>
            </w:r>
          </w:hyperlink>
        </w:p>
        <w:p w14:paraId="214D8B7C" w14:textId="3D883980" w:rsidR="003757A2" w:rsidRPr="003757A2" w:rsidRDefault="00635AEB">
          <w:pPr>
            <w:pStyle w:val="TOC2"/>
            <w:rPr>
              <w:rFonts w:eastAsiaTheme="minorEastAsia"/>
              <w:b w:val="0"/>
              <w:bCs w:val="0"/>
              <w:iCs w:val="0"/>
              <w:lang w:val="en-US" w:eastAsia="en-US"/>
            </w:rPr>
          </w:pPr>
          <w:hyperlink w:anchor="_Toc153362816" w:history="1">
            <w:r w:rsidR="003757A2" w:rsidRPr="003757A2">
              <w:rPr>
                <w:rStyle w:val="Hyperlink"/>
              </w:rPr>
              <w:t>C.</w:t>
            </w:r>
            <w:r w:rsidR="003757A2" w:rsidRPr="003757A2">
              <w:rPr>
                <w:rFonts w:eastAsiaTheme="minorEastAsia"/>
                <w:b w:val="0"/>
                <w:bCs w:val="0"/>
                <w:iCs w:val="0"/>
                <w:lang w:val="en-US" w:eastAsia="en-US"/>
              </w:rPr>
              <w:tab/>
            </w:r>
            <w:r w:rsidR="003757A2" w:rsidRPr="003757A2">
              <w:rPr>
                <w:rStyle w:val="Hyperlink"/>
                <w:lang w:val="en-US"/>
              </w:rPr>
              <w:t>RFP</w:t>
            </w:r>
            <w:r w:rsidR="003757A2" w:rsidRPr="003757A2">
              <w:rPr>
                <w:rStyle w:val="Hyperlink"/>
              </w:rPr>
              <w:t xml:space="preserve"> Amendments/Announcements</w:t>
            </w:r>
            <w:r w:rsidR="003757A2" w:rsidRPr="003757A2">
              <w:rPr>
                <w:webHidden/>
              </w:rPr>
              <w:tab/>
            </w:r>
            <w:r w:rsidR="003757A2" w:rsidRPr="003757A2">
              <w:rPr>
                <w:webHidden/>
              </w:rPr>
              <w:fldChar w:fldCharType="begin"/>
            </w:r>
            <w:r w:rsidR="003757A2" w:rsidRPr="003757A2">
              <w:rPr>
                <w:webHidden/>
              </w:rPr>
              <w:instrText xml:space="preserve"> PAGEREF _Toc153362816 \h </w:instrText>
            </w:r>
            <w:r w:rsidR="003757A2" w:rsidRPr="003757A2">
              <w:rPr>
                <w:webHidden/>
              </w:rPr>
            </w:r>
            <w:r w:rsidR="003757A2" w:rsidRPr="003757A2">
              <w:rPr>
                <w:webHidden/>
              </w:rPr>
              <w:fldChar w:fldCharType="separate"/>
            </w:r>
            <w:r w:rsidR="003757A2" w:rsidRPr="003757A2">
              <w:rPr>
                <w:webHidden/>
              </w:rPr>
              <w:t>7</w:t>
            </w:r>
            <w:r w:rsidR="003757A2" w:rsidRPr="003757A2">
              <w:rPr>
                <w:webHidden/>
              </w:rPr>
              <w:fldChar w:fldCharType="end"/>
            </w:r>
          </w:hyperlink>
        </w:p>
        <w:p w14:paraId="36ECD2B0" w14:textId="76BC9FBD" w:rsidR="003757A2" w:rsidRPr="003757A2" w:rsidRDefault="00635AEB">
          <w:pPr>
            <w:pStyle w:val="TOC2"/>
            <w:rPr>
              <w:rFonts w:eastAsiaTheme="minorEastAsia"/>
              <w:b w:val="0"/>
              <w:bCs w:val="0"/>
              <w:iCs w:val="0"/>
              <w:lang w:val="en-US" w:eastAsia="en-US"/>
            </w:rPr>
          </w:pPr>
          <w:hyperlink w:anchor="_Toc153362817" w:history="1">
            <w:r w:rsidR="003757A2" w:rsidRPr="003757A2">
              <w:rPr>
                <w:rStyle w:val="Hyperlink"/>
              </w:rPr>
              <w:t>D.</w:t>
            </w:r>
            <w:r w:rsidR="003757A2" w:rsidRPr="003757A2">
              <w:rPr>
                <w:rFonts w:eastAsiaTheme="minorEastAsia"/>
                <w:b w:val="0"/>
                <w:bCs w:val="0"/>
                <w:iCs w:val="0"/>
                <w:lang w:val="en-US" w:eastAsia="en-US"/>
              </w:rPr>
              <w:tab/>
            </w:r>
            <w:r w:rsidR="003757A2" w:rsidRPr="003757A2">
              <w:rPr>
                <w:rStyle w:val="Hyperlink"/>
              </w:rPr>
              <w:t>Response to Bidder Questions and Requests for Clarification</w:t>
            </w:r>
            <w:r w:rsidR="003757A2" w:rsidRPr="003757A2">
              <w:rPr>
                <w:webHidden/>
              </w:rPr>
              <w:tab/>
            </w:r>
            <w:r w:rsidR="003757A2" w:rsidRPr="003757A2">
              <w:rPr>
                <w:webHidden/>
              </w:rPr>
              <w:fldChar w:fldCharType="begin"/>
            </w:r>
            <w:r w:rsidR="003757A2" w:rsidRPr="003757A2">
              <w:rPr>
                <w:webHidden/>
              </w:rPr>
              <w:instrText xml:space="preserve"> PAGEREF _Toc153362817 \h </w:instrText>
            </w:r>
            <w:r w:rsidR="003757A2" w:rsidRPr="003757A2">
              <w:rPr>
                <w:webHidden/>
              </w:rPr>
            </w:r>
            <w:r w:rsidR="003757A2" w:rsidRPr="003757A2">
              <w:rPr>
                <w:webHidden/>
              </w:rPr>
              <w:fldChar w:fldCharType="separate"/>
            </w:r>
            <w:r w:rsidR="003757A2" w:rsidRPr="003757A2">
              <w:rPr>
                <w:webHidden/>
              </w:rPr>
              <w:t>7</w:t>
            </w:r>
            <w:r w:rsidR="003757A2" w:rsidRPr="003757A2">
              <w:rPr>
                <w:webHidden/>
              </w:rPr>
              <w:fldChar w:fldCharType="end"/>
            </w:r>
          </w:hyperlink>
        </w:p>
        <w:p w14:paraId="365B7E15" w14:textId="17EB742A" w:rsidR="003757A2" w:rsidRPr="003757A2" w:rsidRDefault="00635AEB">
          <w:pPr>
            <w:pStyle w:val="TOC2"/>
            <w:rPr>
              <w:rFonts w:eastAsiaTheme="minorEastAsia"/>
              <w:b w:val="0"/>
              <w:bCs w:val="0"/>
              <w:iCs w:val="0"/>
              <w:lang w:val="en-US" w:eastAsia="en-US"/>
            </w:rPr>
          </w:pPr>
          <w:hyperlink w:anchor="_Toc153362818" w:history="1">
            <w:r w:rsidR="003757A2" w:rsidRPr="003757A2">
              <w:rPr>
                <w:rStyle w:val="Hyperlink"/>
              </w:rPr>
              <w:t>E.</w:t>
            </w:r>
            <w:r w:rsidR="003757A2" w:rsidRPr="003757A2">
              <w:rPr>
                <w:rFonts w:eastAsiaTheme="minorEastAsia"/>
                <w:b w:val="0"/>
                <w:bCs w:val="0"/>
                <w:iCs w:val="0"/>
                <w:lang w:val="en-US" w:eastAsia="en-US"/>
              </w:rPr>
              <w:tab/>
            </w:r>
            <w:r w:rsidR="003757A2" w:rsidRPr="003757A2">
              <w:rPr>
                <w:rStyle w:val="Hyperlink"/>
              </w:rPr>
              <w:t>Submission of Proposals</w:t>
            </w:r>
            <w:r w:rsidR="003757A2" w:rsidRPr="003757A2">
              <w:rPr>
                <w:webHidden/>
              </w:rPr>
              <w:tab/>
            </w:r>
            <w:r w:rsidR="003757A2" w:rsidRPr="003757A2">
              <w:rPr>
                <w:webHidden/>
              </w:rPr>
              <w:fldChar w:fldCharType="begin"/>
            </w:r>
            <w:r w:rsidR="003757A2" w:rsidRPr="003757A2">
              <w:rPr>
                <w:webHidden/>
              </w:rPr>
              <w:instrText xml:space="preserve"> PAGEREF _Toc153362818 \h </w:instrText>
            </w:r>
            <w:r w:rsidR="003757A2" w:rsidRPr="003757A2">
              <w:rPr>
                <w:webHidden/>
              </w:rPr>
            </w:r>
            <w:r w:rsidR="003757A2" w:rsidRPr="003757A2">
              <w:rPr>
                <w:webHidden/>
              </w:rPr>
              <w:fldChar w:fldCharType="separate"/>
            </w:r>
            <w:r w:rsidR="003757A2" w:rsidRPr="003757A2">
              <w:rPr>
                <w:webHidden/>
              </w:rPr>
              <w:t>7</w:t>
            </w:r>
            <w:r w:rsidR="003757A2" w:rsidRPr="003757A2">
              <w:rPr>
                <w:webHidden/>
              </w:rPr>
              <w:fldChar w:fldCharType="end"/>
            </w:r>
          </w:hyperlink>
        </w:p>
        <w:p w14:paraId="6F00C4CB" w14:textId="5E0E6445" w:rsidR="003757A2" w:rsidRPr="003757A2" w:rsidRDefault="00635AEB">
          <w:pPr>
            <w:pStyle w:val="TOC2"/>
            <w:rPr>
              <w:rFonts w:eastAsiaTheme="minorEastAsia"/>
              <w:b w:val="0"/>
              <w:bCs w:val="0"/>
              <w:iCs w:val="0"/>
              <w:lang w:val="en-US" w:eastAsia="en-US"/>
            </w:rPr>
          </w:pPr>
          <w:hyperlink w:anchor="_Toc153362819" w:history="1">
            <w:r w:rsidR="003757A2" w:rsidRPr="003757A2">
              <w:rPr>
                <w:rStyle w:val="Hyperlink"/>
              </w:rPr>
              <w:t>F.</w:t>
            </w:r>
            <w:r w:rsidR="003757A2" w:rsidRPr="003757A2">
              <w:rPr>
                <w:rFonts w:eastAsiaTheme="minorEastAsia"/>
                <w:b w:val="0"/>
                <w:bCs w:val="0"/>
                <w:iCs w:val="0"/>
                <w:lang w:val="en-US" w:eastAsia="en-US"/>
              </w:rPr>
              <w:tab/>
            </w:r>
            <w:r w:rsidR="003757A2" w:rsidRPr="003757A2">
              <w:rPr>
                <w:rStyle w:val="Hyperlink"/>
              </w:rPr>
              <w:t>Contract Signing</w:t>
            </w:r>
            <w:r w:rsidR="003757A2" w:rsidRPr="003757A2">
              <w:rPr>
                <w:webHidden/>
              </w:rPr>
              <w:tab/>
            </w:r>
            <w:r w:rsidR="003757A2" w:rsidRPr="003757A2">
              <w:rPr>
                <w:webHidden/>
              </w:rPr>
              <w:fldChar w:fldCharType="begin"/>
            </w:r>
            <w:r w:rsidR="003757A2" w:rsidRPr="003757A2">
              <w:rPr>
                <w:webHidden/>
              </w:rPr>
              <w:instrText xml:space="preserve"> PAGEREF _Toc153362819 \h </w:instrText>
            </w:r>
            <w:r w:rsidR="003757A2" w:rsidRPr="003757A2">
              <w:rPr>
                <w:webHidden/>
              </w:rPr>
            </w:r>
            <w:r w:rsidR="003757A2" w:rsidRPr="003757A2">
              <w:rPr>
                <w:webHidden/>
              </w:rPr>
              <w:fldChar w:fldCharType="separate"/>
            </w:r>
            <w:r w:rsidR="003757A2" w:rsidRPr="003757A2">
              <w:rPr>
                <w:webHidden/>
              </w:rPr>
              <w:t>8</w:t>
            </w:r>
            <w:r w:rsidR="003757A2" w:rsidRPr="003757A2">
              <w:rPr>
                <w:webHidden/>
              </w:rPr>
              <w:fldChar w:fldCharType="end"/>
            </w:r>
          </w:hyperlink>
        </w:p>
        <w:p w14:paraId="0B8A7F6F" w14:textId="5B3E90C7" w:rsidR="003757A2" w:rsidRPr="003757A2" w:rsidRDefault="00635AEB">
          <w:pPr>
            <w:pStyle w:val="TOC2"/>
            <w:rPr>
              <w:rFonts w:eastAsiaTheme="minorEastAsia"/>
              <w:b w:val="0"/>
              <w:bCs w:val="0"/>
              <w:iCs w:val="0"/>
              <w:lang w:val="en-US" w:eastAsia="en-US"/>
            </w:rPr>
          </w:pPr>
          <w:hyperlink w:anchor="_Toc153362820" w:history="1">
            <w:r w:rsidR="003757A2" w:rsidRPr="003757A2">
              <w:rPr>
                <w:rStyle w:val="Hyperlink"/>
              </w:rPr>
              <w:t>G.</w:t>
            </w:r>
            <w:r w:rsidR="003757A2" w:rsidRPr="003757A2">
              <w:rPr>
                <w:rFonts w:eastAsiaTheme="minorEastAsia"/>
                <w:b w:val="0"/>
                <w:bCs w:val="0"/>
                <w:iCs w:val="0"/>
                <w:lang w:val="en-US" w:eastAsia="en-US"/>
              </w:rPr>
              <w:tab/>
            </w:r>
            <w:r w:rsidR="003757A2" w:rsidRPr="003757A2">
              <w:rPr>
                <w:rStyle w:val="Hyperlink"/>
              </w:rPr>
              <w:t>Contract Term</w:t>
            </w:r>
            <w:r w:rsidR="003757A2" w:rsidRPr="003757A2">
              <w:rPr>
                <w:webHidden/>
              </w:rPr>
              <w:tab/>
            </w:r>
            <w:r w:rsidR="003757A2" w:rsidRPr="003757A2">
              <w:rPr>
                <w:webHidden/>
              </w:rPr>
              <w:fldChar w:fldCharType="begin"/>
            </w:r>
            <w:r w:rsidR="003757A2" w:rsidRPr="003757A2">
              <w:rPr>
                <w:webHidden/>
              </w:rPr>
              <w:instrText xml:space="preserve"> PAGEREF _Toc153362820 \h </w:instrText>
            </w:r>
            <w:r w:rsidR="003757A2" w:rsidRPr="003757A2">
              <w:rPr>
                <w:webHidden/>
              </w:rPr>
            </w:r>
            <w:r w:rsidR="003757A2" w:rsidRPr="003757A2">
              <w:rPr>
                <w:webHidden/>
              </w:rPr>
              <w:fldChar w:fldCharType="separate"/>
            </w:r>
            <w:r w:rsidR="003757A2" w:rsidRPr="003757A2">
              <w:rPr>
                <w:webHidden/>
              </w:rPr>
              <w:t>8</w:t>
            </w:r>
            <w:r w:rsidR="003757A2" w:rsidRPr="003757A2">
              <w:rPr>
                <w:webHidden/>
              </w:rPr>
              <w:fldChar w:fldCharType="end"/>
            </w:r>
          </w:hyperlink>
        </w:p>
        <w:p w14:paraId="5B477726" w14:textId="5BF89B2C" w:rsidR="003757A2" w:rsidRPr="003757A2" w:rsidRDefault="00635AEB">
          <w:pPr>
            <w:pStyle w:val="TOC1"/>
            <w:rPr>
              <w:rFonts w:ascii="Arial" w:eastAsiaTheme="minorEastAsia" w:hAnsi="Arial" w:cs="Arial"/>
              <w:b w:val="0"/>
              <w:bCs w:val="0"/>
            </w:rPr>
          </w:pPr>
          <w:hyperlink w:anchor="_Toc153362821" w:history="1">
            <w:r w:rsidR="003757A2" w:rsidRPr="003757A2">
              <w:rPr>
                <w:rStyle w:val="Hyperlink"/>
                <w:rFonts w:ascii="Arial" w:hAnsi="Arial" w:cs="Arial"/>
              </w:rPr>
              <w:t>RFP Key Points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_Toc153362821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9</w:t>
            </w:r>
            <w:r w:rsidR="003757A2" w:rsidRPr="003757A2">
              <w:rPr>
                <w:rFonts w:ascii="Arial" w:hAnsi="Arial" w:cs="Arial"/>
                <w:webHidden/>
              </w:rPr>
              <w:fldChar w:fldCharType="end"/>
            </w:r>
          </w:hyperlink>
        </w:p>
        <w:p w14:paraId="5FB2E4FD" w14:textId="288B008C" w:rsidR="003757A2" w:rsidRPr="003757A2" w:rsidRDefault="00635AEB">
          <w:pPr>
            <w:pStyle w:val="TOC1"/>
            <w:rPr>
              <w:rFonts w:ascii="Arial" w:eastAsiaTheme="minorEastAsia" w:hAnsi="Arial" w:cs="Arial"/>
              <w:b w:val="0"/>
              <w:bCs w:val="0"/>
            </w:rPr>
          </w:pPr>
          <w:hyperlink w:anchor="_Toc153362822" w:history="1">
            <w:r w:rsidR="003757A2" w:rsidRPr="003757A2">
              <w:rPr>
                <w:rStyle w:val="Hyperlink"/>
                <w:rFonts w:ascii="Arial" w:hAnsi="Arial" w:cs="Arial"/>
              </w:rPr>
              <w:t>1.</w:t>
            </w:r>
            <w:r w:rsidR="003757A2" w:rsidRPr="003757A2">
              <w:rPr>
                <w:rFonts w:ascii="Arial" w:eastAsiaTheme="minorEastAsia" w:hAnsi="Arial" w:cs="Arial"/>
                <w:b w:val="0"/>
                <w:bCs w:val="0"/>
              </w:rPr>
              <w:tab/>
            </w:r>
            <w:r w:rsidR="003757A2" w:rsidRPr="003757A2">
              <w:rPr>
                <w:rStyle w:val="Hyperlink"/>
                <w:rFonts w:ascii="Arial" w:hAnsi="Arial" w:cs="Arial"/>
              </w:rPr>
              <w:t>Introduction</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_Toc153362822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10</w:t>
            </w:r>
            <w:r w:rsidR="003757A2" w:rsidRPr="003757A2">
              <w:rPr>
                <w:rFonts w:ascii="Arial" w:hAnsi="Arial" w:cs="Arial"/>
                <w:webHidden/>
              </w:rPr>
              <w:fldChar w:fldCharType="end"/>
            </w:r>
          </w:hyperlink>
        </w:p>
        <w:p w14:paraId="6D07A53C" w14:textId="5629E1E1" w:rsidR="003757A2" w:rsidRPr="003757A2" w:rsidRDefault="00635AEB">
          <w:pPr>
            <w:pStyle w:val="TOC2"/>
            <w:rPr>
              <w:rFonts w:eastAsiaTheme="minorEastAsia"/>
              <w:b w:val="0"/>
              <w:bCs w:val="0"/>
              <w:iCs w:val="0"/>
              <w:lang w:val="en-US" w:eastAsia="en-US"/>
            </w:rPr>
          </w:pPr>
          <w:hyperlink w:anchor="_Toc153362823" w:history="1">
            <w:r w:rsidR="003757A2" w:rsidRPr="003757A2">
              <w:rPr>
                <w:rStyle w:val="Hyperlink"/>
              </w:rPr>
              <w:t>1.1.</w:t>
            </w:r>
            <w:r w:rsidR="003757A2" w:rsidRPr="003757A2">
              <w:rPr>
                <w:rFonts w:eastAsiaTheme="minorEastAsia"/>
                <w:b w:val="0"/>
                <w:bCs w:val="0"/>
                <w:iCs w:val="0"/>
                <w:lang w:val="en-US" w:eastAsia="en-US"/>
              </w:rPr>
              <w:tab/>
            </w:r>
            <w:r w:rsidR="003757A2" w:rsidRPr="003757A2">
              <w:rPr>
                <w:rStyle w:val="Hyperlink"/>
              </w:rPr>
              <w:t>Purpose</w:t>
            </w:r>
            <w:r w:rsidR="003757A2" w:rsidRPr="003757A2">
              <w:rPr>
                <w:webHidden/>
              </w:rPr>
              <w:tab/>
            </w:r>
            <w:r w:rsidR="003757A2" w:rsidRPr="003757A2">
              <w:rPr>
                <w:webHidden/>
              </w:rPr>
              <w:fldChar w:fldCharType="begin"/>
            </w:r>
            <w:r w:rsidR="003757A2" w:rsidRPr="003757A2">
              <w:rPr>
                <w:webHidden/>
              </w:rPr>
              <w:instrText xml:space="preserve"> PAGEREF _Toc153362823 \h </w:instrText>
            </w:r>
            <w:r w:rsidR="003757A2" w:rsidRPr="003757A2">
              <w:rPr>
                <w:webHidden/>
              </w:rPr>
            </w:r>
            <w:r w:rsidR="003757A2" w:rsidRPr="003757A2">
              <w:rPr>
                <w:webHidden/>
              </w:rPr>
              <w:fldChar w:fldCharType="separate"/>
            </w:r>
            <w:r w:rsidR="003757A2" w:rsidRPr="003757A2">
              <w:rPr>
                <w:webHidden/>
              </w:rPr>
              <w:t>10</w:t>
            </w:r>
            <w:r w:rsidR="003757A2" w:rsidRPr="003757A2">
              <w:rPr>
                <w:webHidden/>
              </w:rPr>
              <w:fldChar w:fldCharType="end"/>
            </w:r>
          </w:hyperlink>
        </w:p>
        <w:p w14:paraId="595ADB24" w14:textId="6B4EF2B6" w:rsidR="003757A2" w:rsidRPr="003757A2" w:rsidRDefault="00635AEB">
          <w:pPr>
            <w:pStyle w:val="TOC2"/>
            <w:rPr>
              <w:rFonts w:eastAsiaTheme="minorEastAsia"/>
              <w:b w:val="0"/>
              <w:bCs w:val="0"/>
              <w:iCs w:val="0"/>
              <w:lang w:val="en-US" w:eastAsia="en-US"/>
            </w:rPr>
          </w:pPr>
          <w:hyperlink w:anchor="_Toc153362824" w:history="1">
            <w:r w:rsidR="003757A2" w:rsidRPr="003757A2">
              <w:rPr>
                <w:rStyle w:val="Hyperlink"/>
                <w:lang w:val="en-US"/>
              </w:rPr>
              <w:t>1.2.</w:t>
            </w:r>
            <w:r w:rsidR="003757A2" w:rsidRPr="003757A2">
              <w:rPr>
                <w:rFonts w:eastAsiaTheme="minorEastAsia"/>
                <w:b w:val="0"/>
                <w:bCs w:val="0"/>
                <w:iCs w:val="0"/>
                <w:lang w:val="en-US" w:eastAsia="en-US"/>
              </w:rPr>
              <w:tab/>
            </w:r>
            <w:r w:rsidR="003757A2" w:rsidRPr="003757A2">
              <w:rPr>
                <w:rStyle w:val="Hyperlink"/>
                <w:lang w:val="en-US"/>
              </w:rPr>
              <w:t>Background</w:t>
            </w:r>
            <w:r w:rsidR="003757A2" w:rsidRPr="003757A2">
              <w:rPr>
                <w:webHidden/>
              </w:rPr>
              <w:tab/>
            </w:r>
            <w:r w:rsidR="003757A2" w:rsidRPr="003757A2">
              <w:rPr>
                <w:webHidden/>
              </w:rPr>
              <w:fldChar w:fldCharType="begin"/>
            </w:r>
            <w:r w:rsidR="003757A2" w:rsidRPr="003757A2">
              <w:rPr>
                <w:webHidden/>
              </w:rPr>
              <w:instrText xml:space="preserve"> PAGEREF _Toc153362824 \h </w:instrText>
            </w:r>
            <w:r w:rsidR="003757A2" w:rsidRPr="003757A2">
              <w:rPr>
                <w:webHidden/>
              </w:rPr>
            </w:r>
            <w:r w:rsidR="003757A2" w:rsidRPr="003757A2">
              <w:rPr>
                <w:webHidden/>
              </w:rPr>
              <w:fldChar w:fldCharType="separate"/>
            </w:r>
            <w:r w:rsidR="003757A2" w:rsidRPr="003757A2">
              <w:rPr>
                <w:webHidden/>
              </w:rPr>
              <w:t>10</w:t>
            </w:r>
            <w:r w:rsidR="003757A2" w:rsidRPr="003757A2">
              <w:rPr>
                <w:webHidden/>
              </w:rPr>
              <w:fldChar w:fldCharType="end"/>
            </w:r>
          </w:hyperlink>
        </w:p>
        <w:p w14:paraId="0D95E719" w14:textId="4D1DC054" w:rsidR="003757A2" w:rsidRPr="003757A2" w:rsidRDefault="00635AEB">
          <w:pPr>
            <w:pStyle w:val="TOC2"/>
            <w:rPr>
              <w:rFonts w:eastAsiaTheme="minorEastAsia"/>
              <w:b w:val="0"/>
              <w:bCs w:val="0"/>
              <w:iCs w:val="0"/>
              <w:lang w:val="en-US" w:eastAsia="en-US"/>
            </w:rPr>
          </w:pPr>
          <w:hyperlink w:anchor="_Toc153362825" w:history="1">
            <w:r w:rsidR="003757A2" w:rsidRPr="003757A2">
              <w:rPr>
                <w:rStyle w:val="Hyperlink"/>
              </w:rPr>
              <w:t>1.3.</w:t>
            </w:r>
            <w:r w:rsidR="003757A2" w:rsidRPr="003757A2">
              <w:rPr>
                <w:rFonts w:eastAsiaTheme="minorEastAsia"/>
                <w:b w:val="0"/>
                <w:bCs w:val="0"/>
                <w:iCs w:val="0"/>
                <w:lang w:val="en-US" w:eastAsia="en-US"/>
              </w:rPr>
              <w:tab/>
            </w:r>
            <w:r w:rsidR="003757A2" w:rsidRPr="003757A2">
              <w:rPr>
                <w:rStyle w:val="Hyperlink"/>
              </w:rPr>
              <w:t>Implementation</w:t>
            </w:r>
            <w:r w:rsidR="003757A2" w:rsidRPr="003757A2">
              <w:rPr>
                <w:webHidden/>
              </w:rPr>
              <w:tab/>
            </w:r>
            <w:r w:rsidR="003757A2" w:rsidRPr="003757A2">
              <w:rPr>
                <w:webHidden/>
              </w:rPr>
              <w:fldChar w:fldCharType="begin"/>
            </w:r>
            <w:r w:rsidR="003757A2" w:rsidRPr="003757A2">
              <w:rPr>
                <w:webHidden/>
              </w:rPr>
              <w:instrText xml:space="preserve"> PAGEREF _Toc153362825 \h </w:instrText>
            </w:r>
            <w:r w:rsidR="003757A2" w:rsidRPr="003757A2">
              <w:rPr>
                <w:webHidden/>
              </w:rPr>
            </w:r>
            <w:r w:rsidR="003757A2" w:rsidRPr="003757A2">
              <w:rPr>
                <w:webHidden/>
              </w:rPr>
              <w:fldChar w:fldCharType="separate"/>
            </w:r>
            <w:r w:rsidR="003757A2" w:rsidRPr="003757A2">
              <w:rPr>
                <w:webHidden/>
              </w:rPr>
              <w:t>11</w:t>
            </w:r>
            <w:r w:rsidR="003757A2" w:rsidRPr="003757A2">
              <w:rPr>
                <w:webHidden/>
              </w:rPr>
              <w:fldChar w:fldCharType="end"/>
            </w:r>
          </w:hyperlink>
        </w:p>
        <w:p w14:paraId="4ACF5697" w14:textId="6011C3A8" w:rsidR="003757A2" w:rsidRPr="003757A2" w:rsidRDefault="00635AEB">
          <w:pPr>
            <w:pStyle w:val="TOC2"/>
            <w:rPr>
              <w:rFonts w:eastAsiaTheme="minorEastAsia"/>
              <w:b w:val="0"/>
              <w:bCs w:val="0"/>
              <w:iCs w:val="0"/>
              <w:lang w:val="en-US" w:eastAsia="en-US"/>
            </w:rPr>
          </w:pPr>
          <w:hyperlink w:anchor="_Toc153362826" w:history="1">
            <w:r w:rsidR="003757A2" w:rsidRPr="003757A2">
              <w:rPr>
                <w:rStyle w:val="Hyperlink"/>
              </w:rPr>
              <w:t>1.4.</w:t>
            </w:r>
            <w:r w:rsidR="003757A2" w:rsidRPr="003757A2">
              <w:rPr>
                <w:rFonts w:eastAsiaTheme="minorEastAsia"/>
                <w:b w:val="0"/>
                <w:bCs w:val="0"/>
                <w:iCs w:val="0"/>
                <w:lang w:val="en-US" w:eastAsia="en-US"/>
              </w:rPr>
              <w:tab/>
            </w:r>
            <w:r w:rsidR="003757A2" w:rsidRPr="003757A2">
              <w:rPr>
                <w:rStyle w:val="Hyperlink"/>
              </w:rPr>
              <w:t>Testing and Acceptance of Contractor’s Stamps After Contract Award</w:t>
            </w:r>
            <w:r w:rsidR="003757A2" w:rsidRPr="003757A2">
              <w:rPr>
                <w:webHidden/>
              </w:rPr>
              <w:tab/>
            </w:r>
            <w:r w:rsidR="003757A2" w:rsidRPr="003757A2">
              <w:rPr>
                <w:webHidden/>
              </w:rPr>
              <w:fldChar w:fldCharType="begin"/>
            </w:r>
            <w:r w:rsidR="003757A2" w:rsidRPr="003757A2">
              <w:rPr>
                <w:webHidden/>
              </w:rPr>
              <w:instrText xml:space="preserve"> PAGEREF _Toc153362826 \h </w:instrText>
            </w:r>
            <w:r w:rsidR="003757A2" w:rsidRPr="003757A2">
              <w:rPr>
                <w:webHidden/>
              </w:rPr>
            </w:r>
            <w:r w:rsidR="003757A2" w:rsidRPr="003757A2">
              <w:rPr>
                <w:webHidden/>
              </w:rPr>
              <w:fldChar w:fldCharType="separate"/>
            </w:r>
            <w:r w:rsidR="003757A2" w:rsidRPr="003757A2">
              <w:rPr>
                <w:webHidden/>
              </w:rPr>
              <w:t>11</w:t>
            </w:r>
            <w:r w:rsidR="003757A2" w:rsidRPr="003757A2">
              <w:rPr>
                <w:webHidden/>
              </w:rPr>
              <w:fldChar w:fldCharType="end"/>
            </w:r>
          </w:hyperlink>
        </w:p>
        <w:p w14:paraId="0F39B4A7" w14:textId="63275A8B" w:rsidR="003757A2" w:rsidRPr="003757A2" w:rsidRDefault="00635AEB">
          <w:pPr>
            <w:pStyle w:val="TOC1"/>
            <w:rPr>
              <w:rFonts w:ascii="Arial" w:eastAsiaTheme="minorEastAsia" w:hAnsi="Arial" w:cs="Arial"/>
              <w:b w:val="0"/>
              <w:bCs w:val="0"/>
            </w:rPr>
          </w:pPr>
          <w:hyperlink w:anchor="_Toc153362827" w:history="1">
            <w:r w:rsidR="003757A2" w:rsidRPr="003757A2">
              <w:rPr>
                <w:rStyle w:val="Hyperlink"/>
                <w:rFonts w:ascii="Arial" w:eastAsia="Times New Roman" w:hAnsi="Arial" w:cs="Arial"/>
                <w:kern w:val="32"/>
                <w:lang w:eastAsia="x-none"/>
              </w:rPr>
              <w:t>2.</w:t>
            </w:r>
            <w:r w:rsidR="003757A2" w:rsidRPr="003757A2">
              <w:rPr>
                <w:rFonts w:ascii="Arial" w:eastAsiaTheme="minorEastAsia" w:hAnsi="Arial" w:cs="Arial"/>
                <w:b w:val="0"/>
                <w:bCs w:val="0"/>
              </w:rPr>
              <w:tab/>
            </w:r>
            <w:r w:rsidR="003757A2" w:rsidRPr="003757A2">
              <w:rPr>
                <w:rStyle w:val="Hyperlink"/>
                <w:rFonts w:ascii="Arial" w:eastAsia="Times New Roman" w:hAnsi="Arial" w:cs="Arial"/>
                <w:kern w:val="32"/>
                <w:lang w:eastAsia="x-none"/>
              </w:rPr>
              <w:t>Scope of Services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_Toc153362827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12</w:t>
            </w:r>
            <w:r w:rsidR="003757A2" w:rsidRPr="003757A2">
              <w:rPr>
                <w:rFonts w:ascii="Arial" w:hAnsi="Arial" w:cs="Arial"/>
                <w:webHidden/>
              </w:rPr>
              <w:fldChar w:fldCharType="end"/>
            </w:r>
          </w:hyperlink>
        </w:p>
        <w:p w14:paraId="33D41D52" w14:textId="2AE8423E" w:rsidR="003757A2" w:rsidRPr="003757A2" w:rsidRDefault="00635AEB">
          <w:pPr>
            <w:pStyle w:val="TOC2"/>
            <w:rPr>
              <w:rFonts w:eastAsiaTheme="minorEastAsia"/>
              <w:b w:val="0"/>
              <w:bCs w:val="0"/>
              <w:iCs w:val="0"/>
              <w:lang w:val="en-US" w:eastAsia="en-US"/>
            </w:rPr>
          </w:pPr>
          <w:hyperlink w:anchor="_Toc153362830" w:history="1">
            <w:r w:rsidR="003757A2" w:rsidRPr="003757A2">
              <w:rPr>
                <w:rStyle w:val="Hyperlink"/>
              </w:rPr>
              <w:t>2.1.</w:t>
            </w:r>
            <w:r w:rsidR="003757A2" w:rsidRPr="003757A2">
              <w:rPr>
                <w:rFonts w:eastAsiaTheme="minorEastAsia"/>
                <w:b w:val="0"/>
                <w:bCs w:val="0"/>
                <w:iCs w:val="0"/>
                <w:lang w:val="en-US" w:eastAsia="en-US"/>
              </w:rPr>
              <w:tab/>
            </w:r>
            <w:r w:rsidR="003757A2" w:rsidRPr="003757A2">
              <w:rPr>
                <w:rStyle w:val="Hyperlink"/>
              </w:rPr>
              <w:t>Description of Stamps</w:t>
            </w:r>
            <w:r w:rsidR="003757A2" w:rsidRPr="003757A2">
              <w:rPr>
                <w:webHidden/>
              </w:rPr>
              <w:tab/>
            </w:r>
            <w:r w:rsidR="003757A2" w:rsidRPr="003757A2">
              <w:rPr>
                <w:webHidden/>
              </w:rPr>
              <w:fldChar w:fldCharType="begin"/>
            </w:r>
            <w:r w:rsidR="003757A2" w:rsidRPr="003757A2">
              <w:rPr>
                <w:webHidden/>
              </w:rPr>
              <w:instrText xml:space="preserve"> PAGEREF _Toc153362830 \h </w:instrText>
            </w:r>
            <w:r w:rsidR="003757A2" w:rsidRPr="003757A2">
              <w:rPr>
                <w:webHidden/>
              </w:rPr>
            </w:r>
            <w:r w:rsidR="003757A2" w:rsidRPr="003757A2">
              <w:rPr>
                <w:webHidden/>
              </w:rPr>
              <w:fldChar w:fldCharType="separate"/>
            </w:r>
            <w:r w:rsidR="003757A2" w:rsidRPr="003757A2">
              <w:rPr>
                <w:webHidden/>
              </w:rPr>
              <w:t>13</w:t>
            </w:r>
            <w:r w:rsidR="003757A2" w:rsidRPr="003757A2">
              <w:rPr>
                <w:webHidden/>
              </w:rPr>
              <w:fldChar w:fldCharType="end"/>
            </w:r>
          </w:hyperlink>
        </w:p>
        <w:p w14:paraId="6B75A489" w14:textId="180E827F" w:rsidR="003757A2" w:rsidRPr="003757A2" w:rsidRDefault="00635AEB">
          <w:pPr>
            <w:pStyle w:val="TOC2"/>
            <w:rPr>
              <w:rFonts w:eastAsiaTheme="minorEastAsia"/>
              <w:b w:val="0"/>
              <w:bCs w:val="0"/>
              <w:iCs w:val="0"/>
              <w:lang w:val="en-US" w:eastAsia="en-US"/>
            </w:rPr>
          </w:pPr>
          <w:hyperlink w:anchor="_Toc153362831" w:history="1">
            <w:r w:rsidR="003757A2" w:rsidRPr="003757A2">
              <w:rPr>
                <w:rStyle w:val="Hyperlink"/>
              </w:rPr>
              <w:t>2.2.</w:t>
            </w:r>
            <w:r w:rsidR="003757A2" w:rsidRPr="003757A2">
              <w:rPr>
                <w:rFonts w:eastAsiaTheme="minorEastAsia"/>
                <w:b w:val="0"/>
                <w:bCs w:val="0"/>
                <w:iCs w:val="0"/>
                <w:lang w:val="en-US" w:eastAsia="en-US"/>
              </w:rPr>
              <w:tab/>
            </w:r>
            <w:r w:rsidR="003757A2" w:rsidRPr="003757A2">
              <w:rPr>
                <w:rStyle w:val="Hyperlink"/>
              </w:rPr>
              <w:t>Manufacturing Site</w:t>
            </w:r>
            <w:r w:rsidR="003757A2" w:rsidRPr="003757A2">
              <w:rPr>
                <w:webHidden/>
              </w:rPr>
              <w:tab/>
            </w:r>
            <w:r w:rsidR="003757A2" w:rsidRPr="003757A2">
              <w:rPr>
                <w:webHidden/>
              </w:rPr>
              <w:fldChar w:fldCharType="begin"/>
            </w:r>
            <w:r w:rsidR="003757A2" w:rsidRPr="003757A2">
              <w:rPr>
                <w:webHidden/>
              </w:rPr>
              <w:instrText xml:space="preserve"> PAGEREF _Toc153362831 \h </w:instrText>
            </w:r>
            <w:r w:rsidR="003757A2" w:rsidRPr="003757A2">
              <w:rPr>
                <w:webHidden/>
              </w:rPr>
            </w:r>
            <w:r w:rsidR="003757A2" w:rsidRPr="003757A2">
              <w:rPr>
                <w:webHidden/>
              </w:rPr>
              <w:fldChar w:fldCharType="separate"/>
            </w:r>
            <w:r w:rsidR="003757A2" w:rsidRPr="003757A2">
              <w:rPr>
                <w:webHidden/>
              </w:rPr>
              <w:t>13</w:t>
            </w:r>
            <w:r w:rsidR="003757A2" w:rsidRPr="003757A2">
              <w:rPr>
                <w:webHidden/>
              </w:rPr>
              <w:fldChar w:fldCharType="end"/>
            </w:r>
          </w:hyperlink>
        </w:p>
        <w:p w14:paraId="1B35FC21" w14:textId="7CA2D54A" w:rsidR="003757A2" w:rsidRPr="003757A2" w:rsidRDefault="00635AEB">
          <w:pPr>
            <w:pStyle w:val="TOC2"/>
            <w:rPr>
              <w:rFonts w:eastAsiaTheme="minorEastAsia"/>
              <w:b w:val="0"/>
              <w:bCs w:val="0"/>
              <w:iCs w:val="0"/>
              <w:lang w:val="en-US" w:eastAsia="en-US"/>
            </w:rPr>
          </w:pPr>
          <w:hyperlink w:anchor="_Toc153362832" w:history="1">
            <w:r w:rsidR="003757A2" w:rsidRPr="003757A2">
              <w:rPr>
                <w:rStyle w:val="Hyperlink"/>
              </w:rPr>
              <w:t>2.3.</w:t>
            </w:r>
            <w:r w:rsidR="003757A2" w:rsidRPr="003757A2">
              <w:rPr>
                <w:rFonts w:eastAsiaTheme="minorEastAsia"/>
                <w:b w:val="0"/>
                <w:bCs w:val="0"/>
                <w:iCs w:val="0"/>
                <w:lang w:val="en-US" w:eastAsia="en-US"/>
              </w:rPr>
              <w:tab/>
            </w:r>
            <w:r w:rsidR="003757A2" w:rsidRPr="003757A2">
              <w:rPr>
                <w:rStyle w:val="Hyperlink"/>
              </w:rPr>
              <w:t>Design Approval</w:t>
            </w:r>
            <w:r w:rsidR="003757A2" w:rsidRPr="003757A2">
              <w:rPr>
                <w:webHidden/>
              </w:rPr>
              <w:tab/>
            </w:r>
            <w:r w:rsidR="003757A2" w:rsidRPr="003757A2">
              <w:rPr>
                <w:webHidden/>
              </w:rPr>
              <w:fldChar w:fldCharType="begin"/>
            </w:r>
            <w:r w:rsidR="003757A2" w:rsidRPr="003757A2">
              <w:rPr>
                <w:webHidden/>
              </w:rPr>
              <w:instrText xml:space="preserve"> PAGEREF _Toc153362832 \h </w:instrText>
            </w:r>
            <w:r w:rsidR="003757A2" w:rsidRPr="003757A2">
              <w:rPr>
                <w:webHidden/>
              </w:rPr>
            </w:r>
            <w:r w:rsidR="003757A2" w:rsidRPr="003757A2">
              <w:rPr>
                <w:webHidden/>
              </w:rPr>
              <w:fldChar w:fldCharType="separate"/>
            </w:r>
            <w:r w:rsidR="003757A2" w:rsidRPr="003757A2">
              <w:rPr>
                <w:webHidden/>
              </w:rPr>
              <w:t>13</w:t>
            </w:r>
            <w:r w:rsidR="003757A2" w:rsidRPr="003757A2">
              <w:rPr>
                <w:webHidden/>
              </w:rPr>
              <w:fldChar w:fldCharType="end"/>
            </w:r>
          </w:hyperlink>
        </w:p>
        <w:p w14:paraId="0116483F" w14:textId="4352497D" w:rsidR="003757A2" w:rsidRPr="003757A2" w:rsidRDefault="00635AEB">
          <w:pPr>
            <w:pStyle w:val="TOC2"/>
            <w:rPr>
              <w:rFonts w:eastAsiaTheme="minorEastAsia"/>
              <w:b w:val="0"/>
              <w:bCs w:val="0"/>
              <w:iCs w:val="0"/>
              <w:lang w:val="en-US" w:eastAsia="en-US"/>
            </w:rPr>
          </w:pPr>
          <w:hyperlink w:anchor="_Toc153362833" w:history="1">
            <w:r w:rsidR="003757A2" w:rsidRPr="003757A2">
              <w:rPr>
                <w:rStyle w:val="Hyperlink"/>
              </w:rPr>
              <w:t>2.4.</w:t>
            </w:r>
            <w:r w:rsidR="003757A2" w:rsidRPr="003757A2">
              <w:rPr>
                <w:rFonts w:eastAsiaTheme="minorEastAsia"/>
                <w:b w:val="0"/>
                <w:bCs w:val="0"/>
                <w:iCs w:val="0"/>
                <w:lang w:val="en-US" w:eastAsia="en-US"/>
              </w:rPr>
              <w:tab/>
            </w:r>
            <w:r w:rsidR="003757A2" w:rsidRPr="003757A2">
              <w:rPr>
                <w:rStyle w:val="Hyperlink"/>
              </w:rPr>
              <w:t>Stamp Quantities</w:t>
            </w:r>
            <w:r w:rsidR="003757A2" w:rsidRPr="003757A2">
              <w:rPr>
                <w:webHidden/>
              </w:rPr>
              <w:tab/>
            </w:r>
            <w:r w:rsidR="003757A2" w:rsidRPr="003757A2">
              <w:rPr>
                <w:webHidden/>
              </w:rPr>
              <w:fldChar w:fldCharType="begin"/>
            </w:r>
            <w:r w:rsidR="003757A2" w:rsidRPr="003757A2">
              <w:rPr>
                <w:webHidden/>
              </w:rPr>
              <w:instrText xml:space="preserve"> PAGEREF _Toc153362833 \h </w:instrText>
            </w:r>
            <w:r w:rsidR="003757A2" w:rsidRPr="003757A2">
              <w:rPr>
                <w:webHidden/>
              </w:rPr>
            </w:r>
            <w:r w:rsidR="003757A2" w:rsidRPr="003757A2">
              <w:rPr>
                <w:webHidden/>
              </w:rPr>
              <w:fldChar w:fldCharType="separate"/>
            </w:r>
            <w:r w:rsidR="003757A2" w:rsidRPr="003757A2">
              <w:rPr>
                <w:webHidden/>
              </w:rPr>
              <w:t>14</w:t>
            </w:r>
            <w:r w:rsidR="003757A2" w:rsidRPr="003757A2">
              <w:rPr>
                <w:webHidden/>
              </w:rPr>
              <w:fldChar w:fldCharType="end"/>
            </w:r>
          </w:hyperlink>
        </w:p>
        <w:p w14:paraId="4EDE4C96" w14:textId="60103C5C" w:rsidR="003757A2" w:rsidRPr="003757A2" w:rsidRDefault="00635AEB">
          <w:pPr>
            <w:pStyle w:val="TOC2"/>
            <w:rPr>
              <w:rFonts w:eastAsiaTheme="minorEastAsia"/>
              <w:b w:val="0"/>
              <w:bCs w:val="0"/>
              <w:iCs w:val="0"/>
              <w:lang w:val="en-US" w:eastAsia="en-US"/>
            </w:rPr>
          </w:pPr>
          <w:hyperlink w:anchor="_Toc153362834" w:history="1">
            <w:r w:rsidR="003757A2" w:rsidRPr="003757A2">
              <w:rPr>
                <w:rStyle w:val="Hyperlink"/>
              </w:rPr>
              <w:t>2.5.</w:t>
            </w:r>
            <w:r w:rsidR="003757A2" w:rsidRPr="003757A2">
              <w:rPr>
                <w:rFonts w:eastAsiaTheme="minorEastAsia"/>
                <w:b w:val="0"/>
                <w:bCs w:val="0"/>
                <w:iCs w:val="0"/>
                <w:lang w:val="en-US" w:eastAsia="en-US"/>
              </w:rPr>
              <w:tab/>
            </w:r>
            <w:r w:rsidR="003757A2" w:rsidRPr="003757A2">
              <w:rPr>
                <w:rStyle w:val="Hyperlink"/>
              </w:rPr>
              <w:t>Stamp Application and Performance</w:t>
            </w:r>
            <w:r w:rsidR="003757A2" w:rsidRPr="003757A2">
              <w:rPr>
                <w:webHidden/>
              </w:rPr>
              <w:tab/>
            </w:r>
            <w:r w:rsidR="003757A2" w:rsidRPr="003757A2">
              <w:rPr>
                <w:webHidden/>
              </w:rPr>
              <w:fldChar w:fldCharType="begin"/>
            </w:r>
            <w:r w:rsidR="003757A2" w:rsidRPr="003757A2">
              <w:rPr>
                <w:webHidden/>
              </w:rPr>
              <w:instrText xml:space="preserve"> PAGEREF _Toc153362834 \h </w:instrText>
            </w:r>
            <w:r w:rsidR="003757A2" w:rsidRPr="003757A2">
              <w:rPr>
                <w:webHidden/>
              </w:rPr>
            </w:r>
            <w:r w:rsidR="003757A2" w:rsidRPr="003757A2">
              <w:rPr>
                <w:webHidden/>
              </w:rPr>
              <w:fldChar w:fldCharType="separate"/>
            </w:r>
            <w:r w:rsidR="003757A2" w:rsidRPr="003757A2">
              <w:rPr>
                <w:webHidden/>
              </w:rPr>
              <w:t>15</w:t>
            </w:r>
            <w:r w:rsidR="003757A2" w:rsidRPr="003757A2">
              <w:rPr>
                <w:webHidden/>
              </w:rPr>
              <w:fldChar w:fldCharType="end"/>
            </w:r>
          </w:hyperlink>
        </w:p>
        <w:p w14:paraId="412CFD12" w14:textId="78AC7FFD" w:rsidR="003757A2" w:rsidRPr="003757A2" w:rsidRDefault="00635AEB">
          <w:pPr>
            <w:pStyle w:val="TOC2"/>
            <w:rPr>
              <w:rFonts w:eastAsiaTheme="minorEastAsia"/>
              <w:b w:val="0"/>
              <w:bCs w:val="0"/>
              <w:iCs w:val="0"/>
              <w:lang w:val="en-US" w:eastAsia="en-US"/>
            </w:rPr>
          </w:pPr>
          <w:hyperlink w:anchor="_Toc153362835" w:history="1">
            <w:r w:rsidR="003757A2" w:rsidRPr="003757A2">
              <w:rPr>
                <w:rStyle w:val="Hyperlink"/>
              </w:rPr>
              <w:t>2.6.</w:t>
            </w:r>
            <w:r w:rsidR="003757A2" w:rsidRPr="003757A2">
              <w:rPr>
                <w:rFonts w:eastAsiaTheme="minorEastAsia"/>
                <w:b w:val="0"/>
                <w:bCs w:val="0"/>
                <w:iCs w:val="0"/>
                <w:lang w:val="en-US" w:eastAsia="en-US"/>
              </w:rPr>
              <w:tab/>
            </w:r>
            <w:r w:rsidR="003757A2" w:rsidRPr="003757A2">
              <w:rPr>
                <w:rStyle w:val="Hyperlink"/>
              </w:rPr>
              <w:t>Delivery and Packaging</w:t>
            </w:r>
            <w:r w:rsidR="003757A2" w:rsidRPr="003757A2">
              <w:rPr>
                <w:webHidden/>
              </w:rPr>
              <w:tab/>
            </w:r>
            <w:r w:rsidR="003757A2" w:rsidRPr="003757A2">
              <w:rPr>
                <w:webHidden/>
              </w:rPr>
              <w:fldChar w:fldCharType="begin"/>
            </w:r>
            <w:r w:rsidR="003757A2" w:rsidRPr="003757A2">
              <w:rPr>
                <w:webHidden/>
              </w:rPr>
              <w:instrText xml:space="preserve"> PAGEREF _Toc153362835 \h </w:instrText>
            </w:r>
            <w:r w:rsidR="003757A2" w:rsidRPr="003757A2">
              <w:rPr>
                <w:webHidden/>
              </w:rPr>
            </w:r>
            <w:r w:rsidR="003757A2" w:rsidRPr="003757A2">
              <w:rPr>
                <w:webHidden/>
              </w:rPr>
              <w:fldChar w:fldCharType="separate"/>
            </w:r>
            <w:r w:rsidR="003757A2" w:rsidRPr="003757A2">
              <w:rPr>
                <w:webHidden/>
              </w:rPr>
              <w:t>15</w:t>
            </w:r>
            <w:r w:rsidR="003757A2" w:rsidRPr="003757A2">
              <w:rPr>
                <w:webHidden/>
              </w:rPr>
              <w:fldChar w:fldCharType="end"/>
            </w:r>
          </w:hyperlink>
        </w:p>
        <w:p w14:paraId="75F57407" w14:textId="30D56F17" w:rsidR="003757A2" w:rsidRPr="003757A2" w:rsidRDefault="00635AEB">
          <w:pPr>
            <w:pStyle w:val="TOC2"/>
            <w:rPr>
              <w:rFonts w:eastAsiaTheme="minorEastAsia"/>
              <w:b w:val="0"/>
              <w:bCs w:val="0"/>
              <w:iCs w:val="0"/>
              <w:lang w:val="en-US" w:eastAsia="en-US"/>
            </w:rPr>
          </w:pPr>
          <w:hyperlink w:anchor="_Toc153362836" w:history="1">
            <w:r w:rsidR="003757A2" w:rsidRPr="003757A2">
              <w:rPr>
                <w:rStyle w:val="Hyperlink"/>
              </w:rPr>
              <w:t>2.7.</w:t>
            </w:r>
            <w:r w:rsidR="003757A2" w:rsidRPr="003757A2">
              <w:rPr>
                <w:rFonts w:eastAsiaTheme="minorEastAsia"/>
                <w:b w:val="0"/>
                <w:bCs w:val="0"/>
                <w:iCs w:val="0"/>
                <w:lang w:val="en-US" w:eastAsia="en-US"/>
              </w:rPr>
              <w:tab/>
            </w:r>
            <w:r w:rsidR="003757A2" w:rsidRPr="003757A2">
              <w:rPr>
                <w:rStyle w:val="Hyperlink"/>
              </w:rPr>
              <w:t>Destruction of Manufacturing Materials and Stamps</w:t>
            </w:r>
            <w:r w:rsidR="003757A2" w:rsidRPr="003757A2">
              <w:rPr>
                <w:webHidden/>
              </w:rPr>
              <w:tab/>
            </w:r>
            <w:r w:rsidR="003757A2" w:rsidRPr="003757A2">
              <w:rPr>
                <w:webHidden/>
              </w:rPr>
              <w:fldChar w:fldCharType="begin"/>
            </w:r>
            <w:r w:rsidR="003757A2" w:rsidRPr="003757A2">
              <w:rPr>
                <w:webHidden/>
              </w:rPr>
              <w:instrText xml:space="preserve"> PAGEREF _Toc153362836 \h </w:instrText>
            </w:r>
            <w:r w:rsidR="003757A2" w:rsidRPr="003757A2">
              <w:rPr>
                <w:webHidden/>
              </w:rPr>
            </w:r>
            <w:r w:rsidR="003757A2" w:rsidRPr="003757A2">
              <w:rPr>
                <w:webHidden/>
              </w:rPr>
              <w:fldChar w:fldCharType="separate"/>
            </w:r>
            <w:r w:rsidR="003757A2" w:rsidRPr="003757A2">
              <w:rPr>
                <w:webHidden/>
              </w:rPr>
              <w:t>16</w:t>
            </w:r>
            <w:r w:rsidR="003757A2" w:rsidRPr="003757A2">
              <w:rPr>
                <w:webHidden/>
              </w:rPr>
              <w:fldChar w:fldCharType="end"/>
            </w:r>
          </w:hyperlink>
        </w:p>
        <w:p w14:paraId="64711E3C" w14:textId="5AE6CB56" w:rsidR="003757A2" w:rsidRPr="003757A2" w:rsidRDefault="00635AEB">
          <w:pPr>
            <w:pStyle w:val="TOC2"/>
            <w:rPr>
              <w:rFonts w:eastAsiaTheme="minorEastAsia"/>
              <w:b w:val="0"/>
              <w:bCs w:val="0"/>
              <w:iCs w:val="0"/>
              <w:lang w:val="en-US" w:eastAsia="en-US"/>
            </w:rPr>
          </w:pPr>
          <w:hyperlink w:anchor="_Toc153362837" w:history="1">
            <w:r w:rsidR="003757A2" w:rsidRPr="003757A2">
              <w:rPr>
                <w:rStyle w:val="Hyperlink"/>
              </w:rPr>
              <w:t>2.8.</w:t>
            </w:r>
            <w:r w:rsidR="003757A2" w:rsidRPr="003757A2">
              <w:rPr>
                <w:rFonts w:eastAsiaTheme="minorEastAsia"/>
                <w:b w:val="0"/>
                <w:bCs w:val="0"/>
                <w:iCs w:val="0"/>
                <w:lang w:val="en-US" w:eastAsia="en-US"/>
              </w:rPr>
              <w:tab/>
            </w:r>
            <w:r w:rsidR="003757A2" w:rsidRPr="003757A2">
              <w:rPr>
                <w:rStyle w:val="Hyperlink"/>
              </w:rPr>
              <w:t>Change Control Process</w:t>
            </w:r>
            <w:r w:rsidR="003757A2" w:rsidRPr="003757A2">
              <w:rPr>
                <w:webHidden/>
              </w:rPr>
              <w:tab/>
            </w:r>
            <w:r w:rsidR="003757A2" w:rsidRPr="003757A2">
              <w:rPr>
                <w:webHidden/>
              </w:rPr>
              <w:fldChar w:fldCharType="begin"/>
            </w:r>
            <w:r w:rsidR="003757A2" w:rsidRPr="003757A2">
              <w:rPr>
                <w:webHidden/>
              </w:rPr>
              <w:instrText xml:space="preserve"> PAGEREF _Toc153362837 \h </w:instrText>
            </w:r>
            <w:r w:rsidR="003757A2" w:rsidRPr="003757A2">
              <w:rPr>
                <w:webHidden/>
              </w:rPr>
            </w:r>
            <w:r w:rsidR="003757A2" w:rsidRPr="003757A2">
              <w:rPr>
                <w:webHidden/>
              </w:rPr>
              <w:fldChar w:fldCharType="separate"/>
            </w:r>
            <w:r w:rsidR="003757A2" w:rsidRPr="003757A2">
              <w:rPr>
                <w:webHidden/>
              </w:rPr>
              <w:t>16</w:t>
            </w:r>
            <w:r w:rsidR="003757A2" w:rsidRPr="003757A2">
              <w:rPr>
                <w:webHidden/>
              </w:rPr>
              <w:fldChar w:fldCharType="end"/>
            </w:r>
          </w:hyperlink>
        </w:p>
        <w:p w14:paraId="62A1E100" w14:textId="0F3A2C69" w:rsidR="003757A2" w:rsidRPr="003757A2" w:rsidRDefault="00635AEB">
          <w:pPr>
            <w:pStyle w:val="TOC2"/>
            <w:rPr>
              <w:rFonts w:eastAsiaTheme="minorEastAsia"/>
              <w:b w:val="0"/>
              <w:bCs w:val="0"/>
              <w:iCs w:val="0"/>
              <w:lang w:val="en-US" w:eastAsia="en-US"/>
            </w:rPr>
          </w:pPr>
          <w:hyperlink w:anchor="_Toc153362838" w:history="1">
            <w:r w:rsidR="003757A2" w:rsidRPr="003757A2">
              <w:rPr>
                <w:rStyle w:val="Hyperlink"/>
              </w:rPr>
              <w:t>2.9.</w:t>
            </w:r>
            <w:r w:rsidR="003757A2" w:rsidRPr="003757A2">
              <w:rPr>
                <w:rFonts w:eastAsiaTheme="minorEastAsia"/>
                <w:b w:val="0"/>
                <w:bCs w:val="0"/>
                <w:iCs w:val="0"/>
                <w:lang w:val="en-US" w:eastAsia="en-US"/>
              </w:rPr>
              <w:tab/>
            </w:r>
            <w:r w:rsidR="003757A2" w:rsidRPr="003757A2">
              <w:rPr>
                <w:rStyle w:val="Hyperlink"/>
              </w:rPr>
              <w:t>Cover/Substitute Services</w:t>
            </w:r>
            <w:r w:rsidR="003757A2" w:rsidRPr="003757A2">
              <w:rPr>
                <w:webHidden/>
              </w:rPr>
              <w:tab/>
            </w:r>
            <w:r w:rsidR="003757A2" w:rsidRPr="003757A2">
              <w:rPr>
                <w:webHidden/>
              </w:rPr>
              <w:fldChar w:fldCharType="begin"/>
            </w:r>
            <w:r w:rsidR="003757A2" w:rsidRPr="003757A2">
              <w:rPr>
                <w:webHidden/>
              </w:rPr>
              <w:instrText xml:space="preserve"> PAGEREF _Toc153362838 \h </w:instrText>
            </w:r>
            <w:r w:rsidR="003757A2" w:rsidRPr="003757A2">
              <w:rPr>
                <w:webHidden/>
              </w:rPr>
            </w:r>
            <w:r w:rsidR="003757A2" w:rsidRPr="003757A2">
              <w:rPr>
                <w:webHidden/>
              </w:rPr>
              <w:fldChar w:fldCharType="separate"/>
            </w:r>
            <w:r w:rsidR="003757A2" w:rsidRPr="003757A2">
              <w:rPr>
                <w:webHidden/>
              </w:rPr>
              <w:t>17</w:t>
            </w:r>
            <w:r w:rsidR="003757A2" w:rsidRPr="003757A2">
              <w:rPr>
                <w:webHidden/>
              </w:rPr>
              <w:fldChar w:fldCharType="end"/>
            </w:r>
          </w:hyperlink>
        </w:p>
        <w:p w14:paraId="7741AAD8" w14:textId="1A0394E9" w:rsidR="003757A2" w:rsidRPr="003757A2" w:rsidRDefault="00635AEB">
          <w:pPr>
            <w:pStyle w:val="TOC1"/>
            <w:rPr>
              <w:rFonts w:ascii="Arial" w:eastAsiaTheme="minorEastAsia" w:hAnsi="Arial" w:cs="Arial"/>
              <w:b w:val="0"/>
              <w:bCs w:val="0"/>
            </w:rPr>
          </w:pPr>
          <w:hyperlink w:anchor="_Toc153362841" w:history="1">
            <w:r w:rsidR="003757A2" w:rsidRPr="003757A2">
              <w:rPr>
                <w:rStyle w:val="Hyperlink"/>
                <w:rFonts w:ascii="Arial" w:hAnsi="Arial" w:cs="Arial"/>
              </w:rPr>
              <w:t>3.</w:t>
            </w:r>
            <w:r w:rsidR="003757A2" w:rsidRPr="003757A2">
              <w:rPr>
                <w:rFonts w:ascii="Arial" w:eastAsiaTheme="minorEastAsia" w:hAnsi="Arial" w:cs="Arial"/>
                <w:b w:val="0"/>
                <w:bCs w:val="0"/>
              </w:rPr>
              <w:tab/>
            </w:r>
            <w:r w:rsidR="003757A2" w:rsidRPr="003757A2">
              <w:rPr>
                <w:rStyle w:val="Hyperlink"/>
                <w:rFonts w:ascii="Arial" w:hAnsi="Arial" w:cs="Arial"/>
              </w:rPr>
              <w:t>Qualifying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_Toc153362841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17</w:t>
            </w:r>
            <w:r w:rsidR="003757A2" w:rsidRPr="003757A2">
              <w:rPr>
                <w:rFonts w:ascii="Arial" w:hAnsi="Arial" w:cs="Arial"/>
                <w:webHidden/>
              </w:rPr>
              <w:fldChar w:fldCharType="end"/>
            </w:r>
          </w:hyperlink>
        </w:p>
        <w:p w14:paraId="2D440540" w14:textId="56DD4F1C" w:rsidR="003757A2" w:rsidRPr="003757A2" w:rsidRDefault="00635AEB">
          <w:pPr>
            <w:pStyle w:val="TOC2"/>
            <w:rPr>
              <w:rFonts w:eastAsiaTheme="minorEastAsia"/>
              <w:b w:val="0"/>
              <w:bCs w:val="0"/>
              <w:iCs w:val="0"/>
              <w:lang w:val="en-US" w:eastAsia="en-US"/>
            </w:rPr>
          </w:pPr>
          <w:hyperlink w:anchor="_Toc153362842" w:history="1">
            <w:r w:rsidR="003757A2" w:rsidRPr="003757A2">
              <w:rPr>
                <w:rStyle w:val="Hyperlink"/>
              </w:rPr>
              <w:t>3.1</w:t>
            </w:r>
            <w:r w:rsidR="003757A2" w:rsidRPr="003757A2">
              <w:rPr>
                <w:rFonts w:eastAsiaTheme="minorEastAsia"/>
                <w:b w:val="0"/>
                <w:bCs w:val="0"/>
                <w:iCs w:val="0"/>
                <w:lang w:val="en-US" w:eastAsia="en-US"/>
              </w:rPr>
              <w:tab/>
            </w:r>
            <w:r w:rsidR="003757A2" w:rsidRPr="003757A2">
              <w:rPr>
                <w:rStyle w:val="Hyperlink"/>
              </w:rPr>
              <w:t>Attestation</w:t>
            </w:r>
            <w:r w:rsidR="003757A2" w:rsidRPr="003757A2">
              <w:rPr>
                <w:webHidden/>
              </w:rPr>
              <w:tab/>
            </w:r>
            <w:r w:rsidR="003757A2" w:rsidRPr="003757A2">
              <w:rPr>
                <w:webHidden/>
              </w:rPr>
              <w:fldChar w:fldCharType="begin"/>
            </w:r>
            <w:r w:rsidR="003757A2" w:rsidRPr="003757A2">
              <w:rPr>
                <w:webHidden/>
              </w:rPr>
              <w:instrText xml:space="preserve"> PAGEREF _Toc153362842 \h </w:instrText>
            </w:r>
            <w:r w:rsidR="003757A2" w:rsidRPr="003757A2">
              <w:rPr>
                <w:webHidden/>
              </w:rPr>
            </w:r>
            <w:r w:rsidR="003757A2" w:rsidRPr="003757A2">
              <w:rPr>
                <w:webHidden/>
              </w:rPr>
              <w:fldChar w:fldCharType="separate"/>
            </w:r>
            <w:r w:rsidR="003757A2" w:rsidRPr="003757A2">
              <w:rPr>
                <w:webHidden/>
              </w:rPr>
              <w:t>17</w:t>
            </w:r>
            <w:r w:rsidR="003757A2" w:rsidRPr="003757A2">
              <w:rPr>
                <w:webHidden/>
              </w:rPr>
              <w:fldChar w:fldCharType="end"/>
            </w:r>
          </w:hyperlink>
        </w:p>
        <w:p w14:paraId="258A2791" w14:textId="445400A6" w:rsidR="003757A2" w:rsidRPr="003757A2" w:rsidRDefault="00635AEB">
          <w:pPr>
            <w:pStyle w:val="TOC2"/>
            <w:rPr>
              <w:rFonts w:eastAsiaTheme="minorEastAsia"/>
              <w:b w:val="0"/>
              <w:bCs w:val="0"/>
              <w:iCs w:val="0"/>
              <w:lang w:val="en-US" w:eastAsia="en-US"/>
            </w:rPr>
          </w:pPr>
          <w:hyperlink w:anchor="_Toc153362843" w:history="1">
            <w:r w:rsidR="003757A2" w:rsidRPr="003757A2">
              <w:rPr>
                <w:rStyle w:val="Hyperlink"/>
              </w:rPr>
              <w:t>3.2</w:t>
            </w:r>
            <w:r w:rsidR="003757A2" w:rsidRPr="003757A2">
              <w:rPr>
                <w:rFonts w:eastAsiaTheme="minorEastAsia"/>
                <w:b w:val="0"/>
                <w:bCs w:val="0"/>
                <w:iCs w:val="0"/>
                <w:lang w:val="en-US" w:eastAsia="en-US"/>
              </w:rPr>
              <w:tab/>
            </w:r>
            <w:r w:rsidR="003757A2" w:rsidRPr="003757A2">
              <w:rPr>
                <w:rStyle w:val="Hyperlink"/>
              </w:rPr>
              <w:t>Experience</w:t>
            </w:r>
            <w:r w:rsidR="003757A2" w:rsidRPr="003757A2">
              <w:rPr>
                <w:webHidden/>
              </w:rPr>
              <w:tab/>
            </w:r>
            <w:r w:rsidR="003757A2" w:rsidRPr="003757A2">
              <w:rPr>
                <w:webHidden/>
              </w:rPr>
              <w:fldChar w:fldCharType="begin"/>
            </w:r>
            <w:r w:rsidR="003757A2" w:rsidRPr="003757A2">
              <w:rPr>
                <w:webHidden/>
              </w:rPr>
              <w:instrText xml:space="preserve"> PAGEREF _Toc153362843 \h </w:instrText>
            </w:r>
            <w:r w:rsidR="003757A2" w:rsidRPr="003757A2">
              <w:rPr>
                <w:webHidden/>
              </w:rPr>
            </w:r>
            <w:r w:rsidR="003757A2" w:rsidRPr="003757A2">
              <w:rPr>
                <w:webHidden/>
              </w:rPr>
              <w:fldChar w:fldCharType="separate"/>
            </w:r>
            <w:r w:rsidR="003757A2" w:rsidRPr="003757A2">
              <w:rPr>
                <w:webHidden/>
              </w:rPr>
              <w:t>17</w:t>
            </w:r>
            <w:r w:rsidR="003757A2" w:rsidRPr="003757A2">
              <w:rPr>
                <w:webHidden/>
              </w:rPr>
              <w:fldChar w:fldCharType="end"/>
            </w:r>
          </w:hyperlink>
        </w:p>
        <w:p w14:paraId="401CABCF" w14:textId="2C7DFC26" w:rsidR="003757A2" w:rsidRPr="003757A2" w:rsidRDefault="00635AEB">
          <w:pPr>
            <w:pStyle w:val="TOC1"/>
            <w:rPr>
              <w:rFonts w:ascii="Arial" w:eastAsiaTheme="minorEastAsia" w:hAnsi="Arial" w:cs="Arial"/>
              <w:b w:val="0"/>
              <w:bCs w:val="0"/>
            </w:rPr>
          </w:pPr>
          <w:hyperlink w:anchor="_Toc153362844" w:history="1">
            <w:r w:rsidR="003757A2" w:rsidRPr="003757A2">
              <w:rPr>
                <w:rStyle w:val="Hyperlink"/>
                <w:rFonts w:ascii="Arial" w:eastAsia="Times New Roman" w:hAnsi="Arial" w:cs="Arial"/>
                <w:kern w:val="32"/>
                <w:lang w:val="x-none" w:eastAsia="x-none"/>
              </w:rPr>
              <w:t>4.</w:t>
            </w:r>
            <w:r w:rsidR="003757A2" w:rsidRPr="003757A2">
              <w:rPr>
                <w:rFonts w:ascii="Arial" w:eastAsiaTheme="minorEastAsia" w:hAnsi="Arial" w:cs="Arial"/>
                <w:b w:val="0"/>
                <w:bCs w:val="0"/>
              </w:rPr>
              <w:tab/>
            </w:r>
            <w:r w:rsidR="003757A2" w:rsidRPr="003757A2">
              <w:rPr>
                <w:rStyle w:val="Hyperlink"/>
                <w:rFonts w:ascii="Arial" w:eastAsia="Times New Roman" w:hAnsi="Arial" w:cs="Arial"/>
                <w:kern w:val="32"/>
                <w:lang w:eastAsia="x-none"/>
              </w:rPr>
              <w:t>Technical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_Toc153362844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18</w:t>
            </w:r>
            <w:r w:rsidR="003757A2" w:rsidRPr="003757A2">
              <w:rPr>
                <w:rFonts w:ascii="Arial" w:hAnsi="Arial" w:cs="Arial"/>
                <w:webHidden/>
              </w:rPr>
              <w:fldChar w:fldCharType="end"/>
            </w:r>
          </w:hyperlink>
        </w:p>
        <w:p w14:paraId="26F7FEA4" w14:textId="3925104A" w:rsidR="003757A2" w:rsidRPr="003757A2" w:rsidRDefault="00635AEB">
          <w:pPr>
            <w:pStyle w:val="TOC2"/>
            <w:rPr>
              <w:rFonts w:eastAsiaTheme="minorEastAsia"/>
              <w:b w:val="0"/>
              <w:bCs w:val="0"/>
              <w:iCs w:val="0"/>
              <w:lang w:val="en-US" w:eastAsia="en-US"/>
            </w:rPr>
          </w:pPr>
          <w:hyperlink w:anchor="_Toc153362845" w:history="1">
            <w:r w:rsidR="003757A2" w:rsidRPr="003757A2">
              <w:rPr>
                <w:rStyle w:val="Hyperlink"/>
                <w:rFonts w:eastAsiaTheme="minorHAnsi"/>
              </w:rPr>
              <w:t>4.1.</w:t>
            </w:r>
            <w:r w:rsidR="003757A2" w:rsidRPr="003757A2">
              <w:rPr>
                <w:rFonts w:eastAsiaTheme="minorEastAsia"/>
                <w:b w:val="0"/>
                <w:bCs w:val="0"/>
                <w:iCs w:val="0"/>
                <w:lang w:val="en-US" w:eastAsia="en-US"/>
              </w:rPr>
              <w:tab/>
            </w:r>
            <w:r w:rsidR="003757A2" w:rsidRPr="003757A2">
              <w:rPr>
                <w:rStyle w:val="Hyperlink"/>
              </w:rPr>
              <w:t>Heat-Applied Stamps</w:t>
            </w:r>
            <w:r w:rsidR="003757A2" w:rsidRPr="003757A2">
              <w:rPr>
                <w:webHidden/>
              </w:rPr>
              <w:tab/>
            </w:r>
            <w:r w:rsidR="003757A2" w:rsidRPr="003757A2">
              <w:rPr>
                <w:webHidden/>
              </w:rPr>
              <w:fldChar w:fldCharType="begin"/>
            </w:r>
            <w:r w:rsidR="003757A2" w:rsidRPr="003757A2">
              <w:rPr>
                <w:webHidden/>
              </w:rPr>
              <w:instrText xml:space="preserve"> PAGEREF _Toc153362845 \h </w:instrText>
            </w:r>
            <w:r w:rsidR="003757A2" w:rsidRPr="003757A2">
              <w:rPr>
                <w:webHidden/>
              </w:rPr>
            </w:r>
            <w:r w:rsidR="003757A2" w:rsidRPr="003757A2">
              <w:rPr>
                <w:webHidden/>
              </w:rPr>
              <w:fldChar w:fldCharType="separate"/>
            </w:r>
            <w:r w:rsidR="003757A2" w:rsidRPr="003757A2">
              <w:rPr>
                <w:webHidden/>
              </w:rPr>
              <w:t>18</w:t>
            </w:r>
            <w:r w:rsidR="003757A2" w:rsidRPr="003757A2">
              <w:rPr>
                <w:webHidden/>
              </w:rPr>
              <w:fldChar w:fldCharType="end"/>
            </w:r>
          </w:hyperlink>
        </w:p>
        <w:p w14:paraId="12F09646" w14:textId="4F4706E5" w:rsidR="003757A2" w:rsidRPr="003757A2" w:rsidRDefault="00635AEB">
          <w:pPr>
            <w:pStyle w:val="TOC2"/>
            <w:rPr>
              <w:rFonts w:eastAsiaTheme="minorEastAsia"/>
              <w:b w:val="0"/>
              <w:bCs w:val="0"/>
              <w:iCs w:val="0"/>
              <w:lang w:val="en-US" w:eastAsia="en-US"/>
            </w:rPr>
          </w:pPr>
          <w:hyperlink w:anchor="_Toc153362846" w:history="1">
            <w:r w:rsidR="003757A2" w:rsidRPr="003757A2">
              <w:rPr>
                <w:rStyle w:val="Hyperlink"/>
                <w:rFonts w:eastAsiaTheme="minorHAnsi"/>
              </w:rPr>
              <w:t>4.2.</w:t>
            </w:r>
            <w:r w:rsidR="003757A2" w:rsidRPr="003757A2">
              <w:rPr>
                <w:rFonts w:eastAsiaTheme="minorEastAsia"/>
                <w:b w:val="0"/>
                <w:bCs w:val="0"/>
                <w:iCs w:val="0"/>
                <w:lang w:val="en-US" w:eastAsia="en-US"/>
              </w:rPr>
              <w:tab/>
            </w:r>
            <w:r w:rsidR="003757A2" w:rsidRPr="003757A2">
              <w:rPr>
                <w:rStyle w:val="Hyperlink"/>
              </w:rPr>
              <w:t>Stamp Types, Roll Layout, Inventory Control and Production</w:t>
            </w:r>
            <w:r w:rsidR="003757A2" w:rsidRPr="003757A2">
              <w:rPr>
                <w:webHidden/>
              </w:rPr>
              <w:tab/>
            </w:r>
            <w:r w:rsidR="003757A2" w:rsidRPr="003757A2">
              <w:rPr>
                <w:webHidden/>
              </w:rPr>
              <w:fldChar w:fldCharType="begin"/>
            </w:r>
            <w:r w:rsidR="003757A2" w:rsidRPr="003757A2">
              <w:rPr>
                <w:webHidden/>
              </w:rPr>
              <w:instrText xml:space="preserve"> PAGEREF _Toc153362846 \h </w:instrText>
            </w:r>
            <w:r w:rsidR="003757A2" w:rsidRPr="003757A2">
              <w:rPr>
                <w:webHidden/>
              </w:rPr>
            </w:r>
            <w:r w:rsidR="003757A2" w:rsidRPr="003757A2">
              <w:rPr>
                <w:webHidden/>
              </w:rPr>
              <w:fldChar w:fldCharType="separate"/>
            </w:r>
            <w:r w:rsidR="003757A2" w:rsidRPr="003757A2">
              <w:rPr>
                <w:webHidden/>
              </w:rPr>
              <w:t>19</w:t>
            </w:r>
            <w:r w:rsidR="003757A2" w:rsidRPr="003757A2">
              <w:rPr>
                <w:webHidden/>
              </w:rPr>
              <w:fldChar w:fldCharType="end"/>
            </w:r>
          </w:hyperlink>
        </w:p>
        <w:p w14:paraId="32C1B3DA" w14:textId="3E6F21F1" w:rsidR="003757A2" w:rsidRPr="003757A2" w:rsidRDefault="00635AEB">
          <w:pPr>
            <w:pStyle w:val="TOC2"/>
            <w:rPr>
              <w:rFonts w:eastAsiaTheme="minorEastAsia"/>
              <w:b w:val="0"/>
              <w:bCs w:val="0"/>
              <w:iCs w:val="0"/>
              <w:lang w:val="en-US" w:eastAsia="en-US"/>
            </w:rPr>
          </w:pPr>
          <w:hyperlink w:anchor="_Toc153362847" w:history="1">
            <w:r w:rsidR="003757A2" w:rsidRPr="003757A2">
              <w:rPr>
                <w:rStyle w:val="Hyperlink"/>
                <w:rFonts w:eastAsiaTheme="minorHAnsi"/>
              </w:rPr>
              <w:t>4.3.</w:t>
            </w:r>
            <w:r w:rsidR="003757A2" w:rsidRPr="003757A2">
              <w:rPr>
                <w:rFonts w:eastAsiaTheme="minorEastAsia"/>
                <w:b w:val="0"/>
                <w:bCs w:val="0"/>
                <w:iCs w:val="0"/>
                <w:lang w:val="en-US" w:eastAsia="en-US"/>
              </w:rPr>
              <w:tab/>
            </w:r>
            <w:r w:rsidR="003757A2" w:rsidRPr="003757A2">
              <w:rPr>
                <w:rStyle w:val="Hyperlink"/>
              </w:rPr>
              <w:t>Change in Stamp</w:t>
            </w:r>
            <w:r w:rsidR="003757A2" w:rsidRPr="003757A2">
              <w:rPr>
                <w:webHidden/>
              </w:rPr>
              <w:tab/>
            </w:r>
            <w:r w:rsidR="003757A2" w:rsidRPr="003757A2">
              <w:rPr>
                <w:webHidden/>
              </w:rPr>
              <w:fldChar w:fldCharType="begin"/>
            </w:r>
            <w:r w:rsidR="003757A2" w:rsidRPr="003757A2">
              <w:rPr>
                <w:webHidden/>
              </w:rPr>
              <w:instrText xml:space="preserve"> PAGEREF _Toc153362847 \h </w:instrText>
            </w:r>
            <w:r w:rsidR="003757A2" w:rsidRPr="003757A2">
              <w:rPr>
                <w:webHidden/>
              </w:rPr>
            </w:r>
            <w:r w:rsidR="003757A2" w:rsidRPr="003757A2">
              <w:rPr>
                <w:webHidden/>
              </w:rPr>
              <w:fldChar w:fldCharType="separate"/>
            </w:r>
            <w:r w:rsidR="003757A2" w:rsidRPr="003757A2">
              <w:rPr>
                <w:webHidden/>
              </w:rPr>
              <w:t>19</w:t>
            </w:r>
            <w:r w:rsidR="003757A2" w:rsidRPr="003757A2">
              <w:rPr>
                <w:webHidden/>
              </w:rPr>
              <w:fldChar w:fldCharType="end"/>
            </w:r>
          </w:hyperlink>
        </w:p>
        <w:p w14:paraId="4C1D836B" w14:textId="47CE3B3F" w:rsidR="003757A2" w:rsidRPr="003757A2" w:rsidRDefault="00635AEB">
          <w:pPr>
            <w:pStyle w:val="TOC2"/>
            <w:rPr>
              <w:rFonts w:eastAsiaTheme="minorEastAsia"/>
              <w:b w:val="0"/>
              <w:bCs w:val="0"/>
              <w:iCs w:val="0"/>
              <w:lang w:val="en-US" w:eastAsia="en-US"/>
            </w:rPr>
          </w:pPr>
          <w:hyperlink w:anchor="_Toc153362848" w:history="1">
            <w:r w:rsidR="003757A2" w:rsidRPr="003757A2">
              <w:rPr>
                <w:rStyle w:val="Hyperlink"/>
                <w:rFonts w:eastAsiaTheme="minorHAnsi"/>
              </w:rPr>
              <w:t>4.4.</w:t>
            </w:r>
            <w:r w:rsidR="003757A2" w:rsidRPr="003757A2">
              <w:rPr>
                <w:rFonts w:eastAsiaTheme="minorEastAsia"/>
                <w:b w:val="0"/>
                <w:bCs w:val="0"/>
                <w:iCs w:val="0"/>
                <w:lang w:val="en-US" w:eastAsia="en-US"/>
              </w:rPr>
              <w:tab/>
            </w:r>
            <w:r w:rsidR="003757A2" w:rsidRPr="003757A2">
              <w:rPr>
                <w:rStyle w:val="Hyperlink"/>
              </w:rPr>
              <w:t>Paper Stock</w:t>
            </w:r>
            <w:r w:rsidR="003757A2" w:rsidRPr="003757A2">
              <w:rPr>
                <w:webHidden/>
              </w:rPr>
              <w:tab/>
            </w:r>
            <w:r w:rsidR="003757A2" w:rsidRPr="003757A2">
              <w:rPr>
                <w:webHidden/>
              </w:rPr>
              <w:fldChar w:fldCharType="begin"/>
            </w:r>
            <w:r w:rsidR="003757A2" w:rsidRPr="003757A2">
              <w:rPr>
                <w:webHidden/>
              </w:rPr>
              <w:instrText xml:space="preserve"> PAGEREF _Toc153362848 \h </w:instrText>
            </w:r>
            <w:r w:rsidR="003757A2" w:rsidRPr="003757A2">
              <w:rPr>
                <w:webHidden/>
              </w:rPr>
            </w:r>
            <w:r w:rsidR="003757A2" w:rsidRPr="003757A2">
              <w:rPr>
                <w:webHidden/>
              </w:rPr>
              <w:fldChar w:fldCharType="separate"/>
            </w:r>
            <w:r w:rsidR="003757A2" w:rsidRPr="003757A2">
              <w:rPr>
                <w:webHidden/>
              </w:rPr>
              <w:t>20</w:t>
            </w:r>
            <w:r w:rsidR="003757A2" w:rsidRPr="003757A2">
              <w:rPr>
                <w:webHidden/>
              </w:rPr>
              <w:fldChar w:fldCharType="end"/>
            </w:r>
          </w:hyperlink>
        </w:p>
        <w:p w14:paraId="234775D1" w14:textId="4336342C" w:rsidR="003757A2" w:rsidRPr="003757A2" w:rsidRDefault="00635AEB">
          <w:pPr>
            <w:pStyle w:val="TOC2"/>
            <w:rPr>
              <w:rFonts w:eastAsiaTheme="minorEastAsia"/>
              <w:b w:val="0"/>
              <w:bCs w:val="0"/>
              <w:iCs w:val="0"/>
              <w:lang w:val="en-US" w:eastAsia="en-US"/>
            </w:rPr>
          </w:pPr>
          <w:hyperlink w:anchor="_Toc153362849" w:history="1">
            <w:r w:rsidR="003757A2" w:rsidRPr="003757A2">
              <w:rPr>
                <w:rStyle w:val="Hyperlink"/>
                <w:rFonts w:eastAsiaTheme="minorHAnsi"/>
              </w:rPr>
              <w:t>4.5.</w:t>
            </w:r>
            <w:r w:rsidR="003757A2" w:rsidRPr="003757A2">
              <w:rPr>
                <w:rFonts w:eastAsiaTheme="minorEastAsia"/>
                <w:b w:val="0"/>
                <w:bCs w:val="0"/>
                <w:iCs w:val="0"/>
                <w:lang w:val="en-US" w:eastAsia="en-US"/>
              </w:rPr>
              <w:tab/>
            </w:r>
            <w:r w:rsidR="003757A2" w:rsidRPr="003757A2">
              <w:rPr>
                <w:rStyle w:val="Hyperlink"/>
              </w:rPr>
              <w:t>Field Tests and Equipment</w:t>
            </w:r>
            <w:r w:rsidR="003757A2" w:rsidRPr="003757A2">
              <w:rPr>
                <w:webHidden/>
              </w:rPr>
              <w:tab/>
            </w:r>
            <w:r w:rsidR="003757A2" w:rsidRPr="003757A2">
              <w:rPr>
                <w:webHidden/>
              </w:rPr>
              <w:fldChar w:fldCharType="begin"/>
            </w:r>
            <w:r w:rsidR="003757A2" w:rsidRPr="003757A2">
              <w:rPr>
                <w:webHidden/>
              </w:rPr>
              <w:instrText xml:space="preserve"> PAGEREF _Toc153362849 \h </w:instrText>
            </w:r>
            <w:r w:rsidR="003757A2" w:rsidRPr="003757A2">
              <w:rPr>
                <w:webHidden/>
              </w:rPr>
            </w:r>
            <w:r w:rsidR="003757A2" w:rsidRPr="003757A2">
              <w:rPr>
                <w:webHidden/>
              </w:rPr>
              <w:fldChar w:fldCharType="separate"/>
            </w:r>
            <w:r w:rsidR="003757A2" w:rsidRPr="003757A2">
              <w:rPr>
                <w:webHidden/>
              </w:rPr>
              <w:t>20</w:t>
            </w:r>
            <w:r w:rsidR="003757A2" w:rsidRPr="003757A2">
              <w:rPr>
                <w:webHidden/>
              </w:rPr>
              <w:fldChar w:fldCharType="end"/>
            </w:r>
          </w:hyperlink>
        </w:p>
        <w:p w14:paraId="077F9385" w14:textId="694CFEA4" w:rsidR="003757A2" w:rsidRPr="003757A2" w:rsidRDefault="00635AEB">
          <w:pPr>
            <w:pStyle w:val="TOC2"/>
            <w:rPr>
              <w:rFonts w:eastAsiaTheme="minorEastAsia"/>
              <w:b w:val="0"/>
              <w:bCs w:val="0"/>
              <w:iCs w:val="0"/>
              <w:lang w:val="en-US" w:eastAsia="en-US"/>
            </w:rPr>
          </w:pPr>
          <w:hyperlink w:anchor="_Toc153362850" w:history="1">
            <w:r w:rsidR="003757A2" w:rsidRPr="003757A2">
              <w:rPr>
                <w:rStyle w:val="Hyperlink"/>
                <w:rFonts w:eastAsiaTheme="minorHAnsi"/>
              </w:rPr>
              <w:t>4.6.</w:t>
            </w:r>
            <w:r w:rsidR="003757A2" w:rsidRPr="003757A2">
              <w:rPr>
                <w:rFonts w:eastAsiaTheme="minorEastAsia"/>
                <w:b w:val="0"/>
                <w:bCs w:val="0"/>
                <w:iCs w:val="0"/>
                <w:lang w:val="en-US" w:eastAsia="en-US"/>
              </w:rPr>
              <w:tab/>
            </w:r>
            <w:r w:rsidR="003757A2" w:rsidRPr="003757A2">
              <w:rPr>
                <w:rStyle w:val="Hyperlink"/>
              </w:rPr>
              <w:t>Laboratory Testing and Witness Testimony</w:t>
            </w:r>
            <w:r w:rsidR="003757A2" w:rsidRPr="003757A2">
              <w:rPr>
                <w:webHidden/>
              </w:rPr>
              <w:tab/>
            </w:r>
            <w:r w:rsidR="003757A2" w:rsidRPr="003757A2">
              <w:rPr>
                <w:webHidden/>
              </w:rPr>
              <w:fldChar w:fldCharType="begin"/>
            </w:r>
            <w:r w:rsidR="003757A2" w:rsidRPr="003757A2">
              <w:rPr>
                <w:webHidden/>
              </w:rPr>
              <w:instrText xml:space="preserve"> PAGEREF _Toc153362850 \h </w:instrText>
            </w:r>
            <w:r w:rsidR="003757A2" w:rsidRPr="003757A2">
              <w:rPr>
                <w:webHidden/>
              </w:rPr>
            </w:r>
            <w:r w:rsidR="003757A2" w:rsidRPr="003757A2">
              <w:rPr>
                <w:webHidden/>
              </w:rPr>
              <w:fldChar w:fldCharType="separate"/>
            </w:r>
            <w:r w:rsidR="003757A2" w:rsidRPr="003757A2">
              <w:rPr>
                <w:webHidden/>
              </w:rPr>
              <w:t>21</w:t>
            </w:r>
            <w:r w:rsidR="003757A2" w:rsidRPr="003757A2">
              <w:rPr>
                <w:webHidden/>
              </w:rPr>
              <w:fldChar w:fldCharType="end"/>
            </w:r>
          </w:hyperlink>
        </w:p>
        <w:p w14:paraId="444AF875" w14:textId="2BE25835" w:rsidR="003757A2" w:rsidRPr="003757A2" w:rsidRDefault="00635AEB">
          <w:pPr>
            <w:pStyle w:val="TOC2"/>
            <w:rPr>
              <w:rFonts w:eastAsiaTheme="minorEastAsia"/>
              <w:b w:val="0"/>
              <w:bCs w:val="0"/>
              <w:iCs w:val="0"/>
              <w:lang w:val="en-US" w:eastAsia="en-US"/>
            </w:rPr>
          </w:pPr>
          <w:hyperlink w:anchor="_Toc153362851" w:history="1">
            <w:r w:rsidR="003757A2" w:rsidRPr="003757A2">
              <w:rPr>
                <w:rStyle w:val="Hyperlink"/>
                <w:rFonts w:eastAsiaTheme="minorHAnsi"/>
              </w:rPr>
              <w:t>4.7.</w:t>
            </w:r>
            <w:r w:rsidR="003757A2" w:rsidRPr="003757A2">
              <w:rPr>
                <w:rFonts w:eastAsiaTheme="minorEastAsia"/>
                <w:b w:val="0"/>
                <w:bCs w:val="0"/>
                <w:iCs w:val="0"/>
                <w:lang w:val="en-US" w:eastAsia="en-US"/>
              </w:rPr>
              <w:tab/>
            </w:r>
            <w:r w:rsidR="003757A2" w:rsidRPr="003757A2">
              <w:rPr>
                <w:rStyle w:val="Hyperlink"/>
              </w:rPr>
              <w:t>Production Control and Security of Manufacturing Site(s)</w:t>
            </w:r>
            <w:r w:rsidR="003757A2" w:rsidRPr="003757A2">
              <w:rPr>
                <w:webHidden/>
              </w:rPr>
              <w:tab/>
            </w:r>
            <w:r w:rsidR="003757A2" w:rsidRPr="003757A2">
              <w:rPr>
                <w:webHidden/>
              </w:rPr>
              <w:fldChar w:fldCharType="begin"/>
            </w:r>
            <w:r w:rsidR="003757A2" w:rsidRPr="003757A2">
              <w:rPr>
                <w:webHidden/>
              </w:rPr>
              <w:instrText xml:space="preserve"> PAGEREF _Toc153362851 \h </w:instrText>
            </w:r>
            <w:r w:rsidR="003757A2" w:rsidRPr="003757A2">
              <w:rPr>
                <w:webHidden/>
              </w:rPr>
            </w:r>
            <w:r w:rsidR="003757A2" w:rsidRPr="003757A2">
              <w:rPr>
                <w:webHidden/>
              </w:rPr>
              <w:fldChar w:fldCharType="separate"/>
            </w:r>
            <w:r w:rsidR="003757A2" w:rsidRPr="003757A2">
              <w:rPr>
                <w:webHidden/>
              </w:rPr>
              <w:t>21</w:t>
            </w:r>
            <w:r w:rsidR="003757A2" w:rsidRPr="003757A2">
              <w:rPr>
                <w:webHidden/>
              </w:rPr>
              <w:fldChar w:fldCharType="end"/>
            </w:r>
          </w:hyperlink>
        </w:p>
        <w:p w14:paraId="0B2A819D" w14:textId="5373683C" w:rsidR="003757A2" w:rsidRPr="003757A2" w:rsidRDefault="00635AEB">
          <w:pPr>
            <w:pStyle w:val="TOC2"/>
            <w:rPr>
              <w:rFonts w:eastAsiaTheme="minorEastAsia"/>
              <w:b w:val="0"/>
              <w:bCs w:val="0"/>
              <w:iCs w:val="0"/>
              <w:lang w:val="en-US" w:eastAsia="en-US"/>
            </w:rPr>
          </w:pPr>
          <w:hyperlink w:anchor="_Toc153362852" w:history="1">
            <w:r w:rsidR="003757A2" w:rsidRPr="003757A2">
              <w:rPr>
                <w:rStyle w:val="Hyperlink"/>
                <w:rFonts w:eastAsiaTheme="minorHAnsi"/>
              </w:rPr>
              <w:t>4.8.</w:t>
            </w:r>
            <w:r w:rsidR="003757A2" w:rsidRPr="003757A2">
              <w:rPr>
                <w:rFonts w:eastAsiaTheme="minorEastAsia"/>
                <w:b w:val="0"/>
                <w:bCs w:val="0"/>
                <w:iCs w:val="0"/>
                <w:lang w:val="en-US" w:eastAsia="en-US"/>
              </w:rPr>
              <w:tab/>
            </w:r>
            <w:r w:rsidR="003757A2" w:rsidRPr="003757A2">
              <w:rPr>
                <w:rStyle w:val="Hyperlink"/>
              </w:rPr>
              <w:t>Technical Support</w:t>
            </w:r>
            <w:r w:rsidR="003757A2" w:rsidRPr="003757A2">
              <w:rPr>
                <w:webHidden/>
              </w:rPr>
              <w:tab/>
            </w:r>
            <w:r w:rsidR="003757A2" w:rsidRPr="003757A2">
              <w:rPr>
                <w:webHidden/>
              </w:rPr>
              <w:fldChar w:fldCharType="begin"/>
            </w:r>
            <w:r w:rsidR="003757A2" w:rsidRPr="003757A2">
              <w:rPr>
                <w:webHidden/>
              </w:rPr>
              <w:instrText xml:space="preserve"> PAGEREF _Toc153362852 \h </w:instrText>
            </w:r>
            <w:r w:rsidR="003757A2" w:rsidRPr="003757A2">
              <w:rPr>
                <w:webHidden/>
              </w:rPr>
            </w:r>
            <w:r w:rsidR="003757A2" w:rsidRPr="003757A2">
              <w:rPr>
                <w:webHidden/>
              </w:rPr>
              <w:fldChar w:fldCharType="separate"/>
            </w:r>
            <w:r w:rsidR="003757A2" w:rsidRPr="003757A2">
              <w:rPr>
                <w:webHidden/>
              </w:rPr>
              <w:t>21</w:t>
            </w:r>
            <w:r w:rsidR="003757A2" w:rsidRPr="003757A2">
              <w:rPr>
                <w:webHidden/>
              </w:rPr>
              <w:fldChar w:fldCharType="end"/>
            </w:r>
          </w:hyperlink>
        </w:p>
        <w:p w14:paraId="78BB2718" w14:textId="580CE963" w:rsidR="003757A2" w:rsidRPr="003757A2" w:rsidRDefault="00635AEB">
          <w:pPr>
            <w:pStyle w:val="TOC2"/>
            <w:rPr>
              <w:rFonts w:eastAsiaTheme="minorEastAsia"/>
              <w:b w:val="0"/>
              <w:bCs w:val="0"/>
              <w:iCs w:val="0"/>
              <w:lang w:val="en-US" w:eastAsia="en-US"/>
            </w:rPr>
          </w:pPr>
          <w:hyperlink w:anchor="_Toc153362853" w:history="1">
            <w:r w:rsidR="003757A2" w:rsidRPr="003757A2">
              <w:rPr>
                <w:rStyle w:val="Hyperlink"/>
                <w:rFonts w:eastAsiaTheme="minorHAnsi"/>
              </w:rPr>
              <w:t>4.9.</w:t>
            </w:r>
            <w:r w:rsidR="003757A2" w:rsidRPr="003757A2">
              <w:rPr>
                <w:rFonts w:eastAsiaTheme="minorEastAsia"/>
                <w:b w:val="0"/>
                <w:bCs w:val="0"/>
                <w:iCs w:val="0"/>
                <w:lang w:val="en-US" w:eastAsia="en-US"/>
              </w:rPr>
              <w:tab/>
            </w:r>
            <w:r w:rsidR="003757A2" w:rsidRPr="003757A2">
              <w:rPr>
                <w:rStyle w:val="Hyperlink"/>
              </w:rPr>
              <w:t>Testing Experience</w:t>
            </w:r>
            <w:r w:rsidR="003757A2" w:rsidRPr="003757A2">
              <w:rPr>
                <w:webHidden/>
              </w:rPr>
              <w:tab/>
            </w:r>
            <w:r w:rsidR="003757A2" w:rsidRPr="003757A2">
              <w:rPr>
                <w:webHidden/>
              </w:rPr>
              <w:fldChar w:fldCharType="begin"/>
            </w:r>
            <w:r w:rsidR="003757A2" w:rsidRPr="003757A2">
              <w:rPr>
                <w:webHidden/>
              </w:rPr>
              <w:instrText xml:space="preserve"> PAGEREF _Toc153362853 \h </w:instrText>
            </w:r>
            <w:r w:rsidR="003757A2" w:rsidRPr="003757A2">
              <w:rPr>
                <w:webHidden/>
              </w:rPr>
            </w:r>
            <w:r w:rsidR="003757A2" w:rsidRPr="003757A2">
              <w:rPr>
                <w:webHidden/>
              </w:rPr>
              <w:fldChar w:fldCharType="separate"/>
            </w:r>
            <w:r w:rsidR="003757A2" w:rsidRPr="003757A2">
              <w:rPr>
                <w:webHidden/>
              </w:rPr>
              <w:t>22</w:t>
            </w:r>
            <w:r w:rsidR="003757A2" w:rsidRPr="003757A2">
              <w:rPr>
                <w:webHidden/>
              </w:rPr>
              <w:fldChar w:fldCharType="end"/>
            </w:r>
          </w:hyperlink>
        </w:p>
        <w:p w14:paraId="3ED7B35D" w14:textId="08EAFC88" w:rsidR="003757A2" w:rsidRPr="003757A2" w:rsidRDefault="00635AEB">
          <w:pPr>
            <w:pStyle w:val="TOC2"/>
            <w:rPr>
              <w:rFonts w:eastAsiaTheme="minorEastAsia"/>
              <w:b w:val="0"/>
              <w:bCs w:val="0"/>
              <w:iCs w:val="0"/>
              <w:lang w:val="en-US" w:eastAsia="en-US"/>
            </w:rPr>
          </w:pPr>
          <w:hyperlink w:anchor="_Toc153362854" w:history="1">
            <w:r w:rsidR="003757A2" w:rsidRPr="003757A2">
              <w:rPr>
                <w:rStyle w:val="Hyperlink"/>
                <w:rFonts w:eastAsiaTheme="minorHAnsi"/>
              </w:rPr>
              <w:t>4.10.</w:t>
            </w:r>
            <w:r w:rsidR="003757A2" w:rsidRPr="003757A2">
              <w:rPr>
                <w:rFonts w:eastAsiaTheme="minorEastAsia"/>
                <w:b w:val="0"/>
                <w:bCs w:val="0"/>
                <w:iCs w:val="0"/>
                <w:lang w:val="en-US" w:eastAsia="en-US"/>
              </w:rPr>
              <w:tab/>
            </w:r>
            <w:r w:rsidR="003757A2" w:rsidRPr="003757A2">
              <w:rPr>
                <w:rStyle w:val="Hyperlink"/>
              </w:rPr>
              <w:t>References – Bidder Capacity</w:t>
            </w:r>
            <w:r w:rsidR="003757A2" w:rsidRPr="003757A2">
              <w:rPr>
                <w:webHidden/>
              </w:rPr>
              <w:tab/>
            </w:r>
            <w:r w:rsidR="003757A2" w:rsidRPr="003757A2">
              <w:rPr>
                <w:webHidden/>
              </w:rPr>
              <w:fldChar w:fldCharType="begin"/>
            </w:r>
            <w:r w:rsidR="003757A2" w:rsidRPr="003757A2">
              <w:rPr>
                <w:webHidden/>
              </w:rPr>
              <w:instrText xml:space="preserve"> PAGEREF _Toc153362854 \h </w:instrText>
            </w:r>
            <w:r w:rsidR="003757A2" w:rsidRPr="003757A2">
              <w:rPr>
                <w:webHidden/>
              </w:rPr>
            </w:r>
            <w:r w:rsidR="003757A2" w:rsidRPr="003757A2">
              <w:rPr>
                <w:webHidden/>
              </w:rPr>
              <w:fldChar w:fldCharType="separate"/>
            </w:r>
            <w:r w:rsidR="003757A2" w:rsidRPr="003757A2">
              <w:rPr>
                <w:webHidden/>
              </w:rPr>
              <w:t>22</w:t>
            </w:r>
            <w:r w:rsidR="003757A2" w:rsidRPr="003757A2">
              <w:rPr>
                <w:webHidden/>
              </w:rPr>
              <w:fldChar w:fldCharType="end"/>
            </w:r>
          </w:hyperlink>
        </w:p>
        <w:p w14:paraId="7408C322" w14:textId="49F5D68B" w:rsidR="003757A2" w:rsidRPr="003757A2" w:rsidRDefault="00635AEB">
          <w:pPr>
            <w:pStyle w:val="TOC1"/>
            <w:rPr>
              <w:rFonts w:ascii="Arial" w:eastAsiaTheme="minorEastAsia" w:hAnsi="Arial" w:cs="Arial"/>
              <w:b w:val="0"/>
              <w:bCs w:val="0"/>
            </w:rPr>
          </w:pPr>
          <w:hyperlink w:anchor="_Toc153362855" w:history="1">
            <w:r w:rsidR="003757A2" w:rsidRPr="003757A2">
              <w:rPr>
                <w:rStyle w:val="Hyperlink"/>
                <w:rFonts w:ascii="Arial" w:hAnsi="Arial" w:cs="Arial"/>
              </w:rPr>
              <w:t>5.</w:t>
            </w:r>
            <w:r w:rsidR="003757A2" w:rsidRPr="003757A2">
              <w:rPr>
                <w:rFonts w:ascii="Arial" w:eastAsiaTheme="minorEastAsia" w:hAnsi="Arial" w:cs="Arial"/>
                <w:b w:val="0"/>
                <w:bCs w:val="0"/>
              </w:rPr>
              <w:tab/>
            </w:r>
            <w:r w:rsidR="003757A2" w:rsidRPr="003757A2">
              <w:rPr>
                <w:rStyle w:val="Hyperlink"/>
                <w:rFonts w:ascii="Arial" w:hAnsi="Arial" w:cs="Arial"/>
              </w:rPr>
              <w:t>Secrecy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_Toc153362855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22</w:t>
            </w:r>
            <w:r w:rsidR="003757A2" w:rsidRPr="003757A2">
              <w:rPr>
                <w:rFonts w:ascii="Arial" w:hAnsi="Arial" w:cs="Arial"/>
                <w:webHidden/>
              </w:rPr>
              <w:fldChar w:fldCharType="end"/>
            </w:r>
          </w:hyperlink>
        </w:p>
        <w:p w14:paraId="0F32F314" w14:textId="33F5CC85" w:rsidR="003757A2" w:rsidRPr="003757A2" w:rsidRDefault="00635AEB">
          <w:pPr>
            <w:pStyle w:val="TOC2"/>
            <w:rPr>
              <w:rFonts w:eastAsiaTheme="minorEastAsia"/>
              <w:b w:val="0"/>
              <w:bCs w:val="0"/>
              <w:iCs w:val="0"/>
              <w:lang w:val="en-US" w:eastAsia="en-US"/>
            </w:rPr>
          </w:pPr>
          <w:hyperlink w:anchor="_Toc153362857" w:history="1">
            <w:r w:rsidR="003757A2" w:rsidRPr="003757A2">
              <w:rPr>
                <w:rStyle w:val="Hyperlink"/>
              </w:rPr>
              <w:t>5.1.</w:t>
            </w:r>
            <w:r w:rsidR="003757A2" w:rsidRPr="003757A2">
              <w:rPr>
                <w:rFonts w:eastAsiaTheme="minorEastAsia"/>
                <w:b w:val="0"/>
                <w:bCs w:val="0"/>
                <w:iCs w:val="0"/>
                <w:lang w:val="en-US" w:eastAsia="en-US"/>
              </w:rPr>
              <w:tab/>
            </w:r>
            <w:r w:rsidR="003757A2" w:rsidRPr="003757A2">
              <w:rPr>
                <w:rStyle w:val="Hyperlink"/>
              </w:rPr>
              <w:t>Tax Secrecy and Contractor Non-Disclosure</w:t>
            </w:r>
            <w:r w:rsidR="003757A2" w:rsidRPr="003757A2">
              <w:rPr>
                <w:webHidden/>
              </w:rPr>
              <w:tab/>
            </w:r>
            <w:r w:rsidR="003757A2" w:rsidRPr="003757A2">
              <w:rPr>
                <w:webHidden/>
              </w:rPr>
              <w:fldChar w:fldCharType="begin"/>
            </w:r>
            <w:r w:rsidR="003757A2" w:rsidRPr="003757A2">
              <w:rPr>
                <w:webHidden/>
              </w:rPr>
              <w:instrText xml:space="preserve"> PAGEREF _Toc153362857 \h </w:instrText>
            </w:r>
            <w:r w:rsidR="003757A2" w:rsidRPr="003757A2">
              <w:rPr>
                <w:webHidden/>
              </w:rPr>
            </w:r>
            <w:r w:rsidR="003757A2" w:rsidRPr="003757A2">
              <w:rPr>
                <w:webHidden/>
              </w:rPr>
              <w:fldChar w:fldCharType="separate"/>
            </w:r>
            <w:r w:rsidR="003757A2" w:rsidRPr="003757A2">
              <w:rPr>
                <w:webHidden/>
              </w:rPr>
              <w:t>22</w:t>
            </w:r>
            <w:r w:rsidR="003757A2" w:rsidRPr="003757A2">
              <w:rPr>
                <w:webHidden/>
              </w:rPr>
              <w:fldChar w:fldCharType="end"/>
            </w:r>
          </w:hyperlink>
        </w:p>
        <w:p w14:paraId="30A40655" w14:textId="3D6C0D5D" w:rsidR="003757A2" w:rsidRPr="003757A2" w:rsidRDefault="00635AEB">
          <w:pPr>
            <w:pStyle w:val="TOC2"/>
            <w:rPr>
              <w:rFonts w:eastAsiaTheme="minorEastAsia"/>
              <w:b w:val="0"/>
              <w:bCs w:val="0"/>
              <w:iCs w:val="0"/>
              <w:lang w:val="en-US" w:eastAsia="en-US"/>
            </w:rPr>
          </w:pPr>
          <w:hyperlink w:anchor="_Toc153362858" w:history="1">
            <w:r w:rsidR="003757A2" w:rsidRPr="003757A2">
              <w:rPr>
                <w:rStyle w:val="Hyperlink"/>
              </w:rPr>
              <w:t>5.2.</w:t>
            </w:r>
            <w:r w:rsidR="003757A2" w:rsidRPr="003757A2">
              <w:rPr>
                <w:rFonts w:eastAsiaTheme="minorEastAsia"/>
                <w:b w:val="0"/>
                <w:bCs w:val="0"/>
                <w:iCs w:val="0"/>
                <w:lang w:val="en-US" w:eastAsia="en-US"/>
              </w:rPr>
              <w:tab/>
            </w:r>
            <w:r w:rsidR="003757A2" w:rsidRPr="003757A2">
              <w:rPr>
                <w:rStyle w:val="Hyperlink"/>
              </w:rPr>
              <w:t>Contractor Signature on DTF Non-Disclosure Form</w:t>
            </w:r>
            <w:r w:rsidR="003757A2" w:rsidRPr="003757A2">
              <w:rPr>
                <w:webHidden/>
              </w:rPr>
              <w:tab/>
            </w:r>
            <w:r w:rsidR="003757A2" w:rsidRPr="003757A2">
              <w:rPr>
                <w:webHidden/>
              </w:rPr>
              <w:fldChar w:fldCharType="begin"/>
            </w:r>
            <w:r w:rsidR="003757A2" w:rsidRPr="003757A2">
              <w:rPr>
                <w:webHidden/>
              </w:rPr>
              <w:instrText xml:space="preserve"> PAGEREF _Toc153362858 \h </w:instrText>
            </w:r>
            <w:r w:rsidR="003757A2" w:rsidRPr="003757A2">
              <w:rPr>
                <w:webHidden/>
              </w:rPr>
            </w:r>
            <w:r w:rsidR="003757A2" w:rsidRPr="003757A2">
              <w:rPr>
                <w:webHidden/>
              </w:rPr>
              <w:fldChar w:fldCharType="separate"/>
            </w:r>
            <w:r w:rsidR="003757A2" w:rsidRPr="003757A2">
              <w:rPr>
                <w:webHidden/>
              </w:rPr>
              <w:t>23</w:t>
            </w:r>
            <w:r w:rsidR="003757A2" w:rsidRPr="003757A2">
              <w:rPr>
                <w:webHidden/>
              </w:rPr>
              <w:fldChar w:fldCharType="end"/>
            </w:r>
          </w:hyperlink>
        </w:p>
        <w:p w14:paraId="1F93A9F9" w14:textId="2E45506D" w:rsidR="003757A2" w:rsidRPr="003757A2" w:rsidRDefault="00635AEB">
          <w:pPr>
            <w:pStyle w:val="TOC2"/>
            <w:rPr>
              <w:rFonts w:eastAsiaTheme="minorEastAsia"/>
              <w:b w:val="0"/>
              <w:bCs w:val="0"/>
              <w:iCs w:val="0"/>
              <w:lang w:val="en-US" w:eastAsia="en-US"/>
            </w:rPr>
          </w:pPr>
          <w:hyperlink w:anchor="_Toc153362859" w:history="1">
            <w:r w:rsidR="003757A2" w:rsidRPr="003757A2">
              <w:rPr>
                <w:rStyle w:val="Hyperlink"/>
              </w:rPr>
              <w:t>5.3.</w:t>
            </w:r>
            <w:r w:rsidR="003757A2" w:rsidRPr="003757A2">
              <w:rPr>
                <w:rFonts w:eastAsiaTheme="minorEastAsia"/>
                <w:b w:val="0"/>
                <w:bCs w:val="0"/>
                <w:iCs w:val="0"/>
                <w:lang w:val="en-US" w:eastAsia="en-US"/>
              </w:rPr>
              <w:tab/>
            </w:r>
            <w:r w:rsidR="003757A2" w:rsidRPr="003757A2">
              <w:rPr>
                <w:rStyle w:val="Hyperlink"/>
              </w:rPr>
              <w:t>City of New York – Department of Finance – Agreement to Adhere to the Secrecy and Confidentiality Provisions of the New York City Administrative Code, New York State Tax Law and the Internal Revenue Code</w:t>
            </w:r>
            <w:r w:rsidR="003757A2" w:rsidRPr="003757A2">
              <w:rPr>
                <w:webHidden/>
              </w:rPr>
              <w:tab/>
            </w:r>
            <w:r w:rsidR="003757A2" w:rsidRPr="003757A2">
              <w:rPr>
                <w:webHidden/>
              </w:rPr>
              <w:fldChar w:fldCharType="begin"/>
            </w:r>
            <w:r w:rsidR="003757A2" w:rsidRPr="003757A2">
              <w:rPr>
                <w:webHidden/>
              </w:rPr>
              <w:instrText xml:space="preserve"> PAGEREF _Toc153362859 \h </w:instrText>
            </w:r>
            <w:r w:rsidR="003757A2" w:rsidRPr="003757A2">
              <w:rPr>
                <w:webHidden/>
              </w:rPr>
            </w:r>
            <w:r w:rsidR="003757A2" w:rsidRPr="003757A2">
              <w:rPr>
                <w:webHidden/>
              </w:rPr>
              <w:fldChar w:fldCharType="separate"/>
            </w:r>
            <w:r w:rsidR="003757A2" w:rsidRPr="003757A2">
              <w:rPr>
                <w:webHidden/>
              </w:rPr>
              <w:t>23</w:t>
            </w:r>
            <w:r w:rsidR="003757A2" w:rsidRPr="003757A2">
              <w:rPr>
                <w:webHidden/>
              </w:rPr>
              <w:fldChar w:fldCharType="end"/>
            </w:r>
          </w:hyperlink>
        </w:p>
        <w:p w14:paraId="7EEC66AE" w14:textId="255659E0" w:rsidR="003757A2" w:rsidRPr="003757A2" w:rsidRDefault="00635AEB">
          <w:pPr>
            <w:pStyle w:val="TOC1"/>
            <w:rPr>
              <w:rFonts w:ascii="Arial" w:eastAsiaTheme="minorEastAsia" w:hAnsi="Arial" w:cs="Arial"/>
              <w:b w:val="0"/>
              <w:bCs w:val="0"/>
            </w:rPr>
          </w:pPr>
          <w:hyperlink w:anchor="_Toc153362860" w:history="1">
            <w:r w:rsidR="003757A2" w:rsidRPr="003757A2">
              <w:rPr>
                <w:rStyle w:val="Hyperlink"/>
                <w:rFonts w:ascii="Arial" w:hAnsi="Arial" w:cs="Arial"/>
              </w:rPr>
              <w:t>6.</w:t>
            </w:r>
            <w:r w:rsidR="003757A2" w:rsidRPr="003757A2">
              <w:rPr>
                <w:rFonts w:ascii="Arial" w:eastAsiaTheme="minorEastAsia" w:hAnsi="Arial" w:cs="Arial"/>
                <w:b w:val="0"/>
                <w:bCs w:val="0"/>
              </w:rPr>
              <w:tab/>
            </w:r>
            <w:r w:rsidR="003757A2" w:rsidRPr="003757A2">
              <w:rPr>
                <w:rStyle w:val="Hyperlink"/>
                <w:rFonts w:ascii="Arial" w:hAnsi="Arial" w:cs="Arial"/>
              </w:rPr>
              <w:t>Financial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_Toc153362860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23</w:t>
            </w:r>
            <w:r w:rsidR="003757A2" w:rsidRPr="003757A2">
              <w:rPr>
                <w:rFonts w:ascii="Arial" w:hAnsi="Arial" w:cs="Arial"/>
                <w:webHidden/>
              </w:rPr>
              <w:fldChar w:fldCharType="end"/>
            </w:r>
          </w:hyperlink>
        </w:p>
        <w:p w14:paraId="4E2C2E60" w14:textId="5DAD7054" w:rsidR="003757A2" w:rsidRPr="003757A2" w:rsidRDefault="00635AEB">
          <w:pPr>
            <w:pStyle w:val="TOC1"/>
            <w:rPr>
              <w:rFonts w:ascii="Arial" w:eastAsiaTheme="minorEastAsia" w:hAnsi="Arial" w:cs="Arial"/>
              <w:b w:val="0"/>
              <w:bCs w:val="0"/>
            </w:rPr>
          </w:pPr>
          <w:hyperlink w:anchor="_Toc153362861" w:history="1">
            <w:r w:rsidR="003757A2" w:rsidRPr="003757A2">
              <w:rPr>
                <w:rStyle w:val="Hyperlink"/>
                <w:rFonts w:ascii="Arial" w:hAnsi="Arial" w:cs="Arial"/>
              </w:rPr>
              <w:t>7.</w:t>
            </w:r>
            <w:r w:rsidR="003757A2" w:rsidRPr="003757A2">
              <w:rPr>
                <w:rFonts w:ascii="Arial" w:eastAsiaTheme="minorEastAsia" w:hAnsi="Arial" w:cs="Arial"/>
                <w:b w:val="0"/>
                <w:bCs w:val="0"/>
              </w:rPr>
              <w:tab/>
            </w:r>
            <w:r w:rsidR="003757A2" w:rsidRPr="003757A2">
              <w:rPr>
                <w:rStyle w:val="Hyperlink"/>
                <w:rFonts w:ascii="Arial" w:hAnsi="Arial" w:cs="Arial"/>
              </w:rPr>
              <w:t>Administrative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_Toc153362861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24</w:t>
            </w:r>
            <w:r w:rsidR="003757A2" w:rsidRPr="003757A2">
              <w:rPr>
                <w:rFonts w:ascii="Arial" w:hAnsi="Arial" w:cs="Arial"/>
                <w:webHidden/>
              </w:rPr>
              <w:fldChar w:fldCharType="end"/>
            </w:r>
          </w:hyperlink>
        </w:p>
        <w:p w14:paraId="0FFBFACF" w14:textId="15DB8F8F" w:rsidR="003757A2" w:rsidRPr="003757A2" w:rsidRDefault="00635AEB">
          <w:pPr>
            <w:pStyle w:val="TOC2"/>
            <w:rPr>
              <w:rFonts w:eastAsiaTheme="minorEastAsia"/>
              <w:b w:val="0"/>
              <w:bCs w:val="0"/>
              <w:iCs w:val="0"/>
              <w:lang w:val="en-US" w:eastAsia="en-US"/>
            </w:rPr>
          </w:pPr>
          <w:hyperlink w:anchor="_Toc153362865" w:history="1">
            <w:r w:rsidR="003757A2" w:rsidRPr="003757A2">
              <w:rPr>
                <w:rStyle w:val="Hyperlink"/>
              </w:rPr>
              <w:t>7.1.</w:t>
            </w:r>
            <w:r w:rsidR="003757A2" w:rsidRPr="003757A2">
              <w:rPr>
                <w:rFonts w:eastAsiaTheme="minorEastAsia"/>
                <w:b w:val="0"/>
                <w:bCs w:val="0"/>
                <w:iCs w:val="0"/>
                <w:lang w:val="en-US" w:eastAsia="en-US"/>
              </w:rPr>
              <w:tab/>
            </w:r>
            <w:r w:rsidR="003757A2" w:rsidRPr="003757A2">
              <w:rPr>
                <w:rStyle w:val="Hyperlink"/>
              </w:rPr>
              <w:t>Administrative Proposal Conditions</w:t>
            </w:r>
            <w:r w:rsidR="003757A2" w:rsidRPr="003757A2">
              <w:rPr>
                <w:webHidden/>
              </w:rPr>
              <w:tab/>
            </w:r>
            <w:r w:rsidR="003757A2" w:rsidRPr="003757A2">
              <w:rPr>
                <w:webHidden/>
              </w:rPr>
              <w:fldChar w:fldCharType="begin"/>
            </w:r>
            <w:r w:rsidR="003757A2" w:rsidRPr="003757A2">
              <w:rPr>
                <w:webHidden/>
              </w:rPr>
              <w:instrText xml:space="preserve"> PAGEREF _Toc153362865 \h </w:instrText>
            </w:r>
            <w:r w:rsidR="003757A2" w:rsidRPr="003757A2">
              <w:rPr>
                <w:webHidden/>
              </w:rPr>
            </w:r>
            <w:r w:rsidR="003757A2" w:rsidRPr="003757A2">
              <w:rPr>
                <w:webHidden/>
              </w:rPr>
              <w:fldChar w:fldCharType="separate"/>
            </w:r>
            <w:r w:rsidR="003757A2" w:rsidRPr="003757A2">
              <w:rPr>
                <w:webHidden/>
              </w:rPr>
              <w:t>24</w:t>
            </w:r>
            <w:r w:rsidR="003757A2" w:rsidRPr="003757A2">
              <w:rPr>
                <w:webHidden/>
              </w:rPr>
              <w:fldChar w:fldCharType="end"/>
            </w:r>
          </w:hyperlink>
        </w:p>
        <w:p w14:paraId="50D19A2F" w14:textId="3D70D796" w:rsidR="003757A2" w:rsidRPr="003757A2" w:rsidRDefault="00635AEB">
          <w:pPr>
            <w:pStyle w:val="TOC3"/>
            <w:rPr>
              <w:rFonts w:ascii="Arial" w:eastAsiaTheme="minorEastAsia" w:hAnsi="Arial" w:cs="Arial"/>
              <w:noProof/>
              <w:sz w:val="20"/>
              <w:szCs w:val="20"/>
            </w:rPr>
          </w:pPr>
          <w:hyperlink w:anchor="_Toc153362874" w:history="1">
            <w:r w:rsidR="003757A2" w:rsidRPr="003757A2">
              <w:rPr>
                <w:rStyle w:val="Hyperlink"/>
                <w:rFonts w:ascii="Arial" w:hAnsi="Arial" w:cs="Arial"/>
                <w:noProof/>
                <w:sz w:val="20"/>
                <w:szCs w:val="20"/>
              </w:rPr>
              <w:t>7.1.1.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Issuing Entity</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24</w:t>
            </w:r>
            <w:r w:rsidR="003757A2" w:rsidRPr="003757A2">
              <w:rPr>
                <w:rFonts w:ascii="Arial" w:hAnsi="Arial" w:cs="Arial"/>
                <w:noProof/>
                <w:webHidden/>
                <w:sz w:val="20"/>
                <w:szCs w:val="20"/>
              </w:rPr>
              <w:fldChar w:fldCharType="end"/>
            </w:r>
          </w:hyperlink>
        </w:p>
        <w:p w14:paraId="1414E5C1" w14:textId="0E412513" w:rsidR="003757A2" w:rsidRPr="003757A2" w:rsidRDefault="00635AEB">
          <w:pPr>
            <w:pStyle w:val="TOC3"/>
            <w:rPr>
              <w:rFonts w:ascii="Arial" w:eastAsiaTheme="minorEastAsia" w:hAnsi="Arial" w:cs="Arial"/>
              <w:noProof/>
              <w:sz w:val="20"/>
              <w:szCs w:val="20"/>
            </w:rPr>
          </w:pPr>
          <w:hyperlink w:anchor="_Toc153362875" w:history="1">
            <w:r w:rsidR="003757A2" w:rsidRPr="003757A2">
              <w:rPr>
                <w:rStyle w:val="Hyperlink"/>
                <w:rFonts w:ascii="Arial" w:hAnsi="Arial" w:cs="Arial"/>
                <w:noProof/>
                <w:sz w:val="20"/>
                <w:szCs w:val="20"/>
              </w:rPr>
              <w:t>7.1.2.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Solicitation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24</w:t>
            </w:r>
            <w:r w:rsidR="003757A2" w:rsidRPr="003757A2">
              <w:rPr>
                <w:rFonts w:ascii="Arial" w:hAnsi="Arial" w:cs="Arial"/>
                <w:noProof/>
                <w:webHidden/>
                <w:sz w:val="20"/>
                <w:szCs w:val="20"/>
              </w:rPr>
              <w:fldChar w:fldCharType="end"/>
            </w:r>
          </w:hyperlink>
        </w:p>
        <w:p w14:paraId="00BEC714" w14:textId="2D3E7967" w:rsidR="003757A2" w:rsidRPr="003757A2" w:rsidRDefault="00635AEB">
          <w:pPr>
            <w:pStyle w:val="TOC3"/>
            <w:rPr>
              <w:rFonts w:ascii="Arial" w:eastAsiaTheme="minorEastAsia" w:hAnsi="Arial" w:cs="Arial"/>
              <w:noProof/>
              <w:sz w:val="20"/>
              <w:szCs w:val="20"/>
            </w:rPr>
          </w:pPr>
          <w:hyperlink w:anchor="_Toc153362876" w:history="1">
            <w:r w:rsidR="003757A2" w:rsidRPr="003757A2">
              <w:rPr>
                <w:rStyle w:val="Hyperlink"/>
                <w:rFonts w:ascii="Arial" w:hAnsi="Arial" w:cs="Arial"/>
                <w:noProof/>
                <w:sz w:val="20"/>
                <w:szCs w:val="20"/>
              </w:rPr>
              <w:t>7.1.3.</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Liability</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_Toc153362876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24</w:t>
            </w:r>
            <w:r w:rsidR="003757A2" w:rsidRPr="003757A2">
              <w:rPr>
                <w:rFonts w:ascii="Arial" w:hAnsi="Arial" w:cs="Arial"/>
                <w:noProof/>
                <w:webHidden/>
                <w:sz w:val="20"/>
                <w:szCs w:val="20"/>
              </w:rPr>
              <w:fldChar w:fldCharType="end"/>
            </w:r>
          </w:hyperlink>
        </w:p>
        <w:p w14:paraId="31E7F2F4" w14:textId="4BFA22F3" w:rsidR="003757A2" w:rsidRPr="003757A2" w:rsidRDefault="00635AEB">
          <w:pPr>
            <w:pStyle w:val="TOC3"/>
            <w:rPr>
              <w:rFonts w:ascii="Arial" w:eastAsiaTheme="minorEastAsia" w:hAnsi="Arial" w:cs="Arial"/>
              <w:noProof/>
              <w:sz w:val="20"/>
              <w:szCs w:val="20"/>
            </w:rPr>
          </w:pPr>
          <w:hyperlink w:anchor="_Toc153362877" w:history="1">
            <w:r w:rsidR="003757A2" w:rsidRPr="003757A2">
              <w:rPr>
                <w:rStyle w:val="Hyperlink"/>
                <w:rFonts w:ascii="Arial" w:hAnsi="Arial" w:cs="Arial"/>
                <w:noProof/>
                <w:sz w:val="20"/>
                <w:szCs w:val="20"/>
              </w:rPr>
              <w:t>7.1.4.</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Ownership</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_Toc153362877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24</w:t>
            </w:r>
            <w:r w:rsidR="003757A2" w:rsidRPr="003757A2">
              <w:rPr>
                <w:rFonts w:ascii="Arial" w:hAnsi="Arial" w:cs="Arial"/>
                <w:noProof/>
                <w:webHidden/>
                <w:sz w:val="20"/>
                <w:szCs w:val="20"/>
              </w:rPr>
              <w:fldChar w:fldCharType="end"/>
            </w:r>
          </w:hyperlink>
        </w:p>
        <w:p w14:paraId="2A604652" w14:textId="65C6F6B4" w:rsidR="003757A2" w:rsidRPr="003757A2" w:rsidRDefault="00635AEB">
          <w:pPr>
            <w:pStyle w:val="TOC3"/>
            <w:rPr>
              <w:rFonts w:ascii="Arial" w:eastAsiaTheme="minorEastAsia" w:hAnsi="Arial" w:cs="Arial"/>
              <w:noProof/>
              <w:sz w:val="20"/>
              <w:szCs w:val="20"/>
            </w:rPr>
          </w:pPr>
          <w:hyperlink w:anchor="_Toc153362878" w:history="1">
            <w:r w:rsidR="003757A2" w:rsidRPr="003757A2">
              <w:rPr>
                <w:rStyle w:val="Hyperlink"/>
                <w:rFonts w:ascii="Arial" w:hAnsi="Arial" w:cs="Arial"/>
                <w:noProof/>
                <w:sz w:val="20"/>
                <w:szCs w:val="20"/>
              </w:rPr>
              <w:t>7.1.5.</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Security</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_Toc153362878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24</w:t>
            </w:r>
            <w:r w:rsidR="003757A2" w:rsidRPr="003757A2">
              <w:rPr>
                <w:rFonts w:ascii="Arial" w:hAnsi="Arial" w:cs="Arial"/>
                <w:noProof/>
                <w:webHidden/>
                <w:sz w:val="20"/>
                <w:szCs w:val="20"/>
              </w:rPr>
              <w:fldChar w:fldCharType="end"/>
            </w:r>
          </w:hyperlink>
        </w:p>
        <w:p w14:paraId="4A76884D" w14:textId="4C293776" w:rsidR="003757A2" w:rsidRPr="003757A2" w:rsidRDefault="00635AEB">
          <w:pPr>
            <w:pStyle w:val="TOC3"/>
            <w:rPr>
              <w:rFonts w:ascii="Arial" w:eastAsiaTheme="minorEastAsia" w:hAnsi="Arial" w:cs="Arial"/>
              <w:noProof/>
              <w:sz w:val="20"/>
              <w:szCs w:val="20"/>
            </w:rPr>
          </w:pPr>
          <w:hyperlink w:anchor="_Toc153362879" w:history="1">
            <w:r w:rsidR="003757A2" w:rsidRPr="003757A2">
              <w:rPr>
                <w:rStyle w:val="Hyperlink"/>
                <w:rFonts w:ascii="Arial" w:hAnsi="Arial" w:cs="Arial"/>
                <w:noProof/>
                <w:sz w:val="20"/>
                <w:szCs w:val="20"/>
              </w:rPr>
              <w:t>7.1.6.</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Timely Submission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_Toc153362879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4057BF43" w14:textId="538A6733" w:rsidR="003757A2" w:rsidRPr="003757A2" w:rsidRDefault="00635AEB">
          <w:pPr>
            <w:pStyle w:val="TOC3"/>
            <w:rPr>
              <w:rFonts w:ascii="Arial" w:eastAsiaTheme="minorEastAsia" w:hAnsi="Arial" w:cs="Arial"/>
              <w:noProof/>
              <w:sz w:val="20"/>
              <w:szCs w:val="20"/>
            </w:rPr>
          </w:pPr>
          <w:hyperlink w:anchor="_Toc153362880" w:history="1">
            <w:r w:rsidR="003757A2" w:rsidRPr="003757A2">
              <w:rPr>
                <w:rStyle w:val="Hyperlink"/>
                <w:rFonts w:ascii="Arial" w:hAnsi="Arial" w:cs="Arial"/>
                <w:noProof/>
                <w:sz w:val="20"/>
                <w:szCs w:val="20"/>
              </w:rPr>
              <w:t>7.1.7.</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Effective Period</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_Toc153362880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015141DD" w14:textId="283091AA" w:rsidR="003757A2" w:rsidRPr="003757A2" w:rsidRDefault="00635AEB">
          <w:pPr>
            <w:pStyle w:val="TOC3"/>
            <w:rPr>
              <w:rFonts w:ascii="Arial" w:eastAsiaTheme="minorEastAsia" w:hAnsi="Arial" w:cs="Arial"/>
              <w:noProof/>
              <w:sz w:val="20"/>
              <w:szCs w:val="20"/>
            </w:rPr>
          </w:pPr>
          <w:hyperlink w:anchor="_Toc153362881" w:history="1">
            <w:r w:rsidR="003757A2" w:rsidRPr="003757A2">
              <w:rPr>
                <w:rStyle w:val="Hyperlink"/>
                <w:rFonts w:ascii="Arial" w:hAnsi="Arial" w:cs="Arial"/>
                <w:noProof/>
                <w:sz w:val="20"/>
                <w:szCs w:val="20"/>
              </w:rPr>
              <w:t>7.1.8.</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Opening</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_Toc153362881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25586A91" w14:textId="5F6DB0C9" w:rsidR="003757A2" w:rsidRPr="003757A2" w:rsidRDefault="00635AEB">
          <w:pPr>
            <w:pStyle w:val="TOC3"/>
            <w:rPr>
              <w:rFonts w:ascii="Arial" w:eastAsiaTheme="minorEastAsia" w:hAnsi="Arial" w:cs="Arial"/>
              <w:noProof/>
              <w:sz w:val="20"/>
              <w:szCs w:val="20"/>
            </w:rPr>
          </w:pPr>
          <w:hyperlink w:anchor="_Toc153362882" w:history="1">
            <w:r w:rsidR="003757A2" w:rsidRPr="003757A2">
              <w:rPr>
                <w:rStyle w:val="Hyperlink"/>
                <w:rFonts w:ascii="Arial" w:hAnsi="Arial" w:cs="Arial"/>
                <w:noProof/>
                <w:sz w:val="20"/>
                <w:szCs w:val="20"/>
              </w:rPr>
              <w:t>7.1.9.</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Bidder Proposal Clarification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_Toc153362882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4BFD07C1" w14:textId="0AC8628D" w:rsidR="003757A2" w:rsidRPr="003757A2" w:rsidRDefault="00635AEB">
          <w:pPr>
            <w:pStyle w:val="TOC3"/>
            <w:rPr>
              <w:rFonts w:ascii="Arial" w:eastAsiaTheme="minorEastAsia" w:hAnsi="Arial" w:cs="Arial"/>
              <w:noProof/>
              <w:sz w:val="20"/>
              <w:szCs w:val="20"/>
            </w:rPr>
          </w:pPr>
          <w:hyperlink w:anchor="_Toc153362883" w:history="1">
            <w:r w:rsidR="003757A2" w:rsidRPr="003757A2">
              <w:rPr>
                <w:rStyle w:val="Hyperlink"/>
                <w:rFonts w:ascii="Arial" w:hAnsi="Arial" w:cs="Arial"/>
                <w:noProof/>
                <w:sz w:val="20"/>
                <w:szCs w:val="20"/>
              </w:rPr>
              <w:t>7.1.10.</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Evaluation and Selection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_Toc153362883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451F5C9B" w14:textId="60536A0E" w:rsidR="003757A2" w:rsidRPr="003757A2" w:rsidRDefault="00635AEB">
          <w:pPr>
            <w:pStyle w:val="TOC3"/>
            <w:rPr>
              <w:rFonts w:ascii="Arial" w:eastAsiaTheme="minorEastAsia" w:hAnsi="Arial" w:cs="Arial"/>
              <w:noProof/>
              <w:sz w:val="20"/>
              <w:szCs w:val="20"/>
            </w:rPr>
          </w:pPr>
          <w:hyperlink w:anchor="_Toc153362884" w:history="1">
            <w:r w:rsidR="003757A2" w:rsidRPr="003757A2">
              <w:rPr>
                <w:rStyle w:val="Hyperlink"/>
                <w:rFonts w:ascii="Arial" w:hAnsi="Arial" w:cs="Arial"/>
                <w:noProof/>
                <w:sz w:val="20"/>
                <w:szCs w:val="20"/>
              </w:rPr>
              <w:t>7.1.11.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Contract Negotiations and Authorized Negotiators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25</w:t>
            </w:r>
            <w:r w:rsidR="003757A2" w:rsidRPr="003757A2">
              <w:rPr>
                <w:rFonts w:ascii="Arial" w:hAnsi="Arial" w:cs="Arial"/>
                <w:noProof/>
                <w:webHidden/>
                <w:sz w:val="20"/>
                <w:szCs w:val="20"/>
              </w:rPr>
              <w:fldChar w:fldCharType="end"/>
            </w:r>
          </w:hyperlink>
        </w:p>
        <w:p w14:paraId="5F306E3D" w14:textId="6376C569" w:rsidR="003757A2" w:rsidRPr="003757A2" w:rsidRDefault="00635AEB">
          <w:pPr>
            <w:pStyle w:val="TOC3"/>
            <w:rPr>
              <w:rFonts w:ascii="Arial" w:eastAsiaTheme="minorEastAsia" w:hAnsi="Arial" w:cs="Arial"/>
              <w:noProof/>
              <w:sz w:val="20"/>
              <w:szCs w:val="20"/>
            </w:rPr>
          </w:pPr>
          <w:hyperlink w:anchor="_Toc153362885" w:history="1">
            <w:r w:rsidR="003757A2" w:rsidRPr="003757A2">
              <w:rPr>
                <w:rStyle w:val="Hyperlink"/>
                <w:rFonts w:ascii="Arial" w:hAnsi="Arial" w:cs="Arial"/>
                <w:noProof/>
                <w:sz w:val="20"/>
                <w:szCs w:val="20"/>
              </w:rPr>
              <w:t>7.1.12.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Bidder Notification of Intent to Award</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26</w:t>
            </w:r>
            <w:r w:rsidR="003757A2" w:rsidRPr="003757A2">
              <w:rPr>
                <w:rFonts w:ascii="Arial" w:hAnsi="Arial" w:cs="Arial"/>
                <w:noProof/>
                <w:webHidden/>
                <w:sz w:val="20"/>
                <w:szCs w:val="20"/>
              </w:rPr>
              <w:fldChar w:fldCharType="end"/>
            </w:r>
          </w:hyperlink>
        </w:p>
        <w:p w14:paraId="60020262" w14:textId="174D6595" w:rsidR="003757A2" w:rsidRPr="003757A2" w:rsidRDefault="00635AEB">
          <w:pPr>
            <w:pStyle w:val="TOC3"/>
            <w:rPr>
              <w:rFonts w:ascii="Arial" w:eastAsiaTheme="minorEastAsia" w:hAnsi="Arial" w:cs="Arial"/>
              <w:noProof/>
              <w:sz w:val="20"/>
              <w:szCs w:val="20"/>
            </w:rPr>
          </w:pPr>
          <w:hyperlink w:anchor="_Toc153362886" w:history="1">
            <w:r w:rsidR="003757A2" w:rsidRPr="003757A2">
              <w:rPr>
                <w:rStyle w:val="Hyperlink"/>
                <w:rFonts w:ascii="Arial" w:hAnsi="Arial" w:cs="Arial"/>
                <w:noProof/>
                <w:sz w:val="20"/>
                <w:szCs w:val="20"/>
              </w:rPr>
              <w:t>7.1.13.</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Proposal Review and Contract Approval</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_Toc153362886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26</w:t>
            </w:r>
            <w:r w:rsidR="003757A2" w:rsidRPr="003757A2">
              <w:rPr>
                <w:rFonts w:ascii="Arial" w:hAnsi="Arial" w:cs="Arial"/>
                <w:noProof/>
                <w:webHidden/>
                <w:sz w:val="20"/>
                <w:szCs w:val="20"/>
              </w:rPr>
              <w:fldChar w:fldCharType="end"/>
            </w:r>
          </w:hyperlink>
        </w:p>
        <w:p w14:paraId="48225CD7" w14:textId="38EE2EA6" w:rsidR="003757A2" w:rsidRPr="003757A2" w:rsidRDefault="00635AEB">
          <w:pPr>
            <w:pStyle w:val="TOC3"/>
            <w:rPr>
              <w:rFonts w:ascii="Arial" w:eastAsiaTheme="minorEastAsia" w:hAnsi="Arial" w:cs="Arial"/>
              <w:noProof/>
              <w:sz w:val="20"/>
              <w:szCs w:val="20"/>
            </w:rPr>
          </w:pPr>
          <w:hyperlink w:anchor="_Toc153362887" w:history="1">
            <w:r w:rsidR="003757A2" w:rsidRPr="003757A2">
              <w:rPr>
                <w:rStyle w:val="Hyperlink"/>
                <w:rFonts w:ascii="Arial" w:hAnsi="Arial" w:cs="Arial"/>
                <w:noProof/>
                <w:sz w:val="20"/>
                <w:szCs w:val="20"/>
              </w:rPr>
              <w:t>7.1.14.</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Debriefing Sessions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_Toc153362887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26</w:t>
            </w:r>
            <w:r w:rsidR="003757A2" w:rsidRPr="003757A2">
              <w:rPr>
                <w:rFonts w:ascii="Arial" w:hAnsi="Arial" w:cs="Arial"/>
                <w:noProof/>
                <w:webHidden/>
                <w:sz w:val="20"/>
                <w:szCs w:val="20"/>
              </w:rPr>
              <w:fldChar w:fldCharType="end"/>
            </w:r>
          </w:hyperlink>
        </w:p>
        <w:p w14:paraId="69508BE1" w14:textId="7AD42515" w:rsidR="003757A2" w:rsidRPr="003757A2" w:rsidRDefault="00635AEB">
          <w:pPr>
            <w:pStyle w:val="TOC3"/>
            <w:rPr>
              <w:rFonts w:ascii="Arial" w:eastAsiaTheme="minorEastAsia" w:hAnsi="Arial" w:cs="Arial"/>
              <w:noProof/>
              <w:sz w:val="20"/>
              <w:szCs w:val="20"/>
            </w:rPr>
          </w:pPr>
          <w:hyperlink w:anchor="_Toc153362888" w:history="1">
            <w:r w:rsidR="003757A2" w:rsidRPr="003757A2">
              <w:rPr>
                <w:rStyle w:val="Hyperlink"/>
                <w:rFonts w:ascii="Arial" w:hAnsi="Arial" w:cs="Arial"/>
                <w:noProof/>
                <w:sz w:val="20"/>
                <w:szCs w:val="20"/>
              </w:rPr>
              <w:t>7.1.15.</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Bid Protest Policy</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_Toc153362888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26</w:t>
            </w:r>
            <w:r w:rsidR="003757A2" w:rsidRPr="003757A2">
              <w:rPr>
                <w:rFonts w:ascii="Arial" w:hAnsi="Arial" w:cs="Arial"/>
                <w:noProof/>
                <w:webHidden/>
                <w:sz w:val="20"/>
                <w:szCs w:val="20"/>
              </w:rPr>
              <w:fldChar w:fldCharType="end"/>
            </w:r>
          </w:hyperlink>
        </w:p>
        <w:p w14:paraId="52132688" w14:textId="7B01C299" w:rsidR="003757A2" w:rsidRPr="003757A2" w:rsidRDefault="00635AEB">
          <w:pPr>
            <w:pStyle w:val="TOC3"/>
            <w:rPr>
              <w:rFonts w:ascii="Arial" w:eastAsiaTheme="minorEastAsia" w:hAnsi="Arial" w:cs="Arial"/>
              <w:noProof/>
              <w:sz w:val="20"/>
              <w:szCs w:val="20"/>
            </w:rPr>
          </w:pPr>
          <w:hyperlink w:anchor="_Toc153362889" w:history="1">
            <w:r w:rsidR="003757A2" w:rsidRPr="003757A2">
              <w:rPr>
                <w:rStyle w:val="Hyperlink"/>
                <w:rFonts w:ascii="Arial" w:hAnsi="Arial" w:cs="Arial"/>
                <w:noProof/>
                <w:sz w:val="20"/>
                <w:szCs w:val="20"/>
              </w:rPr>
              <w:t>7.1.16.</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Reserved Rights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_Toc153362889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26</w:t>
            </w:r>
            <w:r w:rsidR="003757A2" w:rsidRPr="003757A2">
              <w:rPr>
                <w:rFonts w:ascii="Arial" w:hAnsi="Arial" w:cs="Arial"/>
                <w:noProof/>
                <w:webHidden/>
                <w:sz w:val="20"/>
                <w:szCs w:val="20"/>
              </w:rPr>
              <w:fldChar w:fldCharType="end"/>
            </w:r>
          </w:hyperlink>
        </w:p>
        <w:p w14:paraId="43BA098C" w14:textId="758D1B6C" w:rsidR="003757A2" w:rsidRPr="003757A2" w:rsidRDefault="00635AEB">
          <w:pPr>
            <w:pStyle w:val="TOC2"/>
            <w:rPr>
              <w:rFonts w:eastAsiaTheme="minorEastAsia"/>
              <w:b w:val="0"/>
              <w:bCs w:val="0"/>
              <w:iCs w:val="0"/>
              <w:lang w:val="en-US" w:eastAsia="en-US"/>
            </w:rPr>
          </w:pPr>
          <w:hyperlink w:anchor="_Toc153362890" w:history="1">
            <w:r w:rsidR="003757A2" w:rsidRPr="003757A2">
              <w:rPr>
                <w:rStyle w:val="Hyperlink"/>
              </w:rPr>
              <w:t>7.2.</w:t>
            </w:r>
            <w:r w:rsidR="003757A2" w:rsidRPr="003757A2">
              <w:rPr>
                <w:rFonts w:eastAsiaTheme="minorEastAsia"/>
                <w:b w:val="0"/>
                <w:bCs w:val="0"/>
                <w:iCs w:val="0"/>
                <w:lang w:val="en-US" w:eastAsia="en-US"/>
              </w:rPr>
              <w:tab/>
            </w:r>
            <w:r w:rsidR="003757A2" w:rsidRPr="003757A2">
              <w:rPr>
                <w:rStyle w:val="Hyperlink"/>
              </w:rPr>
              <w:t>Administrative Contract Conditions</w:t>
            </w:r>
            <w:r w:rsidR="003757A2" w:rsidRPr="003757A2">
              <w:rPr>
                <w:webHidden/>
              </w:rPr>
              <w:tab/>
            </w:r>
            <w:r w:rsidR="003757A2" w:rsidRPr="003757A2">
              <w:rPr>
                <w:webHidden/>
              </w:rPr>
              <w:fldChar w:fldCharType="begin"/>
            </w:r>
            <w:r w:rsidR="003757A2" w:rsidRPr="003757A2">
              <w:rPr>
                <w:webHidden/>
              </w:rPr>
              <w:instrText xml:space="preserve"> PAGEREF _Toc153362890 \h </w:instrText>
            </w:r>
            <w:r w:rsidR="003757A2" w:rsidRPr="003757A2">
              <w:rPr>
                <w:webHidden/>
              </w:rPr>
            </w:r>
            <w:r w:rsidR="003757A2" w:rsidRPr="003757A2">
              <w:rPr>
                <w:webHidden/>
              </w:rPr>
              <w:fldChar w:fldCharType="separate"/>
            </w:r>
            <w:r w:rsidR="003757A2" w:rsidRPr="003757A2">
              <w:rPr>
                <w:webHidden/>
              </w:rPr>
              <w:t>28</w:t>
            </w:r>
            <w:r w:rsidR="003757A2" w:rsidRPr="003757A2">
              <w:rPr>
                <w:webHidden/>
              </w:rPr>
              <w:fldChar w:fldCharType="end"/>
            </w:r>
          </w:hyperlink>
        </w:p>
        <w:p w14:paraId="530D070A" w14:textId="1FD75E07" w:rsidR="003757A2" w:rsidRPr="003757A2" w:rsidRDefault="00635AEB">
          <w:pPr>
            <w:pStyle w:val="TOC3"/>
            <w:rPr>
              <w:rFonts w:ascii="Arial" w:eastAsiaTheme="minorEastAsia" w:hAnsi="Arial" w:cs="Arial"/>
              <w:noProof/>
              <w:sz w:val="20"/>
              <w:szCs w:val="20"/>
            </w:rPr>
          </w:pPr>
          <w:hyperlink w:anchor="_Toc153362891" w:history="1">
            <w:r w:rsidR="003757A2" w:rsidRPr="003757A2">
              <w:rPr>
                <w:rStyle w:val="Hyperlink"/>
                <w:rFonts w:ascii="Arial" w:hAnsi="Arial" w:cs="Arial"/>
                <w:noProof/>
                <w:sz w:val="20"/>
                <w:szCs w:val="20"/>
              </w:rPr>
              <w:t>7.2.1.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Appendix A</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_Toc153362891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28</w:t>
            </w:r>
            <w:r w:rsidR="003757A2" w:rsidRPr="003757A2">
              <w:rPr>
                <w:rFonts w:ascii="Arial" w:hAnsi="Arial" w:cs="Arial"/>
                <w:noProof/>
                <w:webHidden/>
                <w:sz w:val="20"/>
                <w:szCs w:val="20"/>
              </w:rPr>
              <w:fldChar w:fldCharType="end"/>
            </w:r>
          </w:hyperlink>
        </w:p>
        <w:p w14:paraId="35D3F9E7" w14:textId="75152B7F" w:rsidR="003757A2" w:rsidRPr="003757A2" w:rsidRDefault="00635AEB">
          <w:pPr>
            <w:pStyle w:val="TOC3"/>
            <w:rPr>
              <w:rFonts w:ascii="Arial" w:eastAsiaTheme="minorEastAsia" w:hAnsi="Arial" w:cs="Arial"/>
              <w:noProof/>
              <w:sz w:val="20"/>
              <w:szCs w:val="20"/>
            </w:rPr>
          </w:pPr>
          <w:hyperlink w:anchor="_Toc153362892" w:history="1">
            <w:r w:rsidR="003757A2" w:rsidRPr="003757A2">
              <w:rPr>
                <w:rStyle w:val="Hyperlink"/>
                <w:rFonts w:ascii="Arial" w:hAnsi="Arial" w:cs="Arial"/>
                <w:noProof/>
                <w:sz w:val="20"/>
                <w:szCs w:val="20"/>
              </w:rPr>
              <w:t>7.2.2.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Payments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_Toc153362892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28</w:t>
            </w:r>
            <w:r w:rsidR="003757A2" w:rsidRPr="003757A2">
              <w:rPr>
                <w:rFonts w:ascii="Arial" w:hAnsi="Arial" w:cs="Arial"/>
                <w:noProof/>
                <w:webHidden/>
                <w:sz w:val="20"/>
                <w:szCs w:val="20"/>
              </w:rPr>
              <w:fldChar w:fldCharType="end"/>
            </w:r>
          </w:hyperlink>
        </w:p>
        <w:p w14:paraId="2026E2A5" w14:textId="1D875893" w:rsidR="003757A2" w:rsidRPr="003757A2" w:rsidRDefault="00635AEB">
          <w:pPr>
            <w:pStyle w:val="TOC3"/>
            <w:rPr>
              <w:rFonts w:ascii="Arial" w:eastAsiaTheme="minorEastAsia" w:hAnsi="Arial" w:cs="Arial"/>
              <w:noProof/>
              <w:sz w:val="20"/>
              <w:szCs w:val="20"/>
            </w:rPr>
          </w:pPr>
          <w:hyperlink w:anchor="_Toc153362893" w:history="1">
            <w:r w:rsidR="003757A2" w:rsidRPr="003757A2">
              <w:rPr>
                <w:rStyle w:val="Hyperlink"/>
                <w:rFonts w:ascii="Arial" w:hAnsi="Arial" w:cs="Arial"/>
                <w:noProof/>
                <w:sz w:val="20"/>
                <w:szCs w:val="20"/>
              </w:rPr>
              <w:t>7.2.3.</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Public Announcements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_Toc153362893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28</w:t>
            </w:r>
            <w:r w:rsidR="003757A2" w:rsidRPr="003757A2">
              <w:rPr>
                <w:rFonts w:ascii="Arial" w:hAnsi="Arial" w:cs="Arial"/>
                <w:noProof/>
                <w:webHidden/>
                <w:sz w:val="20"/>
                <w:szCs w:val="20"/>
              </w:rPr>
              <w:fldChar w:fldCharType="end"/>
            </w:r>
          </w:hyperlink>
        </w:p>
        <w:p w14:paraId="0ED1919C" w14:textId="76E4AA72" w:rsidR="003757A2" w:rsidRPr="003757A2" w:rsidRDefault="00635AEB">
          <w:pPr>
            <w:pStyle w:val="TOC3"/>
            <w:rPr>
              <w:rFonts w:ascii="Arial" w:eastAsiaTheme="minorEastAsia" w:hAnsi="Arial" w:cs="Arial"/>
              <w:noProof/>
              <w:sz w:val="20"/>
              <w:szCs w:val="20"/>
            </w:rPr>
          </w:pPr>
          <w:hyperlink w:anchor="_Toc153362894" w:history="1">
            <w:r w:rsidR="003757A2" w:rsidRPr="003757A2">
              <w:rPr>
                <w:rStyle w:val="Hyperlink"/>
                <w:rFonts w:ascii="Arial" w:hAnsi="Arial" w:cs="Arial"/>
                <w:noProof/>
                <w:sz w:val="20"/>
                <w:szCs w:val="20"/>
              </w:rPr>
              <w:t>7.2.4.</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New York State Vendor File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28</w:t>
            </w:r>
            <w:r w:rsidR="003757A2" w:rsidRPr="003757A2">
              <w:rPr>
                <w:rFonts w:ascii="Arial" w:hAnsi="Arial" w:cs="Arial"/>
                <w:noProof/>
                <w:webHidden/>
                <w:sz w:val="20"/>
                <w:szCs w:val="20"/>
              </w:rPr>
              <w:fldChar w:fldCharType="end"/>
            </w:r>
          </w:hyperlink>
        </w:p>
        <w:p w14:paraId="18CBD3F5" w14:textId="561C5626" w:rsidR="003757A2" w:rsidRPr="003757A2" w:rsidRDefault="00635AEB">
          <w:pPr>
            <w:pStyle w:val="TOC3"/>
            <w:rPr>
              <w:rFonts w:ascii="Arial" w:eastAsiaTheme="minorEastAsia" w:hAnsi="Arial" w:cs="Arial"/>
              <w:noProof/>
              <w:sz w:val="20"/>
              <w:szCs w:val="20"/>
            </w:rPr>
          </w:pPr>
          <w:hyperlink w:anchor="_Toc153362895" w:history="1">
            <w:r w:rsidR="003757A2" w:rsidRPr="003757A2">
              <w:rPr>
                <w:rStyle w:val="Hyperlink"/>
                <w:rFonts w:ascii="Arial" w:hAnsi="Arial" w:cs="Arial"/>
                <w:noProof/>
                <w:sz w:val="20"/>
                <w:szCs w:val="20"/>
              </w:rPr>
              <w:t>7.2.5.</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Contractor Requirements and Procedures for Participation by New York State-Certified Minority and Women-Owned Business Enterprises and Equal Employment Opportunities for Minority Group Members and Women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29</w:t>
            </w:r>
            <w:r w:rsidR="003757A2" w:rsidRPr="003757A2">
              <w:rPr>
                <w:rFonts w:ascii="Arial" w:hAnsi="Arial" w:cs="Arial"/>
                <w:noProof/>
                <w:webHidden/>
                <w:sz w:val="20"/>
                <w:szCs w:val="20"/>
              </w:rPr>
              <w:fldChar w:fldCharType="end"/>
            </w:r>
          </w:hyperlink>
        </w:p>
        <w:p w14:paraId="5E8F2004" w14:textId="363AF19C" w:rsidR="003757A2" w:rsidRPr="003757A2" w:rsidRDefault="00635AEB">
          <w:pPr>
            <w:pStyle w:val="TOC3"/>
            <w:rPr>
              <w:rFonts w:ascii="Arial" w:eastAsiaTheme="minorEastAsia" w:hAnsi="Arial" w:cs="Arial"/>
              <w:noProof/>
              <w:sz w:val="20"/>
              <w:szCs w:val="20"/>
            </w:rPr>
          </w:pPr>
          <w:hyperlink w:anchor="_Toc153362896" w:history="1">
            <w:r w:rsidR="003757A2" w:rsidRPr="003757A2">
              <w:rPr>
                <w:rStyle w:val="Hyperlink"/>
                <w:rFonts w:ascii="Arial" w:hAnsi="Arial" w:cs="Arial"/>
                <w:noProof/>
                <w:sz w:val="20"/>
                <w:szCs w:val="20"/>
              </w:rPr>
              <w:t>7.2.6.</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Equal Employment Opportunity Requirements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_Toc153362896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29</w:t>
            </w:r>
            <w:r w:rsidR="003757A2" w:rsidRPr="003757A2">
              <w:rPr>
                <w:rFonts w:ascii="Arial" w:hAnsi="Arial" w:cs="Arial"/>
                <w:noProof/>
                <w:webHidden/>
                <w:sz w:val="20"/>
                <w:szCs w:val="20"/>
              </w:rPr>
              <w:fldChar w:fldCharType="end"/>
            </w:r>
          </w:hyperlink>
        </w:p>
        <w:p w14:paraId="33CC1444" w14:textId="3650DA9E" w:rsidR="003757A2" w:rsidRPr="003757A2" w:rsidRDefault="00635AEB">
          <w:pPr>
            <w:pStyle w:val="TOC3"/>
            <w:rPr>
              <w:rFonts w:ascii="Arial" w:eastAsiaTheme="minorEastAsia" w:hAnsi="Arial" w:cs="Arial"/>
              <w:noProof/>
              <w:sz w:val="20"/>
              <w:szCs w:val="20"/>
            </w:rPr>
          </w:pPr>
          <w:hyperlink w:anchor="_Toc153362897" w:history="1">
            <w:r w:rsidR="003757A2" w:rsidRPr="003757A2">
              <w:rPr>
                <w:rStyle w:val="Hyperlink"/>
                <w:rFonts w:ascii="Arial" w:hAnsi="Arial" w:cs="Arial"/>
                <w:noProof/>
                <w:sz w:val="20"/>
                <w:szCs w:val="20"/>
              </w:rPr>
              <w:t>7.2.7.</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Participation Opportunities for New York State Certified Service-Disabled Veteran-Owned Business Enterprises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_Toc153362897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30</w:t>
            </w:r>
            <w:r w:rsidR="003757A2" w:rsidRPr="003757A2">
              <w:rPr>
                <w:rFonts w:ascii="Arial" w:hAnsi="Arial" w:cs="Arial"/>
                <w:noProof/>
                <w:webHidden/>
                <w:sz w:val="20"/>
                <w:szCs w:val="20"/>
              </w:rPr>
              <w:fldChar w:fldCharType="end"/>
            </w:r>
          </w:hyperlink>
        </w:p>
        <w:p w14:paraId="3732543D" w14:textId="344F662D" w:rsidR="003757A2" w:rsidRPr="003757A2" w:rsidRDefault="00635AEB">
          <w:pPr>
            <w:pStyle w:val="TOC3"/>
            <w:rPr>
              <w:rFonts w:ascii="Arial" w:eastAsiaTheme="minorEastAsia" w:hAnsi="Arial" w:cs="Arial"/>
              <w:noProof/>
              <w:sz w:val="20"/>
              <w:szCs w:val="20"/>
            </w:rPr>
          </w:pPr>
          <w:hyperlink w:anchor="_Toc153362898" w:history="1">
            <w:r w:rsidR="003757A2" w:rsidRPr="003757A2">
              <w:rPr>
                <w:rStyle w:val="Hyperlink"/>
                <w:rFonts w:ascii="Arial" w:hAnsi="Arial" w:cs="Arial"/>
                <w:noProof/>
                <w:sz w:val="20"/>
                <w:szCs w:val="20"/>
              </w:rPr>
              <w:t>7.2.8.</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Permission to Investigate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_Toc153362898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31</w:t>
            </w:r>
            <w:r w:rsidR="003757A2" w:rsidRPr="003757A2">
              <w:rPr>
                <w:rFonts w:ascii="Arial" w:hAnsi="Arial" w:cs="Arial"/>
                <w:noProof/>
                <w:webHidden/>
                <w:sz w:val="20"/>
                <w:szCs w:val="20"/>
              </w:rPr>
              <w:fldChar w:fldCharType="end"/>
            </w:r>
          </w:hyperlink>
        </w:p>
        <w:p w14:paraId="20D67257" w14:textId="5BC0388C" w:rsidR="003757A2" w:rsidRPr="003757A2" w:rsidRDefault="00635AEB">
          <w:pPr>
            <w:pStyle w:val="TOC3"/>
            <w:rPr>
              <w:rFonts w:ascii="Arial" w:eastAsiaTheme="minorEastAsia" w:hAnsi="Arial" w:cs="Arial"/>
              <w:noProof/>
              <w:sz w:val="20"/>
              <w:szCs w:val="20"/>
            </w:rPr>
          </w:pPr>
          <w:hyperlink w:anchor="_Toc153362899" w:history="1">
            <w:r w:rsidR="003757A2" w:rsidRPr="003757A2">
              <w:rPr>
                <w:rStyle w:val="Hyperlink"/>
                <w:rFonts w:ascii="Arial" w:hAnsi="Arial" w:cs="Arial"/>
                <w:noProof/>
                <w:sz w:val="20"/>
                <w:szCs w:val="20"/>
              </w:rPr>
              <w:t>7.2.9.</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Required Insurance Coverages/ Workers’ Compensation and Disability Benefits Certifications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_Toc153362899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31</w:t>
            </w:r>
            <w:r w:rsidR="003757A2" w:rsidRPr="003757A2">
              <w:rPr>
                <w:rFonts w:ascii="Arial" w:hAnsi="Arial" w:cs="Arial"/>
                <w:noProof/>
                <w:webHidden/>
                <w:sz w:val="20"/>
                <w:szCs w:val="20"/>
              </w:rPr>
              <w:fldChar w:fldCharType="end"/>
            </w:r>
          </w:hyperlink>
        </w:p>
        <w:p w14:paraId="5DED46B3" w14:textId="1D7C6F73" w:rsidR="003757A2" w:rsidRPr="003757A2" w:rsidRDefault="00635AEB">
          <w:pPr>
            <w:pStyle w:val="TOC3"/>
            <w:rPr>
              <w:rFonts w:ascii="Arial" w:eastAsiaTheme="minorEastAsia" w:hAnsi="Arial" w:cs="Arial"/>
              <w:noProof/>
              <w:sz w:val="20"/>
              <w:szCs w:val="20"/>
            </w:rPr>
          </w:pPr>
          <w:hyperlink w:anchor="_Toc153362900" w:history="1">
            <w:r w:rsidR="003757A2" w:rsidRPr="003757A2">
              <w:rPr>
                <w:rStyle w:val="Hyperlink"/>
                <w:rFonts w:ascii="Arial" w:hAnsi="Arial" w:cs="Arial"/>
                <w:noProof/>
                <w:sz w:val="20"/>
                <w:szCs w:val="20"/>
              </w:rPr>
              <w:t>7.2.10.</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Cover Letter</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_Toc153362900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32</w:t>
            </w:r>
            <w:r w:rsidR="003757A2" w:rsidRPr="003757A2">
              <w:rPr>
                <w:rFonts w:ascii="Arial" w:hAnsi="Arial" w:cs="Arial"/>
                <w:noProof/>
                <w:webHidden/>
                <w:sz w:val="20"/>
                <w:szCs w:val="20"/>
              </w:rPr>
              <w:fldChar w:fldCharType="end"/>
            </w:r>
          </w:hyperlink>
        </w:p>
        <w:p w14:paraId="72BE2BB9" w14:textId="0A58C7E7" w:rsidR="003757A2" w:rsidRPr="003757A2" w:rsidRDefault="00635AEB">
          <w:pPr>
            <w:pStyle w:val="TOC3"/>
            <w:rPr>
              <w:rFonts w:ascii="Arial" w:eastAsiaTheme="minorEastAsia" w:hAnsi="Arial" w:cs="Arial"/>
              <w:noProof/>
              <w:sz w:val="20"/>
              <w:szCs w:val="20"/>
            </w:rPr>
          </w:pPr>
          <w:hyperlink w:anchor="_Toc153362901" w:history="1">
            <w:r w:rsidR="003757A2" w:rsidRPr="003757A2">
              <w:rPr>
                <w:rStyle w:val="Hyperlink"/>
                <w:rFonts w:ascii="Arial" w:hAnsi="Arial" w:cs="Arial"/>
                <w:noProof/>
                <w:sz w:val="20"/>
                <w:szCs w:val="20"/>
              </w:rPr>
              <w:t>7.2.11.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Vendor Responsibility Questionnaire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_Toc153362901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33</w:t>
            </w:r>
            <w:r w:rsidR="003757A2" w:rsidRPr="003757A2">
              <w:rPr>
                <w:rFonts w:ascii="Arial" w:hAnsi="Arial" w:cs="Arial"/>
                <w:noProof/>
                <w:webHidden/>
                <w:sz w:val="20"/>
                <w:szCs w:val="20"/>
              </w:rPr>
              <w:fldChar w:fldCharType="end"/>
            </w:r>
          </w:hyperlink>
        </w:p>
        <w:p w14:paraId="04A04B3A" w14:textId="60D4210C" w:rsidR="003757A2" w:rsidRPr="003757A2" w:rsidRDefault="00635AEB">
          <w:pPr>
            <w:pStyle w:val="TOC3"/>
            <w:rPr>
              <w:rFonts w:ascii="Arial" w:eastAsiaTheme="minorEastAsia" w:hAnsi="Arial" w:cs="Arial"/>
              <w:noProof/>
              <w:sz w:val="20"/>
              <w:szCs w:val="20"/>
            </w:rPr>
          </w:pPr>
          <w:hyperlink w:anchor="_Toc153362902" w:history="1">
            <w:r w:rsidR="003757A2" w:rsidRPr="003757A2">
              <w:rPr>
                <w:rStyle w:val="Hyperlink"/>
                <w:rFonts w:ascii="Arial" w:hAnsi="Arial" w:cs="Arial"/>
                <w:noProof/>
                <w:sz w:val="20"/>
                <w:szCs w:val="20"/>
              </w:rPr>
              <w:t>7.2.12.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Designation of Prime Contact</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_Toc153362902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33</w:t>
            </w:r>
            <w:r w:rsidR="003757A2" w:rsidRPr="003757A2">
              <w:rPr>
                <w:rFonts w:ascii="Arial" w:hAnsi="Arial" w:cs="Arial"/>
                <w:noProof/>
                <w:webHidden/>
                <w:sz w:val="20"/>
                <w:szCs w:val="20"/>
              </w:rPr>
              <w:fldChar w:fldCharType="end"/>
            </w:r>
          </w:hyperlink>
        </w:p>
        <w:p w14:paraId="14729CA8" w14:textId="6A2F193E" w:rsidR="003757A2" w:rsidRPr="003757A2" w:rsidRDefault="00635AEB">
          <w:pPr>
            <w:pStyle w:val="TOC3"/>
            <w:rPr>
              <w:rFonts w:ascii="Arial" w:eastAsiaTheme="minorEastAsia" w:hAnsi="Arial" w:cs="Arial"/>
              <w:noProof/>
              <w:sz w:val="20"/>
              <w:szCs w:val="20"/>
            </w:rPr>
          </w:pPr>
          <w:hyperlink w:anchor="_Toc153362903" w:history="1">
            <w:r w:rsidR="003757A2" w:rsidRPr="003757A2">
              <w:rPr>
                <w:rStyle w:val="Hyperlink"/>
                <w:rFonts w:ascii="Arial" w:hAnsi="Arial" w:cs="Arial"/>
                <w:noProof/>
                <w:sz w:val="20"/>
                <w:szCs w:val="20"/>
              </w:rPr>
              <w:t>7.2.13.</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Non-Collusive Bidding Practices Certification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_Toc153362903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33</w:t>
            </w:r>
            <w:r w:rsidR="003757A2" w:rsidRPr="003757A2">
              <w:rPr>
                <w:rFonts w:ascii="Arial" w:hAnsi="Arial" w:cs="Arial"/>
                <w:noProof/>
                <w:webHidden/>
                <w:sz w:val="20"/>
                <w:szCs w:val="20"/>
              </w:rPr>
              <w:fldChar w:fldCharType="end"/>
            </w:r>
          </w:hyperlink>
        </w:p>
        <w:p w14:paraId="0BF08F6F" w14:textId="30F7B680" w:rsidR="003757A2" w:rsidRPr="003757A2" w:rsidRDefault="00635AEB">
          <w:pPr>
            <w:pStyle w:val="TOC3"/>
            <w:rPr>
              <w:rFonts w:ascii="Arial" w:eastAsiaTheme="minorEastAsia" w:hAnsi="Arial" w:cs="Arial"/>
              <w:noProof/>
              <w:sz w:val="20"/>
              <w:szCs w:val="20"/>
            </w:rPr>
          </w:pPr>
          <w:hyperlink w:anchor="_Toc153362904" w:history="1">
            <w:r w:rsidR="003757A2" w:rsidRPr="003757A2">
              <w:rPr>
                <w:rStyle w:val="Hyperlink"/>
                <w:rFonts w:ascii="Arial" w:hAnsi="Arial" w:cs="Arial"/>
                <w:noProof/>
                <w:sz w:val="20"/>
                <w:szCs w:val="20"/>
              </w:rPr>
              <w:t>7.2.14.</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Procurement Lobbying</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34</w:t>
            </w:r>
            <w:r w:rsidR="003757A2" w:rsidRPr="003757A2">
              <w:rPr>
                <w:rFonts w:ascii="Arial" w:hAnsi="Arial" w:cs="Arial"/>
                <w:noProof/>
                <w:webHidden/>
                <w:sz w:val="20"/>
                <w:szCs w:val="20"/>
              </w:rPr>
              <w:fldChar w:fldCharType="end"/>
            </w:r>
          </w:hyperlink>
        </w:p>
        <w:p w14:paraId="26BB43DB" w14:textId="604CBE1A" w:rsidR="003757A2" w:rsidRPr="003757A2" w:rsidRDefault="00635AEB">
          <w:pPr>
            <w:pStyle w:val="TOC3"/>
            <w:rPr>
              <w:rFonts w:ascii="Arial" w:eastAsiaTheme="minorEastAsia" w:hAnsi="Arial" w:cs="Arial"/>
              <w:noProof/>
              <w:sz w:val="20"/>
              <w:szCs w:val="20"/>
            </w:rPr>
          </w:pPr>
          <w:hyperlink w:anchor="_Toc153362905" w:history="1">
            <w:r w:rsidR="003757A2" w:rsidRPr="003757A2">
              <w:rPr>
                <w:rStyle w:val="Hyperlink"/>
                <w:rFonts w:ascii="Arial" w:hAnsi="Arial" w:cs="Arial"/>
                <w:noProof/>
                <w:sz w:val="20"/>
                <w:szCs w:val="20"/>
              </w:rPr>
              <w:t>7.2.15.</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Ethics Compliance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35</w:t>
            </w:r>
            <w:r w:rsidR="003757A2" w:rsidRPr="003757A2">
              <w:rPr>
                <w:rFonts w:ascii="Arial" w:hAnsi="Arial" w:cs="Arial"/>
                <w:noProof/>
                <w:webHidden/>
                <w:sz w:val="20"/>
                <w:szCs w:val="20"/>
              </w:rPr>
              <w:fldChar w:fldCharType="end"/>
            </w:r>
          </w:hyperlink>
        </w:p>
        <w:p w14:paraId="7926FAAD" w14:textId="3BED4EEC" w:rsidR="003757A2" w:rsidRPr="003757A2" w:rsidRDefault="00635AEB">
          <w:pPr>
            <w:pStyle w:val="TOC3"/>
            <w:rPr>
              <w:rFonts w:ascii="Arial" w:eastAsiaTheme="minorEastAsia" w:hAnsi="Arial" w:cs="Arial"/>
              <w:noProof/>
              <w:sz w:val="20"/>
              <w:szCs w:val="20"/>
            </w:rPr>
          </w:pPr>
          <w:hyperlink w:anchor="_Toc153362906" w:history="1">
            <w:r w:rsidR="003757A2" w:rsidRPr="003757A2">
              <w:rPr>
                <w:rStyle w:val="Hyperlink"/>
                <w:rFonts w:ascii="Arial" w:hAnsi="Arial" w:cs="Arial"/>
                <w:noProof/>
                <w:sz w:val="20"/>
                <w:szCs w:val="20"/>
              </w:rPr>
              <w:t>7.2.16.</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Sales and Compensating Use Tax Documentation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_Toc153362906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36</w:t>
            </w:r>
            <w:r w:rsidR="003757A2" w:rsidRPr="003757A2">
              <w:rPr>
                <w:rFonts w:ascii="Arial" w:hAnsi="Arial" w:cs="Arial"/>
                <w:noProof/>
                <w:webHidden/>
                <w:sz w:val="20"/>
                <w:szCs w:val="20"/>
              </w:rPr>
              <w:fldChar w:fldCharType="end"/>
            </w:r>
          </w:hyperlink>
        </w:p>
        <w:p w14:paraId="676BC20C" w14:textId="06406199" w:rsidR="003757A2" w:rsidRPr="003757A2" w:rsidRDefault="00635AEB">
          <w:pPr>
            <w:pStyle w:val="TOC3"/>
            <w:rPr>
              <w:rFonts w:ascii="Arial" w:eastAsiaTheme="minorEastAsia" w:hAnsi="Arial" w:cs="Arial"/>
              <w:noProof/>
              <w:sz w:val="20"/>
              <w:szCs w:val="20"/>
            </w:rPr>
          </w:pPr>
          <w:hyperlink w:anchor="_Toc153362907" w:history="1">
            <w:r w:rsidR="003757A2" w:rsidRPr="003757A2">
              <w:rPr>
                <w:rStyle w:val="Hyperlink"/>
                <w:rFonts w:ascii="Arial" w:hAnsi="Arial" w:cs="Arial"/>
                <w:noProof/>
                <w:sz w:val="20"/>
                <w:szCs w:val="20"/>
              </w:rPr>
              <w:t>7.2.17.</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Prime Contractors/Subcontractors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_Toc153362907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36</w:t>
            </w:r>
            <w:r w:rsidR="003757A2" w:rsidRPr="003757A2">
              <w:rPr>
                <w:rFonts w:ascii="Arial" w:hAnsi="Arial" w:cs="Arial"/>
                <w:noProof/>
                <w:webHidden/>
                <w:sz w:val="20"/>
                <w:szCs w:val="20"/>
              </w:rPr>
              <w:fldChar w:fldCharType="end"/>
            </w:r>
          </w:hyperlink>
        </w:p>
        <w:p w14:paraId="2C00224C" w14:textId="6F37EF3E" w:rsidR="003757A2" w:rsidRPr="003757A2" w:rsidRDefault="00635AEB">
          <w:pPr>
            <w:pStyle w:val="TOC3"/>
            <w:rPr>
              <w:rFonts w:ascii="Arial" w:eastAsiaTheme="minorEastAsia" w:hAnsi="Arial" w:cs="Arial"/>
              <w:noProof/>
              <w:sz w:val="20"/>
              <w:szCs w:val="20"/>
            </w:rPr>
          </w:pPr>
          <w:hyperlink w:anchor="_Toc153362908" w:history="1">
            <w:r w:rsidR="003757A2" w:rsidRPr="003757A2">
              <w:rPr>
                <w:rStyle w:val="Hyperlink"/>
                <w:rFonts w:ascii="Arial" w:hAnsi="Arial" w:cs="Arial"/>
                <w:noProof/>
                <w:sz w:val="20"/>
                <w:szCs w:val="20"/>
              </w:rPr>
              <w:t>7.2.18.</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Bidder-Proposed Changes to Preliminary Base Contract Terms</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_Toc153362908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37</w:t>
            </w:r>
            <w:r w:rsidR="003757A2" w:rsidRPr="003757A2">
              <w:rPr>
                <w:rFonts w:ascii="Arial" w:hAnsi="Arial" w:cs="Arial"/>
                <w:noProof/>
                <w:webHidden/>
                <w:sz w:val="20"/>
                <w:szCs w:val="20"/>
              </w:rPr>
              <w:fldChar w:fldCharType="end"/>
            </w:r>
          </w:hyperlink>
        </w:p>
        <w:p w14:paraId="1C309295" w14:textId="5A9D5400" w:rsidR="003757A2" w:rsidRPr="003757A2" w:rsidRDefault="00635AEB">
          <w:pPr>
            <w:pStyle w:val="TOC3"/>
            <w:rPr>
              <w:rFonts w:ascii="Arial" w:eastAsiaTheme="minorEastAsia" w:hAnsi="Arial" w:cs="Arial"/>
              <w:noProof/>
              <w:sz w:val="20"/>
              <w:szCs w:val="20"/>
            </w:rPr>
          </w:pPr>
          <w:hyperlink w:anchor="_Toc153362909" w:history="1">
            <w:r w:rsidR="003757A2" w:rsidRPr="003757A2">
              <w:rPr>
                <w:rStyle w:val="Hyperlink"/>
                <w:rFonts w:ascii="Arial" w:hAnsi="Arial" w:cs="Arial"/>
                <w:noProof/>
                <w:sz w:val="20"/>
                <w:szCs w:val="20"/>
              </w:rPr>
              <w:t>7.2.19.</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Request for Exemption from Disclosure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_Toc153362909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37</w:t>
            </w:r>
            <w:r w:rsidR="003757A2" w:rsidRPr="003757A2">
              <w:rPr>
                <w:rFonts w:ascii="Arial" w:hAnsi="Arial" w:cs="Arial"/>
                <w:noProof/>
                <w:webHidden/>
                <w:sz w:val="20"/>
                <w:szCs w:val="20"/>
              </w:rPr>
              <w:fldChar w:fldCharType="end"/>
            </w:r>
          </w:hyperlink>
        </w:p>
        <w:p w14:paraId="0E7410DC" w14:textId="7FCD5075" w:rsidR="003757A2" w:rsidRPr="003757A2" w:rsidRDefault="00635AEB">
          <w:pPr>
            <w:pStyle w:val="TOC3"/>
            <w:rPr>
              <w:rFonts w:ascii="Arial" w:eastAsiaTheme="minorEastAsia" w:hAnsi="Arial" w:cs="Arial"/>
              <w:noProof/>
              <w:sz w:val="20"/>
              <w:szCs w:val="20"/>
            </w:rPr>
          </w:pPr>
          <w:hyperlink w:anchor="_Toc153362910" w:history="1">
            <w:r w:rsidR="003757A2" w:rsidRPr="003757A2">
              <w:rPr>
                <w:rStyle w:val="Hyperlink"/>
                <w:rFonts w:ascii="Arial" w:hAnsi="Arial" w:cs="Arial"/>
                <w:noProof/>
                <w:sz w:val="20"/>
                <w:szCs w:val="20"/>
              </w:rPr>
              <w:t>7.2.20.</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Encouraging use of New York State Business in Contract Performance</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_Toc153362910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38</w:t>
            </w:r>
            <w:r w:rsidR="003757A2" w:rsidRPr="003757A2">
              <w:rPr>
                <w:rFonts w:ascii="Arial" w:hAnsi="Arial" w:cs="Arial"/>
                <w:noProof/>
                <w:webHidden/>
                <w:sz w:val="20"/>
                <w:szCs w:val="20"/>
              </w:rPr>
              <w:fldChar w:fldCharType="end"/>
            </w:r>
          </w:hyperlink>
        </w:p>
        <w:p w14:paraId="15B77A47" w14:textId="483C4497" w:rsidR="003757A2" w:rsidRPr="003757A2" w:rsidRDefault="00635AEB">
          <w:pPr>
            <w:pStyle w:val="TOC3"/>
            <w:rPr>
              <w:rFonts w:ascii="Arial" w:eastAsiaTheme="minorEastAsia" w:hAnsi="Arial" w:cs="Arial"/>
              <w:noProof/>
              <w:sz w:val="20"/>
              <w:szCs w:val="20"/>
            </w:rPr>
          </w:pPr>
          <w:hyperlink w:anchor="_Toc153362911" w:history="1">
            <w:r w:rsidR="003757A2" w:rsidRPr="003757A2">
              <w:rPr>
                <w:rStyle w:val="Hyperlink"/>
                <w:rFonts w:ascii="Arial" w:hAnsi="Arial" w:cs="Arial"/>
                <w:noProof/>
                <w:sz w:val="20"/>
                <w:szCs w:val="20"/>
              </w:rPr>
              <w:t>7.2.21.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Vendor Assurance of No Conflict of Interest</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_Toc153362911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38</w:t>
            </w:r>
            <w:r w:rsidR="003757A2" w:rsidRPr="003757A2">
              <w:rPr>
                <w:rFonts w:ascii="Arial" w:hAnsi="Arial" w:cs="Arial"/>
                <w:noProof/>
                <w:webHidden/>
                <w:sz w:val="20"/>
                <w:szCs w:val="20"/>
              </w:rPr>
              <w:fldChar w:fldCharType="end"/>
            </w:r>
          </w:hyperlink>
        </w:p>
        <w:p w14:paraId="3ADAABAB" w14:textId="37913459" w:rsidR="003757A2" w:rsidRPr="003757A2" w:rsidRDefault="00635AEB">
          <w:pPr>
            <w:pStyle w:val="TOC3"/>
            <w:rPr>
              <w:rFonts w:ascii="Arial" w:eastAsiaTheme="minorEastAsia" w:hAnsi="Arial" w:cs="Arial"/>
              <w:noProof/>
              <w:sz w:val="20"/>
              <w:szCs w:val="20"/>
            </w:rPr>
          </w:pPr>
          <w:hyperlink w:anchor="_Toc153362912" w:history="1">
            <w:r w:rsidR="003757A2" w:rsidRPr="003757A2">
              <w:rPr>
                <w:rStyle w:val="Hyperlink"/>
                <w:rFonts w:ascii="Arial" w:hAnsi="Arial" w:cs="Arial"/>
                <w:noProof/>
                <w:sz w:val="20"/>
                <w:szCs w:val="20"/>
              </w:rPr>
              <w:t>7.2.22.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Executive Order No. 177 Certification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_Toc153362912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38</w:t>
            </w:r>
            <w:r w:rsidR="003757A2" w:rsidRPr="003757A2">
              <w:rPr>
                <w:rFonts w:ascii="Arial" w:hAnsi="Arial" w:cs="Arial"/>
                <w:noProof/>
                <w:webHidden/>
                <w:sz w:val="20"/>
                <w:szCs w:val="20"/>
              </w:rPr>
              <w:fldChar w:fldCharType="end"/>
            </w:r>
          </w:hyperlink>
        </w:p>
        <w:p w14:paraId="71F88999" w14:textId="52144CE1" w:rsidR="003757A2" w:rsidRPr="003757A2" w:rsidRDefault="00635AEB">
          <w:pPr>
            <w:pStyle w:val="TOC3"/>
            <w:rPr>
              <w:rFonts w:ascii="Arial" w:eastAsiaTheme="minorEastAsia" w:hAnsi="Arial" w:cs="Arial"/>
              <w:noProof/>
              <w:sz w:val="20"/>
              <w:szCs w:val="20"/>
            </w:rPr>
          </w:pPr>
          <w:hyperlink w:anchor="_Toc153362913" w:history="1">
            <w:r w:rsidR="003757A2" w:rsidRPr="003757A2">
              <w:rPr>
                <w:rStyle w:val="Hyperlink"/>
                <w:rFonts w:ascii="Arial" w:hAnsi="Arial" w:cs="Arial"/>
                <w:noProof/>
                <w:sz w:val="20"/>
                <w:szCs w:val="20"/>
              </w:rPr>
              <w:t>7.2.23.</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Sexual Harassment Prevention Certification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_Toc153362913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38</w:t>
            </w:r>
            <w:r w:rsidR="003757A2" w:rsidRPr="003757A2">
              <w:rPr>
                <w:rFonts w:ascii="Arial" w:hAnsi="Arial" w:cs="Arial"/>
                <w:noProof/>
                <w:webHidden/>
                <w:sz w:val="20"/>
                <w:szCs w:val="20"/>
              </w:rPr>
              <w:fldChar w:fldCharType="end"/>
            </w:r>
          </w:hyperlink>
        </w:p>
        <w:p w14:paraId="66C3A18C" w14:textId="695B6268" w:rsidR="003757A2" w:rsidRPr="003757A2" w:rsidRDefault="00635AEB">
          <w:pPr>
            <w:pStyle w:val="TOC3"/>
            <w:rPr>
              <w:rFonts w:ascii="Arial" w:eastAsiaTheme="minorEastAsia" w:hAnsi="Arial" w:cs="Arial"/>
              <w:noProof/>
              <w:sz w:val="20"/>
              <w:szCs w:val="20"/>
            </w:rPr>
          </w:pPr>
          <w:hyperlink w:anchor="_Toc153362914" w:history="1">
            <w:r w:rsidR="003757A2" w:rsidRPr="003757A2">
              <w:rPr>
                <w:rStyle w:val="Hyperlink"/>
                <w:rFonts w:ascii="Arial" w:hAnsi="Arial" w:cs="Arial"/>
                <w:noProof/>
                <w:sz w:val="20"/>
                <w:szCs w:val="20"/>
              </w:rPr>
              <w:t>7.2.24.</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Executive Order No. 16 Certification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39</w:t>
            </w:r>
            <w:r w:rsidR="003757A2" w:rsidRPr="003757A2">
              <w:rPr>
                <w:rFonts w:ascii="Arial" w:hAnsi="Arial" w:cs="Arial"/>
                <w:noProof/>
                <w:webHidden/>
                <w:sz w:val="20"/>
                <w:szCs w:val="20"/>
              </w:rPr>
              <w:fldChar w:fldCharType="end"/>
            </w:r>
          </w:hyperlink>
        </w:p>
        <w:p w14:paraId="7A197882" w14:textId="6A2EC958" w:rsidR="003757A2" w:rsidRPr="003757A2" w:rsidRDefault="00635AEB">
          <w:pPr>
            <w:pStyle w:val="TOC3"/>
            <w:rPr>
              <w:rFonts w:ascii="Arial" w:eastAsiaTheme="minorEastAsia" w:hAnsi="Arial" w:cs="Arial"/>
              <w:noProof/>
              <w:sz w:val="20"/>
              <w:szCs w:val="20"/>
            </w:rPr>
          </w:pPr>
          <w:hyperlink w:anchor="_Toc153362915" w:history="1">
            <w:r w:rsidR="003757A2" w:rsidRPr="003757A2">
              <w:rPr>
                <w:rStyle w:val="Hyperlink"/>
                <w:rFonts w:ascii="Arial" w:hAnsi="Arial" w:cs="Arial"/>
                <w:noProof/>
                <w:sz w:val="20"/>
                <w:szCs w:val="20"/>
              </w:rPr>
              <w:t>7.2.25.</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New York City Tax Affirmation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_Toc153362915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39</w:t>
            </w:r>
            <w:r w:rsidR="003757A2" w:rsidRPr="003757A2">
              <w:rPr>
                <w:rFonts w:ascii="Arial" w:hAnsi="Arial" w:cs="Arial"/>
                <w:noProof/>
                <w:webHidden/>
                <w:sz w:val="20"/>
                <w:szCs w:val="20"/>
              </w:rPr>
              <w:fldChar w:fldCharType="end"/>
            </w:r>
          </w:hyperlink>
        </w:p>
        <w:p w14:paraId="3E310EB5" w14:textId="10ADAED4" w:rsidR="003757A2" w:rsidRPr="003757A2" w:rsidRDefault="00635AEB">
          <w:pPr>
            <w:pStyle w:val="TOC1"/>
            <w:rPr>
              <w:rFonts w:ascii="Arial" w:eastAsiaTheme="minorEastAsia" w:hAnsi="Arial" w:cs="Arial"/>
              <w:b w:val="0"/>
              <w:bCs w:val="0"/>
            </w:rPr>
          </w:pPr>
          <w:hyperlink w:anchor="_Toc153362916" w:history="1">
            <w:r w:rsidR="003757A2" w:rsidRPr="003757A2">
              <w:rPr>
                <w:rStyle w:val="Hyperlink"/>
                <w:rFonts w:ascii="Arial" w:hAnsi="Arial" w:cs="Arial"/>
              </w:rPr>
              <w:t>8.</w:t>
            </w:r>
            <w:r w:rsidR="003757A2" w:rsidRPr="003757A2">
              <w:rPr>
                <w:rFonts w:ascii="Arial" w:eastAsiaTheme="minorEastAsia" w:hAnsi="Arial" w:cs="Arial"/>
                <w:b w:val="0"/>
                <w:bCs w:val="0"/>
              </w:rPr>
              <w:tab/>
            </w:r>
            <w:r w:rsidR="003757A2" w:rsidRPr="003757A2">
              <w:rPr>
                <w:rStyle w:val="Hyperlink"/>
                <w:rFonts w:ascii="Arial" w:hAnsi="Arial" w:cs="Arial"/>
              </w:rPr>
              <w:t>Proposal Content and Submission Requirements</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_Toc153362916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39</w:t>
            </w:r>
            <w:r w:rsidR="003757A2" w:rsidRPr="003757A2">
              <w:rPr>
                <w:rFonts w:ascii="Arial" w:hAnsi="Arial" w:cs="Arial"/>
                <w:webHidden/>
              </w:rPr>
              <w:fldChar w:fldCharType="end"/>
            </w:r>
          </w:hyperlink>
        </w:p>
        <w:p w14:paraId="7B0E1CC7" w14:textId="2FFABEE0" w:rsidR="003757A2" w:rsidRPr="003757A2" w:rsidRDefault="00635AEB">
          <w:pPr>
            <w:pStyle w:val="TOC2"/>
            <w:rPr>
              <w:rFonts w:eastAsiaTheme="minorEastAsia"/>
              <w:b w:val="0"/>
              <w:bCs w:val="0"/>
              <w:iCs w:val="0"/>
              <w:lang w:val="en-US" w:eastAsia="en-US"/>
            </w:rPr>
          </w:pPr>
          <w:hyperlink w:anchor="_Toc153362918" w:history="1">
            <w:r w:rsidR="003757A2" w:rsidRPr="003757A2">
              <w:rPr>
                <w:rStyle w:val="Hyperlink"/>
              </w:rPr>
              <w:t>8.1.</w:t>
            </w:r>
            <w:r w:rsidR="003757A2" w:rsidRPr="003757A2">
              <w:rPr>
                <w:rFonts w:eastAsiaTheme="minorEastAsia"/>
                <w:b w:val="0"/>
                <w:bCs w:val="0"/>
                <w:iCs w:val="0"/>
                <w:lang w:val="en-US" w:eastAsia="en-US"/>
              </w:rPr>
              <w:tab/>
            </w:r>
            <w:r w:rsidR="003757A2" w:rsidRPr="003757A2">
              <w:rPr>
                <w:rStyle w:val="Hyperlink"/>
              </w:rPr>
              <w:t>Proposal Content and Organization</w:t>
            </w:r>
            <w:r w:rsidR="003757A2" w:rsidRPr="003757A2">
              <w:rPr>
                <w:webHidden/>
              </w:rPr>
              <w:tab/>
            </w:r>
            <w:r w:rsidR="003757A2" w:rsidRPr="003757A2">
              <w:rPr>
                <w:webHidden/>
              </w:rPr>
              <w:fldChar w:fldCharType="begin"/>
            </w:r>
            <w:r w:rsidR="003757A2" w:rsidRPr="003757A2">
              <w:rPr>
                <w:webHidden/>
              </w:rPr>
              <w:instrText xml:space="preserve"> PAGEREF _Toc153362918 \h </w:instrText>
            </w:r>
            <w:r w:rsidR="003757A2" w:rsidRPr="003757A2">
              <w:rPr>
                <w:webHidden/>
              </w:rPr>
            </w:r>
            <w:r w:rsidR="003757A2" w:rsidRPr="003757A2">
              <w:rPr>
                <w:webHidden/>
              </w:rPr>
              <w:fldChar w:fldCharType="separate"/>
            </w:r>
            <w:r w:rsidR="003757A2" w:rsidRPr="003757A2">
              <w:rPr>
                <w:webHidden/>
              </w:rPr>
              <w:t>39</w:t>
            </w:r>
            <w:r w:rsidR="003757A2" w:rsidRPr="003757A2">
              <w:rPr>
                <w:webHidden/>
              </w:rPr>
              <w:fldChar w:fldCharType="end"/>
            </w:r>
          </w:hyperlink>
        </w:p>
        <w:p w14:paraId="6772F521" w14:textId="13F4E5C0" w:rsidR="003757A2" w:rsidRPr="003757A2" w:rsidRDefault="00635AEB">
          <w:pPr>
            <w:pStyle w:val="TOC2"/>
            <w:rPr>
              <w:rFonts w:eastAsiaTheme="minorEastAsia"/>
              <w:b w:val="0"/>
              <w:bCs w:val="0"/>
              <w:iCs w:val="0"/>
              <w:lang w:val="en-US" w:eastAsia="en-US"/>
            </w:rPr>
          </w:pPr>
          <w:hyperlink w:anchor="_Toc153362919" w:history="1">
            <w:r w:rsidR="003757A2" w:rsidRPr="003757A2">
              <w:rPr>
                <w:rStyle w:val="Hyperlink"/>
              </w:rPr>
              <w:t>8.2.</w:t>
            </w:r>
            <w:r w:rsidR="003757A2" w:rsidRPr="003757A2">
              <w:rPr>
                <w:rFonts w:eastAsiaTheme="minorEastAsia"/>
                <w:b w:val="0"/>
                <w:bCs w:val="0"/>
                <w:iCs w:val="0"/>
                <w:lang w:val="en-US" w:eastAsia="en-US"/>
              </w:rPr>
              <w:tab/>
            </w:r>
            <w:r w:rsidR="003757A2" w:rsidRPr="003757A2">
              <w:rPr>
                <w:rStyle w:val="Hyperlink"/>
                <w:lang w:val="en-US"/>
              </w:rPr>
              <w:t>Proposal Submission</w:t>
            </w:r>
            <w:r w:rsidR="003757A2" w:rsidRPr="003757A2">
              <w:rPr>
                <w:webHidden/>
              </w:rPr>
              <w:tab/>
            </w:r>
            <w:r w:rsidR="003757A2" w:rsidRPr="003757A2">
              <w:rPr>
                <w:webHidden/>
              </w:rPr>
              <w:fldChar w:fldCharType="begin"/>
            </w:r>
            <w:r w:rsidR="003757A2" w:rsidRPr="003757A2">
              <w:rPr>
                <w:webHidden/>
              </w:rPr>
              <w:instrText xml:space="preserve"> PAGEREF _Toc153362919 \h </w:instrText>
            </w:r>
            <w:r w:rsidR="003757A2" w:rsidRPr="003757A2">
              <w:rPr>
                <w:webHidden/>
              </w:rPr>
            </w:r>
            <w:r w:rsidR="003757A2" w:rsidRPr="003757A2">
              <w:rPr>
                <w:webHidden/>
              </w:rPr>
              <w:fldChar w:fldCharType="separate"/>
            </w:r>
            <w:r w:rsidR="003757A2" w:rsidRPr="003757A2">
              <w:rPr>
                <w:webHidden/>
              </w:rPr>
              <w:t>40</w:t>
            </w:r>
            <w:r w:rsidR="003757A2" w:rsidRPr="003757A2">
              <w:rPr>
                <w:webHidden/>
              </w:rPr>
              <w:fldChar w:fldCharType="end"/>
            </w:r>
          </w:hyperlink>
        </w:p>
        <w:p w14:paraId="4032D020" w14:textId="6B4F49E2" w:rsidR="003757A2" w:rsidRPr="003757A2" w:rsidRDefault="00635AEB">
          <w:pPr>
            <w:pStyle w:val="TOC1"/>
            <w:rPr>
              <w:rFonts w:ascii="Arial" w:eastAsiaTheme="minorEastAsia" w:hAnsi="Arial" w:cs="Arial"/>
              <w:b w:val="0"/>
              <w:bCs w:val="0"/>
            </w:rPr>
          </w:pPr>
          <w:hyperlink w:anchor="_Toc153362920" w:history="1">
            <w:r w:rsidR="003757A2" w:rsidRPr="003757A2">
              <w:rPr>
                <w:rStyle w:val="Hyperlink"/>
                <w:rFonts w:ascii="Arial" w:hAnsi="Arial" w:cs="Arial"/>
              </w:rPr>
              <w:t>9.</w:t>
            </w:r>
            <w:r w:rsidR="003757A2" w:rsidRPr="003757A2">
              <w:rPr>
                <w:rFonts w:ascii="Arial" w:eastAsiaTheme="minorEastAsia" w:hAnsi="Arial" w:cs="Arial"/>
                <w:b w:val="0"/>
                <w:bCs w:val="0"/>
              </w:rPr>
              <w:tab/>
            </w:r>
            <w:r w:rsidR="003757A2" w:rsidRPr="003757A2">
              <w:rPr>
                <w:rStyle w:val="Hyperlink"/>
                <w:rFonts w:ascii="Arial" w:hAnsi="Arial" w:cs="Arial"/>
              </w:rPr>
              <w:t>Proposal Evaluation</w:t>
            </w:r>
            <w:r w:rsidR="003757A2" w:rsidRPr="003757A2">
              <w:rPr>
                <w:rFonts w:ascii="Arial" w:hAnsi="Arial" w:cs="Arial"/>
                <w:webHidden/>
              </w:rPr>
              <w:tab/>
            </w:r>
            <w:r w:rsidR="003757A2" w:rsidRPr="003757A2">
              <w:rPr>
                <w:rFonts w:ascii="Arial" w:hAnsi="Arial" w:cs="Arial"/>
                <w:webHidden/>
              </w:rPr>
              <w:fldChar w:fldCharType="begin"/>
            </w:r>
            <w:r w:rsidR="003757A2" w:rsidRPr="003757A2">
              <w:rPr>
                <w:rFonts w:ascii="Arial" w:hAnsi="Arial" w:cs="Arial"/>
                <w:webHidden/>
              </w:rPr>
              <w:instrText xml:space="preserve"> PAGEREF _Toc153362920 \h </w:instrText>
            </w:r>
            <w:r w:rsidR="003757A2" w:rsidRPr="003757A2">
              <w:rPr>
                <w:rFonts w:ascii="Arial" w:hAnsi="Arial" w:cs="Arial"/>
                <w:webHidden/>
              </w:rPr>
            </w:r>
            <w:r w:rsidR="003757A2" w:rsidRPr="003757A2">
              <w:rPr>
                <w:rFonts w:ascii="Arial" w:hAnsi="Arial" w:cs="Arial"/>
                <w:webHidden/>
              </w:rPr>
              <w:fldChar w:fldCharType="separate"/>
            </w:r>
            <w:r w:rsidR="003757A2" w:rsidRPr="003757A2">
              <w:rPr>
                <w:rFonts w:ascii="Arial" w:hAnsi="Arial" w:cs="Arial"/>
                <w:webHidden/>
              </w:rPr>
              <w:t>41</w:t>
            </w:r>
            <w:r w:rsidR="003757A2" w:rsidRPr="003757A2">
              <w:rPr>
                <w:rFonts w:ascii="Arial" w:hAnsi="Arial" w:cs="Arial"/>
                <w:webHidden/>
              </w:rPr>
              <w:fldChar w:fldCharType="end"/>
            </w:r>
          </w:hyperlink>
        </w:p>
        <w:p w14:paraId="78672CFE" w14:textId="7A9FD129" w:rsidR="003757A2" w:rsidRPr="003757A2" w:rsidRDefault="00635AEB">
          <w:pPr>
            <w:pStyle w:val="TOC2"/>
            <w:rPr>
              <w:rFonts w:eastAsiaTheme="minorEastAsia"/>
              <w:b w:val="0"/>
              <w:bCs w:val="0"/>
              <w:iCs w:val="0"/>
              <w:lang w:val="en-US" w:eastAsia="en-US"/>
            </w:rPr>
          </w:pPr>
          <w:hyperlink w:anchor="_Toc153362922" w:history="1">
            <w:r w:rsidR="003757A2" w:rsidRPr="003757A2">
              <w:rPr>
                <w:rStyle w:val="Hyperlink"/>
              </w:rPr>
              <w:t>9.1.</w:t>
            </w:r>
            <w:r w:rsidR="003757A2" w:rsidRPr="003757A2">
              <w:rPr>
                <w:rFonts w:eastAsiaTheme="minorEastAsia"/>
                <w:b w:val="0"/>
                <w:bCs w:val="0"/>
                <w:iCs w:val="0"/>
                <w:lang w:val="en-US" w:eastAsia="en-US"/>
              </w:rPr>
              <w:tab/>
            </w:r>
            <w:r w:rsidR="003757A2" w:rsidRPr="003757A2">
              <w:rPr>
                <w:rStyle w:val="Hyperlink"/>
              </w:rPr>
              <w:t>Proposal Clarification</w:t>
            </w:r>
            <w:r w:rsidR="003757A2" w:rsidRPr="003757A2">
              <w:rPr>
                <w:webHidden/>
              </w:rPr>
              <w:tab/>
            </w:r>
            <w:r w:rsidR="003757A2" w:rsidRPr="003757A2">
              <w:rPr>
                <w:webHidden/>
              </w:rPr>
              <w:fldChar w:fldCharType="begin"/>
            </w:r>
            <w:r w:rsidR="003757A2" w:rsidRPr="003757A2">
              <w:rPr>
                <w:webHidden/>
              </w:rPr>
              <w:instrText xml:space="preserve"> PAGEREF _Toc153362922 \h </w:instrText>
            </w:r>
            <w:r w:rsidR="003757A2" w:rsidRPr="003757A2">
              <w:rPr>
                <w:webHidden/>
              </w:rPr>
            </w:r>
            <w:r w:rsidR="003757A2" w:rsidRPr="003757A2">
              <w:rPr>
                <w:webHidden/>
              </w:rPr>
              <w:fldChar w:fldCharType="separate"/>
            </w:r>
            <w:r w:rsidR="003757A2" w:rsidRPr="003757A2">
              <w:rPr>
                <w:webHidden/>
              </w:rPr>
              <w:t>41</w:t>
            </w:r>
            <w:r w:rsidR="003757A2" w:rsidRPr="003757A2">
              <w:rPr>
                <w:webHidden/>
              </w:rPr>
              <w:fldChar w:fldCharType="end"/>
            </w:r>
          </w:hyperlink>
        </w:p>
        <w:p w14:paraId="29361685" w14:textId="2576C148" w:rsidR="003757A2" w:rsidRPr="003757A2" w:rsidRDefault="00635AEB">
          <w:pPr>
            <w:pStyle w:val="TOC2"/>
            <w:rPr>
              <w:rFonts w:eastAsiaTheme="minorEastAsia"/>
              <w:b w:val="0"/>
              <w:bCs w:val="0"/>
              <w:iCs w:val="0"/>
              <w:lang w:val="en-US" w:eastAsia="en-US"/>
            </w:rPr>
          </w:pPr>
          <w:hyperlink w:anchor="_Toc153362923" w:history="1">
            <w:r w:rsidR="003757A2" w:rsidRPr="003757A2">
              <w:rPr>
                <w:rStyle w:val="Hyperlink"/>
              </w:rPr>
              <w:t>9.2.</w:t>
            </w:r>
            <w:r w:rsidR="003757A2" w:rsidRPr="003757A2">
              <w:rPr>
                <w:rFonts w:eastAsiaTheme="minorEastAsia"/>
                <w:b w:val="0"/>
                <w:bCs w:val="0"/>
                <w:iCs w:val="0"/>
                <w:lang w:val="en-US" w:eastAsia="en-US"/>
              </w:rPr>
              <w:tab/>
            </w:r>
            <w:r w:rsidR="003757A2" w:rsidRPr="003757A2">
              <w:rPr>
                <w:rStyle w:val="Hyperlink"/>
              </w:rPr>
              <w:t>Evaluation Process Overview</w:t>
            </w:r>
            <w:r w:rsidR="003757A2" w:rsidRPr="003757A2">
              <w:rPr>
                <w:webHidden/>
              </w:rPr>
              <w:tab/>
            </w:r>
            <w:r w:rsidR="003757A2" w:rsidRPr="003757A2">
              <w:rPr>
                <w:webHidden/>
              </w:rPr>
              <w:fldChar w:fldCharType="begin"/>
            </w:r>
            <w:r w:rsidR="003757A2" w:rsidRPr="003757A2">
              <w:rPr>
                <w:webHidden/>
              </w:rPr>
              <w:instrText xml:space="preserve"> PAGEREF _Toc153362923 \h </w:instrText>
            </w:r>
            <w:r w:rsidR="003757A2" w:rsidRPr="003757A2">
              <w:rPr>
                <w:webHidden/>
              </w:rPr>
            </w:r>
            <w:r w:rsidR="003757A2" w:rsidRPr="003757A2">
              <w:rPr>
                <w:webHidden/>
              </w:rPr>
              <w:fldChar w:fldCharType="separate"/>
            </w:r>
            <w:r w:rsidR="003757A2" w:rsidRPr="003757A2">
              <w:rPr>
                <w:webHidden/>
              </w:rPr>
              <w:t>41</w:t>
            </w:r>
            <w:r w:rsidR="003757A2" w:rsidRPr="003757A2">
              <w:rPr>
                <w:webHidden/>
              </w:rPr>
              <w:fldChar w:fldCharType="end"/>
            </w:r>
          </w:hyperlink>
        </w:p>
        <w:p w14:paraId="1B0AA4BD" w14:textId="36CBCC92" w:rsidR="003757A2" w:rsidRPr="003757A2" w:rsidRDefault="00635AEB">
          <w:pPr>
            <w:pStyle w:val="TOC3"/>
            <w:rPr>
              <w:rFonts w:ascii="Arial" w:eastAsiaTheme="minorEastAsia" w:hAnsi="Arial" w:cs="Arial"/>
              <w:noProof/>
              <w:sz w:val="20"/>
              <w:szCs w:val="20"/>
            </w:rPr>
          </w:pPr>
          <w:hyperlink w:anchor="_Toc153362924" w:history="1">
            <w:r w:rsidR="003757A2" w:rsidRPr="003757A2">
              <w:rPr>
                <w:rStyle w:val="Hyperlink"/>
                <w:rFonts w:ascii="Arial" w:hAnsi="Arial" w:cs="Arial"/>
                <w:noProof/>
                <w:sz w:val="20"/>
                <w:szCs w:val="20"/>
              </w:rPr>
              <w:t>9.2.1.</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Phase One Evaluation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_Toc153362924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41</w:t>
            </w:r>
            <w:r w:rsidR="003757A2" w:rsidRPr="003757A2">
              <w:rPr>
                <w:rFonts w:ascii="Arial" w:hAnsi="Arial" w:cs="Arial"/>
                <w:noProof/>
                <w:webHidden/>
                <w:sz w:val="20"/>
                <w:szCs w:val="20"/>
              </w:rPr>
              <w:fldChar w:fldCharType="end"/>
            </w:r>
          </w:hyperlink>
        </w:p>
        <w:p w14:paraId="025EB7E3" w14:textId="2FAB71FD" w:rsidR="003757A2" w:rsidRPr="003757A2" w:rsidRDefault="00635AEB">
          <w:pPr>
            <w:pStyle w:val="TOC3"/>
            <w:rPr>
              <w:rFonts w:ascii="Arial" w:eastAsiaTheme="minorEastAsia" w:hAnsi="Arial" w:cs="Arial"/>
              <w:noProof/>
              <w:sz w:val="20"/>
              <w:szCs w:val="20"/>
            </w:rPr>
          </w:pPr>
          <w:hyperlink w:anchor="_Toc153362925" w:history="1">
            <w:r w:rsidR="003757A2" w:rsidRPr="003757A2">
              <w:rPr>
                <w:rStyle w:val="Hyperlink"/>
                <w:rFonts w:ascii="Arial" w:hAnsi="Arial" w:cs="Arial"/>
                <w:noProof/>
                <w:sz w:val="20"/>
                <w:szCs w:val="20"/>
              </w:rPr>
              <w:t>9.2.2.</w:t>
            </w:r>
            <w:r w:rsidR="003757A2" w:rsidRPr="003757A2">
              <w:rPr>
                <w:rFonts w:ascii="Arial" w:eastAsiaTheme="minorEastAsia" w:hAnsi="Arial" w:cs="Arial"/>
                <w:noProof/>
                <w:sz w:val="20"/>
                <w:szCs w:val="20"/>
              </w:rPr>
              <w:tab/>
            </w:r>
            <w:r w:rsidR="003757A2" w:rsidRPr="003757A2">
              <w:rPr>
                <w:rStyle w:val="Hyperlink"/>
                <w:rFonts w:ascii="Arial" w:hAnsi="Arial" w:cs="Arial"/>
                <w:noProof/>
                <w:sz w:val="20"/>
                <w:szCs w:val="20"/>
              </w:rPr>
              <w:t>Phase Two Evaluation</w:t>
            </w:r>
            <w:r w:rsidR="003757A2" w:rsidRPr="003757A2">
              <w:rPr>
                <w:rFonts w:ascii="Arial" w:hAnsi="Arial" w:cs="Arial"/>
                <w:noProof/>
                <w:webHidden/>
                <w:sz w:val="20"/>
                <w:szCs w:val="20"/>
              </w:rPr>
              <w:tab/>
            </w:r>
            <w:r w:rsidR="003757A2" w:rsidRPr="003757A2">
              <w:rPr>
                <w:rFonts w:ascii="Arial" w:hAnsi="Arial" w:cs="Arial"/>
                <w:noProof/>
                <w:webHidden/>
                <w:sz w:val="20"/>
                <w:szCs w:val="20"/>
              </w:rPr>
              <w:fldChar w:fldCharType="begin"/>
            </w:r>
            <w:r w:rsidR="003757A2" w:rsidRPr="003757A2">
              <w:rPr>
                <w:rFonts w:ascii="Arial" w:hAnsi="Arial" w:cs="Arial"/>
                <w:noProof/>
                <w:webHidden/>
                <w:sz w:val="20"/>
                <w:szCs w:val="20"/>
              </w:rPr>
              <w:instrText xml:space="preserve"> PAGEREF _Toc153362925 \h </w:instrText>
            </w:r>
            <w:r w:rsidR="003757A2" w:rsidRPr="003757A2">
              <w:rPr>
                <w:rFonts w:ascii="Arial" w:hAnsi="Arial" w:cs="Arial"/>
                <w:noProof/>
                <w:webHidden/>
                <w:sz w:val="20"/>
                <w:szCs w:val="20"/>
              </w:rPr>
            </w:r>
            <w:r w:rsidR="003757A2" w:rsidRPr="003757A2">
              <w:rPr>
                <w:rFonts w:ascii="Arial" w:hAnsi="Arial" w:cs="Arial"/>
                <w:noProof/>
                <w:webHidden/>
                <w:sz w:val="20"/>
                <w:szCs w:val="20"/>
              </w:rPr>
              <w:fldChar w:fldCharType="separate"/>
            </w:r>
            <w:r w:rsidR="003757A2" w:rsidRPr="003757A2">
              <w:rPr>
                <w:rFonts w:ascii="Arial" w:hAnsi="Arial" w:cs="Arial"/>
                <w:noProof/>
                <w:webHidden/>
                <w:sz w:val="20"/>
                <w:szCs w:val="20"/>
              </w:rPr>
              <w:t>42</w:t>
            </w:r>
            <w:r w:rsidR="003757A2" w:rsidRPr="003757A2">
              <w:rPr>
                <w:rFonts w:ascii="Arial" w:hAnsi="Arial" w:cs="Arial"/>
                <w:noProof/>
                <w:webHidden/>
                <w:sz w:val="20"/>
                <w:szCs w:val="20"/>
              </w:rPr>
              <w:fldChar w:fldCharType="end"/>
            </w:r>
          </w:hyperlink>
        </w:p>
        <w:p w14:paraId="06C12F0C" w14:textId="79546DD6" w:rsidR="003757A2" w:rsidRPr="003757A2" w:rsidRDefault="00635AEB">
          <w:pPr>
            <w:pStyle w:val="TOC2"/>
            <w:rPr>
              <w:rFonts w:eastAsiaTheme="minorEastAsia"/>
              <w:b w:val="0"/>
              <w:bCs w:val="0"/>
              <w:iCs w:val="0"/>
              <w:lang w:val="en-US" w:eastAsia="en-US"/>
            </w:rPr>
          </w:pPr>
          <w:hyperlink w:anchor="_Toc153362926" w:history="1">
            <w:r w:rsidR="003757A2" w:rsidRPr="003757A2">
              <w:rPr>
                <w:rStyle w:val="Hyperlink"/>
              </w:rPr>
              <w:t>9.3.</w:t>
            </w:r>
            <w:r w:rsidR="003757A2" w:rsidRPr="003757A2">
              <w:rPr>
                <w:rFonts w:eastAsiaTheme="minorEastAsia"/>
                <w:b w:val="0"/>
                <w:bCs w:val="0"/>
                <w:iCs w:val="0"/>
                <w:lang w:val="en-US" w:eastAsia="en-US"/>
              </w:rPr>
              <w:tab/>
            </w:r>
            <w:r w:rsidR="003757A2" w:rsidRPr="003757A2">
              <w:rPr>
                <w:rStyle w:val="Hyperlink"/>
                <w:lang w:val="en-US"/>
              </w:rPr>
              <w:t>Proposal</w:t>
            </w:r>
            <w:r w:rsidR="003757A2" w:rsidRPr="003757A2">
              <w:rPr>
                <w:rStyle w:val="Hyperlink"/>
              </w:rPr>
              <w:t xml:space="preserve"> Ranking</w:t>
            </w:r>
            <w:r w:rsidR="003757A2" w:rsidRPr="003757A2">
              <w:rPr>
                <w:rStyle w:val="Hyperlink"/>
                <w:lang w:val="en-US"/>
              </w:rPr>
              <w:t xml:space="preserve">, </w:t>
            </w:r>
            <w:r w:rsidR="003757A2" w:rsidRPr="003757A2">
              <w:rPr>
                <w:rStyle w:val="Hyperlink"/>
              </w:rPr>
              <w:t>Contract Award</w:t>
            </w:r>
            <w:r w:rsidR="003757A2" w:rsidRPr="003757A2">
              <w:rPr>
                <w:rStyle w:val="Hyperlink"/>
                <w:lang w:val="en-US"/>
              </w:rPr>
              <w:t>, and Point Distribution</w:t>
            </w:r>
            <w:r w:rsidR="003757A2" w:rsidRPr="003757A2">
              <w:rPr>
                <w:webHidden/>
              </w:rPr>
              <w:tab/>
            </w:r>
            <w:r w:rsidR="003757A2" w:rsidRPr="003757A2">
              <w:rPr>
                <w:webHidden/>
              </w:rPr>
              <w:fldChar w:fldCharType="begin"/>
            </w:r>
            <w:r w:rsidR="003757A2" w:rsidRPr="003757A2">
              <w:rPr>
                <w:webHidden/>
              </w:rPr>
              <w:instrText xml:space="preserve"> PAGEREF _Toc153362926 \h </w:instrText>
            </w:r>
            <w:r w:rsidR="003757A2" w:rsidRPr="003757A2">
              <w:rPr>
                <w:webHidden/>
              </w:rPr>
            </w:r>
            <w:r w:rsidR="003757A2" w:rsidRPr="003757A2">
              <w:rPr>
                <w:webHidden/>
              </w:rPr>
              <w:fldChar w:fldCharType="separate"/>
            </w:r>
            <w:r w:rsidR="003757A2" w:rsidRPr="003757A2">
              <w:rPr>
                <w:webHidden/>
              </w:rPr>
              <w:t>42</w:t>
            </w:r>
            <w:r w:rsidR="003757A2" w:rsidRPr="003757A2">
              <w:rPr>
                <w:webHidden/>
              </w:rPr>
              <w:fldChar w:fldCharType="end"/>
            </w:r>
          </w:hyperlink>
        </w:p>
        <w:p w14:paraId="1603FEF7" w14:textId="3C369FF3" w:rsidR="005717F1" w:rsidRPr="003757A2" w:rsidRDefault="005717F1" w:rsidP="005717F1">
          <w:pPr>
            <w:spacing w:after="0"/>
            <w:rPr>
              <w:rFonts w:ascii="Arial" w:hAnsi="Arial" w:cs="Arial"/>
            </w:rPr>
          </w:pPr>
          <w:r w:rsidRPr="003757A2">
            <w:rPr>
              <w:rFonts w:ascii="Arial" w:hAnsi="Arial" w:cs="Arial"/>
              <w:b/>
              <w:bCs/>
              <w:noProof/>
            </w:rPr>
            <w:fldChar w:fldCharType="end"/>
          </w:r>
        </w:p>
      </w:sdtContent>
    </w:sdt>
    <w:p w14:paraId="5AE08944" w14:textId="4B3BE3A8" w:rsidR="00EB099B" w:rsidRPr="00885BE8" w:rsidRDefault="00BC52AB" w:rsidP="00172B9E">
      <w:pPr>
        <w:spacing w:after="0" w:line="240" w:lineRule="auto"/>
        <w:jc w:val="center"/>
        <w:rPr>
          <w:rFonts w:ascii="Arial" w:hAnsi="Arial" w:cs="Arial"/>
          <w:noProof/>
          <w:sz w:val="28"/>
          <w:szCs w:val="28"/>
          <w:u w:val="single"/>
        </w:rPr>
      </w:pPr>
      <w:r w:rsidRPr="003757A2">
        <w:rPr>
          <w:rFonts w:ascii="Arial" w:hAnsi="Arial" w:cs="Arial"/>
          <w:noProof/>
          <w:u w:val="single"/>
        </w:rPr>
        <w:br w:type="page"/>
      </w:r>
      <w:bookmarkStart w:id="3" w:name="_Hlk109211528"/>
      <w:r w:rsidR="00EB099B" w:rsidRPr="00885BE8">
        <w:rPr>
          <w:rFonts w:ascii="Arial" w:hAnsi="Arial" w:cs="Arial"/>
          <w:b/>
          <w:noProof/>
          <w:sz w:val="32"/>
          <w:szCs w:val="32"/>
          <w:u w:val="single"/>
        </w:rPr>
        <w:lastRenderedPageBreak/>
        <w:t>Schedule of Events</w:t>
      </w:r>
      <w:bookmarkEnd w:id="0"/>
    </w:p>
    <w:p w14:paraId="72FEE2F2" w14:textId="1EF1B25D" w:rsidR="00F219AA" w:rsidRDefault="00F219AA" w:rsidP="00172B9E">
      <w:pPr>
        <w:spacing w:line="240" w:lineRule="auto"/>
        <w:rPr>
          <w:rFonts w:ascii="Arial" w:hAnsi="Arial" w:cs="Arial"/>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2584"/>
      </w:tblGrid>
      <w:tr w:rsidR="00024911" w:rsidRPr="00593E58" w14:paraId="50C2B6F3" w14:textId="77777777" w:rsidTr="00024911">
        <w:tc>
          <w:tcPr>
            <w:tcW w:w="6766" w:type="dxa"/>
          </w:tcPr>
          <w:p w14:paraId="686497E2" w14:textId="5A653D7C" w:rsidR="00024911" w:rsidRPr="00593E58" w:rsidRDefault="00024911" w:rsidP="00024911">
            <w:pPr>
              <w:spacing w:before="240" w:line="240" w:lineRule="auto"/>
              <w:rPr>
                <w:noProof/>
              </w:rPr>
            </w:pPr>
            <w:bookmarkStart w:id="4" w:name="_Hlk155692675"/>
            <w:r w:rsidRPr="0098269E">
              <w:rPr>
                <w:rFonts w:ascii="Arial" w:hAnsi="Arial" w:cs="Arial"/>
                <w:noProof/>
                <w:sz w:val="20"/>
                <w:szCs w:val="20"/>
              </w:rPr>
              <w:t>Issuance of RFP</w:t>
            </w:r>
          </w:p>
        </w:tc>
        <w:tc>
          <w:tcPr>
            <w:tcW w:w="2584" w:type="dxa"/>
          </w:tcPr>
          <w:p w14:paraId="7623A6CB" w14:textId="32B1BB23" w:rsidR="00024911" w:rsidRPr="00593E58" w:rsidRDefault="003536B4" w:rsidP="00024911">
            <w:pPr>
              <w:spacing w:before="240" w:line="240" w:lineRule="auto"/>
              <w:jc w:val="center"/>
              <w:rPr>
                <w:noProof/>
              </w:rPr>
            </w:pPr>
            <w:r>
              <w:rPr>
                <w:rFonts w:ascii="Arial" w:hAnsi="Arial" w:cs="Arial"/>
                <w:noProof/>
                <w:sz w:val="20"/>
                <w:szCs w:val="20"/>
              </w:rPr>
              <w:t>1/23/2024</w:t>
            </w:r>
          </w:p>
        </w:tc>
      </w:tr>
      <w:tr w:rsidR="00024911" w:rsidRPr="00593E58" w14:paraId="1CE39721" w14:textId="77777777" w:rsidTr="00024911">
        <w:tc>
          <w:tcPr>
            <w:tcW w:w="6766" w:type="dxa"/>
          </w:tcPr>
          <w:p w14:paraId="58F17632" w14:textId="5B202960" w:rsidR="00024911" w:rsidRPr="00593E58" w:rsidRDefault="00024911" w:rsidP="00024911">
            <w:pPr>
              <w:spacing w:before="240" w:line="240" w:lineRule="auto"/>
              <w:rPr>
                <w:noProof/>
              </w:rPr>
            </w:pPr>
            <w:r w:rsidRPr="0098269E">
              <w:rPr>
                <w:rFonts w:ascii="Arial" w:hAnsi="Arial" w:cs="Arial"/>
                <w:noProof/>
                <w:sz w:val="20"/>
                <w:szCs w:val="20"/>
              </w:rPr>
              <w:t>Deadline for Filing “Offerer Understanding of, and Compliance with, Procurement Lobbying Guidelines”</w:t>
            </w:r>
          </w:p>
        </w:tc>
        <w:tc>
          <w:tcPr>
            <w:tcW w:w="2584" w:type="dxa"/>
          </w:tcPr>
          <w:p w14:paraId="425047E9" w14:textId="1B52FFB0" w:rsidR="00024911" w:rsidRPr="00593E58" w:rsidRDefault="003536B4" w:rsidP="00024911">
            <w:pPr>
              <w:spacing w:before="240" w:line="240" w:lineRule="auto"/>
              <w:jc w:val="center"/>
              <w:rPr>
                <w:noProof/>
              </w:rPr>
            </w:pPr>
            <w:r>
              <w:rPr>
                <w:rFonts w:ascii="Arial" w:hAnsi="Arial" w:cs="Arial"/>
                <w:noProof/>
                <w:sz w:val="20"/>
                <w:szCs w:val="20"/>
              </w:rPr>
              <w:t>2/14</w:t>
            </w:r>
            <w:r w:rsidR="00024911" w:rsidRPr="0098269E">
              <w:rPr>
                <w:rFonts w:ascii="Arial" w:hAnsi="Arial" w:cs="Arial"/>
                <w:noProof/>
                <w:sz w:val="20"/>
                <w:szCs w:val="20"/>
              </w:rPr>
              <w:t>/202</w:t>
            </w:r>
            <w:r w:rsidR="003B4263">
              <w:rPr>
                <w:rFonts w:ascii="Arial" w:hAnsi="Arial" w:cs="Arial"/>
                <w:noProof/>
                <w:sz w:val="20"/>
                <w:szCs w:val="20"/>
              </w:rPr>
              <w:t>4</w:t>
            </w:r>
          </w:p>
        </w:tc>
      </w:tr>
      <w:tr w:rsidR="00024911" w:rsidRPr="00593E58" w14:paraId="1253DDB5" w14:textId="77777777" w:rsidTr="00024911">
        <w:tc>
          <w:tcPr>
            <w:tcW w:w="6766" w:type="dxa"/>
          </w:tcPr>
          <w:p w14:paraId="62298C87" w14:textId="639F16F0" w:rsidR="00024911" w:rsidRPr="00593E58" w:rsidRDefault="00024911" w:rsidP="00024911">
            <w:pPr>
              <w:spacing w:before="240" w:line="240" w:lineRule="auto"/>
              <w:rPr>
                <w:noProof/>
              </w:rPr>
            </w:pPr>
            <w:r w:rsidRPr="0098269E">
              <w:rPr>
                <w:rFonts w:ascii="Arial" w:hAnsi="Arial" w:cs="Arial"/>
                <w:noProof/>
                <w:sz w:val="20"/>
                <w:szCs w:val="20"/>
              </w:rPr>
              <w:t xml:space="preserve">Deadline for Submission of Round One Questions  </w:t>
            </w:r>
          </w:p>
        </w:tc>
        <w:tc>
          <w:tcPr>
            <w:tcW w:w="2584" w:type="dxa"/>
          </w:tcPr>
          <w:p w14:paraId="6F00F214" w14:textId="4453A6BA" w:rsidR="00024911" w:rsidRPr="00593E58" w:rsidRDefault="003536B4" w:rsidP="00024911">
            <w:pPr>
              <w:spacing w:before="240" w:line="240" w:lineRule="auto"/>
              <w:jc w:val="center"/>
              <w:rPr>
                <w:noProof/>
              </w:rPr>
            </w:pPr>
            <w:r>
              <w:rPr>
                <w:rFonts w:ascii="Arial" w:hAnsi="Arial" w:cs="Arial"/>
                <w:noProof/>
                <w:sz w:val="20"/>
                <w:szCs w:val="20"/>
              </w:rPr>
              <w:t>2</w:t>
            </w:r>
            <w:r w:rsidR="00024911" w:rsidRPr="0098269E">
              <w:rPr>
                <w:rFonts w:ascii="Arial" w:hAnsi="Arial" w:cs="Arial"/>
                <w:noProof/>
                <w:sz w:val="20"/>
                <w:szCs w:val="20"/>
              </w:rPr>
              <w:t>/</w:t>
            </w:r>
            <w:r w:rsidR="00766FCE">
              <w:rPr>
                <w:rFonts w:ascii="Arial" w:hAnsi="Arial" w:cs="Arial"/>
                <w:noProof/>
                <w:sz w:val="20"/>
                <w:szCs w:val="20"/>
              </w:rPr>
              <w:t>1</w:t>
            </w:r>
            <w:r>
              <w:rPr>
                <w:rFonts w:ascii="Arial" w:hAnsi="Arial" w:cs="Arial"/>
                <w:noProof/>
                <w:sz w:val="20"/>
                <w:szCs w:val="20"/>
              </w:rPr>
              <w:t>4</w:t>
            </w:r>
            <w:r w:rsidR="00024911" w:rsidRPr="0098269E">
              <w:rPr>
                <w:rFonts w:ascii="Arial" w:hAnsi="Arial" w:cs="Arial"/>
                <w:noProof/>
                <w:sz w:val="20"/>
                <w:szCs w:val="20"/>
              </w:rPr>
              <w:t>/202</w:t>
            </w:r>
            <w:r w:rsidR="003B4263">
              <w:rPr>
                <w:rFonts w:ascii="Arial" w:hAnsi="Arial" w:cs="Arial"/>
                <w:noProof/>
                <w:sz w:val="20"/>
                <w:szCs w:val="20"/>
              </w:rPr>
              <w:t>4</w:t>
            </w:r>
          </w:p>
        </w:tc>
      </w:tr>
      <w:tr w:rsidR="00024911" w:rsidRPr="00593E58" w14:paraId="24DE2EE5" w14:textId="77777777" w:rsidTr="00024911">
        <w:tc>
          <w:tcPr>
            <w:tcW w:w="6766" w:type="dxa"/>
          </w:tcPr>
          <w:p w14:paraId="366D26B8" w14:textId="553754B0" w:rsidR="00024911" w:rsidRPr="00593E58" w:rsidRDefault="00024911" w:rsidP="00024911">
            <w:pPr>
              <w:spacing w:before="240" w:line="240" w:lineRule="auto"/>
              <w:rPr>
                <w:noProof/>
              </w:rPr>
            </w:pPr>
            <w:r w:rsidRPr="0098269E">
              <w:rPr>
                <w:rFonts w:ascii="Arial" w:hAnsi="Arial" w:cs="Arial"/>
                <w:noProof/>
                <w:sz w:val="20"/>
                <w:szCs w:val="20"/>
              </w:rPr>
              <w:t>Department Response to Round One Questions</w:t>
            </w:r>
          </w:p>
        </w:tc>
        <w:tc>
          <w:tcPr>
            <w:tcW w:w="2584" w:type="dxa"/>
          </w:tcPr>
          <w:p w14:paraId="14734301" w14:textId="76027469" w:rsidR="00024911" w:rsidRPr="00593E58" w:rsidRDefault="003536B4" w:rsidP="00024911">
            <w:pPr>
              <w:spacing w:before="240" w:line="240" w:lineRule="auto"/>
              <w:jc w:val="center"/>
              <w:rPr>
                <w:noProof/>
              </w:rPr>
            </w:pPr>
            <w:r>
              <w:rPr>
                <w:rFonts w:ascii="Arial" w:hAnsi="Arial" w:cs="Arial"/>
                <w:noProof/>
                <w:sz w:val="20"/>
                <w:szCs w:val="20"/>
              </w:rPr>
              <w:t>2</w:t>
            </w:r>
            <w:r w:rsidR="00024911" w:rsidRPr="0098269E">
              <w:rPr>
                <w:rFonts w:ascii="Arial" w:hAnsi="Arial" w:cs="Arial"/>
                <w:noProof/>
                <w:sz w:val="20"/>
                <w:szCs w:val="20"/>
              </w:rPr>
              <w:t>/</w:t>
            </w:r>
            <w:r w:rsidR="00766FCE">
              <w:rPr>
                <w:rFonts w:ascii="Arial" w:hAnsi="Arial" w:cs="Arial"/>
                <w:noProof/>
                <w:sz w:val="20"/>
                <w:szCs w:val="20"/>
              </w:rPr>
              <w:t>2</w:t>
            </w:r>
            <w:r>
              <w:rPr>
                <w:rFonts w:ascii="Arial" w:hAnsi="Arial" w:cs="Arial"/>
                <w:noProof/>
                <w:sz w:val="20"/>
                <w:szCs w:val="20"/>
              </w:rPr>
              <w:t>8</w:t>
            </w:r>
            <w:r w:rsidR="00024911" w:rsidRPr="0098269E">
              <w:rPr>
                <w:rFonts w:ascii="Arial" w:hAnsi="Arial" w:cs="Arial"/>
                <w:noProof/>
                <w:sz w:val="20"/>
                <w:szCs w:val="20"/>
              </w:rPr>
              <w:t>/2024</w:t>
            </w:r>
          </w:p>
        </w:tc>
      </w:tr>
      <w:tr w:rsidR="00024911" w:rsidRPr="00593E58" w14:paraId="2421029B" w14:textId="77777777" w:rsidTr="00024911">
        <w:tc>
          <w:tcPr>
            <w:tcW w:w="6766" w:type="dxa"/>
          </w:tcPr>
          <w:p w14:paraId="7AB9BD23" w14:textId="6421DD1A" w:rsidR="00024911" w:rsidRPr="00593E58" w:rsidRDefault="00024911" w:rsidP="00024911">
            <w:pPr>
              <w:spacing w:before="240" w:line="240" w:lineRule="auto"/>
              <w:rPr>
                <w:noProof/>
              </w:rPr>
            </w:pPr>
            <w:r w:rsidRPr="0098269E">
              <w:rPr>
                <w:rFonts w:ascii="Arial" w:hAnsi="Arial" w:cs="Arial"/>
                <w:noProof/>
                <w:sz w:val="20"/>
                <w:szCs w:val="20"/>
              </w:rPr>
              <w:t>Deadline for Submission of Round Two Questions</w:t>
            </w:r>
          </w:p>
        </w:tc>
        <w:tc>
          <w:tcPr>
            <w:tcW w:w="2584" w:type="dxa"/>
          </w:tcPr>
          <w:p w14:paraId="4299DF86" w14:textId="0B9E5D89" w:rsidR="00024911" w:rsidRPr="00593E58" w:rsidRDefault="003536B4" w:rsidP="00024911">
            <w:pPr>
              <w:spacing w:before="240" w:line="240" w:lineRule="auto"/>
              <w:jc w:val="center"/>
              <w:rPr>
                <w:noProof/>
              </w:rPr>
            </w:pPr>
            <w:r>
              <w:rPr>
                <w:rFonts w:ascii="Arial" w:hAnsi="Arial" w:cs="Arial"/>
                <w:noProof/>
                <w:sz w:val="20"/>
                <w:szCs w:val="20"/>
              </w:rPr>
              <w:t>3/13</w:t>
            </w:r>
            <w:r w:rsidR="00024911" w:rsidRPr="0098269E">
              <w:rPr>
                <w:rFonts w:ascii="Arial" w:hAnsi="Arial" w:cs="Arial"/>
                <w:noProof/>
                <w:sz w:val="20"/>
                <w:szCs w:val="20"/>
              </w:rPr>
              <w:t>/2024</w:t>
            </w:r>
          </w:p>
        </w:tc>
      </w:tr>
      <w:tr w:rsidR="00024911" w:rsidRPr="00593E58" w14:paraId="0418496F" w14:textId="77777777" w:rsidTr="00024911">
        <w:tc>
          <w:tcPr>
            <w:tcW w:w="6766" w:type="dxa"/>
          </w:tcPr>
          <w:p w14:paraId="216DAF81" w14:textId="6FD63836" w:rsidR="00024911" w:rsidRPr="00593E58" w:rsidRDefault="00024911" w:rsidP="00024911">
            <w:pPr>
              <w:spacing w:before="240" w:line="240" w:lineRule="auto"/>
              <w:rPr>
                <w:noProof/>
              </w:rPr>
            </w:pPr>
            <w:r w:rsidRPr="0098269E">
              <w:rPr>
                <w:rFonts w:ascii="Arial" w:hAnsi="Arial" w:cs="Arial"/>
                <w:noProof/>
                <w:sz w:val="20"/>
                <w:szCs w:val="20"/>
              </w:rPr>
              <w:t>Department Response to Round Two Questions</w:t>
            </w:r>
          </w:p>
        </w:tc>
        <w:tc>
          <w:tcPr>
            <w:tcW w:w="2584" w:type="dxa"/>
          </w:tcPr>
          <w:p w14:paraId="07F2AE60" w14:textId="2CFEE295" w:rsidR="00024911" w:rsidRPr="00593E58" w:rsidRDefault="003536B4" w:rsidP="00024911">
            <w:pPr>
              <w:spacing w:before="240" w:line="240" w:lineRule="auto"/>
              <w:jc w:val="center"/>
              <w:rPr>
                <w:noProof/>
              </w:rPr>
            </w:pPr>
            <w:r>
              <w:rPr>
                <w:rFonts w:ascii="Arial" w:hAnsi="Arial" w:cs="Arial"/>
                <w:noProof/>
                <w:sz w:val="20"/>
                <w:szCs w:val="20"/>
              </w:rPr>
              <w:t>3</w:t>
            </w:r>
            <w:r w:rsidR="00024911" w:rsidRPr="0098269E">
              <w:rPr>
                <w:rFonts w:ascii="Arial" w:hAnsi="Arial" w:cs="Arial"/>
                <w:noProof/>
                <w:sz w:val="20"/>
                <w:szCs w:val="20"/>
              </w:rPr>
              <w:t>/</w:t>
            </w:r>
            <w:r w:rsidR="003B4263">
              <w:rPr>
                <w:rFonts w:ascii="Arial" w:hAnsi="Arial" w:cs="Arial"/>
                <w:noProof/>
                <w:sz w:val="20"/>
                <w:szCs w:val="20"/>
              </w:rPr>
              <w:t>2</w:t>
            </w:r>
            <w:r>
              <w:rPr>
                <w:rFonts w:ascii="Arial" w:hAnsi="Arial" w:cs="Arial"/>
                <w:noProof/>
                <w:sz w:val="20"/>
                <w:szCs w:val="20"/>
              </w:rPr>
              <w:t>7</w:t>
            </w:r>
            <w:r w:rsidR="00024911" w:rsidRPr="0098269E">
              <w:rPr>
                <w:rFonts w:ascii="Arial" w:hAnsi="Arial" w:cs="Arial"/>
                <w:noProof/>
                <w:sz w:val="20"/>
                <w:szCs w:val="20"/>
              </w:rPr>
              <w:t>/2024</w:t>
            </w:r>
          </w:p>
        </w:tc>
      </w:tr>
      <w:tr w:rsidR="00024911" w:rsidRPr="00593E58" w14:paraId="72D45702" w14:textId="77777777" w:rsidTr="00024911">
        <w:tc>
          <w:tcPr>
            <w:tcW w:w="6766" w:type="dxa"/>
          </w:tcPr>
          <w:p w14:paraId="64A20AC8" w14:textId="6EDCFB4B" w:rsidR="00024911" w:rsidRPr="00593E58" w:rsidRDefault="00024911" w:rsidP="00024911">
            <w:pPr>
              <w:spacing w:before="240" w:line="240" w:lineRule="auto"/>
              <w:rPr>
                <w:noProof/>
              </w:rPr>
            </w:pPr>
            <w:r w:rsidRPr="0098269E">
              <w:rPr>
                <w:rFonts w:ascii="Arial" w:hAnsi="Arial" w:cs="Arial"/>
                <w:noProof/>
                <w:sz w:val="20"/>
                <w:szCs w:val="20"/>
              </w:rPr>
              <w:t>Proposals Due</w:t>
            </w:r>
          </w:p>
        </w:tc>
        <w:tc>
          <w:tcPr>
            <w:tcW w:w="2584" w:type="dxa"/>
          </w:tcPr>
          <w:p w14:paraId="37848AF9" w14:textId="59D5E804" w:rsidR="00024911" w:rsidRPr="00593E58" w:rsidRDefault="003536B4" w:rsidP="00024911">
            <w:pPr>
              <w:spacing w:before="240" w:line="240" w:lineRule="auto"/>
              <w:jc w:val="center"/>
              <w:rPr>
                <w:noProof/>
              </w:rPr>
            </w:pPr>
            <w:r>
              <w:rPr>
                <w:rFonts w:ascii="Arial" w:hAnsi="Arial" w:cs="Arial"/>
                <w:noProof/>
                <w:sz w:val="20"/>
                <w:szCs w:val="20"/>
              </w:rPr>
              <w:t>4</w:t>
            </w:r>
            <w:r w:rsidR="00024911" w:rsidRPr="0098269E">
              <w:rPr>
                <w:rFonts w:ascii="Arial" w:hAnsi="Arial" w:cs="Arial"/>
                <w:noProof/>
                <w:sz w:val="20"/>
                <w:szCs w:val="20"/>
              </w:rPr>
              <w:t>/</w:t>
            </w:r>
            <w:r w:rsidR="003B4263">
              <w:rPr>
                <w:rFonts w:ascii="Arial" w:hAnsi="Arial" w:cs="Arial"/>
                <w:noProof/>
                <w:sz w:val="20"/>
                <w:szCs w:val="20"/>
              </w:rPr>
              <w:t>2</w:t>
            </w:r>
            <w:r>
              <w:rPr>
                <w:rFonts w:ascii="Arial" w:hAnsi="Arial" w:cs="Arial"/>
                <w:noProof/>
                <w:sz w:val="20"/>
                <w:szCs w:val="20"/>
              </w:rPr>
              <w:t>4</w:t>
            </w:r>
            <w:r w:rsidR="00024911" w:rsidRPr="0098269E">
              <w:rPr>
                <w:rFonts w:ascii="Arial" w:hAnsi="Arial" w:cs="Arial"/>
                <w:noProof/>
                <w:sz w:val="20"/>
                <w:szCs w:val="20"/>
              </w:rPr>
              <w:t>/2024 by 2pm ET</w:t>
            </w:r>
          </w:p>
        </w:tc>
      </w:tr>
      <w:tr w:rsidR="00024911" w:rsidRPr="00593E58" w14:paraId="3A35C5F4" w14:textId="77777777" w:rsidTr="00024911">
        <w:tc>
          <w:tcPr>
            <w:tcW w:w="6766" w:type="dxa"/>
          </w:tcPr>
          <w:p w14:paraId="571ADEC9" w14:textId="0093D77F" w:rsidR="00024911" w:rsidRPr="00593E58" w:rsidRDefault="00024911" w:rsidP="00024911">
            <w:pPr>
              <w:spacing w:before="240" w:line="240" w:lineRule="auto"/>
              <w:rPr>
                <w:noProof/>
              </w:rPr>
            </w:pPr>
            <w:r w:rsidRPr="0098269E">
              <w:rPr>
                <w:rFonts w:ascii="Arial" w:hAnsi="Arial" w:cs="Arial"/>
                <w:noProof/>
                <w:sz w:val="20"/>
                <w:szCs w:val="20"/>
              </w:rPr>
              <w:t>Notification of Intent to Award</w:t>
            </w:r>
          </w:p>
        </w:tc>
        <w:tc>
          <w:tcPr>
            <w:tcW w:w="2584" w:type="dxa"/>
          </w:tcPr>
          <w:p w14:paraId="3CE1B6FC" w14:textId="7B655845" w:rsidR="00024911" w:rsidRPr="00593E58" w:rsidRDefault="003536B4" w:rsidP="00024911">
            <w:pPr>
              <w:spacing w:before="240" w:line="240" w:lineRule="auto"/>
              <w:jc w:val="center"/>
              <w:rPr>
                <w:noProof/>
              </w:rPr>
            </w:pPr>
            <w:r>
              <w:rPr>
                <w:rFonts w:ascii="Arial" w:hAnsi="Arial" w:cs="Arial"/>
                <w:noProof/>
                <w:sz w:val="20"/>
                <w:szCs w:val="20"/>
              </w:rPr>
              <w:t>6</w:t>
            </w:r>
            <w:r w:rsidR="00024911" w:rsidRPr="0098269E">
              <w:rPr>
                <w:rFonts w:ascii="Arial" w:hAnsi="Arial" w:cs="Arial"/>
                <w:noProof/>
                <w:sz w:val="20"/>
                <w:szCs w:val="20"/>
              </w:rPr>
              <w:t>/</w:t>
            </w:r>
            <w:r>
              <w:rPr>
                <w:rFonts w:ascii="Arial" w:hAnsi="Arial" w:cs="Arial"/>
                <w:noProof/>
                <w:sz w:val="20"/>
                <w:szCs w:val="20"/>
              </w:rPr>
              <w:t>5</w:t>
            </w:r>
            <w:r w:rsidR="00024911" w:rsidRPr="0098269E">
              <w:rPr>
                <w:rFonts w:ascii="Arial" w:hAnsi="Arial" w:cs="Arial"/>
                <w:noProof/>
                <w:sz w:val="20"/>
                <w:szCs w:val="20"/>
              </w:rPr>
              <w:t>/2024</w:t>
            </w:r>
          </w:p>
        </w:tc>
      </w:tr>
      <w:tr w:rsidR="00024911" w:rsidRPr="00593E58" w14:paraId="5B40691F" w14:textId="77777777" w:rsidTr="00024911">
        <w:tc>
          <w:tcPr>
            <w:tcW w:w="6766" w:type="dxa"/>
          </w:tcPr>
          <w:p w14:paraId="3BF7E467" w14:textId="2CEBC5D7" w:rsidR="00024911" w:rsidRPr="00593E58" w:rsidRDefault="00024911" w:rsidP="00024911">
            <w:pPr>
              <w:spacing w:before="240" w:line="240" w:lineRule="auto"/>
              <w:rPr>
                <w:noProof/>
              </w:rPr>
            </w:pPr>
            <w:r w:rsidRPr="0098269E">
              <w:rPr>
                <w:rFonts w:ascii="Arial" w:hAnsi="Arial" w:cs="Arial"/>
                <w:noProof/>
                <w:sz w:val="20"/>
                <w:szCs w:val="20"/>
              </w:rPr>
              <w:t>Deadline for Contract Signature</w:t>
            </w:r>
          </w:p>
        </w:tc>
        <w:tc>
          <w:tcPr>
            <w:tcW w:w="2584" w:type="dxa"/>
          </w:tcPr>
          <w:p w14:paraId="30021730" w14:textId="33D51DA0" w:rsidR="00024911" w:rsidRPr="00593E58" w:rsidRDefault="003536B4" w:rsidP="00024911">
            <w:pPr>
              <w:spacing w:before="240" w:line="240" w:lineRule="auto"/>
              <w:jc w:val="center"/>
              <w:rPr>
                <w:noProof/>
              </w:rPr>
            </w:pPr>
            <w:r>
              <w:rPr>
                <w:rFonts w:ascii="Arial" w:hAnsi="Arial" w:cs="Arial"/>
                <w:noProof/>
                <w:sz w:val="20"/>
                <w:szCs w:val="20"/>
              </w:rPr>
              <w:t>7/3</w:t>
            </w:r>
            <w:r w:rsidR="00024911" w:rsidRPr="0098269E">
              <w:rPr>
                <w:rFonts w:ascii="Arial" w:hAnsi="Arial" w:cs="Arial"/>
                <w:noProof/>
                <w:sz w:val="20"/>
                <w:szCs w:val="20"/>
              </w:rPr>
              <w:t>/2024</w:t>
            </w:r>
          </w:p>
        </w:tc>
      </w:tr>
      <w:tr w:rsidR="006558A6" w:rsidRPr="00593E58" w14:paraId="7AB4591F" w14:textId="77777777" w:rsidTr="00024911">
        <w:tc>
          <w:tcPr>
            <w:tcW w:w="6766" w:type="dxa"/>
          </w:tcPr>
          <w:p w14:paraId="4220F6D8" w14:textId="079EEB94" w:rsidR="006558A6" w:rsidRPr="0098269E" w:rsidRDefault="006558A6" w:rsidP="00024911">
            <w:pPr>
              <w:spacing w:before="240" w:line="240" w:lineRule="auto"/>
              <w:rPr>
                <w:rFonts w:ascii="Arial" w:hAnsi="Arial" w:cs="Arial"/>
                <w:noProof/>
                <w:sz w:val="20"/>
                <w:szCs w:val="20"/>
              </w:rPr>
            </w:pPr>
            <w:r>
              <w:rPr>
                <w:rFonts w:ascii="Arial" w:hAnsi="Arial" w:cs="Arial"/>
                <w:noProof/>
                <w:sz w:val="20"/>
                <w:szCs w:val="20"/>
              </w:rPr>
              <w:t>Anticipated OSC Approval</w:t>
            </w:r>
          </w:p>
        </w:tc>
        <w:tc>
          <w:tcPr>
            <w:tcW w:w="2584" w:type="dxa"/>
          </w:tcPr>
          <w:p w14:paraId="05AA8B72" w14:textId="5FC669CE" w:rsidR="006558A6" w:rsidRPr="0098269E" w:rsidRDefault="000A11DF" w:rsidP="00024911">
            <w:pPr>
              <w:spacing w:before="240" w:line="240" w:lineRule="auto"/>
              <w:jc w:val="center"/>
              <w:rPr>
                <w:rFonts w:ascii="Arial" w:hAnsi="Arial" w:cs="Arial"/>
                <w:noProof/>
                <w:sz w:val="20"/>
                <w:szCs w:val="20"/>
              </w:rPr>
            </w:pPr>
            <w:r>
              <w:rPr>
                <w:rFonts w:ascii="Arial" w:hAnsi="Arial" w:cs="Arial"/>
                <w:noProof/>
                <w:sz w:val="20"/>
                <w:szCs w:val="20"/>
              </w:rPr>
              <w:t>7/5</w:t>
            </w:r>
            <w:r w:rsidR="003420BA">
              <w:rPr>
                <w:rFonts w:ascii="Arial" w:hAnsi="Arial" w:cs="Arial"/>
                <w:noProof/>
                <w:sz w:val="20"/>
                <w:szCs w:val="20"/>
              </w:rPr>
              <w:t>/2024-8/15/2024</w:t>
            </w:r>
          </w:p>
        </w:tc>
      </w:tr>
      <w:tr w:rsidR="00024911" w:rsidRPr="00593E58" w14:paraId="0C2F9AB2" w14:textId="77777777" w:rsidTr="00024911">
        <w:tc>
          <w:tcPr>
            <w:tcW w:w="6766" w:type="dxa"/>
          </w:tcPr>
          <w:p w14:paraId="510DBE8D" w14:textId="7AD03927" w:rsidR="00024911" w:rsidRPr="00593E58" w:rsidRDefault="00024911" w:rsidP="00024911">
            <w:pPr>
              <w:spacing w:before="240" w:line="240" w:lineRule="auto"/>
              <w:rPr>
                <w:noProof/>
              </w:rPr>
            </w:pPr>
            <w:r w:rsidRPr="0098269E">
              <w:rPr>
                <w:rFonts w:ascii="Arial" w:hAnsi="Arial" w:cs="Arial"/>
                <w:noProof/>
                <w:sz w:val="20"/>
                <w:szCs w:val="20"/>
              </w:rPr>
              <w:t xml:space="preserve">Anticipated Contract Start Date </w:t>
            </w:r>
          </w:p>
        </w:tc>
        <w:tc>
          <w:tcPr>
            <w:tcW w:w="2584" w:type="dxa"/>
          </w:tcPr>
          <w:p w14:paraId="1753FD78" w14:textId="29E091E3" w:rsidR="00024911" w:rsidRPr="00593E58" w:rsidRDefault="003420BA" w:rsidP="00024911">
            <w:pPr>
              <w:spacing w:before="240" w:line="240" w:lineRule="auto"/>
              <w:jc w:val="center"/>
              <w:rPr>
                <w:noProof/>
              </w:rPr>
            </w:pPr>
            <w:r>
              <w:rPr>
                <w:rFonts w:ascii="Arial" w:hAnsi="Arial" w:cs="Arial"/>
                <w:noProof/>
                <w:sz w:val="20"/>
                <w:szCs w:val="20"/>
              </w:rPr>
              <w:t>8</w:t>
            </w:r>
            <w:r w:rsidR="00024911" w:rsidRPr="0098269E">
              <w:rPr>
                <w:rFonts w:ascii="Arial" w:hAnsi="Arial" w:cs="Arial"/>
                <w:noProof/>
                <w:sz w:val="20"/>
                <w:szCs w:val="20"/>
              </w:rPr>
              <w:t>/</w:t>
            </w:r>
            <w:r>
              <w:rPr>
                <w:rFonts w:ascii="Arial" w:hAnsi="Arial" w:cs="Arial"/>
                <w:noProof/>
                <w:sz w:val="20"/>
                <w:szCs w:val="20"/>
              </w:rPr>
              <w:t>21</w:t>
            </w:r>
            <w:r w:rsidR="00024911" w:rsidRPr="0098269E">
              <w:rPr>
                <w:rFonts w:ascii="Arial" w:hAnsi="Arial" w:cs="Arial"/>
                <w:noProof/>
                <w:sz w:val="20"/>
                <w:szCs w:val="20"/>
              </w:rPr>
              <w:t>/2024</w:t>
            </w:r>
          </w:p>
        </w:tc>
      </w:tr>
      <w:bookmarkEnd w:id="4"/>
    </w:tbl>
    <w:p w14:paraId="3954622B" w14:textId="7546DF50" w:rsidR="00593E58" w:rsidRDefault="00593E58" w:rsidP="00172B9E">
      <w:pPr>
        <w:spacing w:line="240" w:lineRule="auto"/>
        <w:rPr>
          <w:rFonts w:ascii="Arial" w:hAnsi="Arial" w:cs="Arial"/>
          <w:lang w:val="x-none" w:eastAsia="x-none"/>
        </w:rPr>
      </w:pPr>
    </w:p>
    <w:p w14:paraId="3AF1FC25" w14:textId="7062E97C" w:rsidR="00593E58" w:rsidRDefault="00593E58" w:rsidP="00172B9E">
      <w:pPr>
        <w:spacing w:line="240" w:lineRule="auto"/>
        <w:rPr>
          <w:rFonts w:ascii="Arial" w:hAnsi="Arial" w:cs="Arial"/>
          <w:lang w:val="x-none" w:eastAsia="x-none"/>
        </w:rPr>
      </w:pPr>
    </w:p>
    <w:p w14:paraId="168BC486" w14:textId="77777777" w:rsidR="00593E58" w:rsidRDefault="00593E58">
      <w:pPr>
        <w:spacing w:after="0" w:line="240" w:lineRule="auto"/>
        <w:rPr>
          <w:rFonts w:ascii="Arial" w:hAnsi="Arial" w:cs="Arial"/>
          <w:noProof/>
        </w:rPr>
      </w:pPr>
      <w:bookmarkStart w:id="5" w:name="_Toc513475171"/>
      <w:bookmarkEnd w:id="3"/>
      <w:r>
        <w:rPr>
          <w:rFonts w:ascii="Arial" w:hAnsi="Arial" w:cs="Arial"/>
          <w:noProof/>
        </w:rPr>
        <w:br w:type="page"/>
      </w:r>
    </w:p>
    <w:p w14:paraId="5E70A86D" w14:textId="735171E8" w:rsidR="00EB099B" w:rsidRPr="00885BE8" w:rsidRDefault="0021795A" w:rsidP="00B7206B">
      <w:pPr>
        <w:spacing w:after="240" w:line="240" w:lineRule="auto"/>
        <w:jc w:val="center"/>
        <w:outlineLvl w:val="0"/>
        <w:rPr>
          <w:rFonts w:ascii="Arial" w:hAnsi="Arial" w:cs="Arial"/>
          <w:noProof/>
        </w:rPr>
      </w:pPr>
      <w:bookmarkStart w:id="6" w:name="_Toc153362813"/>
      <w:r w:rsidRPr="00885BE8">
        <w:rPr>
          <w:rFonts w:ascii="Arial" w:hAnsi="Arial" w:cs="Arial"/>
          <w:b/>
          <w:sz w:val="28"/>
          <w:szCs w:val="28"/>
        </w:rPr>
        <w:lastRenderedPageBreak/>
        <w:t>Preface</w:t>
      </w:r>
      <w:bookmarkEnd w:id="5"/>
      <w:bookmarkEnd w:id="6"/>
    </w:p>
    <w:p w14:paraId="22FA496C" w14:textId="77777777" w:rsidR="00722541" w:rsidRPr="00885BE8" w:rsidRDefault="00722541" w:rsidP="00050D25">
      <w:pPr>
        <w:pStyle w:val="Heading2"/>
        <w:numPr>
          <w:ilvl w:val="0"/>
          <w:numId w:val="1"/>
        </w:numPr>
        <w:spacing w:before="120" w:line="240" w:lineRule="auto"/>
        <w:ind w:left="450" w:hanging="450"/>
        <w:jc w:val="both"/>
        <w:rPr>
          <w:rFonts w:ascii="Arial" w:hAnsi="Arial" w:cs="Arial"/>
          <w:i w:val="0"/>
        </w:rPr>
      </w:pPr>
      <w:bookmarkStart w:id="7" w:name="_Toc513475172"/>
      <w:bookmarkStart w:id="8" w:name="_Toc153362814"/>
      <w:bookmarkStart w:id="9" w:name="_Hlk4678746"/>
      <w:bookmarkStart w:id="10" w:name="_Hlk4675425"/>
      <w:r w:rsidRPr="00885BE8">
        <w:rPr>
          <w:rFonts w:ascii="Arial" w:hAnsi="Arial" w:cs="Arial"/>
          <w:i w:val="0"/>
        </w:rPr>
        <w:t>Procurement Lobbying – Offerer Understanding of, and Compliance with, Procurement Lobbying Guidelines</w:t>
      </w:r>
      <w:bookmarkEnd w:id="7"/>
      <w:bookmarkEnd w:id="8"/>
    </w:p>
    <w:p w14:paraId="57D1C2E2" w14:textId="4B429EF1" w:rsidR="00285879" w:rsidRPr="00885BE8" w:rsidRDefault="00285879" w:rsidP="00285879">
      <w:pPr>
        <w:spacing w:line="240" w:lineRule="auto"/>
        <w:ind w:left="450"/>
        <w:jc w:val="both"/>
        <w:rPr>
          <w:rFonts w:ascii="Arial" w:hAnsi="Arial" w:cs="Arial"/>
        </w:rPr>
      </w:pPr>
      <w:bookmarkStart w:id="11" w:name="_Hlk30759898"/>
      <w:bookmarkStart w:id="12" w:name="_Hlk4677215"/>
      <w:bookmarkEnd w:id="9"/>
      <w:r w:rsidRPr="00885BE8">
        <w:rPr>
          <w:rFonts w:ascii="Arial" w:hAnsi="Arial" w:cs="Arial"/>
        </w:rPr>
        <w:t xml:space="preserve">New York State (“NYS”) Finance Law § 139-j(6)(b) requires that the Department of Taxation and Finance (“Department” or “DTF” ) seek written affirmation from all Offerers as to the Offerer’s understanding of, and agreement to comply with, the DTF procedures relating to permissible contacts during a Government Procurement. Information related to the Procurement Lobbying Law and DTF guidelines can be found on the Department’s website at:  </w:t>
      </w:r>
      <w:hyperlink r:id="rId12" w:history="1">
        <w:r w:rsidRPr="00885BE8">
          <w:rPr>
            <w:rStyle w:val="Hyperlink"/>
            <w:rFonts w:ascii="Arial" w:hAnsi="Arial" w:cs="Arial"/>
          </w:rPr>
          <w:t>http://www.tax.ny.gov/about/procure</w:t>
        </w:r>
      </w:hyperlink>
      <w:r w:rsidRPr="00885BE8">
        <w:rPr>
          <w:rFonts w:ascii="Arial" w:hAnsi="Arial" w:cs="Arial"/>
        </w:rPr>
        <w:t>.</w:t>
      </w:r>
    </w:p>
    <w:p w14:paraId="2D35A248" w14:textId="4BD4B384" w:rsidR="00285879" w:rsidRPr="00885BE8" w:rsidRDefault="00285879" w:rsidP="00050D25">
      <w:pPr>
        <w:spacing w:after="0" w:line="240" w:lineRule="auto"/>
        <w:ind w:left="450"/>
        <w:jc w:val="both"/>
        <w:rPr>
          <w:rFonts w:ascii="Arial" w:hAnsi="Arial" w:cs="Arial"/>
        </w:rPr>
      </w:pPr>
      <w:r w:rsidRPr="00885BE8">
        <w:rPr>
          <w:rFonts w:ascii="Arial" w:hAnsi="Arial" w:cs="Arial"/>
        </w:rPr>
        <w:t>All inquiries concerning this solicitation must be addressed to one of the following designated contacts:</w:t>
      </w:r>
      <w:bookmarkEnd w:id="10"/>
      <w:bookmarkEnd w:id="11"/>
      <w:bookmarkEnd w:id="12"/>
    </w:p>
    <w:tbl>
      <w:tblPr>
        <w:tblpPr w:leftFromText="180" w:rightFromText="180" w:vertAnchor="text" w:horzAnchor="margin" w:tblpX="548" w:tblpY="84"/>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tblGrid>
      <w:tr w:rsidR="00D42AF9" w:rsidRPr="00885BE8" w14:paraId="37B669A4" w14:textId="77777777" w:rsidTr="00050D25">
        <w:trPr>
          <w:trHeight w:val="288"/>
        </w:trPr>
        <w:tc>
          <w:tcPr>
            <w:tcW w:w="8825" w:type="dxa"/>
            <w:shd w:val="clear" w:color="auto" w:fill="D0CECE"/>
            <w:vAlign w:val="center"/>
          </w:tcPr>
          <w:p w14:paraId="093B0188" w14:textId="5D7D1470" w:rsidR="00D42AF9" w:rsidRPr="00885BE8" w:rsidRDefault="00D42AF9" w:rsidP="00050D25">
            <w:pPr>
              <w:pStyle w:val="Table-Heading"/>
              <w:rPr>
                <w:sz w:val="22"/>
              </w:rPr>
            </w:pPr>
            <w:r w:rsidRPr="00885BE8">
              <w:rPr>
                <w:sz w:val="22"/>
              </w:rPr>
              <w:t>DESIGNATED CONTACT</w:t>
            </w:r>
            <w:r w:rsidR="009543DA" w:rsidRPr="00885BE8">
              <w:rPr>
                <w:sz w:val="22"/>
              </w:rPr>
              <w:t>S</w:t>
            </w:r>
            <w:r w:rsidRPr="00885BE8">
              <w:rPr>
                <w:sz w:val="22"/>
              </w:rPr>
              <w:t xml:space="preserve"> FOR INQUIRIES AND SUBMISSIONS</w:t>
            </w:r>
          </w:p>
        </w:tc>
      </w:tr>
      <w:tr w:rsidR="00D42AF9" w:rsidRPr="00885BE8" w14:paraId="29572DF2" w14:textId="77777777" w:rsidTr="00050D25">
        <w:trPr>
          <w:trHeight w:val="60"/>
        </w:trPr>
        <w:tc>
          <w:tcPr>
            <w:tcW w:w="8825" w:type="dxa"/>
          </w:tcPr>
          <w:p w14:paraId="6BFF8AFF" w14:textId="77777777" w:rsidR="00CF2812" w:rsidRPr="00885BE8" w:rsidRDefault="00D42AF9" w:rsidP="00050D25">
            <w:pPr>
              <w:pStyle w:val="Table-Text"/>
              <w:spacing w:after="0"/>
              <w:jc w:val="center"/>
              <w:rPr>
                <w:sz w:val="22"/>
              </w:rPr>
            </w:pPr>
            <w:r w:rsidRPr="00885BE8">
              <w:rPr>
                <w:sz w:val="22"/>
              </w:rPr>
              <w:t>NYS</w:t>
            </w:r>
            <w:r w:rsidR="00CF2812" w:rsidRPr="00885BE8">
              <w:rPr>
                <w:sz w:val="22"/>
              </w:rPr>
              <w:t xml:space="preserve"> </w:t>
            </w:r>
            <w:r w:rsidRPr="00885BE8">
              <w:rPr>
                <w:sz w:val="22"/>
              </w:rPr>
              <w:t>D</w:t>
            </w:r>
            <w:r w:rsidR="00CF2812" w:rsidRPr="00885BE8">
              <w:rPr>
                <w:sz w:val="22"/>
              </w:rPr>
              <w:t xml:space="preserve">epartment of </w:t>
            </w:r>
            <w:r w:rsidRPr="00885BE8">
              <w:rPr>
                <w:sz w:val="22"/>
              </w:rPr>
              <w:t>T</w:t>
            </w:r>
            <w:r w:rsidR="00CF2812" w:rsidRPr="00885BE8">
              <w:rPr>
                <w:sz w:val="22"/>
              </w:rPr>
              <w:t xml:space="preserve">axation and </w:t>
            </w:r>
            <w:r w:rsidRPr="00885BE8">
              <w:rPr>
                <w:sz w:val="22"/>
              </w:rPr>
              <w:t>F</w:t>
            </w:r>
            <w:r w:rsidR="00CF2812" w:rsidRPr="00885BE8">
              <w:rPr>
                <w:sz w:val="22"/>
              </w:rPr>
              <w:t>inance</w:t>
            </w:r>
            <w:r w:rsidRPr="00885BE8">
              <w:rPr>
                <w:sz w:val="22"/>
              </w:rPr>
              <w:t xml:space="preserve"> </w:t>
            </w:r>
          </w:p>
          <w:p w14:paraId="45845159" w14:textId="12E8854B" w:rsidR="00CF2812" w:rsidRPr="00885BE8" w:rsidRDefault="00D42AF9" w:rsidP="00050D25">
            <w:pPr>
              <w:pStyle w:val="Table-Text"/>
              <w:spacing w:before="0" w:after="200"/>
              <w:jc w:val="center"/>
              <w:rPr>
                <w:sz w:val="22"/>
              </w:rPr>
            </w:pPr>
            <w:r w:rsidRPr="00885BE8">
              <w:rPr>
                <w:sz w:val="22"/>
              </w:rPr>
              <w:t>Bureau of Fiscal Services</w:t>
            </w:r>
            <w:r w:rsidR="0085139D" w:rsidRPr="00885BE8">
              <w:rPr>
                <w:sz w:val="22"/>
              </w:rPr>
              <w:t>,</w:t>
            </w:r>
            <w:r w:rsidR="00CF2812" w:rsidRPr="00885BE8">
              <w:rPr>
                <w:sz w:val="22"/>
              </w:rPr>
              <w:t xml:space="preserve"> </w:t>
            </w:r>
            <w:r w:rsidRPr="00885BE8">
              <w:rPr>
                <w:sz w:val="22"/>
              </w:rPr>
              <w:t xml:space="preserve">Procurement Unit </w:t>
            </w:r>
          </w:p>
          <w:p w14:paraId="00318ECA" w14:textId="37E0A73A" w:rsidR="00D42AF9" w:rsidRPr="00885BE8" w:rsidRDefault="00D42AF9" w:rsidP="00050D25">
            <w:pPr>
              <w:pStyle w:val="Table-Text"/>
              <w:jc w:val="center"/>
              <w:rPr>
                <w:sz w:val="22"/>
              </w:rPr>
            </w:pPr>
            <w:r w:rsidRPr="00885BE8">
              <w:rPr>
                <w:sz w:val="22"/>
              </w:rPr>
              <w:t>Designated Contacts:</w:t>
            </w:r>
          </w:p>
          <w:p w14:paraId="38C94CE6" w14:textId="0EB73E70" w:rsidR="0073405F" w:rsidRPr="00885BE8" w:rsidRDefault="00387EB8" w:rsidP="00050D25">
            <w:pPr>
              <w:pStyle w:val="Table-Text"/>
              <w:spacing w:before="0" w:after="0"/>
              <w:jc w:val="center"/>
              <w:rPr>
                <w:sz w:val="22"/>
              </w:rPr>
            </w:pPr>
            <w:r w:rsidRPr="00885BE8">
              <w:rPr>
                <w:sz w:val="22"/>
              </w:rPr>
              <w:t xml:space="preserve">Kevin </w:t>
            </w:r>
            <w:r w:rsidR="0073405F" w:rsidRPr="00885BE8">
              <w:rPr>
                <w:sz w:val="22"/>
              </w:rPr>
              <w:t>Brownell</w:t>
            </w:r>
          </w:p>
          <w:p w14:paraId="6B79B541" w14:textId="1D97D4BF" w:rsidR="0073405F" w:rsidRPr="00885BE8" w:rsidRDefault="0073405F" w:rsidP="00050D25">
            <w:pPr>
              <w:pStyle w:val="Table-Text"/>
              <w:spacing w:before="0" w:after="0"/>
              <w:jc w:val="center"/>
              <w:rPr>
                <w:sz w:val="22"/>
              </w:rPr>
            </w:pPr>
            <w:r w:rsidRPr="00885BE8">
              <w:rPr>
                <w:sz w:val="22"/>
              </w:rPr>
              <w:t>Yafei Cao</w:t>
            </w:r>
          </w:p>
          <w:p w14:paraId="083F8B7E" w14:textId="407C2474" w:rsidR="00F00752" w:rsidRPr="00885BE8" w:rsidRDefault="00F16155" w:rsidP="00050D25">
            <w:pPr>
              <w:pStyle w:val="Table-Text"/>
              <w:spacing w:before="0" w:after="200"/>
              <w:jc w:val="center"/>
              <w:rPr>
                <w:sz w:val="22"/>
              </w:rPr>
            </w:pPr>
            <w:r w:rsidRPr="00885BE8">
              <w:rPr>
                <w:sz w:val="22"/>
              </w:rPr>
              <w:t>Amber Alexander</w:t>
            </w:r>
          </w:p>
          <w:p w14:paraId="08D7056B" w14:textId="388025E7" w:rsidR="00D42AF9" w:rsidRPr="00885BE8" w:rsidRDefault="00D42AF9" w:rsidP="00050D25">
            <w:pPr>
              <w:pStyle w:val="Table-Text"/>
              <w:spacing w:after="200"/>
              <w:jc w:val="center"/>
              <w:rPr>
                <w:rStyle w:val="Strong"/>
                <w:sz w:val="22"/>
                <w:szCs w:val="18"/>
              </w:rPr>
            </w:pPr>
            <w:r w:rsidRPr="00885BE8">
              <w:rPr>
                <w:sz w:val="22"/>
              </w:rPr>
              <w:t>RFP</w:t>
            </w:r>
            <w:r w:rsidR="009C118F" w:rsidRPr="00885BE8">
              <w:rPr>
                <w:sz w:val="22"/>
              </w:rPr>
              <w:t>-</w:t>
            </w:r>
            <w:r w:rsidRPr="00885BE8">
              <w:rPr>
                <w:sz w:val="22"/>
              </w:rPr>
              <w:t xml:space="preserve">related questions and inquiries must be submitted via electronic mail at </w:t>
            </w:r>
            <w:hyperlink r:id="rId13" w:history="1">
              <w:r w:rsidRPr="00885BE8">
                <w:rPr>
                  <w:rStyle w:val="Hyperlink"/>
                  <w:sz w:val="22"/>
                </w:rPr>
                <w:t>BFS.Contracts@tax.ny.gov</w:t>
              </w:r>
            </w:hyperlink>
            <w:r w:rsidRPr="00885BE8">
              <w:rPr>
                <w:sz w:val="22"/>
              </w:rPr>
              <w:t xml:space="preserve"> or via Fax to (518) 435</w:t>
            </w:r>
            <w:r w:rsidR="007A2B69" w:rsidRPr="00885BE8">
              <w:rPr>
                <w:sz w:val="22"/>
              </w:rPr>
              <w:t xml:space="preserve"> </w:t>
            </w:r>
            <w:r w:rsidRPr="00885BE8">
              <w:rPr>
                <w:sz w:val="22"/>
              </w:rPr>
              <w:t>-</w:t>
            </w:r>
            <w:r w:rsidR="007A2B69" w:rsidRPr="00885BE8">
              <w:rPr>
                <w:sz w:val="22"/>
              </w:rPr>
              <w:t xml:space="preserve"> </w:t>
            </w:r>
            <w:r w:rsidRPr="00885BE8">
              <w:rPr>
                <w:sz w:val="22"/>
              </w:rPr>
              <w:t xml:space="preserve">8413. </w:t>
            </w:r>
            <w:r w:rsidRPr="00885BE8">
              <w:rPr>
                <w:b/>
                <w:bCs/>
                <w:sz w:val="22"/>
                <w:szCs w:val="18"/>
              </w:rPr>
              <w:t xml:space="preserve">No other method of </w:t>
            </w:r>
            <w:r w:rsidRPr="00885BE8">
              <w:rPr>
                <w:rStyle w:val="Strong"/>
                <w:sz w:val="22"/>
                <w:szCs w:val="18"/>
              </w:rPr>
              <w:t>inquir</w:t>
            </w:r>
            <w:r w:rsidR="00DF0E45" w:rsidRPr="00885BE8">
              <w:rPr>
                <w:rStyle w:val="Strong"/>
                <w:sz w:val="22"/>
                <w:szCs w:val="18"/>
              </w:rPr>
              <w:t>i</w:t>
            </w:r>
            <w:r w:rsidRPr="00885BE8">
              <w:rPr>
                <w:rStyle w:val="Strong"/>
                <w:sz w:val="22"/>
                <w:szCs w:val="18"/>
              </w:rPr>
              <w:t xml:space="preserve">es will be accepted.  </w:t>
            </w:r>
          </w:p>
          <w:p w14:paraId="241857F6" w14:textId="0933D4D3" w:rsidR="00D42AF9" w:rsidRPr="00885BE8" w:rsidRDefault="00D42AF9" w:rsidP="00050D25">
            <w:pPr>
              <w:pStyle w:val="Table-Text"/>
              <w:spacing w:after="200"/>
              <w:jc w:val="center"/>
              <w:rPr>
                <w:rStyle w:val="Strong"/>
                <w:b w:val="0"/>
                <w:bCs w:val="0"/>
                <w:sz w:val="22"/>
              </w:rPr>
            </w:pPr>
            <w:r w:rsidRPr="00885BE8">
              <w:rPr>
                <w:rStyle w:val="Strong"/>
                <w:sz w:val="22"/>
                <w:szCs w:val="18"/>
              </w:rPr>
              <w:t>Administrative issues pertaining to sending/receiving email through the designated mailbox may be reported to one of the designated contacts listed above at (518) 530</w:t>
            </w:r>
            <w:r w:rsidR="007A2B69" w:rsidRPr="00885BE8">
              <w:rPr>
                <w:rStyle w:val="Strong"/>
                <w:sz w:val="22"/>
                <w:szCs w:val="18"/>
              </w:rPr>
              <w:t xml:space="preserve"> </w:t>
            </w:r>
            <w:r w:rsidRPr="00885BE8">
              <w:rPr>
                <w:rStyle w:val="Strong"/>
                <w:sz w:val="22"/>
                <w:szCs w:val="18"/>
              </w:rPr>
              <w:t>-</w:t>
            </w:r>
            <w:r w:rsidR="007A2B69" w:rsidRPr="00885BE8">
              <w:rPr>
                <w:rStyle w:val="Strong"/>
                <w:sz w:val="22"/>
                <w:szCs w:val="18"/>
              </w:rPr>
              <w:t xml:space="preserve"> </w:t>
            </w:r>
            <w:r w:rsidRPr="00885BE8">
              <w:rPr>
                <w:rStyle w:val="Strong"/>
                <w:sz w:val="22"/>
                <w:szCs w:val="18"/>
              </w:rPr>
              <w:t>4484.</w:t>
            </w:r>
          </w:p>
          <w:p w14:paraId="2857E2EF" w14:textId="77777777" w:rsidR="00D42AF9" w:rsidRPr="00885BE8" w:rsidRDefault="00D42AF9" w:rsidP="00050D25">
            <w:pPr>
              <w:pStyle w:val="DefaultText"/>
              <w:ind w:left="274"/>
              <w:rPr>
                <w:rStyle w:val="Strong"/>
                <w:rFonts w:cs="Arial"/>
                <w:sz w:val="22"/>
                <w:szCs w:val="18"/>
              </w:rPr>
            </w:pPr>
            <w:r w:rsidRPr="00885BE8">
              <w:rPr>
                <w:rStyle w:val="Strong"/>
                <w:rFonts w:cs="Arial"/>
                <w:sz w:val="22"/>
                <w:szCs w:val="18"/>
              </w:rPr>
              <w:t xml:space="preserve">Procurement Website: </w:t>
            </w:r>
          </w:p>
          <w:p w14:paraId="117DFCC8" w14:textId="05110BAF" w:rsidR="00EC15CB" w:rsidRPr="00885BE8" w:rsidRDefault="00635AEB" w:rsidP="00050D25">
            <w:pPr>
              <w:pStyle w:val="DefaultText"/>
              <w:spacing w:after="120"/>
              <w:ind w:left="274"/>
              <w:rPr>
                <w:rStyle w:val="Strong"/>
                <w:rFonts w:cs="Arial"/>
                <w:sz w:val="22"/>
                <w:szCs w:val="18"/>
              </w:rPr>
            </w:pPr>
            <w:hyperlink r:id="rId14" w:history="1">
              <w:r w:rsidR="00EC15CB" w:rsidRPr="00885BE8">
                <w:rPr>
                  <w:rStyle w:val="Hyperlink"/>
                  <w:rFonts w:cs="Arial"/>
                  <w:sz w:val="22"/>
                  <w:szCs w:val="18"/>
                </w:rPr>
                <w:t>https://www.tax.ny.gov/about/procure/current-bid-opportunities.htm</w:t>
              </w:r>
            </w:hyperlink>
            <w:r w:rsidR="00EC15CB" w:rsidRPr="00885BE8">
              <w:rPr>
                <w:rStyle w:val="Strong"/>
                <w:rFonts w:cs="Arial"/>
                <w:sz w:val="22"/>
                <w:szCs w:val="18"/>
              </w:rPr>
              <w:t xml:space="preserve"> </w:t>
            </w:r>
          </w:p>
        </w:tc>
      </w:tr>
    </w:tbl>
    <w:p w14:paraId="108A539D" w14:textId="77777777" w:rsidR="00AD365D" w:rsidRPr="00885BE8" w:rsidRDefault="00AD365D" w:rsidP="00172B9E">
      <w:pPr>
        <w:spacing w:after="0" w:line="240" w:lineRule="auto"/>
        <w:ind w:left="720" w:firstLine="720"/>
        <w:rPr>
          <w:rFonts w:ascii="Arial" w:hAnsi="Arial" w:cs="Arial"/>
          <w:color w:val="FF0000"/>
        </w:rPr>
      </w:pPr>
      <w:r w:rsidRPr="00885BE8">
        <w:rPr>
          <w:rFonts w:ascii="Arial" w:hAnsi="Arial" w:cs="Arial"/>
          <w:color w:val="FF0000"/>
        </w:rPr>
        <w:tab/>
      </w:r>
      <w:r w:rsidRPr="00885BE8">
        <w:rPr>
          <w:rFonts w:ascii="Arial" w:hAnsi="Arial" w:cs="Arial"/>
          <w:color w:val="FF0000"/>
        </w:rPr>
        <w:tab/>
      </w:r>
    </w:p>
    <w:p w14:paraId="25B67871" w14:textId="6BED01A6" w:rsidR="00AD365D" w:rsidRPr="00885BE8" w:rsidRDefault="00AD365D" w:rsidP="00050D25">
      <w:pPr>
        <w:spacing w:after="0" w:line="240" w:lineRule="auto"/>
        <w:ind w:left="450"/>
        <w:jc w:val="both"/>
        <w:rPr>
          <w:rFonts w:ascii="Arial" w:hAnsi="Arial" w:cs="Arial"/>
        </w:rPr>
      </w:pPr>
      <w:r w:rsidRPr="00885BE8">
        <w:rPr>
          <w:rFonts w:ascii="Arial" w:hAnsi="Arial" w:cs="Arial"/>
        </w:rPr>
        <w:t xml:space="preserve">Contacting individuals other than the designated contacts listed above may result in the disqualification of the </w:t>
      </w:r>
      <w:r w:rsidRPr="00176241">
        <w:rPr>
          <w:rFonts w:ascii="Arial" w:hAnsi="Arial" w:cs="Arial"/>
        </w:rPr>
        <w:t xml:space="preserve">Bidder’s </w:t>
      </w:r>
      <w:r w:rsidR="004130D6" w:rsidRPr="00176241">
        <w:rPr>
          <w:rFonts w:ascii="Arial" w:hAnsi="Arial" w:cs="Arial"/>
        </w:rPr>
        <w:t>P</w:t>
      </w:r>
      <w:r w:rsidRPr="00176241">
        <w:rPr>
          <w:rFonts w:ascii="Arial" w:hAnsi="Arial" w:cs="Arial"/>
        </w:rPr>
        <w:t>roposal – please refer to the Procurement Lobbying Law and the guidelines posted on the</w:t>
      </w:r>
      <w:r w:rsidRPr="00885BE8">
        <w:rPr>
          <w:rFonts w:ascii="Arial" w:hAnsi="Arial" w:cs="Arial"/>
        </w:rPr>
        <w:t xml:space="preserve"> Department’s procurement website at: </w:t>
      </w:r>
      <w:hyperlink r:id="rId15" w:history="1">
        <w:r w:rsidRPr="00885BE8">
          <w:rPr>
            <w:rStyle w:val="Hyperlink"/>
            <w:rFonts w:ascii="Arial" w:hAnsi="Arial" w:cs="Arial"/>
          </w:rPr>
          <w:t>http://www.tax.ny.gov/about/procure</w:t>
        </w:r>
      </w:hyperlink>
      <w:r w:rsidRPr="00885BE8">
        <w:rPr>
          <w:rFonts w:ascii="Arial" w:hAnsi="Arial" w:cs="Arial"/>
        </w:rPr>
        <w:t xml:space="preserve">, and additional </w:t>
      </w:r>
      <w:r w:rsidRPr="00D572CC">
        <w:rPr>
          <w:rFonts w:ascii="Arial" w:hAnsi="Arial" w:cs="Arial"/>
        </w:rPr>
        <w:t xml:space="preserve">requirements in </w:t>
      </w:r>
      <w:r w:rsidR="00DB7D44" w:rsidRPr="00DB7D44">
        <w:rPr>
          <w:rFonts w:ascii="Arial" w:hAnsi="Arial" w:cs="Arial"/>
          <w:b/>
        </w:rPr>
        <w:t>Section</w:t>
      </w:r>
      <w:r w:rsidRPr="00D572CC">
        <w:rPr>
          <w:rFonts w:ascii="Arial" w:hAnsi="Arial" w:cs="Arial"/>
          <w:b/>
        </w:rPr>
        <w:t xml:space="preserve"> </w:t>
      </w:r>
      <w:r w:rsidR="001C5B9E">
        <w:rPr>
          <w:rFonts w:ascii="Arial" w:hAnsi="Arial" w:cs="Arial"/>
          <w:b/>
        </w:rPr>
        <w:t>7</w:t>
      </w:r>
      <w:r w:rsidR="00DF4640" w:rsidRPr="00D572CC">
        <w:rPr>
          <w:rFonts w:ascii="Arial" w:hAnsi="Arial" w:cs="Arial"/>
          <w:b/>
        </w:rPr>
        <w:t>.</w:t>
      </w:r>
      <w:r w:rsidRPr="00D572CC">
        <w:rPr>
          <w:rFonts w:ascii="Arial" w:hAnsi="Arial" w:cs="Arial"/>
          <w:b/>
        </w:rPr>
        <w:t xml:space="preserve"> Administrative Requirements</w:t>
      </w:r>
      <w:r w:rsidRPr="00D572CC">
        <w:rPr>
          <w:rFonts w:ascii="Arial" w:hAnsi="Arial" w:cs="Arial"/>
        </w:rPr>
        <w:t>.</w:t>
      </w:r>
    </w:p>
    <w:p w14:paraId="643748B0" w14:textId="77777777" w:rsidR="00AD365D" w:rsidRPr="00885BE8" w:rsidRDefault="00AD365D" w:rsidP="00172B9E">
      <w:pPr>
        <w:spacing w:after="0" w:line="240" w:lineRule="auto"/>
        <w:ind w:left="720"/>
        <w:jc w:val="both"/>
        <w:rPr>
          <w:rFonts w:ascii="Arial" w:hAnsi="Arial" w:cs="Arial"/>
        </w:rPr>
      </w:pPr>
    </w:p>
    <w:p w14:paraId="37EC6646" w14:textId="66CE5001" w:rsidR="00AD365D" w:rsidRPr="00885BE8" w:rsidRDefault="00AD365D" w:rsidP="00050D25">
      <w:pPr>
        <w:spacing w:after="0" w:line="240" w:lineRule="auto"/>
        <w:ind w:left="450"/>
        <w:jc w:val="both"/>
        <w:rPr>
          <w:rFonts w:ascii="Arial" w:hAnsi="Arial" w:cs="Arial"/>
        </w:rPr>
      </w:pPr>
      <w:r w:rsidRPr="00885BE8">
        <w:rPr>
          <w:rFonts w:ascii="Arial" w:hAnsi="Arial" w:cs="Arial"/>
        </w:rPr>
        <w:t xml:space="preserve">Offerers are requested to sign and </w:t>
      </w:r>
      <w:r w:rsidRPr="006E48EF">
        <w:rPr>
          <w:rFonts w:ascii="Arial" w:hAnsi="Arial" w:cs="Arial"/>
        </w:rPr>
        <w:t xml:space="preserve">submit </w:t>
      </w:r>
      <w:bookmarkStart w:id="13" w:name="_Hlk30070429"/>
      <w:r w:rsidR="00DB7D44" w:rsidRPr="00DB7D44">
        <w:rPr>
          <w:rFonts w:ascii="Arial" w:hAnsi="Arial" w:cs="Arial"/>
          <w:b/>
        </w:rPr>
        <w:t>Attachment</w:t>
      </w:r>
      <w:r w:rsidRPr="006E48EF">
        <w:rPr>
          <w:rFonts w:ascii="Arial" w:hAnsi="Arial" w:cs="Arial"/>
          <w:b/>
        </w:rPr>
        <w:t xml:space="preserve"> 2</w:t>
      </w:r>
      <w:r w:rsidR="00DF4640" w:rsidRPr="006E48EF">
        <w:rPr>
          <w:rFonts w:ascii="Arial" w:hAnsi="Arial" w:cs="Arial"/>
          <w:b/>
        </w:rPr>
        <w:t xml:space="preserve"> -</w:t>
      </w:r>
      <w:r w:rsidRPr="00885BE8">
        <w:rPr>
          <w:rFonts w:ascii="Arial" w:hAnsi="Arial" w:cs="Arial"/>
          <w:b/>
        </w:rPr>
        <w:t xml:space="preserve"> Offerer Understanding of, and Compliance with, Procurement Lobbying Guidelines</w:t>
      </w:r>
      <w:r w:rsidRPr="00885BE8">
        <w:rPr>
          <w:rFonts w:ascii="Arial" w:hAnsi="Arial" w:cs="Arial"/>
        </w:rPr>
        <w:t xml:space="preserve"> </w:t>
      </w:r>
      <w:bookmarkEnd w:id="13"/>
      <w:r w:rsidRPr="00885BE8">
        <w:rPr>
          <w:rFonts w:ascii="Arial" w:hAnsi="Arial" w:cs="Arial"/>
        </w:rPr>
        <w:t>by the date and time specified in the Schedule of Events.  This may be submitted in conjunction with Bidder questions.</w:t>
      </w:r>
    </w:p>
    <w:p w14:paraId="031C5936" w14:textId="77777777" w:rsidR="00AD365D" w:rsidRPr="00885BE8" w:rsidRDefault="00AD365D" w:rsidP="00050D25">
      <w:pPr>
        <w:pStyle w:val="Heading2"/>
        <w:numPr>
          <w:ilvl w:val="0"/>
          <w:numId w:val="1"/>
        </w:numPr>
        <w:spacing w:before="120" w:line="240" w:lineRule="auto"/>
        <w:ind w:left="450" w:hanging="450"/>
        <w:jc w:val="both"/>
        <w:rPr>
          <w:rFonts w:ascii="Arial" w:hAnsi="Arial" w:cs="Arial"/>
          <w:i w:val="0"/>
        </w:rPr>
      </w:pPr>
      <w:bookmarkStart w:id="14" w:name="_Toc513475173"/>
      <w:bookmarkStart w:id="15" w:name="_Toc153362815"/>
      <w:r w:rsidRPr="00885BE8">
        <w:rPr>
          <w:rFonts w:ascii="Arial" w:hAnsi="Arial" w:cs="Arial"/>
          <w:i w:val="0"/>
        </w:rPr>
        <w:t>Proposal Questions/Inquiries</w:t>
      </w:r>
      <w:bookmarkEnd w:id="14"/>
      <w:bookmarkEnd w:id="15"/>
    </w:p>
    <w:p w14:paraId="64D30E33" w14:textId="77777777" w:rsidR="007051E8" w:rsidRPr="00885BE8" w:rsidRDefault="007051E8" w:rsidP="007051E8">
      <w:pPr>
        <w:spacing w:after="120" w:line="240" w:lineRule="auto"/>
        <w:ind w:left="450"/>
        <w:jc w:val="both"/>
        <w:rPr>
          <w:rFonts w:ascii="Arial" w:hAnsi="Arial" w:cs="Arial"/>
        </w:rPr>
      </w:pPr>
      <w:r w:rsidRPr="00885BE8">
        <w:rPr>
          <w:rFonts w:ascii="Arial" w:hAnsi="Arial" w:cs="Arial"/>
        </w:rPr>
        <w:t xml:space="preserve">Prospective Bidders have </w:t>
      </w:r>
      <w:r>
        <w:rPr>
          <w:rFonts w:ascii="Arial" w:hAnsi="Arial" w:cs="Arial"/>
        </w:rPr>
        <w:t>two</w:t>
      </w:r>
      <w:r w:rsidRPr="00885BE8">
        <w:rPr>
          <w:rFonts w:ascii="Arial" w:hAnsi="Arial" w:cs="Arial"/>
        </w:rPr>
        <w:t xml:space="preserve"> opportunit</w:t>
      </w:r>
      <w:r>
        <w:rPr>
          <w:rFonts w:ascii="Arial" w:hAnsi="Arial" w:cs="Arial"/>
        </w:rPr>
        <w:t>ies</w:t>
      </w:r>
      <w:r w:rsidRPr="00885BE8">
        <w:rPr>
          <w:rFonts w:ascii="Arial" w:hAnsi="Arial" w:cs="Arial"/>
        </w:rPr>
        <w:t xml:space="preserve"> to submit written questions and requests for clarification regarding this Request for Proposals (RFP).  All questions regarding this RFP must be submitted via e-mail (preferred) or fax and be received by the date</w:t>
      </w:r>
      <w:r>
        <w:rPr>
          <w:rFonts w:ascii="Arial" w:hAnsi="Arial" w:cs="Arial"/>
        </w:rPr>
        <w:t>s</w:t>
      </w:r>
      <w:r w:rsidRPr="00885BE8">
        <w:rPr>
          <w:rFonts w:ascii="Arial" w:hAnsi="Arial" w:cs="Arial"/>
        </w:rPr>
        <w:t xml:space="preserve"> and time</w:t>
      </w:r>
      <w:r>
        <w:rPr>
          <w:rFonts w:ascii="Arial" w:hAnsi="Arial" w:cs="Arial"/>
        </w:rPr>
        <w:t>s</w:t>
      </w:r>
      <w:r w:rsidRPr="00885BE8">
        <w:rPr>
          <w:rFonts w:ascii="Arial" w:hAnsi="Arial" w:cs="Arial"/>
        </w:rPr>
        <w:t xml:space="preserve"> </w:t>
      </w:r>
      <w:r w:rsidRPr="00885BE8">
        <w:rPr>
          <w:rFonts w:ascii="Arial" w:hAnsi="Arial" w:cs="Arial"/>
        </w:rPr>
        <w:lastRenderedPageBreak/>
        <w:t xml:space="preserve">specified in the Schedule of Events.  Questions </w:t>
      </w:r>
      <w:r>
        <w:rPr>
          <w:rFonts w:ascii="Arial" w:hAnsi="Arial" w:cs="Arial"/>
        </w:rPr>
        <w:t>should</w:t>
      </w:r>
      <w:r w:rsidRPr="00885BE8">
        <w:rPr>
          <w:rFonts w:ascii="Arial" w:hAnsi="Arial" w:cs="Arial"/>
        </w:rPr>
        <w:t xml:space="preserve"> reference the relevant page and </w:t>
      </w:r>
      <w:r w:rsidRPr="00DB7D44">
        <w:rPr>
          <w:rFonts w:ascii="Arial" w:hAnsi="Arial" w:cs="Arial"/>
        </w:rPr>
        <w:t>Section</w:t>
      </w:r>
      <w:r w:rsidRPr="00885BE8">
        <w:rPr>
          <w:rFonts w:ascii="Arial" w:hAnsi="Arial" w:cs="Arial"/>
        </w:rPr>
        <w:t xml:space="preserve"> of the RFP and must be directed to the designated contacts identified herein.</w:t>
      </w:r>
    </w:p>
    <w:p w14:paraId="4B1668A8" w14:textId="5EE1EF27" w:rsidR="00AD365D" w:rsidRPr="00885BE8" w:rsidRDefault="00AD365D" w:rsidP="00176AE7">
      <w:pPr>
        <w:spacing w:after="0" w:line="240" w:lineRule="auto"/>
        <w:ind w:left="720" w:hanging="270"/>
        <w:jc w:val="both"/>
        <w:rPr>
          <w:rFonts w:ascii="Arial" w:hAnsi="Arial" w:cs="Arial"/>
        </w:rPr>
      </w:pPr>
      <w:r w:rsidRPr="00885BE8">
        <w:rPr>
          <w:rFonts w:ascii="Arial" w:hAnsi="Arial" w:cs="Arial"/>
        </w:rPr>
        <w:t>E-mail:</w:t>
      </w:r>
      <w:r w:rsidRPr="00885BE8">
        <w:rPr>
          <w:rFonts w:ascii="Arial" w:hAnsi="Arial" w:cs="Arial"/>
        </w:rPr>
        <w:tab/>
      </w:r>
      <w:r w:rsidR="00BC5DA8" w:rsidRPr="00885BE8">
        <w:rPr>
          <w:rFonts w:ascii="Arial" w:hAnsi="Arial" w:cs="Arial"/>
        </w:rPr>
        <w:t xml:space="preserve"> </w:t>
      </w:r>
      <w:hyperlink r:id="rId16" w:history="1">
        <w:r w:rsidRPr="00885BE8">
          <w:rPr>
            <w:rStyle w:val="Hyperlink"/>
            <w:rFonts w:ascii="Arial" w:hAnsi="Arial" w:cs="Arial"/>
          </w:rPr>
          <w:t>bfs.contracts@tax.ny.gov</w:t>
        </w:r>
      </w:hyperlink>
    </w:p>
    <w:p w14:paraId="35B9C462" w14:textId="1ED344E5" w:rsidR="00AD365D" w:rsidRPr="00885BE8" w:rsidRDefault="00AD365D" w:rsidP="00176AE7">
      <w:pPr>
        <w:spacing w:after="120" w:line="240" w:lineRule="auto"/>
        <w:ind w:left="720" w:hanging="270"/>
        <w:jc w:val="both"/>
        <w:rPr>
          <w:rFonts w:ascii="Arial" w:hAnsi="Arial" w:cs="Arial"/>
        </w:rPr>
      </w:pPr>
      <w:r w:rsidRPr="00885BE8">
        <w:rPr>
          <w:rFonts w:ascii="Arial" w:hAnsi="Arial" w:cs="Arial"/>
        </w:rPr>
        <w:t>Fax:</w:t>
      </w:r>
      <w:r w:rsidR="00BC5DA8" w:rsidRPr="00885BE8">
        <w:rPr>
          <w:rFonts w:ascii="Arial" w:hAnsi="Arial" w:cs="Arial"/>
        </w:rPr>
        <w:t xml:space="preserve">       </w:t>
      </w:r>
      <w:r w:rsidR="00176AE7" w:rsidRPr="00885BE8">
        <w:rPr>
          <w:rFonts w:ascii="Arial" w:hAnsi="Arial" w:cs="Arial"/>
        </w:rPr>
        <w:tab/>
      </w:r>
      <w:r w:rsidR="00BC5DA8" w:rsidRPr="00885BE8">
        <w:rPr>
          <w:rFonts w:ascii="Arial" w:hAnsi="Arial" w:cs="Arial"/>
        </w:rPr>
        <w:t xml:space="preserve"> </w:t>
      </w:r>
      <w:r w:rsidRPr="00885BE8">
        <w:rPr>
          <w:rFonts w:ascii="Arial" w:hAnsi="Arial" w:cs="Arial"/>
        </w:rPr>
        <w:t>(518) 435-8413</w:t>
      </w:r>
    </w:p>
    <w:p w14:paraId="182B5AFA" w14:textId="04010127" w:rsidR="00AD365D" w:rsidRPr="00885BE8" w:rsidRDefault="00AD365D" w:rsidP="00050D25">
      <w:pPr>
        <w:spacing w:before="240" w:after="0" w:line="240" w:lineRule="auto"/>
        <w:ind w:left="720" w:hanging="270"/>
        <w:rPr>
          <w:rFonts w:ascii="Arial" w:hAnsi="Arial" w:cs="Arial"/>
        </w:rPr>
      </w:pPr>
      <w:r w:rsidRPr="00885BE8">
        <w:rPr>
          <w:rFonts w:ascii="Arial" w:hAnsi="Arial" w:cs="Arial"/>
        </w:rPr>
        <w:t>Questions submitted by Bidders should be in a word document in the following format:</w:t>
      </w:r>
    </w:p>
    <w:p w14:paraId="524DED01" w14:textId="77777777" w:rsidR="00AD365D" w:rsidRPr="00885BE8" w:rsidRDefault="00AD365D" w:rsidP="00172B9E">
      <w:pPr>
        <w:spacing w:after="0" w:line="240" w:lineRule="auto"/>
        <w:ind w:left="720"/>
        <w:rPr>
          <w:rFonts w:ascii="Arial" w:hAnsi="Arial" w:cs="Arial"/>
        </w:rPr>
      </w:pPr>
    </w:p>
    <w:tbl>
      <w:tblPr>
        <w:tblW w:w="476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1345"/>
        <w:gridCol w:w="900"/>
        <w:gridCol w:w="1351"/>
        <w:gridCol w:w="4953"/>
      </w:tblGrid>
      <w:tr w:rsidR="00E026AC" w:rsidRPr="00885BE8" w14:paraId="32FAAE1D" w14:textId="77777777" w:rsidTr="00176AE7">
        <w:trPr>
          <w:tblHeader/>
        </w:trPr>
        <w:tc>
          <w:tcPr>
            <w:tcW w:w="202" w:type="pct"/>
            <w:shd w:val="pct20" w:color="auto" w:fill="auto"/>
            <w:vAlign w:val="center"/>
          </w:tcPr>
          <w:p w14:paraId="128A2472"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w:t>
            </w:r>
          </w:p>
        </w:tc>
        <w:tc>
          <w:tcPr>
            <w:tcW w:w="755" w:type="pct"/>
            <w:shd w:val="pct20" w:color="auto" w:fill="auto"/>
            <w:vAlign w:val="center"/>
          </w:tcPr>
          <w:p w14:paraId="58A4DE2A" w14:textId="694EA689" w:rsidR="00AD365D" w:rsidRPr="00885BE8" w:rsidRDefault="00AD365D" w:rsidP="00172B9E">
            <w:pPr>
              <w:spacing w:after="0" w:line="240" w:lineRule="auto"/>
              <w:jc w:val="center"/>
              <w:rPr>
                <w:rFonts w:ascii="Arial" w:hAnsi="Arial" w:cs="Arial"/>
                <w:b/>
              </w:rPr>
            </w:pPr>
            <w:r w:rsidRPr="00885BE8">
              <w:rPr>
                <w:rFonts w:ascii="Arial" w:hAnsi="Arial" w:cs="Arial"/>
                <w:b/>
              </w:rPr>
              <w:t xml:space="preserve">RFP </w:t>
            </w:r>
            <w:r w:rsidR="00DB7D44" w:rsidRPr="00DB7D44">
              <w:rPr>
                <w:rFonts w:ascii="Arial" w:hAnsi="Arial" w:cs="Arial"/>
                <w:b/>
              </w:rPr>
              <w:t>Section</w:t>
            </w:r>
          </w:p>
        </w:tc>
        <w:tc>
          <w:tcPr>
            <w:tcW w:w="505" w:type="pct"/>
            <w:shd w:val="pct20" w:color="auto" w:fill="auto"/>
            <w:vAlign w:val="center"/>
          </w:tcPr>
          <w:p w14:paraId="47EBC64D"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RFP Page #</w:t>
            </w:r>
          </w:p>
        </w:tc>
        <w:tc>
          <w:tcPr>
            <w:tcW w:w="758" w:type="pct"/>
            <w:shd w:val="pct20" w:color="auto" w:fill="auto"/>
            <w:vAlign w:val="center"/>
          </w:tcPr>
          <w:p w14:paraId="3B235808"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Vendor Name</w:t>
            </w:r>
          </w:p>
        </w:tc>
        <w:tc>
          <w:tcPr>
            <w:tcW w:w="2780" w:type="pct"/>
            <w:shd w:val="pct20" w:color="auto" w:fill="auto"/>
            <w:vAlign w:val="center"/>
          </w:tcPr>
          <w:p w14:paraId="55F4FF80"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Question</w:t>
            </w:r>
          </w:p>
        </w:tc>
      </w:tr>
      <w:tr w:rsidR="00E026AC" w:rsidRPr="00885BE8" w14:paraId="73B73974" w14:textId="77777777" w:rsidTr="00176AE7">
        <w:tc>
          <w:tcPr>
            <w:tcW w:w="202" w:type="pct"/>
          </w:tcPr>
          <w:p w14:paraId="55F6557E" w14:textId="77777777" w:rsidR="00AD365D" w:rsidRPr="00885BE8" w:rsidRDefault="00AD365D" w:rsidP="00172B9E">
            <w:pPr>
              <w:spacing w:before="240" w:line="240" w:lineRule="auto"/>
              <w:jc w:val="center"/>
              <w:rPr>
                <w:rFonts w:ascii="Arial" w:hAnsi="Arial" w:cs="Arial"/>
              </w:rPr>
            </w:pPr>
            <w:r w:rsidRPr="00885BE8">
              <w:rPr>
                <w:rFonts w:ascii="Arial" w:hAnsi="Arial" w:cs="Arial"/>
              </w:rPr>
              <w:t>1</w:t>
            </w:r>
          </w:p>
        </w:tc>
        <w:tc>
          <w:tcPr>
            <w:tcW w:w="755" w:type="pct"/>
          </w:tcPr>
          <w:p w14:paraId="663A9D23" w14:textId="77777777" w:rsidR="00AD365D" w:rsidRPr="00885BE8" w:rsidRDefault="00AD365D" w:rsidP="00172B9E">
            <w:pPr>
              <w:spacing w:before="240" w:line="240" w:lineRule="auto"/>
              <w:rPr>
                <w:rFonts w:ascii="Arial" w:hAnsi="Arial" w:cs="Arial"/>
              </w:rPr>
            </w:pPr>
          </w:p>
        </w:tc>
        <w:tc>
          <w:tcPr>
            <w:tcW w:w="505" w:type="pct"/>
          </w:tcPr>
          <w:p w14:paraId="71AB23CD" w14:textId="77777777" w:rsidR="00AD365D" w:rsidRPr="00885BE8" w:rsidRDefault="00AD365D" w:rsidP="00172B9E">
            <w:pPr>
              <w:spacing w:before="240" w:line="240" w:lineRule="auto"/>
              <w:rPr>
                <w:rFonts w:ascii="Arial" w:hAnsi="Arial" w:cs="Arial"/>
              </w:rPr>
            </w:pPr>
          </w:p>
        </w:tc>
        <w:tc>
          <w:tcPr>
            <w:tcW w:w="758" w:type="pct"/>
          </w:tcPr>
          <w:p w14:paraId="4D895261" w14:textId="77777777" w:rsidR="00AD365D" w:rsidRPr="00885BE8" w:rsidRDefault="00AD365D" w:rsidP="00172B9E">
            <w:pPr>
              <w:spacing w:before="240" w:line="240" w:lineRule="auto"/>
              <w:rPr>
                <w:rFonts w:ascii="Arial" w:hAnsi="Arial" w:cs="Arial"/>
              </w:rPr>
            </w:pPr>
          </w:p>
        </w:tc>
        <w:tc>
          <w:tcPr>
            <w:tcW w:w="2780" w:type="pct"/>
          </w:tcPr>
          <w:p w14:paraId="282A2416" w14:textId="77777777" w:rsidR="00AD365D" w:rsidRPr="00885BE8" w:rsidRDefault="00AD365D" w:rsidP="00172B9E">
            <w:pPr>
              <w:spacing w:line="240" w:lineRule="auto"/>
              <w:rPr>
                <w:rFonts w:ascii="Arial" w:hAnsi="Arial" w:cs="Arial"/>
              </w:rPr>
            </w:pPr>
          </w:p>
        </w:tc>
      </w:tr>
      <w:tr w:rsidR="00E026AC" w:rsidRPr="00885BE8" w14:paraId="3E96D4A5" w14:textId="77777777" w:rsidTr="00176AE7">
        <w:tc>
          <w:tcPr>
            <w:tcW w:w="202" w:type="pct"/>
          </w:tcPr>
          <w:p w14:paraId="572412B2" w14:textId="77777777" w:rsidR="00AD365D" w:rsidRPr="00885BE8" w:rsidRDefault="00AD365D" w:rsidP="00172B9E">
            <w:pPr>
              <w:spacing w:before="240" w:line="240" w:lineRule="auto"/>
              <w:jc w:val="center"/>
              <w:rPr>
                <w:rFonts w:ascii="Arial" w:hAnsi="Arial" w:cs="Arial"/>
              </w:rPr>
            </w:pPr>
            <w:r w:rsidRPr="00885BE8">
              <w:rPr>
                <w:rFonts w:ascii="Arial" w:hAnsi="Arial" w:cs="Arial"/>
              </w:rPr>
              <w:t>2</w:t>
            </w:r>
          </w:p>
        </w:tc>
        <w:tc>
          <w:tcPr>
            <w:tcW w:w="755" w:type="pct"/>
          </w:tcPr>
          <w:p w14:paraId="1DEE24BC" w14:textId="77777777" w:rsidR="00AD365D" w:rsidRPr="00885BE8" w:rsidRDefault="00AD365D" w:rsidP="00172B9E">
            <w:pPr>
              <w:spacing w:before="240" w:line="240" w:lineRule="auto"/>
              <w:rPr>
                <w:rFonts w:ascii="Arial" w:hAnsi="Arial" w:cs="Arial"/>
              </w:rPr>
            </w:pPr>
          </w:p>
        </w:tc>
        <w:tc>
          <w:tcPr>
            <w:tcW w:w="505" w:type="pct"/>
          </w:tcPr>
          <w:p w14:paraId="5404139E" w14:textId="77777777" w:rsidR="00AD365D" w:rsidRPr="00885BE8" w:rsidRDefault="00AD365D" w:rsidP="00172B9E">
            <w:pPr>
              <w:spacing w:before="240" w:line="240" w:lineRule="auto"/>
              <w:rPr>
                <w:rFonts w:ascii="Arial" w:hAnsi="Arial" w:cs="Arial"/>
              </w:rPr>
            </w:pPr>
          </w:p>
        </w:tc>
        <w:tc>
          <w:tcPr>
            <w:tcW w:w="758" w:type="pct"/>
          </w:tcPr>
          <w:p w14:paraId="3B716DA3" w14:textId="77777777" w:rsidR="00AD365D" w:rsidRPr="00885BE8" w:rsidRDefault="00AD365D" w:rsidP="00172B9E">
            <w:pPr>
              <w:spacing w:line="240" w:lineRule="auto"/>
              <w:rPr>
                <w:rFonts w:ascii="Arial" w:hAnsi="Arial" w:cs="Arial"/>
              </w:rPr>
            </w:pPr>
          </w:p>
        </w:tc>
        <w:tc>
          <w:tcPr>
            <w:tcW w:w="2780" w:type="pct"/>
          </w:tcPr>
          <w:p w14:paraId="0987ECDF" w14:textId="77777777" w:rsidR="00AD365D" w:rsidRPr="00885BE8" w:rsidRDefault="00AD365D" w:rsidP="00172B9E">
            <w:pPr>
              <w:spacing w:before="240" w:line="240" w:lineRule="auto"/>
              <w:rPr>
                <w:rFonts w:ascii="Arial" w:hAnsi="Arial" w:cs="Arial"/>
              </w:rPr>
            </w:pPr>
          </w:p>
        </w:tc>
      </w:tr>
    </w:tbl>
    <w:p w14:paraId="34631E8C" w14:textId="76D56551" w:rsidR="00AD365D" w:rsidRPr="00885BE8" w:rsidRDefault="00AD365D" w:rsidP="0014341D">
      <w:pPr>
        <w:tabs>
          <w:tab w:val="left" w:pos="450"/>
        </w:tabs>
        <w:spacing w:before="240" w:after="0" w:line="240" w:lineRule="auto"/>
        <w:ind w:left="450"/>
        <w:jc w:val="both"/>
        <w:rPr>
          <w:rFonts w:ascii="Arial" w:hAnsi="Arial" w:cs="Arial"/>
        </w:rPr>
      </w:pPr>
      <w:r w:rsidRPr="00885BE8">
        <w:rPr>
          <w:rFonts w:ascii="Arial" w:hAnsi="Arial" w:cs="Arial"/>
        </w:rPr>
        <w:t xml:space="preserve">All clarifications and exceptions, including </w:t>
      </w:r>
      <w:r w:rsidRPr="00176241">
        <w:rPr>
          <w:rFonts w:ascii="Arial" w:hAnsi="Arial" w:cs="Arial"/>
        </w:rPr>
        <w:t xml:space="preserve">those relating to the terms and conditions of the RFP, are to be resolved prior to the submission of a </w:t>
      </w:r>
      <w:r w:rsidR="00176241" w:rsidRPr="00176241">
        <w:rPr>
          <w:rFonts w:ascii="Arial" w:hAnsi="Arial" w:cs="Arial"/>
        </w:rPr>
        <w:t>P</w:t>
      </w:r>
      <w:r w:rsidR="00E66A7E" w:rsidRPr="00176241">
        <w:rPr>
          <w:rFonts w:ascii="Arial" w:hAnsi="Arial" w:cs="Arial"/>
        </w:rPr>
        <w:t xml:space="preserve">roposal </w:t>
      </w:r>
      <w:r w:rsidRPr="00176241">
        <w:rPr>
          <w:rFonts w:ascii="Arial" w:hAnsi="Arial" w:cs="Arial"/>
        </w:rPr>
        <w:t>by utilizing the Question and Answer period</w:t>
      </w:r>
      <w:r w:rsidR="003322AB">
        <w:rPr>
          <w:rFonts w:ascii="Arial" w:hAnsi="Arial" w:cs="Arial"/>
        </w:rPr>
        <w:t>(s)</w:t>
      </w:r>
      <w:r w:rsidRPr="00176241">
        <w:rPr>
          <w:rFonts w:ascii="Arial" w:hAnsi="Arial" w:cs="Arial"/>
        </w:rPr>
        <w:t>.  Also, during the Question and Answer period</w:t>
      </w:r>
      <w:r w:rsidR="003322AB">
        <w:rPr>
          <w:rFonts w:ascii="Arial" w:hAnsi="Arial" w:cs="Arial"/>
        </w:rPr>
        <w:t>(s)</w:t>
      </w:r>
      <w:r w:rsidRPr="00176241">
        <w:rPr>
          <w:rFonts w:ascii="Arial" w:hAnsi="Arial" w:cs="Arial"/>
        </w:rPr>
        <w:t xml:space="preserve">, Bidders should bring forward terms and conditions in the RFP and </w:t>
      </w:r>
      <w:bookmarkStart w:id="16" w:name="_Hlk30069922"/>
      <w:r w:rsidR="00DB7D44" w:rsidRPr="00DB7D44">
        <w:rPr>
          <w:rFonts w:ascii="Arial" w:hAnsi="Arial" w:cs="Arial"/>
          <w:b/>
        </w:rPr>
        <w:t>Exhibit</w:t>
      </w:r>
      <w:r w:rsidRPr="00176241">
        <w:rPr>
          <w:rFonts w:ascii="Arial" w:hAnsi="Arial" w:cs="Arial"/>
          <w:b/>
        </w:rPr>
        <w:t xml:space="preserve"> </w:t>
      </w:r>
      <w:r w:rsidR="007B1487" w:rsidRPr="00176241">
        <w:rPr>
          <w:rFonts w:ascii="Arial" w:hAnsi="Arial" w:cs="Arial"/>
          <w:b/>
        </w:rPr>
        <w:t>A</w:t>
      </w:r>
      <w:r w:rsidRPr="00176241">
        <w:rPr>
          <w:rFonts w:ascii="Arial" w:hAnsi="Arial" w:cs="Arial"/>
          <w:b/>
        </w:rPr>
        <w:t xml:space="preserve"> – Preliminary Base Contract</w:t>
      </w:r>
      <w:r w:rsidRPr="00176241">
        <w:rPr>
          <w:rFonts w:ascii="Arial" w:hAnsi="Arial" w:cs="Arial"/>
        </w:rPr>
        <w:t xml:space="preserve"> </w:t>
      </w:r>
      <w:bookmarkEnd w:id="16"/>
      <w:r w:rsidRPr="00176241">
        <w:rPr>
          <w:rFonts w:ascii="Arial" w:hAnsi="Arial" w:cs="Arial"/>
        </w:rPr>
        <w:t xml:space="preserve">that would prohibit a Bidder from bidding.  </w:t>
      </w:r>
      <w:r w:rsidR="00032E9D" w:rsidRPr="00176241">
        <w:rPr>
          <w:rFonts w:ascii="Arial" w:hAnsi="Arial" w:cs="Arial"/>
        </w:rPr>
        <w:t xml:space="preserve">All objections, proposed changes, and/or additions to the terms and conditions (Bidder-Proposed Change(s)) relating to Preliminary Base Contract language in </w:t>
      </w:r>
      <w:r w:rsidR="00DB7D44" w:rsidRPr="00DB7D44">
        <w:rPr>
          <w:rFonts w:ascii="Arial" w:hAnsi="Arial" w:cs="Arial"/>
          <w:b/>
          <w:bCs/>
        </w:rPr>
        <w:t>Exhibit</w:t>
      </w:r>
      <w:r w:rsidR="00032E9D" w:rsidRPr="00176241">
        <w:rPr>
          <w:rFonts w:ascii="Arial" w:hAnsi="Arial" w:cs="Arial"/>
          <w:b/>
          <w:bCs/>
        </w:rPr>
        <w:t xml:space="preserve"> A </w:t>
      </w:r>
      <w:r w:rsidR="00032E9D" w:rsidRPr="00176241">
        <w:rPr>
          <w:rFonts w:ascii="Arial" w:hAnsi="Arial" w:cs="Arial"/>
        </w:rPr>
        <w:t xml:space="preserve">must be submitted with the </w:t>
      </w:r>
      <w:r w:rsidR="00176241" w:rsidRPr="00176241">
        <w:rPr>
          <w:rFonts w:ascii="Arial" w:hAnsi="Arial" w:cs="Arial"/>
        </w:rPr>
        <w:t>P</w:t>
      </w:r>
      <w:r w:rsidR="00032E9D" w:rsidRPr="00176241">
        <w:rPr>
          <w:rFonts w:ascii="Arial" w:hAnsi="Arial" w:cs="Arial"/>
        </w:rPr>
        <w:t>roposal.</w:t>
      </w:r>
      <w:r w:rsidR="00032E9D" w:rsidRPr="0029100A">
        <w:rPr>
          <w:rFonts w:ascii="Arial" w:hAnsi="Arial" w:cs="Arial"/>
        </w:rPr>
        <w:t xml:space="preserve">  The </w:t>
      </w:r>
      <w:r w:rsidRPr="0029100A">
        <w:rPr>
          <w:rFonts w:ascii="Arial" w:hAnsi="Arial" w:cs="Arial"/>
        </w:rPr>
        <w:t xml:space="preserve">Bidder entering into </w:t>
      </w:r>
      <w:r w:rsidR="009D62AD" w:rsidRPr="0029100A">
        <w:rPr>
          <w:rFonts w:ascii="Arial" w:hAnsi="Arial" w:cs="Arial"/>
        </w:rPr>
        <w:t>an Agreement</w:t>
      </w:r>
      <w:r w:rsidRPr="0029100A">
        <w:rPr>
          <w:rFonts w:ascii="Arial" w:hAnsi="Arial" w:cs="Arial"/>
        </w:rPr>
        <w:t xml:space="preserve"> with the State </w:t>
      </w:r>
      <w:r w:rsidR="00CB125B">
        <w:rPr>
          <w:rFonts w:ascii="Arial" w:hAnsi="Arial" w:cs="Arial"/>
        </w:rPr>
        <w:t xml:space="preserve"> is</w:t>
      </w:r>
      <w:r w:rsidRPr="0029100A">
        <w:rPr>
          <w:rFonts w:ascii="Arial" w:hAnsi="Arial" w:cs="Arial"/>
        </w:rPr>
        <w:t xml:space="preserve"> expected</w:t>
      </w:r>
      <w:r w:rsidRPr="00885BE8">
        <w:rPr>
          <w:rFonts w:ascii="Arial" w:hAnsi="Arial" w:cs="Arial"/>
        </w:rPr>
        <w:t xml:space="preserve"> to comply with all the terms and conditions contained herein.</w:t>
      </w:r>
    </w:p>
    <w:p w14:paraId="5997B839" w14:textId="4C80C107" w:rsidR="00EA33A6" w:rsidRPr="00885BE8" w:rsidRDefault="009C0343" w:rsidP="00050D25">
      <w:pPr>
        <w:pStyle w:val="Heading2"/>
        <w:numPr>
          <w:ilvl w:val="0"/>
          <w:numId w:val="1"/>
        </w:numPr>
        <w:spacing w:before="120" w:line="240" w:lineRule="auto"/>
        <w:ind w:left="450" w:hanging="450"/>
        <w:jc w:val="both"/>
        <w:rPr>
          <w:rFonts w:ascii="Arial" w:hAnsi="Arial" w:cs="Arial"/>
          <w:i w:val="0"/>
        </w:rPr>
      </w:pPr>
      <w:bookmarkStart w:id="17" w:name="_Toc513475174"/>
      <w:bookmarkStart w:id="18" w:name="_Toc153362816"/>
      <w:r w:rsidRPr="00885BE8">
        <w:rPr>
          <w:rFonts w:ascii="Arial" w:hAnsi="Arial" w:cs="Arial"/>
          <w:i w:val="0"/>
          <w:lang w:val="en-US"/>
        </w:rPr>
        <w:t>RFP</w:t>
      </w:r>
      <w:r w:rsidRPr="00885BE8">
        <w:rPr>
          <w:rFonts w:ascii="Arial" w:hAnsi="Arial" w:cs="Arial"/>
          <w:i w:val="0"/>
        </w:rPr>
        <w:t xml:space="preserve"> </w:t>
      </w:r>
      <w:r w:rsidR="00EA33A6" w:rsidRPr="00885BE8">
        <w:rPr>
          <w:rFonts w:ascii="Arial" w:hAnsi="Arial" w:cs="Arial"/>
          <w:i w:val="0"/>
        </w:rPr>
        <w:t>Amendments/Announcements</w:t>
      </w:r>
      <w:bookmarkEnd w:id="17"/>
      <w:bookmarkEnd w:id="18"/>
    </w:p>
    <w:p w14:paraId="2C835AF8" w14:textId="33CC8CD9" w:rsidR="00EA33A6" w:rsidRPr="00885BE8" w:rsidRDefault="00EA33A6" w:rsidP="00050D25">
      <w:pPr>
        <w:spacing w:line="240" w:lineRule="auto"/>
        <w:ind w:left="450"/>
        <w:jc w:val="both"/>
        <w:rPr>
          <w:rFonts w:ascii="Arial" w:hAnsi="Arial" w:cs="Arial"/>
        </w:rPr>
      </w:pPr>
      <w:r w:rsidRPr="00885BE8">
        <w:rPr>
          <w:rFonts w:ascii="Arial" w:hAnsi="Arial" w:cs="Arial"/>
        </w:rPr>
        <w:t xml:space="preserve">All </w:t>
      </w:r>
      <w:r w:rsidR="007A2B69" w:rsidRPr="00885BE8">
        <w:rPr>
          <w:rFonts w:ascii="Arial" w:hAnsi="Arial" w:cs="Arial"/>
        </w:rPr>
        <w:t>a</w:t>
      </w:r>
      <w:r w:rsidRPr="00885BE8">
        <w:rPr>
          <w:rFonts w:ascii="Arial" w:hAnsi="Arial" w:cs="Arial"/>
        </w:rPr>
        <w:t xml:space="preserve">mendments, clarifications and any announcements related to this </w:t>
      </w:r>
      <w:r w:rsidR="001A5B0A" w:rsidRPr="00885BE8">
        <w:rPr>
          <w:rFonts w:ascii="Arial" w:hAnsi="Arial" w:cs="Arial"/>
        </w:rPr>
        <w:t xml:space="preserve">RFP </w:t>
      </w:r>
      <w:r w:rsidRPr="00885BE8">
        <w:rPr>
          <w:rFonts w:ascii="Arial" w:hAnsi="Arial" w:cs="Arial"/>
        </w:rPr>
        <w:t xml:space="preserve">will be posted on the Department’s Procurement website at:  </w:t>
      </w:r>
      <w:hyperlink r:id="rId17" w:history="1">
        <w:r w:rsidR="00DC3113" w:rsidRPr="00885BE8">
          <w:rPr>
            <w:rStyle w:val="Hyperlink"/>
            <w:rFonts w:ascii="Arial" w:hAnsi="Arial" w:cs="Arial"/>
          </w:rPr>
          <w:t>http://www.tax.ny.gov/about/procure</w:t>
        </w:r>
      </w:hyperlink>
      <w:r w:rsidRPr="00885BE8">
        <w:rPr>
          <w:rFonts w:ascii="Arial" w:hAnsi="Arial" w:cs="Arial"/>
        </w:rPr>
        <w:t>.</w:t>
      </w:r>
    </w:p>
    <w:p w14:paraId="4645A406" w14:textId="4BD7BD66" w:rsidR="00EA33A6" w:rsidRPr="00885BE8" w:rsidRDefault="00EA33A6" w:rsidP="00050D25">
      <w:pPr>
        <w:spacing w:line="240" w:lineRule="auto"/>
        <w:ind w:left="450"/>
        <w:jc w:val="both"/>
        <w:rPr>
          <w:rFonts w:ascii="Arial" w:hAnsi="Arial" w:cs="Arial"/>
        </w:rPr>
      </w:pPr>
      <w:r w:rsidRPr="00885BE8">
        <w:rPr>
          <w:rFonts w:ascii="Arial" w:hAnsi="Arial" w:cs="Arial"/>
        </w:rPr>
        <w:t xml:space="preserve">It is the responsibility of the Bidder to check the website for any amendments, clarifications or updates.  All applicable amendment information must be incorporated into the Bidder’s </w:t>
      </w:r>
      <w:r w:rsidR="00176241" w:rsidRPr="00176241">
        <w:rPr>
          <w:rFonts w:ascii="Arial" w:hAnsi="Arial" w:cs="Arial"/>
        </w:rPr>
        <w:t>P</w:t>
      </w:r>
      <w:r w:rsidRPr="00176241">
        <w:rPr>
          <w:rFonts w:ascii="Arial" w:hAnsi="Arial" w:cs="Arial"/>
        </w:rPr>
        <w:t xml:space="preserve">roposal.  Failure to include this information in your </w:t>
      </w:r>
      <w:r w:rsidR="00176241" w:rsidRPr="00176241">
        <w:rPr>
          <w:rFonts w:ascii="Arial" w:hAnsi="Arial" w:cs="Arial"/>
        </w:rPr>
        <w:t>P</w:t>
      </w:r>
      <w:r w:rsidRPr="00176241">
        <w:rPr>
          <w:rFonts w:ascii="Arial" w:hAnsi="Arial" w:cs="Arial"/>
        </w:rPr>
        <w:t xml:space="preserve">roposal may result in the Bidder’s </w:t>
      </w:r>
      <w:r w:rsidR="00176241" w:rsidRPr="00176241">
        <w:rPr>
          <w:rFonts w:ascii="Arial" w:hAnsi="Arial" w:cs="Arial"/>
        </w:rPr>
        <w:t>P</w:t>
      </w:r>
      <w:r w:rsidRPr="00176241">
        <w:rPr>
          <w:rFonts w:ascii="Arial" w:hAnsi="Arial" w:cs="Arial"/>
        </w:rPr>
        <w:t>roposal being deemed non-responsive</w:t>
      </w:r>
      <w:r w:rsidRPr="00885BE8">
        <w:rPr>
          <w:rFonts w:ascii="Arial" w:hAnsi="Arial" w:cs="Arial"/>
        </w:rPr>
        <w:t>.</w:t>
      </w:r>
    </w:p>
    <w:p w14:paraId="78B26267" w14:textId="77777777" w:rsidR="00EA33A6" w:rsidRPr="00885BE8" w:rsidRDefault="00EA33A6" w:rsidP="00050D25">
      <w:pPr>
        <w:pStyle w:val="Heading2"/>
        <w:numPr>
          <w:ilvl w:val="0"/>
          <w:numId w:val="1"/>
        </w:numPr>
        <w:spacing w:before="120" w:line="240" w:lineRule="auto"/>
        <w:ind w:left="450" w:hanging="450"/>
        <w:jc w:val="both"/>
        <w:rPr>
          <w:rFonts w:ascii="Arial" w:hAnsi="Arial" w:cs="Arial"/>
          <w:i w:val="0"/>
        </w:rPr>
      </w:pPr>
      <w:bookmarkStart w:id="19" w:name="_Toc513475175"/>
      <w:bookmarkStart w:id="20" w:name="_Toc153362817"/>
      <w:r w:rsidRPr="00885BE8">
        <w:rPr>
          <w:rFonts w:ascii="Arial" w:hAnsi="Arial" w:cs="Arial"/>
          <w:i w:val="0"/>
        </w:rPr>
        <w:t>Response to Bidder Questions and Requests for Clarification</w:t>
      </w:r>
      <w:bookmarkEnd w:id="19"/>
      <w:bookmarkEnd w:id="20"/>
    </w:p>
    <w:p w14:paraId="6E75FCA8" w14:textId="77777777" w:rsidR="003C66D8" w:rsidRPr="00885BE8" w:rsidRDefault="00EA33A6" w:rsidP="00050D25">
      <w:pPr>
        <w:spacing w:line="240" w:lineRule="auto"/>
        <w:ind w:left="450"/>
        <w:jc w:val="both"/>
        <w:rPr>
          <w:rFonts w:ascii="Arial" w:hAnsi="Arial" w:cs="Arial"/>
        </w:rPr>
      </w:pPr>
      <w:r w:rsidRPr="00885BE8">
        <w:rPr>
          <w:rFonts w:ascii="Arial" w:hAnsi="Arial" w:cs="Arial"/>
        </w:rPr>
        <w:t xml:space="preserve">The Department will provide a written response to all substantive questions and requests for clarification.  </w:t>
      </w:r>
      <w:r w:rsidR="003C66D8" w:rsidRPr="00885BE8">
        <w:rPr>
          <w:rFonts w:ascii="Arial" w:hAnsi="Arial" w:cs="Arial"/>
        </w:rPr>
        <w:t>Responses to Bidder questions and requests for clarifications will be posted on the Department</w:t>
      </w:r>
      <w:r w:rsidR="00ED069F" w:rsidRPr="00885BE8">
        <w:rPr>
          <w:rFonts w:ascii="Arial" w:hAnsi="Arial" w:cs="Arial"/>
        </w:rPr>
        <w:t>’</w:t>
      </w:r>
      <w:r w:rsidR="003C66D8" w:rsidRPr="00885BE8">
        <w:rPr>
          <w:rFonts w:ascii="Arial" w:hAnsi="Arial" w:cs="Arial"/>
        </w:rPr>
        <w:t>s Procurement website at:</w:t>
      </w:r>
      <w:r w:rsidR="009A6248" w:rsidRPr="00885BE8">
        <w:rPr>
          <w:rFonts w:ascii="Arial" w:hAnsi="Arial" w:cs="Arial"/>
        </w:rPr>
        <w:t xml:space="preserve"> </w:t>
      </w:r>
      <w:hyperlink r:id="rId18" w:history="1">
        <w:r w:rsidR="00DC3113" w:rsidRPr="00885BE8">
          <w:rPr>
            <w:rStyle w:val="Hyperlink"/>
            <w:rFonts w:ascii="Arial" w:hAnsi="Arial" w:cs="Arial"/>
          </w:rPr>
          <w:t>http://www.tax.ny.gov/about/procure</w:t>
        </w:r>
      </w:hyperlink>
      <w:r w:rsidR="003C66D8" w:rsidRPr="00885BE8">
        <w:rPr>
          <w:rFonts w:ascii="Arial" w:hAnsi="Arial" w:cs="Arial"/>
        </w:rPr>
        <w:t>.</w:t>
      </w:r>
    </w:p>
    <w:p w14:paraId="3A0A2448" w14:textId="77777777" w:rsidR="003C66D8" w:rsidRPr="00885BE8" w:rsidRDefault="003C66D8" w:rsidP="00050D25">
      <w:pPr>
        <w:pStyle w:val="Heading2"/>
        <w:numPr>
          <w:ilvl w:val="0"/>
          <w:numId w:val="1"/>
        </w:numPr>
        <w:spacing w:before="120" w:line="240" w:lineRule="auto"/>
        <w:ind w:left="450" w:hanging="450"/>
        <w:jc w:val="both"/>
        <w:rPr>
          <w:rFonts w:ascii="Arial" w:hAnsi="Arial" w:cs="Arial"/>
          <w:i w:val="0"/>
        </w:rPr>
      </w:pPr>
      <w:bookmarkStart w:id="21" w:name="_Toc110511881"/>
      <w:bookmarkStart w:id="22" w:name="_Toc110514114"/>
      <w:bookmarkStart w:id="23" w:name="_Toc513475177"/>
      <w:bookmarkStart w:id="24" w:name="_Toc153362818"/>
      <w:bookmarkEnd w:id="21"/>
      <w:bookmarkEnd w:id="22"/>
      <w:r w:rsidRPr="00885BE8">
        <w:rPr>
          <w:rFonts w:ascii="Arial" w:hAnsi="Arial" w:cs="Arial"/>
          <w:i w:val="0"/>
        </w:rPr>
        <w:t>Submission of Proposals</w:t>
      </w:r>
      <w:bookmarkEnd w:id="23"/>
      <w:bookmarkEnd w:id="24"/>
    </w:p>
    <w:p w14:paraId="321EA21E" w14:textId="1DC0DA97" w:rsidR="003C66D8" w:rsidRPr="00885BE8" w:rsidRDefault="00B26B89" w:rsidP="00050D25">
      <w:pPr>
        <w:spacing w:line="240" w:lineRule="auto"/>
        <w:ind w:left="450"/>
        <w:jc w:val="both"/>
        <w:rPr>
          <w:rFonts w:ascii="Arial" w:hAnsi="Arial" w:cs="Arial"/>
        </w:rPr>
      </w:pPr>
      <w:r w:rsidRPr="00885BE8">
        <w:rPr>
          <w:rFonts w:ascii="Arial" w:hAnsi="Arial" w:cs="Arial"/>
        </w:rPr>
        <w:t xml:space="preserve">The Bidder must submit </w:t>
      </w:r>
      <w:r w:rsidRPr="00176241">
        <w:rPr>
          <w:rFonts w:ascii="Arial" w:hAnsi="Arial" w:cs="Arial"/>
        </w:rPr>
        <w:t xml:space="preserve">their </w:t>
      </w:r>
      <w:r w:rsidR="00176241" w:rsidRPr="00176241">
        <w:rPr>
          <w:rFonts w:ascii="Arial" w:hAnsi="Arial" w:cs="Arial"/>
        </w:rPr>
        <w:t>P</w:t>
      </w:r>
      <w:r w:rsidRPr="00176241">
        <w:rPr>
          <w:rFonts w:ascii="Arial" w:hAnsi="Arial" w:cs="Arial"/>
        </w:rPr>
        <w:t xml:space="preserve">roposal </w:t>
      </w:r>
      <w:r w:rsidRPr="00D572CC">
        <w:rPr>
          <w:rFonts w:ascii="Arial" w:hAnsi="Arial" w:cs="Arial"/>
        </w:rPr>
        <w:t xml:space="preserve">as instructed in </w:t>
      </w:r>
      <w:r w:rsidR="00DB7D44" w:rsidRPr="00DB7D44">
        <w:rPr>
          <w:rFonts w:ascii="Arial" w:hAnsi="Arial" w:cs="Arial"/>
          <w:b/>
        </w:rPr>
        <w:t>Section</w:t>
      </w:r>
      <w:r w:rsidRPr="00D572CC">
        <w:rPr>
          <w:rFonts w:ascii="Arial" w:hAnsi="Arial" w:cs="Arial"/>
          <w:b/>
        </w:rPr>
        <w:t xml:space="preserve"> </w:t>
      </w:r>
      <w:r w:rsidR="001C5B9E">
        <w:rPr>
          <w:rFonts w:ascii="Arial" w:hAnsi="Arial" w:cs="Arial"/>
          <w:b/>
        </w:rPr>
        <w:t>8</w:t>
      </w:r>
      <w:r w:rsidR="00DF4640" w:rsidRPr="00D572CC">
        <w:rPr>
          <w:rFonts w:ascii="Arial" w:hAnsi="Arial" w:cs="Arial"/>
          <w:b/>
        </w:rPr>
        <w:t>.</w:t>
      </w:r>
      <w:r w:rsidRPr="00D572CC">
        <w:rPr>
          <w:rFonts w:ascii="Arial" w:hAnsi="Arial" w:cs="Arial"/>
          <w:b/>
        </w:rPr>
        <w:t xml:space="preserve"> Proposal</w:t>
      </w:r>
      <w:r w:rsidR="00DF4640" w:rsidRPr="00D572CC">
        <w:rPr>
          <w:rFonts w:ascii="Arial" w:hAnsi="Arial" w:cs="Arial"/>
          <w:b/>
        </w:rPr>
        <w:t xml:space="preserve"> Content and </w:t>
      </w:r>
      <w:r w:rsidRPr="00D572CC">
        <w:rPr>
          <w:rFonts w:ascii="Arial" w:hAnsi="Arial" w:cs="Arial"/>
          <w:b/>
        </w:rPr>
        <w:t xml:space="preserve"> Submission</w:t>
      </w:r>
      <w:r w:rsidR="00DF4640" w:rsidRPr="00D572CC">
        <w:rPr>
          <w:rFonts w:ascii="Arial" w:hAnsi="Arial" w:cs="Arial"/>
          <w:b/>
        </w:rPr>
        <w:t xml:space="preserve"> Requirements</w:t>
      </w:r>
      <w:r w:rsidRPr="00D572CC">
        <w:rPr>
          <w:rFonts w:ascii="Arial" w:hAnsi="Arial" w:cs="Arial"/>
        </w:rPr>
        <w:t>.</w:t>
      </w:r>
      <w:r w:rsidR="009B380A" w:rsidRPr="00D572CC">
        <w:rPr>
          <w:rFonts w:ascii="Arial" w:hAnsi="Arial" w:cs="Arial"/>
        </w:rPr>
        <w:t xml:space="preserve"> Proposals will be evaluated in accordance with the scoring criteria set forth in </w:t>
      </w:r>
      <w:r w:rsidR="00DB7D44" w:rsidRPr="00DB7D44">
        <w:rPr>
          <w:rFonts w:ascii="Arial" w:hAnsi="Arial" w:cs="Arial"/>
          <w:b/>
          <w:bCs/>
        </w:rPr>
        <w:t>Section</w:t>
      </w:r>
      <w:r w:rsidR="009B380A" w:rsidRPr="00D572CC">
        <w:rPr>
          <w:rFonts w:ascii="Arial" w:hAnsi="Arial" w:cs="Arial"/>
          <w:b/>
          <w:bCs/>
        </w:rPr>
        <w:t xml:space="preserve"> </w:t>
      </w:r>
      <w:r w:rsidR="001C5B9E">
        <w:rPr>
          <w:rFonts w:ascii="Arial" w:hAnsi="Arial" w:cs="Arial"/>
          <w:b/>
          <w:bCs/>
        </w:rPr>
        <w:t>9</w:t>
      </w:r>
      <w:r w:rsidR="009B380A" w:rsidRPr="00D572CC">
        <w:rPr>
          <w:rFonts w:ascii="Arial" w:hAnsi="Arial" w:cs="Arial"/>
          <w:b/>
          <w:bCs/>
        </w:rPr>
        <w:t>.3</w:t>
      </w:r>
      <w:r w:rsidR="009B380A" w:rsidRPr="00D572CC">
        <w:rPr>
          <w:rFonts w:ascii="Arial" w:hAnsi="Arial" w:cs="Arial"/>
        </w:rPr>
        <w:t xml:space="preserve">. </w:t>
      </w:r>
      <w:r w:rsidR="00182CEB" w:rsidRPr="00D572CC">
        <w:rPr>
          <w:rFonts w:ascii="Arial" w:hAnsi="Arial" w:cs="Arial"/>
          <w:b/>
          <w:bCs/>
        </w:rPr>
        <w:t xml:space="preserve">Proposal </w:t>
      </w:r>
      <w:r w:rsidR="009B380A" w:rsidRPr="00D572CC">
        <w:rPr>
          <w:rFonts w:ascii="Arial" w:hAnsi="Arial" w:cs="Arial"/>
          <w:b/>
          <w:bCs/>
        </w:rPr>
        <w:t>Ranking</w:t>
      </w:r>
      <w:r w:rsidR="00E96533" w:rsidRPr="00D572CC">
        <w:rPr>
          <w:rFonts w:ascii="Arial" w:hAnsi="Arial" w:cs="Arial"/>
          <w:b/>
          <w:bCs/>
        </w:rPr>
        <w:t>,</w:t>
      </w:r>
      <w:r w:rsidR="00E96533" w:rsidRPr="00885BE8">
        <w:rPr>
          <w:rFonts w:ascii="Arial" w:hAnsi="Arial" w:cs="Arial"/>
          <w:b/>
          <w:bCs/>
        </w:rPr>
        <w:t xml:space="preserve"> </w:t>
      </w:r>
      <w:r w:rsidR="009B380A" w:rsidRPr="00885BE8">
        <w:rPr>
          <w:rFonts w:ascii="Arial" w:hAnsi="Arial" w:cs="Arial"/>
          <w:b/>
          <w:bCs/>
        </w:rPr>
        <w:t>Contract Award</w:t>
      </w:r>
      <w:r w:rsidR="00E96533" w:rsidRPr="00885BE8">
        <w:rPr>
          <w:rFonts w:ascii="Arial" w:hAnsi="Arial" w:cs="Arial"/>
          <w:b/>
          <w:bCs/>
        </w:rPr>
        <w:t>, and Point Distribution</w:t>
      </w:r>
      <w:r w:rsidR="009B380A" w:rsidRPr="00885BE8">
        <w:rPr>
          <w:rFonts w:ascii="Arial" w:hAnsi="Arial" w:cs="Arial"/>
        </w:rPr>
        <w:t xml:space="preserve">. </w:t>
      </w:r>
    </w:p>
    <w:p w14:paraId="2BDD595F" w14:textId="77777777" w:rsidR="00483DA8" w:rsidRPr="00885BE8" w:rsidRDefault="00D54676" w:rsidP="000812D8">
      <w:pPr>
        <w:pStyle w:val="Heading2"/>
        <w:numPr>
          <w:ilvl w:val="0"/>
          <w:numId w:val="1"/>
        </w:numPr>
        <w:spacing w:before="120" w:line="240" w:lineRule="auto"/>
        <w:ind w:left="450" w:hanging="450"/>
        <w:jc w:val="both"/>
        <w:rPr>
          <w:rFonts w:ascii="Arial" w:hAnsi="Arial" w:cs="Arial"/>
          <w:i w:val="0"/>
        </w:rPr>
      </w:pPr>
      <w:bookmarkStart w:id="25" w:name="_Toc324512425"/>
      <w:bookmarkStart w:id="26" w:name="_Toc324512516"/>
      <w:bookmarkStart w:id="27" w:name="_Toc324512940"/>
      <w:bookmarkStart w:id="28" w:name="_Toc324513100"/>
      <w:bookmarkStart w:id="29" w:name="_Toc326667143"/>
      <w:bookmarkStart w:id="30" w:name="_Toc326667439"/>
      <w:bookmarkStart w:id="31" w:name="_Toc327534010"/>
      <w:bookmarkStart w:id="32" w:name="_Toc375918248"/>
      <w:bookmarkStart w:id="33" w:name="_Toc375918347"/>
      <w:bookmarkStart w:id="34" w:name="_Toc390066876"/>
      <w:bookmarkStart w:id="35" w:name="_Toc449527918"/>
      <w:bookmarkStart w:id="36" w:name="_Toc449528104"/>
      <w:bookmarkStart w:id="37" w:name="_Toc513475179"/>
      <w:bookmarkStart w:id="38" w:name="_Toc153362819"/>
      <w:bookmarkEnd w:id="25"/>
      <w:bookmarkEnd w:id="26"/>
      <w:bookmarkEnd w:id="27"/>
      <w:bookmarkEnd w:id="28"/>
      <w:bookmarkEnd w:id="29"/>
      <w:bookmarkEnd w:id="30"/>
      <w:bookmarkEnd w:id="31"/>
      <w:bookmarkEnd w:id="32"/>
      <w:bookmarkEnd w:id="33"/>
      <w:bookmarkEnd w:id="34"/>
      <w:bookmarkEnd w:id="35"/>
      <w:bookmarkEnd w:id="36"/>
      <w:r w:rsidRPr="00885BE8">
        <w:rPr>
          <w:rFonts w:ascii="Arial" w:hAnsi="Arial" w:cs="Arial"/>
          <w:i w:val="0"/>
        </w:rPr>
        <w:lastRenderedPageBreak/>
        <w:t>Contract Signing</w:t>
      </w:r>
      <w:bookmarkEnd w:id="37"/>
      <w:bookmarkEnd w:id="38"/>
    </w:p>
    <w:p w14:paraId="65BA49C8" w14:textId="44FC40F3" w:rsidR="005C6F72" w:rsidRPr="00885BE8" w:rsidRDefault="003369F9" w:rsidP="00050D25">
      <w:pPr>
        <w:spacing w:line="240" w:lineRule="auto"/>
        <w:ind w:left="450"/>
        <w:jc w:val="both"/>
        <w:rPr>
          <w:rFonts w:ascii="Arial" w:hAnsi="Arial" w:cs="Arial"/>
        </w:rPr>
      </w:pPr>
      <w:r w:rsidRPr="003369F9">
        <w:rPr>
          <w:rFonts w:ascii="Arial" w:hAnsi="Arial" w:cs="Arial"/>
          <w:b/>
        </w:rPr>
        <w:t xml:space="preserve">The Department will award one (1) Contract to the successful Bidder. </w:t>
      </w:r>
      <w:r w:rsidR="00D03C69" w:rsidRPr="00885BE8">
        <w:rPr>
          <w:rFonts w:ascii="Arial" w:hAnsi="Arial" w:cs="Arial"/>
          <w:b/>
        </w:rPr>
        <w:t>The B</w:t>
      </w:r>
      <w:r w:rsidR="00483DA8" w:rsidRPr="00885BE8">
        <w:rPr>
          <w:rFonts w:ascii="Arial" w:hAnsi="Arial" w:cs="Arial"/>
          <w:b/>
        </w:rPr>
        <w:t xml:space="preserve">idder must agree to sign a contract within </w:t>
      </w:r>
      <w:r w:rsidR="007051E8">
        <w:rPr>
          <w:rFonts w:ascii="Arial" w:hAnsi="Arial" w:cs="Arial"/>
          <w:b/>
        </w:rPr>
        <w:t>thirty</w:t>
      </w:r>
      <w:r w:rsidR="007051E8" w:rsidRPr="00885BE8">
        <w:rPr>
          <w:rFonts w:ascii="Arial" w:hAnsi="Arial" w:cs="Arial"/>
          <w:b/>
        </w:rPr>
        <w:t xml:space="preserve"> </w:t>
      </w:r>
      <w:r w:rsidR="00483DA8" w:rsidRPr="00885BE8">
        <w:rPr>
          <w:rFonts w:ascii="Arial" w:hAnsi="Arial" w:cs="Arial"/>
          <w:b/>
        </w:rPr>
        <w:t>(</w:t>
      </w:r>
      <w:r w:rsidR="007051E8">
        <w:rPr>
          <w:rFonts w:ascii="Arial" w:hAnsi="Arial" w:cs="Arial"/>
          <w:b/>
        </w:rPr>
        <w:t>30</w:t>
      </w:r>
      <w:r w:rsidR="00483DA8" w:rsidRPr="00885BE8">
        <w:rPr>
          <w:rFonts w:ascii="Arial" w:hAnsi="Arial" w:cs="Arial"/>
          <w:b/>
        </w:rPr>
        <w:t>) days of Notification of</w:t>
      </w:r>
      <w:r w:rsidR="007A2B69" w:rsidRPr="00885BE8">
        <w:rPr>
          <w:rFonts w:ascii="Arial" w:hAnsi="Arial" w:cs="Arial"/>
          <w:b/>
        </w:rPr>
        <w:t xml:space="preserve"> Intent to </w:t>
      </w:r>
      <w:r w:rsidR="00483DA8" w:rsidRPr="00885BE8">
        <w:rPr>
          <w:rFonts w:ascii="Arial" w:hAnsi="Arial" w:cs="Arial"/>
          <w:b/>
        </w:rPr>
        <w:t xml:space="preserve">Award.  If the </w:t>
      </w:r>
      <w:r w:rsidR="00D03C69" w:rsidRPr="00885BE8">
        <w:rPr>
          <w:rFonts w:ascii="Arial" w:hAnsi="Arial" w:cs="Arial"/>
          <w:b/>
        </w:rPr>
        <w:t>B</w:t>
      </w:r>
      <w:r w:rsidR="00483DA8" w:rsidRPr="00885BE8">
        <w:rPr>
          <w:rFonts w:ascii="Arial" w:hAnsi="Arial" w:cs="Arial"/>
          <w:b/>
        </w:rPr>
        <w:t xml:space="preserve">idder fails to do so, the </w:t>
      </w:r>
      <w:r w:rsidR="007B072B" w:rsidRPr="00885BE8">
        <w:rPr>
          <w:rFonts w:ascii="Arial" w:hAnsi="Arial" w:cs="Arial"/>
          <w:b/>
        </w:rPr>
        <w:t xml:space="preserve">State </w:t>
      </w:r>
      <w:r w:rsidR="00483DA8" w:rsidRPr="00885BE8">
        <w:rPr>
          <w:rFonts w:ascii="Arial" w:hAnsi="Arial" w:cs="Arial"/>
          <w:b/>
        </w:rPr>
        <w:t xml:space="preserve">reserves the right to begin negotiations with the next highest ranked </w:t>
      </w:r>
      <w:r w:rsidR="00D03C69" w:rsidRPr="00885BE8">
        <w:rPr>
          <w:rFonts w:ascii="Arial" w:hAnsi="Arial" w:cs="Arial"/>
          <w:b/>
        </w:rPr>
        <w:t>B</w:t>
      </w:r>
      <w:r w:rsidR="00483DA8" w:rsidRPr="00885BE8">
        <w:rPr>
          <w:rFonts w:ascii="Arial" w:hAnsi="Arial" w:cs="Arial"/>
          <w:b/>
        </w:rPr>
        <w:t>idder.</w:t>
      </w:r>
      <w:r w:rsidR="00D566D7">
        <w:rPr>
          <w:rFonts w:ascii="Arial" w:hAnsi="Arial" w:cs="Arial"/>
        </w:rPr>
        <w:t xml:space="preserve">  </w:t>
      </w:r>
    </w:p>
    <w:p w14:paraId="36AD674E" w14:textId="253B47FC" w:rsidR="001724FD" w:rsidRPr="0029100A" w:rsidRDefault="001724FD" w:rsidP="00050D25">
      <w:pPr>
        <w:spacing w:line="240" w:lineRule="auto"/>
        <w:ind w:left="450"/>
        <w:jc w:val="both"/>
        <w:rPr>
          <w:rFonts w:ascii="Arial" w:hAnsi="Arial" w:cs="Arial"/>
          <w:b/>
        </w:rPr>
      </w:pPr>
      <w:r w:rsidRPr="00885BE8">
        <w:rPr>
          <w:rFonts w:ascii="Arial" w:hAnsi="Arial" w:cs="Arial"/>
        </w:rPr>
        <w:t xml:space="preserve">The </w:t>
      </w:r>
      <w:r w:rsidRPr="0029100A">
        <w:rPr>
          <w:rFonts w:ascii="Arial" w:hAnsi="Arial" w:cs="Arial"/>
          <w:b/>
        </w:rPr>
        <w:t>Preliminary Base Contract</w:t>
      </w:r>
      <w:r w:rsidRPr="0029100A">
        <w:rPr>
          <w:rFonts w:ascii="Arial" w:hAnsi="Arial" w:cs="Arial"/>
        </w:rPr>
        <w:t xml:space="preserve"> is attached hereto as </w:t>
      </w:r>
      <w:r w:rsidR="00DB7D44" w:rsidRPr="00DB7D44">
        <w:rPr>
          <w:rFonts w:ascii="Arial" w:hAnsi="Arial" w:cs="Arial"/>
          <w:b/>
        </w:rPr>
        <w:t>Exhibit</w:t>
      </w:r>
      <w:r w:rsidRPr="0029100A">
        <w:rPr>
          <w:rFonts w:ascii="Arial" w:hAnsi="Arial" w:cs="Arial"/>
          <w:b/>
        </w:rPr>
        <w:t xml:space="preserve"> </w:t>
      </w:r>
      <w:r w:rsidR="007B1487" w:rsidRPr="0029100A">
        <w:rPr>
          <w:rFonts w:ascii="Arial" w:hAnsi="Arial" w:cs="Arial"/>
          <w:b/>
        </w:rPr>
        <w:t>A</w:t>
      </w:r>
      <w:r w:rsidRPr="0029100A">
        <w:rPr>
          <w:rFonts w:ascii="Arial" w:hAnsi="Arial" w:cs="Arial"/>
        </w:rPr>
        <w:t xml:space="preserve">.  Bidders should review </w:t>
      </w:r>
      <w:r w:rsidR="00DB7D44" w:rsidRPr="00DB7D44">
        <w:rPr>
          <w:rFonts w:ascii="Arial" w:hAnsi="Arial" w:cs="Arial"/>
          <w:b/>
        </w:rPr>
        <w:t>Exhibit</w:t>
      </w:r>
      <w:r w:rsidRPr="0029100A">
        <w:rPr>
          <w:rFonts w:ascii="Arial" w:hAnsi="Arial" w:cs="Arial"/>
          <w:b/>
        </w:rPr>
        <w:t xml:space="preserve"> </w:t>
      </w:r>
      <w:r w:rsidR="007B1487" w:rsidRPr="0029100A">
        <w:rPr>
          <w:rFonts w:ascii="Arial" w:hAnsi="Arial" w:cs="Arial"/>
          <w:b/>
        </w:rPr>
        <w:t>A</w:t>
      </w:r>
      <w:r w:rsidRPr="0029100A">
        <w:rPr>
          <w:rFonts w:ascii="Arial" w:hAnsi="Arial" w:cs="Arial"/>
        </w:rPr>
        <w:t xml:space="preserve"> and must be willing to enter into an Agreement </w:t>
      </w:r>
      <w:r w:rsidRPr="0029100A">
        <w:rPr>
          <w:rFonts w:ascii="Arial" w:hAnsi="Arial" w:cs="Arial"/>
          <w:b/>
        </w:rPr>
        <w:t>substantially in accordance</w:t>
      </w:r>
      <w:r w:rsidRPr="0029100A">
        <w:rPr>
          <w:rFonts w:ascii="Arial" w:hAnsi="Arial" w:cs="Arial"/>
        </w:rPr>
        <w:t xml:space="preserve"> with the terms of </w:t>
      </w:r>
      <w:r w:rsidR="00DB7D44" w:rsidRPr="00DB7D44">
        <w:rPr>
          <w:rFonts w:ascii="Arial" w:hAnsi="Arial" w:cs="Arial"/>
          <w:b/>
        </w:rPr>
        <w:t>Exhibit</w:t>
      </w:r>
      <w:r w:rsidRPr="0029100A">
        <w:rPr>
          <w:rFonts w:ascii="Arial" w:hAnsi="Arial" w:cs="Arial"/>
          <w:b/>
        </w:rPr>
        <w:t xml:space="preserve"> </w:t>
      </w:r>
      <w:r w:rsidR="007B1487" w:rsidRPr="0029100A">
        <w:rPr>
          <w:rFonts w:ascii="Arial" w:hAnsi="Arial" w:cs="Arial"/>
          <w:b/>
        </w:rPr>
        <w:t>A</w:t>
      </w:r>
      <w:r w:rsidRPr="0029100A">
        <w:rPr>
          <w:rFonts w:ascii="Arial" w:hAnsi="Arial" w:cs="Arial"/>
          <w:b/>
        </w:rPr>
        <w:t>.</w:t>
      </w:r>
    </w:p>
    <w:p w14:paraId="3560F986" w14:textId="2DF536CB" w:rsidR="00483DA8" w:rsidRPr="00885BE8" w:rsidRDefault="00B633FC" w:rsidP="00050D25">
      <w:pPr>
        <w:spacing w:line="240" w:lineRule="auto"/>
        <w:ind w:left="450"/>
        <w:jc w:val="both"/>
        <w:rPr>
          <w:rFonts w:ascii="Arial" w:hAnsi="Arial" w:cs="Arial"/>
        </w:rPr>
      </w:pPr>
      <w:r w:rsidRPr="0029100A">
        <w:rPr>
          <w:rFonts w:ascii="Arial" w:hAnsi="Arial" w:cs="Arial"/>
        </w:rPr>
        <w:t xml:space="preserve">Bidders may propose language amending </w:t>
      </w:r>
      <w:r w:rsidR="00DB7D44" w:rsidRPr="00DB7D44">
        <w:rPr>
          <w:rFonts w:ascii="Arial" w:hAnsi="Arial" w:cs="Arial"/>
          <w:b/>
        </w:rPr>
        <w:t>Exhibit</w:t>
      </w:r>
      <w:r w:rsidRPr="0029100A">
        <w:rPr>
          <w:rFonts w:ascii="Arial" w:hAnsi="Arial" w:cs="Arial"/>
          <w:b/>
        </w:rPr>
        <w:t xml:space="preserve"> </w:t>
      </w:r>
      <w:r w:rsidR="007B1487" w:rsidRPr="0029100A">
        <w:rPr>
          <w:rFonts w:ascii="Arial" w:hAnsi="Arial" w:cs="Arial"/>
          <w:b/>
        </w:rPr>
        <w:t>A</w:t>
      </w:r>
      <w:r w:rsidRPr="0029100A">
        <w:rPr>
          <w:rFonts w:ascii="Arial" w:hAnsi="Arial" w:cs="Arial"/>
        </w:rPr>
        <w:t xml:space="preserve"> that does n</w:t>
      </w:r>
      <w:r w:rsidR="001724FD" w:rsidRPr="0029100A">
        <w:rPr>
          <w:rFonts w:ascii="Arial" w:hAnsi="Arial" w:cs="Arial"/>
        </w:rPr>
        <w:t>ot</w:t>
      </w:r>
      <w:r w:rsidRPr="0029100A">
        <w:rPr>
          <w:rFonts w:ascii="Arial" w:hAnsi="Arial" w:cs="Arial"/>
        </w:rPr>
        <w:t xml:space="preserve"> materially change the </w:t>
      </w:r>
      <w:r w:rsidR="00CD7646" w:rsidRPr="0029100A">
        <w:rPr>
          <w:rFonts w:ascii="Arial" w:hAnsi="Arial" w:cs="Arial"/>
        </w:rPr>
        <w:t xml:space="preserve">requirements </w:t>
      </w:r>
      <w:r w:rsidRPr="0029100A">
        <w:rPr>
          <w:rFonts w:ascii="Arial" w:hAnsi="Arial" w:cs="Arial"/>
        </w:rPr>
        <w:t>of the RFP</w:t>
      </w:r>
      <w:r w:rsidR="00483DA8" w:rsidRPr="0029100A">
        <w:rPr>
          <w:rFonts w:ascii="Arial" w:hAnsi="Arial" w:cs="Arial"/>
        </w:rPr>
        <w:t>.</w:t>
      </w:r>
      <w:r w:rsidR="00F509B0">
        <w:rPr>
          <w:rFonts w:ascii="Arial" w:hAnsi="Arial" w:cs="Arial"/>
        </w:rPr>
        <w:t xml:space="preserve"> </w:t>
      </w:r>
      <w:r w:rsidR="00953FC3" w:rsidRPr="0029100A">
        <w:rPr>
          <w:rFonts w:ascii="Arial" w:hAnsi="Arial" w:cs="Arial"/>
        </w:rPr>
        <w:t>All objections, proposed changes</w:t>
      </w:r>
      <w:r w:rsidR="004F670A" w:rsidRPr="0029100A">
        <w:rPr>
          <w:rFonts w:ascii="Arial" w:hAnsi="Arial" w:cs="Arial"/>
        </w:rPr>
        <w:t>,</w:t>
      </w:r>
      <w:r w:rsidR="00953FC3" w:rsidRPr="0029100A">
        <w:rPr>
          <w:rFonts w:ascii="Arial" w:hAnsi="Arial" w:cs="Arial"/>
        </w:rPr>
        <w:t xml:space="preserve"> and/or additions to the terms </w:t>
      </w:r>
      <w:r w:rsidR="00953FC3" w:rsidRPr="00D572CC">
        <w:rPr>
          <w:rFonts w:ascii="Arial" w:hAnsi="Arial" w:cs="Arial"/>
        </w:rPr>
        <w:t xml:space="preserve">and conditions (“Bidder-Proposed Changes”) of </w:t>
      </w:r>
      <w:r w:rsidR="00DB7D44" w:rsidRPr="00DB7D44">
        <w:rPr>
          <w:rFonts w:ascii="Arial" w:hAnsi="Arial" w:cs="Arial"/>
          <w:b/>
        </w:rPr>
        <w:t>Exhibit</w:t>
      </w:r>
      <w:r w:rsidR="00953FC3" w:rsidRPr="00D572CC">
        <w:rPr>
          <w:rFonts w:ascii="Arial" w:hAnsi="Arial" w:cs="Arial"/>
          <w:b/>
        </w:rPr>
        <w:t xml:space="preserve"> </w:t>
      </w:r>
      <w:r w:rsidR="007B1487" w:rsidRPr="00D572CC">
        <w:rPr>
          <w:rFonts w:ascii="Arial" w:hAnsi="Arial" w:cs="Arial"/>
          <w:b/>
        </w:rPr>
        <w:t>A</w:t>
      </w:r>
      <w:r w:rsidR="00953FC3" w:rsidRPr="00D572CC">
        <w:rPr>
          <w:rFonts w:ascii="Arial" w:hAnsi="Arial" w:cs="Arial"/>
          <w:b/>
        </w:rPr>
        <w:t xml:space="preserve"> </w:t>
      </w:r>
      <w:r w:rsidR="00953FC3" w:rsidRPr="00D572CC">
        <w:rPr>
          <w:rFonts w:ascii="Arial" w:hAnsi="Arial" w:cs="Arial"/>
        </w:rPr>
        <w:t>must be identified in the Bidder</w:t>
      </w:r>
      <w:r w:rsidR="007B072B" w:rsidRPr="00D572CC">
        <w:rPr>
          <w:rFonts w:ascii="Arial" w:hAnsi="Arial" w:cs="Arial"/>
        </w:rPr>
        <w:t>’</w:t>
      </w:r>
      <w:r w:rsidR="00953FC3" w:rsidRPr="00D572CC">
        <w:rPr>
          <w:rFonts w:ascii="Arial" w:hAnsi="Arial" w:cs="Arial"/>
        </w:rPr>
        <w:t xml:space="preserve">s </w:t>
      </w:r>
      <w:r w:rsidR="00182CEB" w:rsidRPr="00D572CC">
        <w:rPr>
          <w:rFonts w:ascii="Arial" w:hAnsi="Arial" w:cs="Arial"/>
        </w:rPr>
        <w:t>P</w:t>
      </w:r>
      <w:r w:rsidR="00953FC3" w:rsidRPr="00D572CC">
        <w:rPr>
          <w:rFonts w:ascii="Arial" w:hAnsi="Arial" w:cs="Arial"/>
        </w:rPr>
        <w:t xml:space="preserve">roposal.  Therefore, if there are specific terms a Bidder wishes to </w:t>
      </w:r>
      <w:r w:rsidR="007B072B" w:rsidRPr="00D572CC">
        <w:rPr>
          <w:rFonts w:ascii="Arial" w:hAnsi="Arial" w:cs="Arial"/>
        </w:rPr>
        <w:t xml:space="preserve">be </w:t>
      </w:r>
      <w:r w:rsidR="00953FC3" w:rsidRPr="00D572CC">
        <w:rPr>
          <w:rFonts w:ascii="Arial" w:hAnsi="Arial" w:cs="Arial"/>
        </w:rPr>
        <w:t>consider</w:t>
      </w:r>
      <w:r w:rsidR="007B072B" w:rsidRPr="00D572CC">
        <w:rPr>
          <w:rFonts w:ascii="Arial" w:hAnsi="Arial" w:cs="Arial"/>
        </w:rPr>
        <w:t>ed</w:t>
      </w:r>
      <w:r w:rsidR="00953FC3" w:rsidRPr="00D572CC">
        <w:rPr>
          <w:rFonts w:ascii="Arial" w:hAnsi="Arial" w:cs="Arial"/>
        </w:rPr>
        <w:t xml:space="preserve"> for inclusion in the final Base Contract, they </w:t>
      </w:r>
      <w:r w:rsidR="00953FC3" w:rsidRPr="00D572CC">
        <w:rPr>
          <w:rFonts w:ascii="Arial" w:hAnsi="Arial" w:cs="Arial"/>
          <w:b/>
        </w:rPr>
        <w:t>must</w:t>
      </w:r>
      <w:r w:rsidR="00953FC3" w:rsidRPr="00D572CC">
        <w:rPr>
          <w:rFonts w:ascii="Arial" w:hAnsi="Arial" w:cs="Arial"/>
        </w:rPr>
        <w:t xml:space="preserve"> be submitted in response to </w:t>
      </w:r>
      <w:r w:rsidR="00DB7D44" w:rsidRPr="00DB7D44">
        <w:rPr>
          <w:rFonts w:ascii="Arial" w:hAnsi="Arial" w:cs="Arial"/>
          <w:b/>
        </w:rPr>
        <w:t>Section</w:t>
      </w:r>
      <w:r w:rsidR="00953FC3" w:rsidRPr="00D572CC">
        <w:rPr>
          <w:rFonts w:ascii="Arial" w:hAnsi="Arial" w:cs="Arial"/>
          <w:b/>
        </w:rPr>
        <w:t xml:space="preserve"> </w:t>
      </w:r>
      <w:r w:rsidR="001C5B9E">
        <w:rPr>
          <w:rFonts w:ascii="Arial" w:hAnsi="Arial" w:cs="Arial"/>
          <w:b/>
        </w:rPr>
        <w:t>7</w:t>
      </w:r>
      <w:r w:rsidR="004C441F" w:rsidRPr="00D572CC">
        <w:rPr>
          <w:rFonts w:ascii="Arial" w:hAnsi="Arial" w:cs="Arial"/>
          <w:b/>
        </w:rPr>
        <w:t>.</w:t>
      </w:r>
      <w:r w:rsidR="00F5261A" w:rsidRPr="00D572CC">
        <w:rPr>
          <w:rFonts w:ascii="Arial" w:hAnsi="Arial" w:cs="Arial"/>
          <w:b/>
        </w:rPr>
        <w:t>2</w:t>
      </w:r>
      <w:r w:rsidR="004C441F" w:rsidRPr="00D572CC">
        <w:rPr>
          <w:rFonts w:ascii="Arial" w:hAnsi="Arial" w:cs="Arial"/>
          <w:b/>
        </w:rPr>
        <w:t>.</w:t>
      </w:r>
      <w:r w:rsidR="00D503BB" w:rsidRPr="00D572CC">
        <w:rPr>
          <w:rFonts w:ascii="Arial" w:hAnsi="Arial" w:cs="Arial"/>
          <w:b/>
        </w:rPr>
        <w:t>1</w:t>
      </w:r>
      <w:r w:rsidR="0079333D">
        <w:rPr>
          <w:rFonts w:ascii="Arial" w:hAnsi="Arial" w:cs="Arial"/>
          <w:b/>
        </w:rPr>
        <w:t>8</w:t>
      </w:r>
      <w:r w:rsidR="00D503BB" w:rsidRPr="00D572CC">
        <w:rPr>
          <w:rFonts w:ascii="Arial" w:hAnsi="Arial" w:cs="Arial"/>
          <w:b/>
        </w:rPr>
        <w:t xml:space="preserve"> </w:t>
      </w:r>
      <w:r w:rsidR="00C9133B" w:rsidRPr="00D572CC">
        <w:rPr>
          <w:rFonts w:ascii="Arial" w:hAnsi="Arial" w:cs="Arial"/>
          <w:b/>
        </w:rPr>
        <w:t>Bidder</w:t>
      </w:r>
      <w:r w:rsidR="00C9133B" w:rsidRPr="00885BE8">
        <w:rPr>
          <w:rFonts w:ascii="Arial" w:hAnsi="Arial" w:cs="Arial"/>
          <w:b/>
        </w:rPr>
        <w:t>-Proposed Changes to</w:t>
      </w:r>
      <w:r w:rsidR="00D503BB" w:rsidRPr="00885BE8">
        <w:rPr>
          <w:rFonts w:ascii="Arial" w:hAnsi="Arial" w:cs="Arial"/>
          <w:b/>
        </w:rPr>
        <w:t xml:space="preserve"> Preliminary Base</w:t>
      </w:r>
      <w:r w:rsidR="00C9133B" w:rsidRPr="00885BE8">
        <w:rPr>
          <w:rFonts w:ascii="Arial" w:hAnsi="Arial" w:cs="Arial"/>
          <w:b/>
        </w:rPr>
        <w:t xml:space="preserve"> Contract Terms</w:t>
      </w:r>
      <w:r w:rsidR="00483DA8" w:rsidRPr="00885BE8">
        <w:rPr>
          <w:rFonts w:ascii="Arial" w:hAnsi="Arial" w:cs="Arial"/>
        </w:rPr>
        <w:t>.</w:t>
      </w:r>
    </w:p>
    <w:p w14:paraId="64514984" w14:textId="52A9943E" w:rsidR="001873AA" w:rsidRPr="00885BE8" w:rsidRDefault="00C9133B" w:rsidP="00050D25">
      <w:pPr>
        <w:spacing w:line="240" w:lineRule="auto"/>
        <w:ind w:left="450"/>
        <w:jc w:val="both"/>
        <w:rPr>
          <w:rFonts w:ascii="Arial" w:hAnsi="Arial" w:cs="Arial"/>
        </w:rPr>
      </w:pPr>
      <w:r w:rsidRPr="00885BE8">
        <w:rPr>
          <w:rFonts w:ascii="Arial" w:hAnsi="Arial" w:cs="Arial"/>
          <w:b/>
        </w:rPr>
        <w:t xml:space="preserve">Note:  The </w:t>
      </w:r>
      <w:r w:rsidR="00B7206B">
        <w:rPr>
          <w:rFonts w:ascii="Arial" w:hAnsi="Arial" w:cs="Arial"/>
          <w:b/>
        </w:rPr>
        <w:t>Department</w:t>
      </w:r>
      <w:r w:rsidR="00B7206B" w:rsidRPr="00885BE8">
        <w:rPr>
          <w:rFonts w:ascii="Arial" w:hAnsi="Arial" w:cs="Arial"/>
          <w:b/>
        </w:rPr>
        <w:t xml:space="preserve"> </w:t>
      </w:r>
      <w:r w:rsidRPr="00885BE8">
        <w:rPr>
          <w:rFonts w:ascii="Arial" w:hAnsi="Arial" w:cs="Arial"/>
          <w:b/>
        </w:rPr>
        <w:t xml:space="preserve">is under no obligation to include in the final Agreement any Bidder-Proposed Changes, or to negotiate from, any Bidder-supplied documents.  </w:t>
      </w:r>
      <w:r w:rsidR="007B072B" w:rsidRPr="00885BE8">
        <w:rPr>
          <w:rFonts w:ascii="Arial" w:hAnsi="Arial" w:cs="Arial"/>
          <w:b/>
        </w:rPr>
        <w:t xml:space="preserve">The </w:t>
      </w:r>
      <w:r w:rsidR="00B7206B">
        <w:rPr>
          <w:rFonts w:ascii="Arial" w:hAnsi="Arial" w:cs="Arial"/>
          <w:b/>
        </w:rPr>
        <w:t>Department</w:t>
      </w:r>
      <w:r w:rsidR="00B7206B" w:rsidRPr="00885BE8">
        <w:rPr>
          <w:rFonts w:ascii="Arial" w:hAnsi="Arial" w:cs="Arial"/>
          <w:b/>
        </w:rPr>
        <w:t xml:space="preserve"> </w:t>
      </w:r>
      <w:r w:rsidRPr="00885BE8">
        <w:rPr>
          <w:rFonts w:ascii="Arial" w:hAnsi="Arial" w:cs="Arial"/>
          <w:b/>
        </w:rPr>
        <w:t>reserves the right to require a Bidder to withdraw any and all such proposed terms or documents or parts thereof, as necessary.</w:t>
      </w:r>
    </w:p>
    <w:p w14:paraId="1D7E43DE" w14:textId="77777777" w:rsidR="002B6587" w:rsidRPr="00885BE8" w:rsidRDefault="002B6587" w:rsidP="00050D25">
      <w:pPr>
        <w:pStyle w:val="Heading2"/>
        <w:numPr>
          <w:ilvl w:val="0"/>
          <w:numId w:val="1"/>
        </w:numPr>
        <w:spacing w:line="240" w:lineRule="auto"/>
        <w:ind w:left="450" w:hanging="450"/>
        <w:rPr>
          <w:rFonts w:ascii="Arial" w:hAnsi="Arial" w:cs="Arial"/>
          <w:i w:val="0"/>
        </w:rPr>
      </w:pPr>
      <w:bookmarkStart w:id="39" w:name="_Toc513475180"/>
      <w:bookmarkStart w:id="40" w:name="_Toc153362820"/>
      <w:r w:rsidRPr="00885BE8">
        <w:rPr>
          <w:rFonts w:ascii="Arial" w:hAnsi="Arial" w:cs="Arial"/>
          <w:i w:val="0"/>
        </w:rPr>
        <w:t>Contract Term</w:t>
      </w:r>
      <w:bookmarkEnd w:id="39"/>
      <w:bookmarkEnd w:id="40"/>
    </w:p>
    <w:p w14:paraId="23E78E39" w14:textId="00A98B91" w:rsidR="00E73DDD" w:rsidRPr="00E73DDD" w:rsidRDefault="00E73DDD" w:rsidP="00E73DDD">
      <w:pPr>
        <w:spacing w:line="240" w:lineRule="auto"/>
        <w:ind w:left="450"/>
        <w:jc w:val="both"/>
        <w:rPr>
          <w:rFonts w:ascii="Arial" w:hAnsi="Arial" w:cs="Arial"/>
        </w:rPr>
      </w:pPr>
      <w:r w:rsidRPr="00E73DDD">
        <w:rPr>
          <w:rFonts w:ascii="Arial" w:hAnsi="Arial" w:cs="Arial"/>
        </w:rPr>
        <w:t xml:space="preserve">The term of the Agreement shall be for a five-year period and will commence and become valid and binding between the Parties </w:t>
      </w:r>
      <w:r>
        <w:rPr>
          <w:rFonts w:ascii="Arial" w:hAnsi="Arial" w:cs="Arial"/>
        </w:rPr>
        <w:t xml:space="preserve">only </w:t>
      </w:r>
      <w:r w:rsidRPr="00E73DDD">
        <w:rPr>
          <w:rFonts w:ascii="Arial" w:hAnsi="Arial" w:cs="Arial"/>
        </w:rPr>
        <w:t xml:space="preserve">upon </w:t>
      </w:r>
      <w:r>
        <w:rPr>
          <w:rFonts w:ascii="Arial" w:hAnsi="Arial" w:cs="Arial"/>
        </w:rPr>
        <w:t xml:space="preserve">its </w:t>
      </w:r>
      <w:r w:rsidRPr="00E73DDD">
        <w:rPr>
          <w:rFonts w:ascii="Arial" w:hAnsi="Arial" w:cs="Arial"/>
        </w:rPr>
        <w:t xml:space="preserve">approval </w:t>
      </w:r>
      <w:r w:rsidR="003369F9">
        <w:rPr>
          <w:rFonts w:ascii="Arial" w:hAnsi="Arial" w:cs="Arial"/>
        </w:rPr>
        <w:t>by both</w:t>
      </w:r>
      <w:r w:rsidRPr="00E73DDD">
        <w:rPr>
          <w:rFonts w:ascii="Arial" w:hAnsi="Arial" w:cs="Arial"/>
        </w:rPr>
        <w:t xml:space="preserve"> the New York State Attorney General (AG) and the Office of the State Comptroller (OSC).  </w:t>
      </w:r>
    </w:p>
    <w:p w14:paraId="0547D60F" w14:textId="77777777" w:rsidR="00E73DDD" w:rsidRPr="00E73DDD" w:rsidRDefault="00E73DDD" w:rsidP="00E73DDD">
      <w:pPr>
        <w:spacing w:line="240" w:lineRule="auto"/>
        <w:ind w:left="450"/>
        <w:jc w:val="both"/>
        <w:rPr>
          <w:rFonts w:ascii="Arial" w:hAnsi="Arial" w:cs="Arial"/>
        </w:rPr>
      </w:pPr>
      <w:r w:rsidRPr="00E73DDD">
        <w:rPr>
          <w:rFonts w:ascii="Arial" w:hAnsi="Arial" w:cs="Arial"/>
        </w:rPr>
        <w:t>This Contract may be renewed or modified only upon agreement of the Parties. Such renewal or modification shall be accomplished through written amendment and may require the approval of the New York State Attorney General and the Office of the State Comptroller.</w:t>
      </w:r>
    </w:p>
    <w:p w14:paraId="65F6F83F" w14:textId="158583D4" w:rsidR="006561E1" w:rsidRDefault="006561E1" w:rsidP="00E73DDD">
      <w:pPr>
        <w:spacing w:line="240" w:lineRule="auto"/>
        <w:ind w:left="450"/>
        <w:jc w:val="both"/>
        <w:rPr>
          <w:rFonts w:ascii="Arial" w:hAnsi="Arial" w:cs="Arial"/>
        </w:rPr>
      </w:pPr>
    </w:p>
    <w:p w14:paraId="60C331F2" w14:textId="3B5FEEA6" w:rsidR="0017476E" w:rsidRDefault="0017476E" w:rsidP="00050D25">
      <w:pPr>
        <w:spacing w:line="240" w:lineRule="auto"/>
        <w:ind w:left="450"/>
        <w:jc w:val="both"/>
        <w:rPr>
          <w:rFonts w:ascii="Arial" w:hAnsi="Arial" w:cs="Arial"/>
        </w:rPr>
      </w:pPr>
    </w:p>
    <w:p w14:paraId="57FB1431" w14:textId="5A625C73" w:rsidR="00473ECC" w:rsidRPr="00885BE8" w:rsidRDefault="0017476E" w:rsidP="00174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sectPr w:rsidR="00473ECC" w:rsidRPr="00885BE8" w:rsidSect="00B7206B">
          <w:headerReference w:type="default" r:id="rId19"/>
          <w:footerReference w:type="default" r:id="rId20"/>
          <w:pgSz w:w="12240" w:h="15840"/>
          <w:pgMar w:top="1440" w:right="1440" w:bottom="1440" w:left="1440" w:header="360" w:footer="360" w:gutter="0"/>
          <w:pgNumType w:start="2"/>
          <w:cols w:space="720"/>
          <w:docGrid w:linePitch="360"/>
        </w:sectPr>
      </w:pPr>
      <w:r w:rsidRPr="00885BE8">
        <w:rPr>
          <w:rFonts w:ascii="Arial" w:hAnsi="Arial" w:cs="Arial"/>
          <w:b/>
          <w:bCs/>
          <w:i/>
          <w:color w:val="000000"/>
          <w:sz w:val="28"/>
        </w:rPr>
        <w:t>[Remainder of Page Intentionally Left Blank]</w:t>
      </w:r>
    </w:p>
    <w:p w14:paraId="2BB25ED7" w14:textId="12C6AD49" w:rsidR="00BF11CC" w:rsidRPr="00885BE8" w:rsidRDefault="00BF11CC" w:rsidP="00B7206B">
      <w:pPr>
        <w:spacing w:after="240" w:line="240" w:lineRule="auto"/>
        <w:jc w:val="center"/>
        <w:outlineLvl w:val="0"/>
        <w:rPr>
          <w:rFonts w:ascii="Arial" w:hAnsi="Arial" w:cs="Arial"/>
        </w:rPr>
      </w:pPr>
      <w:bookmarkStart w:id="67" w:name="_Toc153362821"/>
      <w:r w:rsidRPr="00885BE8">
        <w:rPr>
          <w:rFonts w:ascii="Arial" w:hAnsi="Arial" w:cs="Arial"/>
          <w:b/>
          <w:sz w:val="28"/>
          <w:szCs w:val="28"/>
        </w:rPr>
        <w:lastRenderedPageBreak/>
        <w:t>RFP Key Points</w:t>
      </w:r>
      <w:bookmarkEnd w:id="67"/>
    </w:p>
    <w:p w14:paraId="74ED243C" w14:textId="2F8A51C1" w:rsidR="00BF11CC" w:rsidRPr="00885BE8" w:rsidRDefault="00BF11CC"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Read the RFP in its entirety.</w:t>
      </w:r>
      <w:r w:rsidRPr="00885BE8">
        <w:rPr>
          <w:rFonts w:ascii="Arial" w:hAnsi="Arial" w:cs="Arial"/>
          <w:b/>
        </w:rPr>
        <w:t xml:space="preserve">  </w:t>
      </w:r>
      <w:r w:rsidR="009211CF" w:rsidRPr="00885BE8">
        <w:rPr>
          <w:rFonts w:ascii="Arial" w:hAnsi="Arial" w:cs="Arial"/>
        </w:rPr>
        <w:t>Note key items such as</w:t>
      </w:r>
      <w:r w:rsidRPr="00885BE8">
        <w:rPr>
          <w:rFonts w:ascii="Arial" w:hAnsi="Arial" w:cs="Arial"/>
        </w:rPr>
        <w:t xml:space="preserve"> critical dates,</w:t>
      </w:r>
      <w:r w:rsidR="009211CF" w:rsidRPr="00885BE8">
        <w:rPr>
          <w:rFonts w:ascii="Arial" w:hAnsi="Arial" w:cs="Arial"/>
        </w:rPr>
        <w:t xml:space="preserve"> </w:t>
      </w:r>
      <w:r w:rsidR="00D02424" w:rsidRPr="00885BE8">
        <w:rPr>
          <w:rFonts w:ascii="Arial" w:hAnsi="Arial" w:cs="Arial"/>
        </w:rPr>
        <w:t>S</w:t>
      </w:r>
      <w:r w:rsidR="009211CF" w:rsidRPr="00885BE8">
        <w:rPr>
          <w:rFonts w:ascii="Arial" w:hAnsi="Arial" w:cs="Arial"/>
        </w:rPr>
        <w:t>ervices required,</w:t>
      </w:r>
      <w:r w:rsidR="00D87F1B" w:rsidRPr="00885BE8">
        <w:rPr>
          <w:rFonts w:ascii="Arial" w:hAnsi="Arial" w:cs="Arial"/>
        </w:rPr>
        <w:t xml:space="preserve"> </w:t>
      </w:r>
      <w:r w:rsidR="00F60C3D">
        <w:rPr>
          <w:rFonts w:ascii="Arial" w:hAnsi="Arial" w:cs="Arial"/>
        </w:rPr>
        <w:t xml:space="preserve">qualifying and mandatory requirements, </w:t>
      </w:r>
      <w:r w:rsidR="009211CF" w:rsidRPr="00885BE8">
        <w:rPr>
          <w:rFonts w:ascii="Arial" w:hAnsi="Arial" w:cs="Arial"/>
        </w:rPr>
        <w:t xml:space="preserve">and </w:t>
      </w:r>
      <w:r w:rsidR="00F2312C">
        <w:rPr>
          <w:rFonts w:ascii="Arial" w:hAnsi="Arial" w:cs="Arial"/>
        </w:rPr>
        <w:t>P</w:t>
      </w:r>
      <w:r w:rsidR="009211CF" w:rsidRPr="00885BE8">
        <w:rPr>
          <w:rFonts w:ascii="Arial" w:hAnsi="Arial" w:cs="Arial"/>
        </w:rPr>
        <w:t>roposal submission requirements</w:t>
      </w:r>
      <w:r w:rsidRPr="00885BE8">
        <w:rPr>
          <w:rFonts w:ascii="Arial" w:hAnsi="Arial" w:cs="Arial"/>
        </w:rPr>
        <w:t>.</w:t>
      </w:r>
    </w:p>
    <w:p w14:paraId="48941299" w14:textId="00D8F8C8" w:rsidR="009211CF" w:rsidRPr="00885BE8" w:rsidRDefault="009211CF"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RFP Glossary of Terms.</w:t>
      </w:r>
      <w:r w:rsidRPr="00885BE8">
        <w:rPr>
          <w:rFonts w:ascii="Arial" w:hAnsi="Arial" w:cs="Arial"/>
          <w:b/>
        </w:rPr>
        <w:t xml:space="preserve"> </w:t>
      </w:r>
      <w:r w:rsidRPr="00885BE8">
        <w:rPr>
          <w:rFonts w:ascii="Arial" w:hAnsi="Arial" w:cs="Arial"/>
        </w:rPr>
        <w:t xml:space="preserve">Definitions for certain terms in this document can be found </w:t>
      </w:r>
      <w:r w:rsidRPr="00D572CC">
        <w:rPr>
          <w:rFonts w:ascii="Arial" w:hAnsi="Arial" w:cs="Arial"/>
        </w:rPr>
        <w:t xml:space="preserve">in </w:t>
      </w:r>
      <w:bookmarkStart w:id="68" w:name="_Hlk30069813"/>
      <w:r w:rsidR="00DB7D44" w:rsidRPr="00DB7D44">
        <w:rPr>
          <w:rFonts w:ascii="Arial" w:hAnsi="Arial" w:cs="Arial"/>
          <w:b/>
        </w:rPr>
        <w:t>Appendix</w:t>
      </w:r>
      <w:r w:rsidRPr="00D572CC">
        <w:rPr>
          <w:rFonts w:ascii="Arial" w:hAnsi="Arial" w:cs="Arial"/>
          <w:b/>
        </w:rPr>
        <w:t xml:space="preserve"> </w:t>
      </w:r>
      <w:r w:rsidR="00DF4640" w:rsidRPr="00D572CC">
        <w:rPr>
          <w:rFonts w:ascii="Arial" w:hAnsi="Arial" w:cs="Arial"/>
          <w:b/>
        </w:rPr>
        <w:t>C</w:t>
      </w:r>
      <w:r w:rsidRPr="00D572CC">
        <w:rPr>
          <w:rFonts w:ascii="Arial" w:hAnsi="Arial" w:cs="Arial"/>
          <w:b/>
        </w:rPr>
        <w:t xml:space="preserve"> – </w:t>
      </w:r>
      <w:r w:rsidR="00DF4640" w:rsidRPr="00D572CC">
        <w:rPr>
          <w:rFonts w:ascii="Arial" w:hAnsi="Arial" w:cs="Arial"/>
          <w:b/>
        </w:rPr>
        <w:t>RFP</w:t>
      </w:r>
      <w:r w:rsidR="00DF4640" w:rsidRPr="00885BE8">
        <w:rPr>
          <w:rFonts w:ascii="Arial" w:hAnsi="Arial" w:cs="Arial"/>
          <w:b/>
        </w:rPr>
        <w:t xml:space="preserve"> Glossary</w:t>
      </w:r>
      <w:bookmarkEnd w:id="68"/>
      <w:r w:rsidRPr="00885BE8">
        <w:rPr>
          <w:rFonts w:ascii="Arial" w:hAnsi="Arial" w:cs="Arial"/>
        </w:rPr>
        <w:t>.</w:t>
      </w:r>
    </w:p>
    <w:p w14:paraId="739A5AB6" w14:textId="561E5A76" w:rsidR="00BF11CC" w:rsidRPr="00885BE8" w:rsidRDefault="006B13C7"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Note the name, address, phone numbers and e-mail address of the designated contacts.</w:t>
      </w:r>
      <w:r w:rsidRPr="00885BE8">
        <w:rPr>
          <w:rFonts w:ascii="Arial" w:hAnsi="Arial" w:cs="Arial"/>
          <w:b/>
        </w:rPr>
        <w:t xml:space="preserve">  </w:t>
      </w:r>
      <w:r w:rsidRPr="00885BE8">
        <w:rPr>
          <w:rFonts w:ascii="Arial" w:hAnsi="Arial" w:cs="Arial"/>
        </w:rPr>
        <w:t xml:space="preserve">These are the only individuals that you are </w:t>
      </w:r>
      <w:r w:rsidR="00C55251" w:rsidRPr="00885BE8">
        <w:rPr>
          <w:rFonts w:ascii="Arial" w:hAnsi="Arial" w:cs="Arial"/>
        </w:rPr>
        <w:t>permitted</w:t>
      </w:r>
      <w:r w:rsidRPr="00885BE8">
        <w:rPr>
          <w:rFonts w:ascii="Arial" w:hAnsi="Arial" w:cs="Arial"/>
        </w:rPr>
        <w:t xml:space="preserve"> to contact regarding this RFP.</w:t>
      </w:r>
    </w:p>
    <w:p w14:paraId="6EADE8FD" w14:textId="3BBD7B2E" w:rsidR="005A729F" w:rsidRPr="00885BE8" w:rsidRDefault="005A729F"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 xml:space="preserve">Review the DTF website prior to submission of a </w:t>
      </w:r>
      <w:r w:rsidR="00F2312C">
        <w:rPr>
          <w:rFonts w:ascii="Arial" w:hAnsi="Arial" w:cs="Arial"/>
          <w:b/>
          <w:sz w:val="28"/>
          <w:szCs w:val="28"/>
        </w:rPr>
        <w:t>P</w:t>
      </w:r>
      <w:r w:rsidRPr="00885BE8">
        <w:rPr>
          <w:rFonts w:ascii="Arial" w:hAnsi="Arial" w:cs="Arial"/>
          <w:b/>
          <w:sz w:val="28"/>
          <w:szCs w:val="28"/>
        </w:rPr>
        <w:t>roposal.</w:t>
      </w:r>
      <w:r w:rsidRPr="00885BE8">
        <w:rPr>
          <w:rFonts w:ascii="Arial" w:hAnsi="Arial" w:cs="Arial"/>
          <w:b/>
        </w:rPr>
        <w:t xml:space="preserve"> </w:t>
      </w:r>
      <w:r w:rsidRPr="00885BE8">
        <w:rPr>
          <w:rFonts w:ascii="Arial" w:hAnsi="Arial" w:cs="Arial"/>
        </w:rPr>
        <w:t xml:space="preserve">Only the DTF website will contain all amendments and/or addenda to the RFP, including responses to written questions. It is the Bidder’s responsibility to check the Department’s website periodically for any updates.  Note that all applicable amendments and/or addenda information must be incorporated into the Bidder’s </w:t>
      </w:r>
      <w:r w:rsidR="00F2312C">
        <w:rPr>
          <w:rFonts w:ascii="Arial" w:hAnsi="Arial" w:cs="Arial"/>
        </w:rPr>
        <w:t>P</w:t>
      </w:r>
      <w:r w:rsidRPr="00885BE8">
        <w:rPr>
          <w:rFonts w:ascii="Arial" w:hAnsi="Arial" w:cs="Arial"/>
        </w:rPr>
        <w:t>roposal. Failure to include such information may result in disqualification or a reduced technical score.</w:t>
      </w:r>
    </w:p>
    <w:p w14:paraId="4DCA8143" w14:textId="2D2D2D5B" w:rsidR="006B13C7" w:rsidRPr="00885BE8" w:rsidRDefault="006B13C7"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Take advantage of the question and answer period</w:t>
      </w:r>
      <w:r w:rsidR="00D91ADC">
        <w:rPr>
          <w:rFonts w:ascii="Arial" w:hAnsi="Arial" w:cs="Arial"/>
          <w:b/>
          <w:sz w:val="28"/>
          <w:szCs w:val="28"/>
        </w:rPr>
        <w:t>(s)</w:t>
      </w:r>
      <w:r w:rsidRPr="00885BE8">
        <w:rPr>
          <w:rFonts w:ascii="Arial" w:hAnsi="Arial" w:cs="Arial"/>
          <w:b/>
          <w:sz w:val="28"/>
          <w:szCs w:val="28"/>
        </w:rPr>
        <w:t>.</w:t>
      </w:r>
      <w:r w:rsidRPr="00885BE8">
        <w:rPr>
          <w:rFonts w:ascii="Arial" w:hAnsi="Arial" w:cs="Arial"/>
        </w:rPr>
        <w:t xml:space="preserve">  Submit your questions </w:t>
      </w:r>
      <w:r w:rsidR="00ED069F" w:rsidRPr="00885BE8">
        <w:rPr>
          <w:rFonts w:ascii="Arial" w:hAnsi="Arial" w:cs="Arial"/>
        </w:rPr>
        <w:t>by one of the methods identified</w:t>
      </w:r>
      <w:r w:rsidRPr="00885BE8">
        <w:rPr>
          <w:rFonts w:ascii="Arial" w:hAnsi="Arial" w:cs="Arial"/>
        </w:rPr>
        <w:t xml:space="preserve"> by the date listed in the Schedule of Events.  Responses and copies of the questions will be posted on the Department’s Procurement website at:  </w:t>
      </w:r>
      <w:hyperlink r:id="rId21" w:history="1">
        <w:r w:rsidR="00DC3113" w:rsidRPr="00885BE8">
          <w:rPr>
            <w:rStyle w:val="Hyperlink"/>
            <w:rFonts w:ascii="Arial" w:hAnsi="Arial" w:cs="Arial"/>
          </w:rPr>
          <w:t>http://www.tax.ny.gov/about/procure</w:t>
        </w:r>
      </w:hyperlink>
      <w:r w:rsidRPr="00885BE8">
        <w:rPr>
          <w:rFonts w:ascii="Arial" w:hAnsi="Arial" w:cs="Arial"/>
        </w:rPr>
        <w:t xml:space="preserve">. </w:t>
      </w:r>
    </w:p>
    <w:p w14:paraId="2E086168" w14:textId="69D8E7FA" w:rsidR="00F22F36" w:rsidRPr="00885BE8" w:rsidRDefault="00F22F36" w:rsidP="00AF7EFF">
      <w:pPr>
        <w:numPr>
          <w:ilvl w:val="0"/>
          <w:numId w:val="2"/>
        </w:numPr>
        <w:spacing w:before="240" w:after="240" w:line="240" w:lineRule="auto"/>
        <w:ind w:left="446" w:hanging="446"/>
        <w:jc w:val="both"/>
        <w:rPr>
          <w:rFonts w:ascii="Arial" w:hAnsi="Arial" w:cs="Arial"/>
          <w:b/>
        </w:rPr>
      </w:pPr>
      <w:r w:rsidRPr="00885BE8">
        <w:rPr>
          <w:rFonts w:ascii="Arial" w:hAnsi="Arial" w:cs="Arial"/>
          <w:b/>
          <w:sz w:val="28"/>
          <w:szCs w:val="28"/>
        </w:rPr>
        <w:t>Provide complete answers/descriptions.</w:t>
      </w:r>
      <w:r w:rsidRPr="00885BE8">
        <w:rPr>
          <w:rFonts w:ascii="Arial" w:hAnsi="Arial" w:cs="Arial"/>
          <w:b/>
        </w:rPr>
        <w:t xml:space="preserve"> </w:t>
      </w:r>
      <w:r w:rsidRPr="00885BE8">
        <w:rPr>
          <w:rFonts w:ascii="Arial" w:hAnsi="Arial" w:cs="Arial"/>
        </w:rPr>
        <w:t xml:space="preserve">To ensure you are not disqualified from </w:t>
      </w:r>
      <w:r w:rsidR="00D8230C">
        <w:rPr>
          <w:rFonts w:ascii="Arial" w:hAnsi="Arial" w:cs="Arial"/>
        </w:rPr>
        <w:t>P</w:t>
      </w:r>
      <w:r w:rsidR="000553BA" w:rsidRPr="00885BE8">
        <w:rPr>
          <w:rFonts w:ascii="Arial" w:hAnsi="Arial" w:cs="Arial"/>
        </w:rPr>
        <w:t xml:space="preserve">roposal </w:t>
      </w:r>
      <w:r w:rsidRPr="00885BE8">
        <w:rPr>
          <w:rFonts w:ascii="Arial" w:hAnsi="Arial" w:cs="Arial"/>
        </w:rPr>
        <w:t xml:space="preserve">evaluation, thoroughly read all </w:t>
      </w:r>
      <w:r w:rsidR="000553BA" w:rsidRPr="00885BE8">
        <w:rPr>
          <w:rFonts w:ascii="Arial" w:hAnsi="Arial" w:cs="Arial"/>
        </w:rPr>
        <w:t xml:space="preserve">RFP </w:t>
      </w:r>
      <w:r w:rsidRPr="00885BE8">
        <w:rPr>
          <w:rFonts w:ascii="Arial" w:hAnsi="Arial" w:cs="Arial"/>
        </w:rPr>
        <w:t>requirements and provide complete response</w:t>
      </w:r>
      <w:r w:rsidR="00ED069F" w:rsidRPr="00885BE8">
        <w:rPr>
          <w:rFonts w:ascii="Arial" w:hAnsi="Arial" w:cs="Arial"/>
        </w:rPr>
        <w:t>s</w:t>
      </w:r>
      <w:r w:rsidRPr="00885BE8">
        <w:rPr>
          <w:rFonts w:ascii="Arial" w:hAnsi="Arial" w:cs="Arial"/>
        </w:rPr>
        <w:t xml:space="preserve">.  Use </w:t>
      </w:r>
      <w:r w:rsidRPr="00885BE8">
        <w:rPr>
          <w:rFonts w:ascii="Arial" w:hAnsi="Arial" w:cs="Arial"/>
          <w:b/>
        </w:rPr>
        <w:t>all</w:t>
      </w:r>
      <w:r w:rsidRPr="00885BE8">
        <w:rPr>
          <w:rFonts w:ascii="Arial" w:hAnsi="Arial" w:cs="Arial"/>
        </w:rPr>
        <w:t xml:space="preserve"> forms provided to submit your response</w:t>
      </w:r>
      <w:r w:rsidR="00D91ADC">
        <w:rPr>
          <w:rFonts w:ascii="Arial" w:hAnsi="Arial" w:cs="Arial"/>
        </w:rPr>
        <w:t>s</w:t>
      </w:r>
      <w:r w:rsidRPr="00885BE8">
        <w:rPr>
          <w:rFonts w:ascii="Arial" w:hAnsi="Arial" w:cs="Arial"/>
        </w:rPr>
        <w:t>.</w:t>
      </w:r>
      <w:r w:rsidR="00C55251" w:rsidRPr="00885BE8">
        <w:rPr>
          <w:rFonts w:ascii="Arial" w:hAnsi="Arial" w:cs="Arial"/>
        </w:rPr>
        <w:t xml:space="preserve">  Vague or incomplete responses to requirements may result in a </w:t>
      </w:r>
      <w:r w:rsidR="0016559B" w:rsidRPr="00885BE8">
        <w:rPr>
          <w:rFonts w:ascii="Arial" w:hAnsi="Arial" w:cs="Arial"/>
        </w:rPr>
        <w:t xml:space="preserve">disqualification or a </w:t>
      </w:r>
      <w:r w:rsidR="00C55251" w:rsidRPr="00885BE8">
        <w:rPr>
          <w:rFonts w:ascii="Arial" w:hAnsi="Arial" w:cs="Arial"/>
        </w:rPr>
        <w:t>reduced technical score.</w:t>
      </w:r>
    </w:p>
    <w:p w14:paraId="128DAEDF" w14:textId="0CB90737" w:rsidR="00F22F36" w:rsidRPr="00885BE8" w:rsidRDefault="00DB24B2" w:rsidP="00AF7EFF">
      <w:pPr>
        <w:numPr>
          <w:ilvl w:val="0"/>
          <w:numId w:val="2"/>
        </w:numPr>
        <w:spacing w:before="240" w:after="240" w:line="240" w:lineRule="auto"/>
        <w:ind w:left="446" w:hanging="446"/>
        <w:jc w:val="both"/>
        <w:rPr>
          <w:rFonts w:ascii="Arial" w:hAnsi="Arial" w:cs="Arial"/>
          <w:b/>
        </w:rPr>
      </w:pPr>
      <w:r w:rsidRPr="00885BE8">
        <w:rPr>
          <w:rFonts w:ascii="Arial" w:hAnsi="Arial" w:cs="Arial"/>
          <w:b/>
          <w:sz w:val="28"/>
          <w:szCs w:val="28"/>
        </w:rPr>
        <w:t xml:space="preserve">Review the RFP document and your </w:t>
      </w:r>
      <w:r w:rsidR="00D8230C">
        <w:rPr>
          <w:rFonts w:ascii="Arial" w:hAnsi="Arial" w:cs="Arial"/>
          <w:b/>
          <w:sz w:val="28"/>
          <w:szCs w:val="28"/>
        </w:rPr>
        <w:t>P</w:t>
      </w:r>
      <w:r w:rsidRPr="00885BE8">
        <w:rPr>
          <w:rFonts w:ascii="Arial" w:hAnsi="Arial" w:cs="Arial"/>
          <w:b/>
          <w:sz w:val="28"/>
          <w:szCs w:val="28"/>
        </w:rPr>
        <w:t>roposal.</w:t>
      </w:r>
      <w:r w:rsidRPr="00885BE8">
        <w:rPr>
          <w:rFonts w:ascii="Arial" w:hAnsi="Arial" w:cs="Arial"/>
          <w:b/>
        </w:rPr>
        <w:t xml:space="preserve">  </w:t>
      </w:r>
      <w:r w:rsidRPr="00885BE8">
        <w:rPr>
          <w:rFonts w:ascii="Arial" w:hAnsi="Arial" w:cs="Arial"/>
        </w:rPr>
        <w:t>Make sure all requirements are addressed and all copies</w:t>
      </w:r>
      <w:r w:rsidR="0061212F" w:rsidRPr="00885BE8">
        <w:rPr>
          <w:rFonts w:ascii="Arial" w:hAnsi="Arial" w:cs="Arial"/>
        </w:rPr>
        <w:t>, including electronic copies,</w:t>
      </w:r>
      <w:r w:rsidRPr="00885BE8">
        <w:rPr>
          <w:rFonts w:ascii="Arial" w:hAnsi="Arial" w:cs="Arial"/>
        </w:rPr>
        <w:t xml:space="preserve"> are identical and complete.</w:t>
      </w:r>
    </w:p>
    <w:p w14:paraId="607A5D8D" w14:textId="315686A6" w:rsidR="00DB24B2" w:rsidRPr="00885BE8" w:rsidRDefault="00DB24B2" w:rsidP="00AF7EFF">
      <w:pPr>
        <w:numPr>
          <w:ilvl w:val="0"/>
          <w:numId w:val="2"/>
        </w:numPr>
        <w:spacing w:before="240" w:after="240" w:line="240" w:lineRule="auto"/>
        <w:ind w:left="446" w:hanging="446"/>
        <w:jc w:val="both"/>
        <w:rPr>
          <w:rFonts w:ascii="Arial" w:hAnsi="Arial" w:cs="Arial"/>
          <w:b/>
        </w:rPr>
      </w:pPr>
      <w:r w:rsidRPr="00885BE8">
        <w:rPr>
          <w:rFonts w:ascii="Arial" w:hAnsi="Arial" w:cs="Arial"/>
          <w:b/>
          <w:sz w:val="28"/>
          <w:szCs w:val="28"/>
        </w:rPr>
        <w:t xml:space="preserve">Package your </w:t>
      </w:r>
      <w:r w:rsidR="00D8230C">
        <w:rPr>
          <w:rFonts w:ascii="Arial" w:hAnsi="Arial" w:cs="Arial"/>
          <w:b/>
          <w:sz w:val="28"/>
          <w:szCs w:val="28"/>
        </w:rPr>
        <w:t>P</w:t>
      </w:r>
      <w:r w:rsidRPr="00885BE8">
        <w:rPr>
          <w:rFonts w:ascii="Arial" w:hAnsi="Arial" w:cs="Arial"/>
          <w:b/>
          <w:sz w:val="28"/>
          <w:szCs w:val="28"/>
        </w:rPr>
        <w:t>roposal as required in the RFP.</w:t>
      </w:r>
      <w:r w:rsidRPr="00885BE8">
        <w:rPr>
          <w:rFonts w:ascii="Arial" w:hAnsi="Arial" w:cs="Arial"/>
        </w:rPr>
        <w:t xml:space="preserve"> </w:t>
      </w:r>
      <w:r w:rsidRPr="00885BE8">
        <w:rPr>
          <w:rFonts w:ascii="Arial" w:hAnsi="Arial" w:cs="Arial"/>
          <w:b/>
        </w:rPr>
        <w:t xml:space="preserve"> </w:t>
      </w:r>
      <w:r w:rsidRPr="00885BE8">
        <w:rPr>
          <w:rFonts w:ascii="Arial" w:hAnsi="Arial" w:cs="Arial"/>
        </w:rPr>
        <w:t>Make sure your proposal conforms to the packaging requirements.  Proposals not packaged accordingly may be deemed non-responsive.</w:t>
      </w:r>
    </w:p>
    <w:p w14:paraId="5163E16F" w14:textId="4EAB32A4" w:rsidR="008B40DF" w:rsidRPr="00885BE8" w:rsidRDefault="00DB24B2" w:rsidP="00AF7EFF">
      <w:pPr>
        <w:numPr>
          <w:ilvl w:val="0"/>
          <w:numId w:val="2"/>
        </w:numPr>
        <w:spacing w:before="240" w:after="240" w:line="240" w:lineRule="auto"/>
        <w:ind w:left="446" w:hanging="446"/>
        <w:jc w:val="both"/>
        <w:rPr>
          <w:rFonts w:ascii="Arial" w:hAnsi="Arial" w:cs="Arial"/>
        </w:rPr>
      </w:pPr>
      <w:r w:rsidRPr="00885BE8">
        <w:rPr>
          <w:rFonts w:ascii="Arial" w:hAnsi="Arial" w:cs="Arial"/>
          <w:b/>
          <w:sz w:val="28"/>
          <w:szCs w:val="28"/>
        </w:rPr>
        <w:t xml:space="preserve">Submit your </w:t>
      </w:r>
      <w:r w:rsidR="00D8230C">
        <w:rPr>
          <w:rFonts w:ascii="Arial" w:hAnsi="Arial" w:cs="Arial"/>
          <w:b/>
          <w:sz w:val="28"/>
          <w:szCs w:val="28"/>
        </w:rPr>
        <w:t>P</w:t>
      </w:r>
      <w:r w:rsidRPr="00885BE8">
        <w:rPr>
          <w:rFonts w:ascii="Arial" w:hAnsi="Arial" w:cs="Arial"/>
          <w:b/>
          <w:sz w:val="28"/>
          <w:szCs w:val="28"/>
        </w:rPr>
        <w:t>roposal on time.</w:t>
      </w:r>
      <w:r w:rsidRPr="00885BE8">
        <w:rPr>
          <w:rFonts w:ascii="Arial" w:hAnsi="Arial" w:cs="Arial"/>
          <w:sz w:val="28"/>
          <w:szCs w:val="28"/>
        </w:rPr>
        <w:t xml:space="preserve">  </w:t>
      </w:r>
      <w:r w:rsidR="00C55251" w:rsidRPr="00885BE8">
        <w:rPr>
          <w:rFonts w:ascii="Arial" w:hAnsi="Arial" w:cs="Arial"/>
        </w:rPr>
        <w:t xml:space="preserve">Except as specified </w:t>
      </w:r>
      <w:r w:rsidR="00C55251" w:rsidRPr="00D572CC">
        <w:rPr>
          <w:rFonts w:ascii="Arial" w:hAnsi="Arial" w:cs="Arial"/>
        </w:rPr>
        <w:t xml:space="preserve">in </w:t>
      </w:r>
      <w:r w:rsidR="00DB7D44" w:rsidRPr="006946BB">
        <w:rPr>
          <w:rFonts w:ascii="Arial" w:hAnsi="Arial" w:cs="Arial"/>
          <w:b/>
        </w:rPr>
        <w:t>Section</w:t>
      </w:r>
      <w:r w:rsidR="00C55251" w:rsidRPr="006946BB">
        <w:rPr>
          <w:rFonts w:ascii="Arial" w:hAnsi="Arial" w:cs="Arial"/>
          <w:b/>
        </w:rPr>
        <w:t xml:space="preserve"> </w:t>
      </w:r>
      <w:r w:rsidR="001C5B9E">
        <w:rPr>
          <w:rFonts w:ascii="Arial" w:hAnsi="Arial" w:cs="Arial"/>
          <w:b/>
        </w:rPr>
        <w:t>7</w:t>
      </w:r>
      <w:r w:rsidR="00C55251" w:rsidRPr="006946BB">
        <w:rPr>
          <w:rFonts w:ascii="Arial" w:hAnsi="Arial" w:cs="Arial"/>
          <w:b/>
        </w:rPr>
        <w:t>.</w:t>
      </w:r>
      <w:r w:rsidR="007712D6" w:rsidRPr="006946BB">
        <w:rPr>
          <w:rFonts w:ascii="Arial" w:hAnsi="Arial" w:cs="Arial"/>
          <w:b/>
        </w:rPr>
        <w:t>1</w:t>
      </w:r>
      <w:r w:rsidR="00C55251" w:rsidRPr="006946BB">
        <w:rPr>
          <w:rFonts w:ascii="Arial" w:hAnsi="Arial" w:cs="Arial"/>
          <w:b/>
        </w:rPr>
        <w:t>.16</w:t>
      </w:r>
      <w:r w:rsidR="00C55251" w:rsidRPr="00D572CC">
        <w:rPr>
          <w:rFonts w:ascii="Arial" w:hAnsi="Arial" w:cs="Arial"/>
        </w:rPr>
        <w:t xml:space="preserve">, </w:t>
      </w:r>
      <w:r w:rsidR="00D8230C">
        <w:rPr>
          <w:rFonts w:ascii="Arial" w:hAnsi="Arial" w:cs="Arial"/>
        </w:rPr>
        <w:t>P</w:t>
      </w:r>
      <w:r w:rsidRPr="00D572CC">
        <w:rPr>
          <w:rFonts w:ascii="Arial" w:hAnsi="Arial" w:cs="Arial"/>
        </w:rPr>
        <w:t>roposals received after the da</w:t>
      </w:r>
      <w:r w:rsidR="00ED069F" w:rsidRPr="00D572CC">
        <w:rPr>
          <w:rFonts w:ascii="Arial" w:hAnsi="Arial" w:cs="Arial"/>
        </w:rPr>
        <w:t>te and time in the Schedule of E</w:t>
      </w:r>
      <w:r w:rsidRPr="00D572CC">
        <w:rPr>
          <w:rFonts w:ascii="Arial" w:hAnsi="Arial" w:cs="Arial"/>
        </w:rPr>
        <w:t xml:space="preserve">vents will </w:t>
      </w:r>
      <w:r w:rsidR="008B40DF" w:rsidRPr="00D572CC">
        <w:rPr>
          <w:rFonts w:ascii="Arial" w:hAnsi="Arial" w:cs="Arial"/>
        </w:rPr>
        <w:t>not</w:t>
      </w:r>
      <w:r w:rsidRPr="00D572CC">
        <w:rPr>
          <w:rFonts w:ascii="Arial" w:hAnsi="Arial" w:cs="Arial"/>
        </w:rPr>
        <w:t xml:space="preserve"> be considered for</w:t>
      </w:r>
      <w:r w:rsidRPr="00885BE8">
        <w:rPr>
          <w:rFonts w:ascii="Arial" w:hAnsi="Arial" w:cs="Arial"/>
        </w:rPr>
        <w:t xml:space="preserve"> award and may be returned, unopened, to the sender.</w:t>
      </w:r>
    </w:p>
    <w:p w14:paraId="272F3ECB" w14:textId="77777777" w:rsidR="00A52117" w:rsidRPr="00885BE8" w:rsidRDefault="00A52117" w:rsidP="00172B9E">
      <w:pPr>
        <w:spacing w:after="120" w:line="240" w:lineRule="auto"/>
        <w:ind w:left="720"/>
        <w:jc w:val="both"/>
        <w:rPr>
          <w:rFonts w:ascii="Arial" w:hAnsi="Arial" w:cs="Arial"/>
        </w:rPr>
      </w:pPr>
    </w:p>
    <w:p w14:paraId="195FE136" w14:textId="1F194315" w:rsidR="00A52117" w:rsidRPr="00885BE8" w:rsidRDefault="00A52117" w:rsidP="00172B9E">
      <w:pPr>
        <w:spacing w:after="120" w:line="240" w:lineRule="auto"/>
        <w:ind w:left="720"/>
        <w:jc w:val="both"/>
        <w:rPr>
          <w:rFonts w:ascii="Arial" w:hAnsi="Arial" w:cs="Arial"/>
        </w:rPr>
        <w:sectPr w:rsidR="00A52117" w:rsidRPr="00885BE8" w:rsidSect="006E1CA0">
          <w:pgSz w:w="12240" w:h="15840"/>
          <w:pgMar w:top="1440" w:right="1440" w:bottom="1320" w:left="1440" w:header="360" w:footer="360" w:gutter="0"/>
          <w:cols w:space="720"/>
          <w:docGrid w:linePitch="360"/>
        </w:sectPr>
      </w:pPr>
    </w:p>
    <w:p w14:paraId="58AB7293" w14:textId="77777777" w:rsidR="008B40DF" w:rsidRPr="00885BE8" w:rsidRDefault="008B40DF" w:rsidP="00B7206B">
      <w:pPr>
        <w:pStyle w:val="Heading1"/>
        <w:numPr>
          <w:ilvl w:val="0"/>
          <w:numId w:val="5"/>
        </w:numPr>
        <w:pBdr>
          <w:bottom w:val="single" w:sz="4" w:space="1" w:color="auto"/>
        </w:pBdr>
        <w:spacing w:before="0" w:line="240" w:lineRule="auto"/>
        <w:rPr>
          <w:rFonts w:ascii="Arial" w:hAnsi="Arial" w:cs="Arial"/>
        </w:rPr>
      </w:pPr>
      <w:bookmarkStart w:id="69" w:name="_Toc513475181"/>
      <w:bookmarkStart w:id="70" w:name="_Toc153362822"/>
      <w:bookmarkStart w:id="71" w:name="_Hlk129181442"/>
      <w:bookmarkStart w:id="72" w:name="_Hlk130372223"/>
      <w:r w:rsidRPr="00885BE8">
        <w:rPr>
          <w:rFonts w:ascii="Arial" w:hAnsi="Arial" w:cs="Arial"/>
        </w:rPr>
        <w:lastRenderedPageBreak/>
        <w:t>Introduction</w:t>
      </w:r>
      <w:bookmarkEnd w:id="69"/>
      <w:bookmarkEnd w:id="70"/>
    </w:p>
    <w:p w14:paraId="44575F79" w14:textId="77777777" w:rsidR="008B40DF" w:rsidRPr="009222E2" w:rsidRDefault="008B40DF" w:rsidP="00A21C46">
      <w:pPr>
        <w:pStyle w:val="Heading2"/>
        <w:numPr>
          <w:ilvl w:val="1"/>
          <w:numId w:val="3"/>
        </w:numPr>
        <w:spacing w:line="240" w:lineRule="auto"/>
        <w:ind w:left="720" w:hanging="720"/>
        <w:rPr>
          <w:rFonts w:ascii="Arial" w:hAnsi="Arial" w:cs="Arial"/>
          <w:i w:val="0"/>
        </w:rPr>
      </w:pPr>
      <w:bookmarkStart w:id="73" w:name="_Toc513475182"/>
      <w:bookmarkStart w:id="74" w:name="_Toc153362823"/>
      <w:bookmarkStart w:id="75" w:name="_Hlk28591563"/>
      <w:bookmarkStart w:id="76" w:name="_Hlk4678621"/>
      <w:r w:rsidRPr="009222E2">
        <w:rPr>
          <w:rFonts w:ascii="Arial" w:hAnsi="Arial" w:cs="Arial"/>
          <w:i w:val="0"/>
        </w:rPr>
        <w:t>Purpose</w:t>
      </w:r>
      <w:bookmarkEnd w:id="73"/>
      <w:bookmarkEnd w:id="74"/>
    </w:p>
    <w:p w14:paraId="608044A0" w14:textId="504EFCAD" w:rsidR="006C3132" w:rsidRPr="00885BE8" w:rsidRDefault="00847742" w:rsidP="006C3132">
      <w:pPr>
        <w:spacing w:line="240" w:lineRule="auto"/>
        <w:ind w:left="720"/>
        <w:jc w:val="both"/>
        <w:rPr>
          <w:rFonts w:ascii="Arial" w:hAnsi="Arial" w:cs="Arial"/>
        </w:rPr>
      </w:pPr>
      <w:bookmarkStart w:id="77" w:name="_Toc513475183"/>
      <w:bookmarkStart w:id="78" w:name="_Hlk4679077"/>
      <w:bookmarkEnd w:id="75"/>
      <w:bookmarkEnd w:id="76"/>
      <w:r w:rsidRPr="00847742">
        <w:rPr>
          <w:rFonts w:ascii="Arial" w:hAnsi="Arial" w:cs="Arial"/>
        </w:rPr>
        <w:t xml:space="preserve">The Department of Taxation and Finance (“Department” or “DTF”) and the New York City Department of Finance (“City”) are jointly soliciting </w:t>
      </w:r>
      <w:r w:rsidR="00D8230C">
        <w:rPr>
          <w:rFonts w:ascii="Arial" w:hAnsi="Arial" w:cs="Arial"/>
        </w:rPr>
        <w:t>P</w:t>
      </w:r>
      <w:r w:rsidRPr="00847742">
        <w:rPr>
          <w:rFonts w:ascii="Arial" w:hAnsi="Arial" w:cs="Arial"/>
        </w:rPr>
        <w:t xml:space="preserve">roposals from qualified entities to provide a Cigarette Tax Stamps Manufacturing Solution (“Solution”).  The Solution will include, but not be limited to Stamps design, manufacture, delivery, laboratory services and witness services.  The Department and the City jointly operate the Cigarette Tax Stamp program and will jointly execute the Agreement resulting from this Request for Proposals (RFP).  For administrative purposes, DTF will manage the RFP and Contract.  </w:t>
      </w:r>
    </w:p>
    <w:p w14:paraId="4540BA8F" w14:textId="77777777" w:rsidR="008C36FA" w:rsidRPr="009222E2" w:rsidRDefault="008C36FA" w:rsidP="00A21C46">
      <w:pPr>
        <w:pStyle w:val="Heading2"/>
        <w:numPr>
          <w:ilvl w:val="1"/>
          <w:numId w:val="3"/>
        </w:numPr>
        <w:spacing w:line="240" w:lineRule="auto"/>
        <w:ind w:left="720" w:hanging="720"/>
        <w:rPr>
          <w:rFonts w:ascii="Arial" w:hAnsi="Arial" w:cs="Arial"/>
          <w:i w:val="0"/>
          <w:lang w:val="en-US"/>
        </w:rPr>
      </w:pPr>
      <w:bookmarkStart w:id="79" w:name="_Toc153362824"/>
      <w:r w:rsidRPr="009222E2">
        <w:rPr>
          <w:rFonts w:ascii="Arial" w:hAnsi="Arial" w:cs="Arial"/>
          <w:i w:val="0"/>
          <w:lang w:val="en-US"/>
        </w:rPr>
        <w:t>Background</w:t>
      </w:r>
      <w:bookmarkEnd w:id="77"/>
      <w:bookmarkEnd w:id="79"/>
    </w:p>
    <w:bookmarkEnd w:id="78"/>
    <w:p w14:paraId="77B996E6" w14:textId="7A40E213" w:rsidR="00E45102" w:rsidRPr="00847742" w:rsidRDefault="00847742" w:rsidP="00E45102">
      <w:pPr>
        <w:spacing w:line="240" w:lineRule="auto"/>
        <w:ind w:left="720"/>
        <w:jc w:val="both"/>
        <w:rPr>
          <w:rFonts w:ascii="Arial" w:hAnsi="Arial" w:cs="Arial"/>
        </w:rPr>
      </w:pPr>
      <w:r w:rsidRPr="00847742">
        <w:rPr>
          <w:rFonts w:ascii="Arial" w:hAnsi="Arial" w:cs="Arial"/>
        </w:rPr>
        <w:t xml:space="preserve">DTF is responsible for the collection of tax revenue and the provision of associated services in support of government operations in New York State (“NYS”). In fulfilling its responsibilities, the </w:t>
      </w:r>
      <w:r w:rsidRPr="00F47FDF">
        <w:rPr>
          <w:rFonts w:ascii="Arial" w:hAnsi="Arial" w:cs="Arial"/>
        </w:rPr>
        <w:t xml:space="preserve">Department collects and accounts for approximately </w:t>
      </w:r>
      <w:r w:rsidR="00E45102" w:rsidRPr="00F47FDF">
        <w:rPr>
          <w:rFonts w:ascii="Arial" w:hAnsi="Arial" w:cs="Arial"/>
        </w:rPr>
        <w:t xml:space="preserve">$72 billion in State taxes and $44 billion in local taxes; administers 35 state and ten local taxes, processes almost 25 million returns, registrations, and associated documents; and oversees the local property tax administration. </w:t>
      </w:r>
    </w:p>
    <w:p w14:paraId="365FCC2D" w14:textId="64C09024" w:rsidR="00847742" w:rsidRPr="00847742" w:rsidRDefault="00847742" w:rsidP="00847742">
      <w:pPr>
        <w:spacing w:line="240" w:lineRule="auto"/>
        <w:ind w:left="720"/>
        <w:jc w:val="both"/>
        <w:rPr>
          <w:rFonts w:ascii="Arial" w:hAnsi="Arial" w:cs="Arial"/>
        </w:rPr>
      </w:pPr>
      <w:r w:rsidRPr="00847742">
        <w:rPr>
          <w:rFonts w:ascii="Arial" w:hAnsi="Arial" w:cs="Arial"/>
        </w:rPr>
        <w:t xml:space="preserve">Article 20 of the New York State Tax Law (“Tax Law”) imposes a Cigarette Excise Tax on the possession for sale or use of cigarettes in New York State.  </w:t>
      </w:r>
      <w:r w:rsidR="00DB7D44" w:rsidRPr="00DB7D44">
        <w:rPr>
          <w:rFonts w:ascii="Arial" w:hAnsi="Arial" w:cs="Arial"/>
        </w:rPr>
        <w:t>Section</w:t>
      </w:r>
      <w:r w:rsidRPr="00847742">
        <w:rPr>
          <w:rFonts w:ascii="Arial" w:hAnsi="Arial" w:cs="Arial"/>
        </w:rPr>
        <w:t xml:space="preserve"> 472 of the Tax Law authorizes the Commissioner to license cigarette stamping agents to purchase and affix Stamps to show proof of payment of applicable taxes.  </w:t>
      </w:r>
      <w:r w:rsidR="00DB7D44" w:rsidRPr="00DB7D44">
        <w:rPr>
          <w:rFonts w:ascii="Arial" w:hAnsi="Arial" w:cs="Arial"/>
        </w:rPr>
        <w:t>Section</w:t>
      </w:r>
      <w:r w:rsidRPr="00847742">
        <w:rPr>
          <w:rFonts w:ascii="Arial" w:hAnsi="Arial" w:cs="Arial"/>
        </w:rPr>
        <w:t xml:space="preserve"> 1103 of Article 28 of the Tax Law mandates that Prepaid Sales Tax be imposed on </w:t>
      </w:r>
      <w:r w:rsidRPr="00BE13EF">
        <w:rPr>
          <w:rFonts w:ascii="Arial" w:hAnsi="Arial" w:cs="Arial"/>
        </w:rPr>
        <w:t xml:space="preserve">cigarettes possessed for sale or use within New York State.  The Prepaid Sales Tax must be paid at the same time, and in the same manner, as the Cigarette Excise Tax imposed by Article 20. The Stamp is used in New York State to show proof of payment of applicable state and local Cigarette Excise and Prepaid Sales Taxes and represents approximately </w:t>
      </w:r>
      <w:r w:rsidR="00E45102" w:rsidRPr="00BE13EF">
        <w:rPr>
          <w:rFonts w:ascii="Arial" w:hAnsi="Arial" w:cs="Arial"/>
        </w:rPr>
        <w:t xml:space="preserve">$1.5 billion </w:t>
      </w:r>
      <w:r w:rsidRPr="00BE13EF">
        <w:rPr>
          <w:rFonts w:ascii="Arial" w:hAnsi="Arial" w:cs="Arial"/>
        </w:rPr>
        <w:t>in tax revenue annually.</w:t>
      </w:r>
      <w:r w:rsidRPr="00847742">
        <w:rPr>
          <w:rFonts w:ascii="Arial" w:hAnsi="Arial" w:cs="Arial"/>
        </w:rPr>
        <w:t xml:space="preserve">  </w:t>
      </w:r>
    </w:p>
    <w:p w14:paraId="14289A44" w14:textId="77777777" w:rsidR="00847742" w:rsidRPr="00847742" w:rsidRDefault="00847742" w:rsidP="00847742">
      <w:pPr>
        <w:spacing w:line="240" w:lineRule="auto"/>
        <w:ind w:left="720"/>
        <w:jc w:val="both"/>
        <w:rPr>
          <w:rFonts w:ascii="Arial" w:hAnsi="Arial" w:cs="Arial"/>
        </w:rPr>
      </w:pPr>
      <w:r w:rsidRPr="00847742">
        <w:rPr>
          <w:rFonts w:ascii="Arial" w:hAnsi="Arial" w:cs="Arial"/>
        </w:rPr>
        <w:t xml:space="preserve">DTF’s Criminal Investigations Division (CID) conducts regulatory inspections and criminal investigations into the trafficking of illegal, untaxed or counterfeit stamped cigarettes and other tobacco products and related tax crimes, verifying and seizing all non-authorized cigarettes and tobacco products.  In cases where illegal activity is discovered, CID makes arrests, issues appearance tickets and civil notices of violation, and assigns tax penalty assessments. CID will issue tax assessments for the collection of unpaid cigarette tax penalty assessments and seize cash or property of the delinquent taxpayer to satisfy the tax assessment.  </w:t>
      </w:r>
    </w:p>
    <w:p w14:paraId="74B2D3DA" w14:textId="77777777" w:rsidR="00847742" w:rsidRPr="00847742" w:rsidRDefault="00847742" w:rsidP="00847742">
      <w:pPr>
        <w:spacing w:line="240" w:lineRule="auto"/>
        <w:ind w:left="720"/>
        <w:jc w:val="both"/>
        <w:rPr>
          <w:rFonts w:ascii="Arial" w:hAnsi="Arial" w:cs="Arial"/>
        </w:rPr>
      </w:pPr>
      <w:r w:rsidRPr="00847742">
        <w:rPr>
          <w:rFonts w:ascii="Arial" w:hAnsi="Arial" w:cs="Arial"/>
        </w:rPr>
        <w:t xml:space="preserve">The City of New York is authorized to impose its own Cigarette Excise Tax upon cigarettes possessed for sale or use within the city as set forth in Chapter 13 of Title 11 of the Administrative Code of the City of New York.   </w:t>
      </w:r>
    </w:p>
    <w:p w14:paraId="0B765865" w14:textId="77777777" w:rsidR="00847742" w:rsidRPr="00847742" w:rsidRDefault="00847742" w:rsidP="00847742">
      <w:pPr>
        <w:spacing w:line="240" w:lineRule="auto"/>
        <w:ind w:left="720"/>
        <w:jc w:val="both"/>
        <w:rPr>
          <w:rFonts w:ascii="Arial" w:hAnsi="Arial" w:cs="Arial"/>
        </w:rPr>
      </w:pPr>
      <w:r w:rsidRPr="00847742">
        <w:rPr>
          <w:rFonts w:ascii="Arial" w:hAnsi="Arial" w:cs="Arial"/>
        </w:rPr>
        <w:t xml:space="preserve">The Sheriff’s Office, as the agent of the New York City Commissioner of Finance, is responsible for administering and enforcing New York City’s cigarette tax law as well as cigarette wholesale dealers’ licensing, cigarette tax bonding (to allow stamping agents to purchase stamps on a 30-day credit) and approval of cigarette tax refunds. Stamping agents with a City license can purchase tax stamps from NYS/NYC and apply the stamps on the cigarette packs for sale. Cigarette tax is collected from selling the stamps to </w:t>
      </w:r>
      <w:r w:rsidRPr="00847742">
        <w:rPr>
          <w:rFonts w:ascii="Arial" w:hAnsi="Arial" w:cs="Arial"/>
        </w:rPr>
        <w:lastRenderedPageBreak/>
        <w:t xml:space="preserve">stamping agents. This function is administered by the NYS Department of Taxation and Finance.  </w:t>
      </w:r>
    </w:p>
    <w:p w14:paraId="5629DA74" w14:textId="77777777" w:rsidR="00847742" w:rsidRPr="00F47FDF" w:rsidRDefault="00847742" w:rsidP="00847742">
      <w:pPr>
        <w:spacing w:line="240" w:lineRule="auto"/>
        <w:ind w:left="720"/>
        <w:jc w:val="both"/>
        <w:rPr>
          <w:rFonts w:ascii="Arial" w:hAnsi="Arial" w:cs="Arial"/>
        </w:rPr>
      </w:pPr>
      <w:r w:rsidRPr="00847742">
        <w:rPr>
          <w:rFonts w:ascii="Arial" w:hAnsi="Arial" w:cs="Arial"/>
        </w:rPr>
        <w:t xml:space="preserve">Additionally, the Sheriff’s Office conducts regulatory inspections and criminal investigations into the trafficking of illegal, untaxed or counterfeit stamped cigarettes and other tobacco products and related tax crimes, verifying and seizing all non-authorized cigarettes and tobacco products. In cases where illegal activity is discovered, the Sheriff’s Office makes arrests, issues appearance tickets and civil notices of violation, and assigns tax </w:t>
      </w:r>
      <w:r w:rsidRPr="00F47FDF">
        <w:rPr>
          <w:rFonts w:ascii="Arial" w:hAnsi="Arial" w:cs="Arial"/>
        </w:rPr>
        <w:t>penalty assessments. The Sheriff dockets tax warrants for the collection of unpaid cigarette tax penalty assessments and seizes cash or property of the delinquent taxpayer to satisfy the tax warrant in the same manner as an execution against property as prescribed by the Civil Practice Law and Rules.</w:t>
      </w:r>
    </w:p>
    <w:p w14:paraId="6DCE55CC" w14:textId="6853B635" w:rsidR="00D977C3" w:rsidRPr="00F47FDF" w:rsidRDefault="00847742" w:rsidP="00D977C3">
      <w:pPr>
        <w:keepNext/>
        <w:numPr>
          <w:ilvl w:val="1"/>
          <w:numId w:val="3"/>
        </w:numPr>
        <w:spacing w:before="240" w:after="60" w:line="240" w:lineRule="auto"/>
        <w:ind w:left="720" w:hanging="720"/>
        <w:outlineLvl w:val="1"/>
        <w:rPr>
          <w:rFonts w:ascii="Arial" w:eastAsia="Times New Roman" w:hAnsi="Arial" w:cs="Arial"/>
          <w:b/>
          <w:bCs/>
          <w:iCs/>
          <w:sz w:val="28"/>
          <w:szCs w:val="28"/>
          <w:lang w:val="x-none" w:eastAsia="x-none"/>
        </w:rPr>
      </w:pPr>
      <w:bookmarkStart w:id="80" w:name="_Toc151546407"/>
      <w:bookmarkStart w:id="81" w:name="_Toc153362825"/>
      <w:bookmarkStart w:id="82" w:name="_Hlk109724480"/>
      <w:bookmarkEnd w:id="80"/>
      <w:r w:rsidRPr="00F47FDF">
        <w:rPr>
          <w:rFonts w:ascii="Arial" w:eastAsia="Times New Roman" w:hAnsi="Arial" w:cs="Arial"/>
          <w:b/>
          <w:bCs/>
          <w:iCs/>
          <w:sz w:val="28"/>
          <w:szCs w:val="28"/>
          <w:lang w:eastAsia="x-none"/>
        </w:rPr>
        <w:t>Implementation</w:t>
      </w:r>
      <w:bookmarkEnd w:id="81"/>
      <w:r w:rsidR="00D977C3" w:rsidRPr="00F47FDF">
        <w:rPr>
          <w:rFonts w:ascii="Arial" w:eastAsia="Times New Roman" w:hAnsi="Arial" w:cs="Arial"/>
          <w:b/>
          <w:bCs/>
          <w:iCs/>
          <w:sz w:val="28"/>
          <w:szCs w:val="28"/>
          <w:lang w:val="x-none" w:eastAsia="x-none"/>
        </w:rPr>
        <w:tab/>
      </w:r>
    </w:p>
    <w:p w14:paraId="5775B070" w14:textId="66046828" w:rsidR="00D977C3" w:rsidRPr="00F47FDF" w:rsidRDefault="00847742" w:rsidP="00176241">
      <w:pPr>
        <w:spacing w:after="120" w:line="240" w:lineRule="auto"/>
        <w:ind w:left="720"/>
        <w:jc w:val="both"/>
        <w:rPr>
          <w:rFonts w:ascii="Arial" w:hAnsi="Arial" w:cs="Arial"/>
        </w:rPr>
      </w:pPr>
      <w:r w:rsidRPr="00F47FDF">
        <w:rPr>
          <w:rFonts w:ascii="Arial" w:hAnsi="Arial" w:cs="Arial"/>
        </w:rPr>
        <w:t xml:space="preserve">The estimated Initial Order is </w:t>
      </w:r>
      <w:bookmarkStart w:id="83" w:name="_Hlk149225991"/>
      <w:r w:rsidR="00E45102" w:rsidRPr="00F47FDF">
        <w:rPr>
          <w:rFonts w:ascii="Arial" w:hAnsi="Arial" w:cs="Arial"/>
        </w:rPr>
        <w:t xml:space="preserve">296,700,000 </w:t>
      </w:r>
      <w:bookmarkEnd w:id="83"/>
      <w:r w:rsidR="00E45102" w:rsidRPr="00F47FDF">
        <w:rPr>
          <w:rFonts w:ascii="Arial" w:hAnsi="Arial" w:cs="Arial"/>
        </w:rPr>
        <w:t>Stamps</w:t>
      </w:r>
      <w:r w:rsidRPr="00F47FDF">
        <w:rPr>
          <w:rFonts w:ascii="Arial" w:hAnsi="Arial" w:cs="Arial"/>
        </w:rPr>
        <w:t>. The vendor must have the capacity to manufacture the test rolls for delivery within thirty (30) days of the Department’s design approval, and to manufacture the Initial Order for delivery within thirty (30) days after DTF places the Initial Order.</w:t>
      </w:r>
    </w:p>
    <w:p w14:paraId="6A83C749" w14:textId="26EDEAEA" w:rsidR="00847742" w:rsidRPr="00F47FDF" w:rsidRDefault="00847742" w:rsidP="00847742">
      <w:pPr>
        <w:keepNext/>
        <w:numPr>
          <w:ilvl w:val="1"/>
          <w:numId w:val="3"/>
        </w:numPr>
        <w:spacing w:before="240" w:after="60" w:line="240" w:lineRule="auto"/>
        <w:ind w:left="720" w:hanging="720"/>
        <w:outlineLvl w:val="1"/>
        <w:rPr>
          <w:rFonts w:ascii="Arial" w:eastAsia="Times New Roman" w:hAnsi="Arial" w:cs="Arial"/>
          <w:b/>
          <w:bCs/>
          <w:iCs/>
          <w:sz w:val="28"/>
          <w:szCs w:val="28"/>
          <w:lang w:val="x-none" w:eastAsia="x-none"/>
        </w:rPr>
      </w:pPr>
      <w:bookmarkStart w:id="84" w:name="_Toc153362826"/>
      <w:r w:rsidRPr="00F47FDF">
        <w:rPr>
          <w:rFonts w:ascii="Arial" w:eastAsia="Times New Roman" w:hAnsi="Arial" w:cs="Arial"/>
          <w:b/>
          <w:bCs/>
          <w:iCs/>
          <w:sz w:val="28"/>
          <w:szCs w:val="28"/>
          <w:lang w:eastAsia="x-none"/>
        </w:rPr>
        <w:t>Testing and Acceptance of Contractor’s Stamps After Contract Award</w:t>
      </w:r>
      <w:bookmarkEnd w:id="84"/>
      <w:r w:rsidRPr="00F47FDF">
        <w:rPr>
          <w:rFonts w:ascii="Arial" w:eastAsia="Times New Roman" w:hAnsi="Arial" w:cs="Arial"/>
          <w:b/>
          <w:bCs/>
          <w:iCs/>
          <w:sz w:val="28"/>
          <w:szCs w:val="28"/>
          <w:lang w:val="x-none" w:eastAsia="x-none"/>
        </w:rPr>
        <w:tab/>
      </w:r>
    </w:p>
    <w:p w14:paraId="4A8419D7" w14:textId="15953D2B" w:rsidR="00847742" w:rsidRPr="00847742" w:rsidRDefault="00847742" w:rsidP="00847742">
      <w:pPr>
        <w:spacing w:after="120" w:line="240" w:lineRule="auto"/>
        <w:ind w:left="720"/>
        <w:jc w:val="both"/>
        <w:rPr>
          <w:rFonts w:ascii="Arial" w:hAnsi="Arial" w:cs="Arial"/>
        </w:rPr>
      </w:pPr>
      <w:r w:rsidRPr="00F47FDF">
        <w:rPr>
          <w:rFonts w:ascii="Arial" w:hAnsi="Arial" w:cs="Arial"/>
        </w:rPr>
        <w:t>Once the Agreement is approved by both the New York State Attorney General and Office of the State Comptroller, the Department will work with the Contractor to design the Stamps DTF/City requires. Upon Department/City approval of Stamp designs, the Contractor will prepare ten (10) rolls to be provided to the Department for testing.  The specifics of the rolls for testing will be determined during the design process.  Stamps</w:t>
      </w:r>
      <w:r w:rsidRPr="00847742">
        <w:rPr>
          <w:rFonts w:ascii="Arial" w:hAnsi="Arial" w:cs="Arial"/>
        </w:rPr>
        <w:t xml:space="preserve"> consumed or rendered useless by testing will not be returned to the Contractor.  All costs associated with testing of the rolls, including the cost of the Stamps, will be at the expense of the Contractor.  Similar protocols and timeframes may be implemented for testing any additional stamp design(s).</w:t>
      </w:r>
    </w:p>
    <w:p w14:paraId="48E030C3" w14:textId="77777777" w:rsidR="00847742" w:rsidRPr="00847742" w:rsidRDefault="00847742" w:rsidP="00847742">
      <w:pPr>
        <w:spacing w:after="120" w:line="240" w:lineRule="auto"/>
        <w:ind w:left="720"/>
        <w:jc w:val="both"/>
        <w:rPr>
          <w:rFonts w:ascii="Arial" w:hAnsi="Arial" w:cs="Arial"/>
          <w:color w:val="000000"/>
        </w:rPr>
      </w:pPr>
      <w:r w:rsidRPr="00847742">
        <w:rPr>
          <w:rFonts w:ascii="Arial" w:hAnsi="Arial" w:cs="Arial"/>
          <w:color w:val="000000"/>
          <w:spacing w:val="-3"/>
        </w:rPr>
        <w:t>The Contractor must securely transport and supply the ten (10) test rolls to the Department within thirty (30) days of design approval.  Unless otherwise provided by mutual agreement of the Department/City and the Contractor, the Department/City</w:t>
      </w:r>
      <w:r w:rsidRPr="00847742">
        <w:rPr>
          <w:rFonts w:ascii="Arial" w:hAnsi="Arial" w:cs="Arial"/>
        </w:rPr>
        <w:t xml:space="preserve"> shall have up to thirty (30) calendar days from the date of delivery of the test rolls to test and accept the product.  Testing will be conducted at a stamping agent’s site(s). </w:t>
      </w:r>
      <w:r w:rsidRPr="00847742">
        <w:rPr>
          <w:rFonts w:ascii="Arial" w:hAnsi="Arial" w:cs="Arial"/>
          <w:color w:val="000000"/>
        </w:rPr>
        <w:t xml:space="preserve">The Stamps will be tested on USI machines and REDSTAMP machines. The Contractor’s representatives are required to attend the testing.  </w:t>
      </w:r>
      <w:r w:rsidRPr="00847742">
        <w:rPr>
          <w:rFonts w:ascii="Arial" w:hAnsi="Arial" w:cs="Arial"/>
          <w:color w:val="000000"/>
          <w:u w:val="single"/>
        </w:rPr>
        <w:t>It is the Contractor's sole responsibility to ensure the stamping agents are properly instructed and stamping machines properly adjusted for the testing</w:t>
      </w:r>
      <w:r w:rsidRPr="00847742">
        <w:rPr>
          <w:rFonts w:ascii="Arial" w:hAnsi="Arial" w:cs="Arial"/>
          <w:color w:val="000000"/>
        </w:rPr>
        <w:t xml:space="preserve">. It is within the Department's sole discretion to determine if a Stamp is transferred successfully and meets other RFP requirements. </w:t>
      </w:r>
      <w:r w:rsidRPr="00847742">
        <w:rPr>
          <w:rFonts w:ascii="Arial" w:hAnsi="Arial" w:cs="Arial"/>
        </w:rPr>
        <w:t xml:space="preserve">The Department </w:t>
      </w:r>
      <w:r w:rsidRPr="00847742">
        <w:rPr>
          <w:rFonts w:ascii="Arial" w:hAnsi="Arial" w:cs="Arial"/>
          <w:color w:val="000000"/>
        </w:rPr>
        <w:t>will test to confirm that the Stamps meet the following requirements:</w:t>
      </w:r>
    </w:p>
    <w:p w14:paraId="5BBB72A5" w14:textId="77777777" w:rsidR="00847742" w:rsidRPr="00EA570D" w:rsidRDefault="00847742" w:rsidP="00A24BB2">
      <w:pPr>
        <w:numPr>
          <w:ilvl w:val="0"/>
          <w:numId w:val="42"/>
        </w:numPr>
        <w:tabs>
          <w:tab w:val="left" w:pos="450"/>
          <w:tab w:val="left" w:pos="540"/>
          <w:tab w:val="left" w:pos="720"/>
          <w:tab w:val="left" w:pos="990"/>
          <w:tab w:val="left" w:pos="1080"/>
          <w:tab w:val="left" w:pos="1440"/>
          <w:tab w:val="left" w:pos="1530"/>
        </w:tabs>
        <w:ind w:left="1800"/>
        <w:jc w:val="both"/>
        <w:rPr>
          <w:rFonts w:ascii="Arial" w:hAnsi="Arial" w:cs="Arial"/>
        </w:rPr>
      </w:pPr>
      <w:r w:rsidRPr="00EA570D">
        <w:rPr>
          <w:rFonts w:ascii="Arial" w:hAnsi="Arial" w:cs="Arial"/>
        </w:rPr>
        <w:t>Transfer accuracy of 95% - The rate of successful transfer of each individual Stamp to the cigarette pack and the rate of successful transfer of the Stamps on the roll.  The 95% accuracy rate must be accomplished with the machines operating at a mi</w:t>
      </w:r>
      <w:r w:rsidRPr="00EA570D">
        <w:rPr>
          <w:rFonts w:ascii="Arial" w:hAnsi="Arial" w:cs="Arial"/>
          <w:color w:val="000000"/>
        </w:rPr>
        <w:t>nimum of 82% of the speeds determined by stamping machine manufacturer specifications</w:t>
      </w:r>
      <w:r w:rsidRPr="00EA570D">
        <w:rPr>
          <w:rFonts w:ascii="Arial" w:hAnsi="Arial" w:cs="Arial"/>
        </w:rPr>
        <w:t>; and</w:t>
      </w:r>
    </w:p>
    <w:p w14:paraId="4129FA8F" w14:textId="77777777" w:rsidR="00847742" w:rsidRPr="00C14881" w:rsidRDefault="00847742" w:rsidP="00A24BB2">
      <w:pPr>
        <w:numPr>
          <w:ilvl w:val="0"/>
          <w:numId w:val="42"/>
        </w:numPr>
        <w:tabs>
          <w:tab w:val="left" w:pos="450"/>
          <w:tab w:val="left" w:pos="540"/>
          <w:tab w:val="left" w:pos="720"/>
          <w:tab w:val="left" w:pos="990"/>
          <w:tab w:val="left" w:pos="1080"/>
          <w:tab w:val="left" w:pos="1440"/>
          <w:tab w:val="left" w:pos="1530"/>
        </w:tabs>
        <w:ind w:left="1800"/>
        <w:jc w:val="both"/>
        <w:rPr>
          <w:rFonts w:ascii="Arial" w:hAnsi="Arial" w:cs="Arial"/>
        </w:rPr>
      </w:pPr>
      <w:r w:rsidRPr="00847742">
        <w:rPr>
          <w:rFonts w:ascii="Arial" w:hAnsi="Arial" w:cs="Arial"/>
        </w:rPr>
        <w:lastRenderedPageBreak/>
        <w:t xml:space="preserve">Authentication of the security features after transfer – </w:t>
      </w:r>
      <w:r w:rsidRPr="00C14881">
        <w:rPr>
          <w:rFonts w:ascii="Arial" w:hAnsi="Arial" w:cs="Arial"/>
        </w:rPr>
        <w:t>100%.</w:t>
      </w:r>
    </w:p>
    <w:p w14:paraId="027E18E5" w14:textId="77777777" w:rsidR="00847742" w:rsidRPr="00847742" w:rsidRDefault="00847742" w:rsidP="00847742">
      <w:pPr>
        <w:spacing w:after="120" w:line="240" w:lineRule="auto"/>
        <w:ind w:left="720"/>
        <w:jc w:val="both"/>
        <w:rPr>
          <w:rFonts w:ascii="Arial" w:hAnsi="Arial" w:cs="Arial"/>
        </w:rPr>
      </w:pPr>
      <w:r w:rsidRPr="00847742">
        <w:rPr>
          <w:rFonts w:ascii="Arial" w:hAnsi="Arial" w:cs="Arial"/>
        </w:rPr>
        <w:t>If</w:t>
      </w:r>
      <w:r w:rsidRPr="00847742">
        <w:rPr>
          <w:rFonts w:ascii="Arial" w:hAnsi="Arial" w:cs="Arial"/>
          <w:color w:val="000000"/>
        </w:rPr>
        <w:t xml:space="preserve"> the Department/City determines that </w:t>
      </w:r>
      <w:r w:rsidRPr="00847742">
        <w:rPr>
          <w:rFonts w:ascii="Arial" w:hAnsi="Arial" w:cs="Arial"/>
        </w:rPr>
        <w:t>the Stamps successfully meet the RFP and testing requirements, the Department/City will provide the Contractor with a written notice of acceptance of the Stamps and place the Initial Order.  The Contractor shall ship the Initial Order of Stamps to the Department/City’s designated site within thirty (30) calendar days of receipt of the Initial Order.</w:t>
      </w:r>
    </w:p>
    <w:p w14:paraId="3A8DAD9B" w14:textId="17B10D4F" w:rsidR="00847742" w:rsidRPr="00847742" w:rsidRDefault="00847742" w:rsidP="00847742">
      <w:pPr>
        <w:spacing w:after="120" w:line="240" w:lineRule="auto"/>
        <w:ind w:left="720"/>
        <w:jc w:val="both"/>
        <w:rPr>
          <w:rFonts w:ascii="Arial" w:hAnsi="Arial" w:cs="Arial"/>
        </w:rPr>
      </w:pPr>
      <w:r w:rsidRPr="00847742">
        <w:rPr>
          <w:rFonts w:ascii="Arial" w:hAnsi="Arial" w:cs="Arial"/>
        </w:rPr>
        <w:t xml:space="preserve">If the Department/City determines that the Stamps fail to meet the RFP and testing requirements, the Department/City and the Contractor will work together to identify the area(s) of failure and, depending on the severity of the failure(s), DTF/City may terminate the Agreement for cause or, in DTF/City’s sole discretion, a second testing of Contractor’s Stamps may be undertaken.  If a second testing is undertaken, and the Contractor’s Stamps fail to meet the requirements of the RFP during the second testing, DTF/City may terminate the Agreement for cause or, in DTF/City’s sole discretion, take such other action as DTF/City deems appropriate under the circumstances. In the event that DTF/City decides to terminate the Agreement, the Contractor will be provided with notification of termination as described in </w:t>
      </w:r>
      <w:r w:rsidR="00DB7D44" w:rsidRPr="00DB7D44">
        <w:rPr>
          <w:rFonts w:ascii="Arial" w:hAnsi="Arial" w:cs="Arial"/>
          <w:b/>
        </w:rPr>
        <w:t>Exhibit</w:t>
      </w:r>
      <w:r w:rsidRPr="00847742">
        <w:rPr>
          <w:rFonts w:ascii="Arial" w:hAnsi="Arial" w:cs="Arial"/>
          <w:b/>
        </w:rPr>
        <w:t xml:space="preserve"> </w:t>
      </w:r>
      <w:r w:rsidR="00574D05">
        <w:rPr>
          <w:rFonts w:ascii="Arial" w:hAnsi="Arial" w:cs="Arial"/>
          <w:b/>
        </w:rPr>
        <w:t>A</w:t>
      </w:r>
      <w:r w:rsidRPr="00847742">
        <w:rPr>
          <w:rFonts w:ascii="Arial" w:hAnsi="Arial" w:cs="Arial"/>
          <w:b/>
        </w:rPr>
        <w:t>, Preliminary Base Contract, Article X</w:t>
      </w:r>
      <w:r w:rsidR="0057081C">
        <w:rPr>
          <w:rFonts w:ascii="Arial" w:hAnsi="Arial" w:cs="Arial"/>
          <w:b/>
        </w:rPr>
        <w:t>I</w:t>
      </w:r>
      <w:r w:rsidRPr="00847742">
        <w:rPr>
          <w:rFonts w:ascii="Arial" w:hAnsi="Arial" w:cs="Arial"/>
          <w:b/>
        </w:rPr>
        <w:t>V</w:t>
      </w:r>
      <w:r w:rsidR="00332A32">
        <w:rPr>
          <w:rFonts w:ascii="Arial" w:hAnsi="Arial" w:cs="Arial"/>
          <w:b/>
        </w:rPr>
        <w:t>.</w:t>
      </w:r>
      <w:r w:rsidRPr="00847742">
        <w:rPr>
          <w:rFonts w:ascii="Arial" w:hAnsi="Arial" w:cs="Arial"/>
          <w:b/>
        </w:rPr>
        <w:t>, Termination.</w:t>
      </w:r>
      <w:r w:rsidRPr="00847742">
        <w:rPr>
          <w:rFonts w:ascii="Arial" w:hAnsi="Arial" w:cs="Arial"/>
        </w:rPr>
        <w:t xml:space="preserve"> </w:t>
      </w:r>
    </w:p>
    <w:p w14:paraId="6849F7CA" w14:textId="77777777" w:rsidR="00847742" w:rsidRPr="00F47FDF" w:rsidRDefault="00847742" w:rsidP="00847742">
      <w:pPr>
        <w:spacing w:after="120" w:line="240" w:lineRule="auto"/>
        <w:ind w:left="720"/>
        <w:jc w:val="both"/>
        <w:rPr>
          <w:rFonts w:ascii="Arial" w:hAnsi="Arial" w:cs="Arial"/>
        </w:rPr>
      </w:pPr>
      <w:r w:rsidRPr="00847742">
        <w:rPr>
          <w:rFonts w:ascii="Arial" w:hAnsi="Arial" w:cs="Arial"/>
        </w:rPr>
        <w:t xml:space="preserve">The Department/City reserves the right to require or conduct testing on any Stamps supplied by the Contractor under the Agreement as and when any issue may arise concerning whether </w:t>
      </w:r>
      <w:r w:rsidRPr="00F47FDF">
        <w:rPr>
          <w:rFonts w:ascii="Arial" w:hAnsi="Arial" w:cs="Arial"/>
        </w:rPr>
        <w:t xml:space="preserve">the Stamps fully conform to requirements. </w:t>
      </w:r>
    </w:p>
    <w:p w14:paraId="1EF70249" w14:textId="4FC5DAB0" w:rsidR="00847742" w:rsidRPr="00F47FDF" w:rsidRDefault="00847742" w:rsidP="00746696">
      <w:pPr>
        <w:spacing w:after="240" w:line="240" w:lineRule="auto"/>
        <w:ind w:left="720"/>
        <w:jc w:val="both"/>
        <w:rPr>
          <w:rFonts w:ascii="Arial" w:hAnsi="Arial" w:cs="Arial"/>
          <w:lang w:eastAsia="x-none"/>
        </w:rPr>
      </w:pPr>
      <w:r w:rsidRPr="00F47FDF">
        <w:rPr>
          <w:rFonts w:ascii="Arial" w:hAnsi="Arial" w:cs="Arial"/>
        </w:rPr>
        <w:t>All costs and liabilities associated with a failure of the Stamps to perform in accordance with the functionality tests or the Stamp specifications during any testing shall be borne fully by Contractor to the extent that said costs or liabilities shall not have been caused by negligent or willful acts or omissions of the Department/City’s agents or employees.</w:t>
      </w:r>
    </w:p>
    <w:p w14:paraId="6C1072E8" w14:textId="77777777" w:rsidR="006C3132" w:rsidRPr="00F47FDF" w:rsidRDefault="006C3132" w:rsidP="00A24BB2">
      <w:pPr>
        <w:keepNext/>
        <w:numPr>
          <w:ilvl w:val="0"/>
          <w:numId w:val="5"/>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85" w:name="_Toc513475184"/>
      <w:bookmarkStart w:id="86" w:name="_Toc94253380"/>
      <w:bookmarkStart w:id="87" w:name="_Toc153362827"/>
      <w:bookmarkEnd w:id="82"/>
      <w:bookmarkEnd w:id="85"/>
      <w:r w:rsidRPr="00F47FDF">
        <w:rPr>
          <w:rFonts w:ascii="Arial" w:eastAsia="Times New Roman" w:hAnsi="Arial" w:cs="Arial"/>
          <w:b/>
          <w:bCs/>
          <w:kern w:val="32"/>
          <w:sz w:val="32"/>
          <w:szCs w:val="32"/>
          <w:lang w:eastAsia="x-none"/>
        </w:rPr>
        <w:t>Scope of Services</w:t>
      </w:r>
      <w:bookmarkEnd w:id="86"/>
      <w:bookmarkEnd w:id="87"/>
    </w:p>
    <w:p w14:paraId="709B60D5" w14:textId="77777777" w:rsidR="00847742" w:rsidRPr="00F47FDF" w:rsidRDefault="00847742" w:rsidP="00B7206B">
      <w:pPr>
        <w:spacing w:after="120" w:line="240" w:lineRule="auto"/>
        <w:jc w:val="both"/>
        <w:rPr>
          <w:rFonts w:ascii="Arial" w:hAnsi="Arial" w:cs="Arial"/>
        </w:rPr>
      </w:pPr>
      <w:r w:rsidRPr="00F47FDF">
        <w:rPr>
          <w:rFonts w:ascii="Arial" w:hAnsi="Arial" w:cs="Arial"/>
        </w:rPr>
        <w:t xml:space="preserve">The Department is seeking a Contractor to provide a Solution which will include, but not be limited to, the design, manufacture, and delivery of heat-applied Stamps.  The Stamps must be able to be affixed to the end surfaces of cigarette packages containing 20 or 25 cigarettes per package, utilizing either stamping machines or heat irons.  The Contractor’s proposed Solution must also include laboratory services and witness testimony, as necessary and as requested by the Department. </w:t>
      </w:r>
    </w:p>
    <w:p w14:paraId="13DED15B" w14:textId="1EC9BEE1" w:rsidR="00847742" w:rsidRPr="00F47FDF" w:rsidRDefault="00847742" w:rsidP="00B7206B">
      <w:pPr>
        <w:spacing w:after="120" w:line="240" w:lineRule="auto"/>
        <w:jc w:val="both"/>
        <w:rPr>
          <w:rFonts w:ascii="Arial" w:hAnsi="Arial" w:cs="Arial"/>
        </w:rPr>
      </w:pPr>
      <w:r w:rsidRPr="00F47FDF">
        <w:rPr>
          <w:rFonts w:ascii="Arial" w:hAnsi="Arial" w:cs="Arial"/>
        </w:rPr>
        <w:t xml:space="preserve">In responding to </w:t>
      </w:r>
      <w:r w:rsidR="00DB7D44" w:rsidRPr="00F47FDF">
        <w:rPr>
          <w:rFonts w:ascii="Arial" w:hAnsi="Arial" w:cs="Arial"/>
          <w:b/>
          <w:bCs/>
        </w:rPr>
        <w:t>Section</w:t>
      </w:r>
      <w:r w:rsidRPr="00F47FDF">
        <w:rPr>
          <w:rFonts w:ascii="Arial" w:hAnsi="Arial" w:cs="Arial"/>
          <w:b/>
          <w:bCs/>
        </w:rPr>
        <w:t xml:space="preserve"> </w:t>
      </w:r>
      <w:r w:rsidR="00DE5F63" w:rsidRPr="00F47FDF">
        <w:rPr>
          <w:rFonts w:ascii="Arial" w:hAnsi="Arial" w:cs="Arial"/>
          <w:b/>
          <w:bCs/>
        </w:rPr>
        <w:t>3.</w:t>
      </w:r>
      <w:r w:rsidRPr="00F47FDF">
        <w:rPr>
          <w:rFonts w:ascii="Arial" w:hAnsi="Arial" w:cs="Arial"/>
          <w:b/>
          <w:bCs/>
        </w:rPr>
        <w:t xml:space="preserve"> Qualifying Requirements</w:t>
      </w:r>
      <w:r w:rsidRPr="00F47FDF">
        <w:rPr>
          <w:rFonts w:ascii="Arial" w:hAnsi="Arial" w:cs="Arial"/>
        </w:rPr>
        <w:t xml:space="preserve">, of this RFP, the Bidder will be required to attest that it has read, understands and agrees to provide the </w:t>
      </w:r>
      <w:r w:rsidR="00F407BC" w:rsidRPr="00F47FDF">
        <w:rPr>
          <w:rFonts w:ascii="Arial" w:hAnsi="Arial" w:cs="Arial"/>
        </w:rPr>
        <w:t>S</w:t>
      </w:r>
      <w:r w:rsidRPr="00F47FDF">
        <w:rPr>
          <w:rFonts w:ascii="Arial" w:hAnsi="Arial" w:cs="Arial"/>
        </w:rPr>
        <w:t xml:space="preserve">ervices outlined in this Scope of </w:t>
      </w:r>
      <w:r w:rsidR="00F82070" w:rsidRPr="00F47FDF">
        <w:rPr>
          <w:rFonts w:ascii="Arial" w:hAnsi="Arial" w:cs="Arial"/>
        </w:rPr>
        <w:t>Services</w:t>
      </w:r>
      <w:r w:rsidRPr="00F47FDF">
        <w:rPr>
          <w:rFonts w:ascii="Arial" w:hAnsi="Arial" w:cs="Arial"/>
        </w:rPr>
        <w:t>.</w:t>
      </w:r>
    </w:p>
    <w:p w14:paraId="64683F71" w14:textId="74637F68" w:rsidR="00847742" w:rsidRPr="00F47FDF" w:rsidRDefault="00847742" w:rsidP="00B7206B">
      <w:pPr>
        <w:spacing w:after="120" w:line="240" w:lineRule="auto"/>
        <w:jc w:val="both"/>
        <w:rPr>
          <w:rFonts w:ascii="Arial" w:hAnsi="Arial" w:cs="Arial"/>
        </w:rPr>
      </w:pPr>
      <w:r w:rsidRPr="00F47FDF">
        <w:rPr>
          <w:rFonts w:ascii="Arial" w:hAnsi="Arial" w:cs="Arial"/>
        </w:rPr>
        <w:t xml:space="preserve">The Stamps must have extensive security features that will allow tax enforcement agents to verify the authenticity of the Stamps utilizing field testing for the overt, semi-covert, and covert security features. </w:t>
      </w:r>
    </w:p>
    <w:p w14:paraId="30A23DC2" w14:textId="1D8F4860" w:rsidR="00847742" w:rsidRPr="00847742" w:rsidRDefault="00847742" w:rsidP="00B7206B">
      <w:pPr>
        <w:spacing w:after="240" w:line="240" w:lineRule="auto"/>
        <w:jc w:val="both"/>
        <w:rPr>
          <w:rFonts w:ascii="Arial" w:hAnsi="Arial" w:cs="Arial"/>
        </w:rPr>
      </w:pPr>
      <w:r w:rsidRPr="00F47FDF">
        <w:rPr>
          <w:rFonts w:ascii="Arial" w:hAnsi="Arial" w:cs="Arial"/>
        </w:rPr>
        <w:t>The Stamps to be provided will be for two (2) categories: State Only and Joint (State/City</w:t>
      </w:r>
      <w:r w:rsidRPr="00847742">
        <w:rPr>
          <w:rFonts w:ascii="Arial" w:hAnsi="Arial" w:cs="Arial"/>
        </w:rPr>
        <w:t xml:space="preserve">).  The Department currently has four (4) unique Stamp types that are affixed by stamping agents. </w:t>
      </w:r>
    </w:p>
    <w:p w14:paraId="5B27F9BE" w14:textId="77777777" w:rsidR="00847742" w:rsidRPr="00847742" w:rsidRDefault="00847742" w:rsidP="00B7206B">
      <w:pPr>
        <w:spacing w:after="120" w:line="240" w:lineRule="auto"/>
        <w:jc w:val="both"/>
        <w:rPr>
          <w:rFonts w:ascii="Arial" w:hAnsi="Arial" w:cs="Arial"/>
        </w:rPr>
      </w:pPr>
      <w:r w:rsidRPr="00847742">
        <w:rPr>
          <w:rFonts w:ascii="Arial" w:hAnsi="Arial" w:cs="Arial"/>
        </w:rPr>
        <w:t xml:space="preserve">The Current Stamp types are: </w:t>
      </w:r>
    </w:p>
    <w:p w14:paraId="27A4C5B1" w14:textId="348E33C8" w:rsidR="00847742" w:rsidRPr="00847742" w:rsidRDefault="00847742" w:rsidP="00B7206B">
      <w:pPr>
        <w:pStyle w:val="ListParagraph"/>
        <w:numPr>
          <w:ilvl w:val="0"/>
          <w:numId w:val="43"/>
        </w:numPr>
        <w:spacing w:after="120" w:line="240" w:lineRule="auto"/>
        <w:jc w:val="both"/>
        <w:rPr>
          <w:rFonts w:ascii="Arial" w:hAnsi="Arial" w:cs="Arial"/>
        </w:rPr>
      </w:pPr>
      <w:r w:rsidRPr="00847742">
        <w:rPr>
          <w:rFonts w:ascii="Arial" w:hAnsi="Arial" w:cs="Arial"/>
        </w:rPr>
        <w:t>State 20s</w:t>
      </w:r>
    </w:p>
    <w:p w14:paraId="7740DEB4" w14:textId="050FF65A" w:rsidR="00847742" w:rsidRPr="00847742" w:rsidRDefault="00847742" w:rsidP="00B7206B">
      <w:pPr>
        <w:pStyle w:val="ListParagraph"/>
        <w:numPr>
          <w:ilvl w:val="0"/>
          <w:numId w:val="43"/>
        </w:numPr>
        <w:spacing w:after="120" w:line="240" w:lineRule="auto"/>
        <w:jc w:val="both"/>
        <w:rPr>
          <w:rFonts w:ascii="Arial" w:hAnsi="Arial" w:cs="Arial"/>
        </w:rPr>
      </w:pPr>
      <w:r w:rsidRPr="00847742">
        <w:rPr>
          <w:rFonts w:ascii="Arial" w:hAnsi="Arial" w:cs="Arial"/>
        </w:rPr>
        <w:t>State 25s</w:t>
      </w:r>
    </w:p>
    <w:p w14:paraId="0EACA391" w14:textId="717E6F3F" w:rsidR="00847742" w:rsidRPr="00847742" w:rsidRDefault="00847742" w:rsidP="00B7206B">
      <w:pPr>
        <w:pStyle w:val="ListParagraph"/>
        <w:numPr>
          <w:ilvl w:val="0"/>
          <w:numId w:val="43"/>
        </w:numPr>
        <w:spacing w:after="120" w:line="240" w:lineRule="auto"/>
        <w:jc w:val="both"/>
        <w:rPr>
          <w:rFonts w:ascii="Arial" w:hAnsi="Arial" w:cs="Arial"/>
        </w:rPr>
      </w:pPr>
      <w:r w:rsidRPr="00847742">
        <w:rPr>
          <w:rFonts w:ascii="Arial" w:hAnsi="Arial" w:cs="Arial"/>
        </w:rPr>
        <w:lastRenderedPageBreak/>
        <w:t>Joint 20s</w:t>
      </w:r>
    </w:p>
    <w:p w14:paraId="2C2CFF6D" w14:textId="27164CDC" w:rsidR="00847742" w:rsidRPr="00847742" w:rsidRDefault="00847742" w:rsidP="00B7206B">
      <w:pPr>
        <w:pStyle w:val="ListParagraph"/>
        <w:numPr>
          <w:ilvl w:val="0"/>
          <w:numId w:val="43"/>
        </w:numPr>
        <w:spacing w:after="240" w:line="240" w:lineRule="auto"/>
        <w:jc w:val="both"/>
        <w:rPr>
          <w:rFonts w:ascii="Arial" w:hAnsi="Arial" w:cs="Arial"/>
        </w:rPr>
      </w:pPr>
      <w:r w:rsidRPr="00847742">
        <w:rPr>
          <w:rFonts w:ascii="Arial" w:hAnsi="Arial" w:cs="Arial"/>
        </w:rPr>
        <w:t>Joint 25s</w:t>
      </w:r>
    </w:p>
    <w:p w14:paraId="554FB451" w14:textId="4DBDFC66" w:rsidR="00847742" w:rsidRPr="00847742" w:rsidRDefault="00847742" w:rsidP="00B7206B">
      <w:pPr>
        <w:spacing w:after="120" w:line="240" w:lineRule="auto"/>
        <w:jc w:val="both"/>
        <w:rPr>
          <w:rFonts w:ascii="Arial" w:hAnsi="Arial" w:cs="Arial"/>
        </w:rPr>
      </w:pPr>
      <w:r w:rsidRPr="00847742">
        <w:rPr>
          <w:rFonts w:ascii="Arial" w:hAnsi="Arial" w:cs="Arial"/>
        </w:rPr>
        <w:t xml:space="preserve">The Department reserves the right to procure additional Stamp categories and/or Stamp types during the term of the Agreement, with similar design and security features due to changes in legislative or administrative requirements.  Any changes of the Stamps or </w:t>
      </w:r>
      <w:r w:rsidR="00F407BC">
        <w:rPr>
          <w:rFonts w:ascii="Arial" w:hAnsi="Arial" w:cs="Arial"/>
        </w:rPr>
        <w:t>S</w:t>
      </w:r>
      <w:r w:rsidRPr="00847742">
        <w:rPr>
          <w:rFonts w:ascii="Arial" w:hAnsi="Arial" w:cs="Arial"/>
        </w:rPr>
        <w:t xml:space="preserve">ervices may need the prior approval of the New York State Attorney General and Office of the State Comptroller.  </w:t>
      </w:r>
    </w:p>
    <w:p w14:paraId="6DC55859" w14:textId="77777777" w:rsidR="00847742" w:rsidRPr="00847742" w:rsidRDefault="00847742" w:rsidP="00B7206B">
      <w:pPr>
        <w:spacing w:after="120" w:line="240" w:lineRule="auto"/>
        <w:jc w:val="both"/>
        <w:rPr>
          <w:rFonts w:ascii="Arial" w:hAnsi="Arial" w:cs="Arial"/>
        </w:rPr>
      </w:pPr>
      <w:r w:rsidRPr="00847742">
        <w:rPr>
          <w:rFonts w:ascii="Arial" w:hAnsi="Arial" w:cs="Arial"/>
        </w:rPr>
        <w:t xml:space="preserve">The Bidder must invoice the Department and the City separately for their respective portions of the amount due for the manufacture of the Stamps.  The Department pays for the cost of the State Cigarette Tax Stamps in full while the Joint Cigarette Tax Stamps </w:t>
      </w:r>
      <w:r w:rsidRPr="00EA570D">
        <w:rPr>
          <w:rFonts w:ascii="Arial" w:hAnsi="Arial" w:cs="Arial"/>
        </w:rPr>
        <w:t>are currently invoiced at 73% to the Department and 27% to the City.</w:t>
      </w:r>
    </w:p>
    <w:p w14:paraId="62AA14D1" w14:textId="6B6B3D06" w:rsidR="006C3132" w:rsidRPr="00885BE8" w:rsidRDefault="00847742" w:rsidP="00B7206B">
      <w:pPr>
        <w:spacing w:after="120" w:line="240" w:lineRule="auto"/>
        <w:jc w:val="both"/>
        <w:rPr>
          <w:rFonts w:ascii="Arial" w:hAnsi="Arial" w:cs="Arial"/>
        </w:rPr>
      </w:pPr>
      <w:r w:rsidRPr="00847742">
        <w:rPr>
          <w:rFonts w:ascii="Arial" w:hAnsi="Arial" w:cs="Arial"/>
        </w:rPr>
        <w:t>All Stamps will be manufactured and shipped to a location specified by the Department, currently in the Albany, NY area, for distribution to licensed stamping agents</w:t>
      </w:r>
      <w:r w:rsidR="006812CC" w:rsidRPr="00885BE8">
        <w:rPr>
          <w:rFonts w:ascii="Arial" w:hAnsi="Arial" w:cs="Arial"/>
        </w:rPr>
        <w:t>.</w:t>
      </w:r>
    </w:p>
    <w:p w14:paraId="31ED771C" w14:textId="77777777" w:rsidR="006C3132" w:rsidRPr="00885BE8" w:rsidRDefault="006C3132" w:rsidP="00B7206B">
      <w:pPr>
        <w:keepNext/>
        <w:numPr>
          <w:ilvl w:val="0"/>
          <w:numId w:val="31"/>
        </w:numPr>
        <w:spacing w:before="240" w:after="60" w:line="240" w:lineRule="auto"/>
        <w:outlineLvl w:val="1"/>
        <w:rPr>
          <w:rFonts w:ascii="Arial" w:eastAsia="Times New Roman" w:hAnsi="Arial" w:cs="Arial"/>
          <w:b/>
          <w:bCs/>
          <w:vanish/>
          <w:sz w:val="28"/>
          <w:szCs w:val="28"/>
          <w:lang w:val="x-none" w:eastAsia="x-none"/>
        </w:rPr>
      </w:pPr>
      <w:bookmarkStart w:id="88" w:name="_Toc109727854"/>
      <w:bookmarkStart w:id="89" w:name="_Toc109729149"/>
      <w:bookmarkStart w:id="90" w:name="_Toc110511891"/>
      <w:bookmarkStart w:id="91" w:name="_Toc110514124"/>
      <w:bookmarkStart w:id="92" w:name="_Toc110934885"/>
      <w:bookmarkStart w:id="93" w:name="_Toc128722758"/>
      <w:bookmarkStart w:id="94" w:name="_Toc128724121"/>
      <w:bookmarkStart w:id="95" w:name="_Toc128732032"/>
      <w:bookmarkStart w:id="96" w:name="_Toc129767479"/>
      <w:bookmarkStart w:id="97" w:name="_Toc149226811"/>
      <w:bookmarkStart w:id="98" w:name="_Toc150247770"/>
      <w:bookmarkStart w:id="99" w:name="_Toc151546411"/>
      <w:bookmarkStart w:id="100" w:name="_Toc153361912"/>
      <w:bookmarkStart w:id="101" w:name="_Toc153362828"/>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DFF3733" w14:textId="77777777" w:rsidR="006C3132" w:rsidRPr="00885BE8" w:rsidRDefault="006C3132" w:rsidP="00B7206B">
      <w:pPr>
        <w:keepNext/>
        <w:numPr>
          <w:ilvl w:val="0"/>
          <w:numId w:val="31"/>
        </w:numPr>
        <w:spacing w:before="240" w:after="60" w:line="240" w:lineRule="auto"/>
        <w:outlineLvl w:val="1"/>
        <w:rPr>
          <w:rFonts w:ascii="Arial" w:eastAsia="Times New Roman" w:hAnsi="Arial" w:cs="Arial"/>
          <w:b/>
          <w:bCs/>
          <w:vanish/>
          <w:sz w:val="28"/>
          <w:szCs w:val="28"/>
          <w:lang w:val="x-none" w:eastAsia="x-none"/>
        </w:rPr>
      </w:pPr>
      <w:bookmarkStart w:id="102" w:name="_Toc109727855"/>
      <w:bookmarkStart w:id="103" w:name="_Toc109729150"/>
      <w:bookmarkStart w:id="104" w:name="_Toc110511892"/>
      <w:bookmarkStart w:id="105" w:name="_Toc110514125"/>
      <w:bookmarkStart w:id="106" w:name="_Toc110934886"/>
      <w:bookmarkStart w:id="107" w:name="_Toc128722759"/>
      <w:bookmarkStart w:id="108" w:name="_Toc128724122"/>
      <w:bookmarkStart w:id="109" w:name="_Toc128732033"/>
      <w:bookmarkStart w:id="110" w:name="_Toc129767480"/>
      <w:bookmarkStart w:id="111" w:name="_Toc149226812"/>
      <w:bookmarkStart w:id="112" w:name="_Toc150247771"/>
      <w:bookmarkStart w:id="113" w:name="_Toc151546412"/>
      <w:bookmarkStart w:id="114" w:name="_Toc153361913"/>
      <w:bookmarkStart w:id="115" w:name="_Toc15336282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E883D51" w14:textId="4BDFA3C5" w:rsidR="006C3132" w:rsidRPr="00885BE8" w:rsidRDefault="006C3132" w:rsidP="00B7206B">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16" w:name="_Toc153362830"/>
      <w:bookmarkStart w:id="117" w:name="_Hlk101190421"/>
      <w:bookmarkStart w:id="118" w:name="_Hlk127950608"/>
      <w:r w:rsidRPr="00885BE8">
        <w:rPr>
          <w:rFonts w:ascii="Arial" w:eastAsia="Times New Roman" w:hAnsi="Arial" w:cs="Arial"/>
          <w:b/>
          <w:sz w:val="28"/>
          <w:szCs w:val="28"/>
          <w:lang w:eastAsia="x-none"/>
        </w:rPr>
        <w:t>De</w:t>
      </w:r>
      <w:r w:rsidR="00847742">
        <w:rPr>
          <w:rFonts w:ascii="Arial" w:eastAsia="Times New Roman" w:hAnsi="Arial" w:cs="Arial"/>
          <w:b/>
          <w:sz w:val="28"/>
          <w:szCs w:val="28"/>
          <w:lang w:eastAsia="x-none"/>
        </w:rPr>
        <w:t>scription of Stamps</w:t>
      </w:r>
      <w:bookmarkEnd w:id="116"/>
    </w:p>
    <w:bookmarkEnd w:id="117"/>
    <w:p w14:paraId="0D81CFFE" w14:textId="77777777" w:rsidR="00847742" w:rsidRPr="00847742" w:rsidRDefault="00847742" w:rsidP="00B7206B">
      <w:pPr>
        <w:spacing w:after="120" w:line="240" w:lineRule="auto"/>
        <w:ind w:left="720"/>
        <w:jc w:val="both"/>
        <w:rPr>
          <w:rFonts w:ascii="Arial" w:hAnsi="Arial" w:cs="Arial"/>
        </w:rPr>
      </w:pPr>
      <w:r w:rsidRPr="00847742">
        <w:rPr>
          <w:rFonts w:ascii="Arial" w:hAnsi="Arial" w:cs="Arial"/>
        </w:rPr>
        <w:t>The Stamp(s) to be provided shall be a heat-applied Stamp to be affixed to the polypropylene or cellophane wrapping on packs of cigarettes for the purpose of indicating that appropriate Cigarette Excise and Prepaid Sales Taxes have been paid.  The Department/City requires the Stamps to be provided on rolls.</w:t>
      </w:r>
    </w:p>
    <w:bookmarkEnd w:id="118"/>
    <w:p w14:paraId="4814EE48" w14:textId="77777777" w:rsidR="00847742" w:rsidRPr="00847742" w:rsidRDefault="00847742" w:rsidP="00B7206B">
      <w:pPr>
        <w:spacing w:after="120" w:line="240" w:lineRule="auto"/>
        <w:ind w:left="720"/>
        <w:jc w:val="both"/>
        <w:rPr>
          <w:rFonts w:ascii="Arial" w:hAnsi="Arial" w:cs="Arial"/>
        </w:rPr>
      </w:pPr>
      <w:r w:rsidRPr="00847742">
        <w:rPr>
          <w:rFonts w:ascii="Arial" w:hAnsi="Arial" w:cs="Arial"/>
        </w:rPr>
        <w:t>All Stamp types must be heat-applied and consist of the following overt, semi-covert and covert security features, to guard against illegal reproduction or counterfeiting:</w:t>
      </w:r>
    </w:p>
    <w:p w14:paraId="66062409" w14:textId="77777777" w:rsidR="00847742" w:rsidRPr="00847742" w:rsidRDefault="00847742" w:rsidP="00B7206B">
      <w:pPr>
        <w:pStyle w:val="ListParagraph"/>
        <w:numPr>
          <w:ilvl w:val="0"/>
          <w:numId w:val="38"/>
        </w:numPr>
        <w:spacing w:line="240" w:lineRule="auto"/>
        <w:ind w:left="1350"/>
        <w:contextualSpacing/>
        <w:jc w:val="both"/>
        <w:rPr>
          <w:rFonts w:ascii="Arial" w:hAnsi="Arial" w:cs="Arial"/>
        </w:rPr>
      </w:pPr>
      <w:r w:rsidRPr="00847742">
        <w:rPr>
          <w:rFonts w:ascii="Arial" w:hAnsi="Arial" w:cs="Arial"/>
        </w:rPr>
        <w:t>Roll Numbering;</w:t>
      </w:r>
    </w:p>
    <w:p w14:paraId="14A14BFB" w14:textId="77777777" w:rsidR="00847742" w:rsidRPr="00847742" w:rsidRDefault="00847742" w:rsidP="00B7206B">
      <w:pPr>
        <w:pStyle w:val="ListParagraph"/>
        <w:numPr>
          <w:ilvl w:val="0"/>
          <w:numId w:val="38"/>
        </w:numPr>
        <w:spacing w:line="240" w:lineRule="auto"/>
        <w:ind w:left="1350"/>
        <w:contextualSpacing/>
        <w:jc w:val="both"/>
        <w:rPr>
          <w:rFonts w:ascii="Arial" w:hAnsi="Arial" w:cs="Arial"/>
        </w:rPr>
      </w:pPr>
      <w:r w:rsidRPr="00847742">
        <w:rPr>
          <w:rFonts w:ascii="Arial" w:hAnsi="Arial" w:cs="Arial"/>
        </w:rPr>
        <w:t>Stamp Numbering;</w:t>
      </w:r>
    </w:p>
    <w:p w14:paraId="0AECA671" w14:textId="77777777" w:rsidR="00847742" w:rsidRPr="00847742" w:rsidRDefault="00847742" w:rsidP="00B7206B">
      <w:pPr>
        <w:pStyle w:val="ListParagraph"/>
        <w:numPr>
          <w:ilvl w:val="0"/>
          <w:numId w:val="38"/>
        </w:numPr>
        <w:spacing w:line="240" w:lineRule="auto"/>
        <w:ind w:left="1350"/>
        <w:contextualSpacing/>
        <w:jc w:val="both"/>
        <w:rPr>
          <w:rFonts w:ascii="Arial" w:hAnsi="Arial" w:cs="Arial"/>
        </w:rPr>
      </w:pPr>
      <w:r w:rsidRPr="00847742">
        <w:rPr>
          <w:rFonts w:ascii="Arial" w:hAnsi="Arial" w:cs="Arial"/>
        </w:rPr>
        <w:t>UV Watermark;</w:t>
      </w:r>
    </w:p>
    <w:p w14:paraId="33B9F0C1" w14:textId="77777777" w:rsidR="00847742" w:rsidRPr="00847742" w:rsidRDefault="00847742" w:rsidP="00B7206B">
      <w:pPr>
        <w:pStyle w:val="ListParagraph"/>
        <w:numPr>
          <w:ilvl w:val="0"/>
          <w:numId w:val="38"/>
        </w:numPr>
        <w:spacing w:line="240" w:lineRule="auto"/>
        <w:ind w:left="1350"/>
        <w:contextualSpacing/>
        <w:jc w:val="both"/>
        <w:rPr>
          <w:rFonts w:ascii="Arial" w:hAnsi="Arial" w:cs="Arial"/>
        </w:rPr>
      </w:pPr>
      <w:r w:rsidRPr="00847742">
        <w:rPr>
          <w:rFonts w:ascii="Arial" w:hAnsi="Arial" w:cs="Arial"/>
        </w:rPr>
        <w:t>Micro Imaging;</w:t>
      </w:r>
    </w:p>
    <w:p w14:paraId="7F55DC53" w14:textId="77777777" w:rsidR="00847742" w:rsidRPr="00847742" w:rsidRDefault="00847742" w:rsidP="00B7206B">
      <w:pPr>
        <w:pStyle w:val="ListParagraph"/>
        <w:numPr>
          <w:ilvl w:val="0"/>
          <w:numId w:val="38"/>
        </w:numPr>
        <w:spacing w:line="240" w:lineRule="auto"/>
        <w:ind w:left="1350"/>
        <w:contextualSpacing/>
        <w:jc w:val="both"/>
        <w:rPr>
          <w:rFonts w:ascii="Arial" w:hAnsi="Arial" w:cs="Arial"/>
        </w:rPr>
      </w:pPr>
      <w:r w:rsidRPr="00847742">
        <w:rPr>
          <w:rFonts w:ascii="Arial" w:hAnsi="Arial" w:cs="Arial"/>
        </w:rPr>
        <w:t>Taggants;</w:t>
      </w:r>
    </w:p>
    <w:p w14:paraId="1BF24F8B" w14:textId="77777777" w:rsidR="00847742" w:rsidRPr="004376D4" w:rsidRDefault="00847742" w:rsidP="00B7206B">
      <w:pPr>
        <w:pStyle w:val="ListParagraph"/>
        <w:numPr>
          <w:ilvl w:val="0"/>
          <w:numId w:val="38"/>
        </w:numPr>
        <w:spacing w:line="240" w:lineRule="auto"/>
        <w:ind w:left="1350"/>
        <w:contextualSpacing/>
        <w:jc w:val="both"/>
        <w:rPr>
          <w:rFonts w:ascii="Arial" w:hAnsi="Arial" w:cs="Arial"/>
        </w:rPr>
      </w:pPr>
      <w:r w:rsidRPr="004376D4">
        <w:rPr>
          <w:rFonts w:ascii="Arial" w:hAnsi="Arial" w:cs="Arial"/>
        </w:rPr>
        <w:t>Variable Image; and</w:t>
      </w:r>
    </w:p>
    <w:p w14:paraId="39E256D9" w14:textId="77777777" w:rsidR="00847742" w:rsidRPr="004376D4" w:rsidRDefault="00847742" w:rsidP="00B7206B">
      <w:pPr>
        <w:pStyle w:val="ListParagraph"/>
        <w:numPr>
          <w:ilvl w:val="0"/>
          <w:numId w:val="38"/>
        </w:numPr>
        <w:spacing w:before="240" w:line="240" w:lineRule="auto"/>
        <w:ind w:left="1350"/>
        <w:contextualSpacing/>
        <w:jc w:val="both"/>
        <w:rPr>
          <w:rFonts w:ascii="Arial" w:hAnsi="Arial" w:cs="Arial"/>
        </w:rPr>
      </w:pPr>
      <w:r w:rsidRPr="004376D4">
        <w:rPr>
          <w:rFonts w:ascii="Arial" w:hAnsi="Arial" w:cs="Arial"/>
        </w:rPr>
        <w:t>Reagent.</w:t>
      </w:r>
    </w:p>
    <w:p w14:paraId="1A6BD106" w14:textId="56D818F0" w:rsidR="005940B4" w:rsidRPr="00F47FDF" w:rsidRDefault="00847742" w:rsidP="00B7206B">
      <w:pPr>
        <w:spacing w:after="120" w:line="240" w:lineRule="auto"/>
        <w:ind w:left="720"/>
        <w:jc w:val="both"/>
        <w:rPr>
          <w:rFonts w:ascii="Arial" w:hAnsi="Arial" w:cs="Arial"/>
        </w:rPr>
      </w:pPr>
      <w:r w:rsidRPr="004376D4">
        <w:rPr>
          <w:rFonts w:ascii="Arial" w:hAnsi="Arial" w:cs="Arial"/>
        </w:rPr>
        <w:t>In addition, the Stamp types may have unique characteristics such as design, color, etc.  The size of the Stamps shall be comparable to the Stamps currently in use by the Department/City on the date of issuance of this RFP (.47 inches square).  The Department/City reserves the right to modify the Stamp size during the term of the Contract.</w:t>
      </w:r>
      <w:r w:rsidR="005940B4" w:rsidRPr="00F47FDF">
        <w:rPr>
          <w:rFonts w:ascii="Arial" w:hAnsi="Arial" w:cs="Arial"/>
        </w:rPr>
        <w:t xml:space="preserve">  </w:t>
      </w:r>
    </w:p>
    <w:p w14:paraId="4D2BEBBE" w14:textId="4D439A51" w:rsidR="00847742" w:rsidRPr="00F47FDF" w:rsidRDefault="00847742"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19" w:name="_Toc153362831"/>
      <w:bookmarkStart w:id="120" w:name="_Hlk127951912"/>
      <w:bookmarkStart w:id="121" w:name="_Hlk109214364"/>
      <w:r w:rsidRPr="00F47FDF">
        <w:rPr>
          <w:rFonts w:ascii="Arial" w:eastAsia="Times New Roman" w:hAnsi="Arial" w:cs="Arial"/>
          <w:b/>
          <w:sz w:val="28"/>
          <w:szCs w:val="28"/>
          <w:lang w:eastAsia="x-none"/>
        </w:rPr>
        <w:t>Manufacturing Site</w:t>
      </w:r>
      <w:bookmarkEnd w:id="119"/>
    </w:p>
    <w:p w14:paraId="7269ABA4" w14:textId="0C11086B" w:rsidR="008576D2" w:rsidRPr="007F305F" w:rsidRDefault="007F305F" w:rsidP="007F305F">
      <w:pPr>
        <w:spacing w:after="120" w:line="240" w:lineRule="auto"/>
        <w:ind w:left="720"/>
        <w:jc w:val="both"/>
        <w:rPr>
          <w:rFonts w:ascii="Arial" w:hAnsi="Arial" w:cs="Arial"/>
        </w:rPr>
      </w:pPr>
      <w:r w:rsidRPr="007F305F">
        <w:rPr>
          <w:rFonts w:ascii="Arial" w:hAnsi="Arial" w:cs="Arial"/>
        </w:rPr>
        <w:t>Throughout the term of the Agreement, the Contractor must maintain and utilize a manufacturing site(s) located in the United States.  The site(s) must comply with applicable building codes, regulations and laws.  During the term of the Agreement, the Contractor shall continue to possess, control or be legally authorized to provide the necessary equipment and facilities to accurately and satisfactorily fulfill its responsibilities under the Agreement.</w:t>
      </w:r>
      <w:bookmarkEnd w:id="120"/>
    </w:p>
    <w:p w14:paraId="4CC82C66" w14:textId="05B55600" w:rsidR="007F305F" w:rsidRPr="00885BE8" w:rsidRDefault="007F305F"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2" w:name="_Toc153362832"/>
      <w:r>
        <w:rPr>
          <w:rFonts w:ascii="Arial" w:eastAsia="Times New Roman" w:hAnsi="Arial" w:cs="Arial"/>
          <w:b/>
          <w:sz w:val="28"/>
          <w:szCs w:val="28"/>
          <w:lang w:eastAsia="x-none"/>
        </w:rPr>
        <w:t>Design Approval</w:t>
      </w:r>
      <w:bookmarkEnd w:id="122"/>
    </w:p>
    <w:p w14:paraId="365C2CE8" w14:textId="3DC6F4E6" w:rsidR="007F305F" w:rsidRPr="00F47FDF" w:rsidRDefault="007F305F" w:rsidP="007F305F">
      <w:pPr>
        <w:spacing w:after="120" w:line="240" w:lineRule="auto"/>
        <w:ind w:left="720"/>
        <w:jc w:val="both"/>
        <w:rPr>
          <w:rFonts w:ascii="Arial" w:hAnsi="Arial" w:cs="Arial"/>
        </w:rPr>
      </w:pPr>
      <w:r w:rsidRPr="00FF5D88">
        <w:rPr>
          <w:rFonts w:ascii="Arial" w:hAnsi="Arial" w:cs="Arial"/>
        </w:rPr>
        <w:t xml:space="preserve">The Contractor must work with the Department and City to develop and finalize the design and security features of the Stamps.  The Department and City will design four (4) unique </w:t>
      </w:r>
      <w:r w:rsidRPr="00FF5D88">
        <w:rPr>
          <w:rFonts w:ascii="Arial" w:hAnsi="Arial" w:cs="Arial"/>
        </w:rPr>
        <w:lastRenderedPageBreak/>
        <w:t xml:space="preserve">Stamp types initially:  State 20s, Joint 20s, State 25s and Joint 25s after award of the Contract.  The Department and City may, at any time during the term of the Contract, require the Contractor to design any additional Stamp types not designed during the initial implementation, at no additional cost to the Department and City.  Similar protocol and timeframes as outlined in </w:t>
      </w:r>
      <w:r w:rsidR="00DB7D44" w:rsidRPr="00DB7D44">
        <w:rPr>
          <w:rFonts w:ascii="Arial" w:hAnsi="Arial" w:cs="Arial"/>
          <w:b/>
        </w:rPr>
        <w:t>Section</w:t>
      </w:r>
      <w:r w:rsidRPr="00FF5D88">
        <w:rPr>
          <w:rFonts w:ascii="Arial" w:hAnsi="Arial" w:cs="Arial"/>
          <w:b/>
        </w:rPr>
        <w:t xml:space="preserve"> </w:t>
      </w:r>
      <w:r w:rsidR="007672BF">
        <w:rPr>
          <w:rFonts w:ascii="Arial" w:hAnsi="Arial" w:cs="Arial"/>
          <w:b/>
        </w:rPr>
        <w:t>1.4.</w:t>
      </w:r>
      <w:r w:rsidRPr="00FF5D88">
        <w:rPr>
          <w:rFonts w:ascii="Arial" w:hAnsi="Arial" w:cs="Arial"/>
          <w:b/>
        </w:rPr>
        <w:t xml:space="preserve"> Testing and Acceptance of Contractor’s Stamps After Contract Award</w:t>
      </w:r>
      <w:r w:rsidRPr="00FF5D88">
        <w:rPr>
          <w:rFonts w:ascii="Arial" w:hAnsi="Arial" w:cs="Arial"/>
        </w:rPr>
        <w:t xml:space="preserve">, of this RFP will be implemented for any additional stamp design.  Any changes to design, color, ink, security features or other material modifications to the </w:t>
      </w:r>
      <w:r w:rsidRPr="00F47FDF">
        <w:rPr>
          <w:rFonts w:ascii="Arial" w:hAnsi="Arial" w:cs="Arial"/>
        </w:rPr>
        <w:t>Stamps will not be made until prior written approval or authorization from the Department/City has been provided to the Contractor.</w:t>
      </w:r>
    </w:p>
    <w:p w14:paraId="4B65563B" w14:textId="77777777" w:rsidR="00E45102" w:rsidRPr="00F47FDF" w:rsidRDefault="00E45102" w:rsidP="00E4510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3" w:name="_Toc153362833"/>
      <w:r w:rsidRPr="00F47FDF">
        <w:rPr>
          <w:rFonts w:ascii="Arial" w:eastAsia="Times New Roman" w:hAnsi="Arial" w:cs="Arial"/>
          <w:b/>
          <w:sz w:val="28"/>
          <w:szCs w:val="28"/>
          <w:lang w:eastAsia="x-none"/>
        </w:rPr>
        <w:t>Stamp Quantities</w:t>
      </w:r>
      <w:bookmarkEnd w:id="123"/>
      <w:r w:rsidRPr="00F47FDF">
        <w:rPr>
          <w:rFonts w:ascii="Arial" w:eastAsia="Times New Roman" w:hAnsi="Arial" w:cs="Arial"/>
          <w:b/>
          <w:sz w:val="28"/>
          <w:szCs w:val="28"/>
          <w:lang w:eastAsia="x-none"/>
        </w:rPr>
        <w:t xml:space="preserve"> </w:t>
      </w:r>
    </w:p>
    <w:p w14:paraId="6D706128" w14:textId="6C71E426" w:rsidR="007F305F" w:rsidRPr="00F47FDF" w:rsidRDefault="007F305F" w:rsidP="007F305F">
      <w:pPr>
        <w:spacing w:after="120" w:line="240" w:lineRule="auto"/>
        <w:ind w:left="720"/>
        <w:jc w:val="both"/>
        <w:rPr>
          <w:rFonts w:ascii="Arial" w:hAnsi="Arial" w:cs="Arial"/>
        </w:rPr>
      </w:pPr>
      <w:r w:rsidRPr="00F47FDF">
        <w:rPr>
          <w:rFonts w:ascii="Arial" w:hAnsi="Arial" w:cs="Arial"/>
        </w:rPr>
        <w:t xml:space="preserve">The Department/City projects the need for approximately </w:t>
      </w:r>
      <w:r w:rsidR="00E45102" w:rsidRPr="00F47FDF">
        <w:rPr>
          <w:rFonts w:ascii="Arial" w:hAnsi="Arial" w:cs="Arial"/>
        </w:rPr>
        <w:t xml:space="preserve">150,350,000 </w:t>
      </w:r>
      <w:r w:rsidRPr="00F47FDF">
        <w:rPr>
          <w:rFonts w:ascii="Arial" w:hAnsi="Arial" w:cs="Arial"/>
        </w:rPr>
        <w:t xml:space="preserve">Stamps per year.  The State Only Cigarette Tax Stamp volumes account for approximately </w:t>
      </w:r>
      <w:r w:rsidR="00E45102" w:rsidRPr="00F47FDF">
        <w:rPr>
          <w:rFonts w:ascii="Arial" w:hAnsi="Arial" w:cs="Arial"/>
        </w:rPr>
        <w:t>130,350,000</w:t>
      </w:r>
      <w:r w:rsidRPr="00F47FDF">
        <w:rPr>
          <w:rFonts w:ascii="Arial" w:hAnsi="Arial" w:cs="Arial"/>
        </w:rPr>
        <w:t xml:space="preserve"> and the Joint Cigarette Tax Stamp volumes account for approximately</w:t>
      </w:r>
      <w:r w:rsidR="005E49F3">
        <w:rPr>
          <w:rFonts w:ascii="Arial" w:hAnsi="Arial" w:cs="Arial"/>
        </w:rPr>
        <w:t xml:space="preserve"> </w:t>
      </w:r>
      <w:r w:rsidR="00E45102" w:rsidRPr="00F47FDF">
        <w:rPr>
          <w:rFonts w:ascii="Arial" w:hAnsi="Arial" w:cs="Arial"/>
        </w:rPr>
        <w:t>20,000,000</w:t>
      </w:r>
      <w:r w:rsidRPr="00F47FDF">
        <w:rPr>
          <w:rFonts w:ascii="Arial" w:hAnsi="Arial" w:cs="Arial"/>
        </w:rPr>
        <w:t xml:space="preserve">.  </w:t>
      </w:r>
      <w:r w:rsidRPr="00F47FDF">
        <w:rPr>
          <w:rFonts w:ascii="Arial" w:hAnsi="Arial" w:cs="Arial"/>
          <w:b/>
        </w:rPr>
        <w:t>(NOTE: These quantities are an approximation based upon past order experience; the actual amounts may fluctuate depending on multiple factors that may be beyond the Department/City’s control.  No guarantee is made by the Department/City to procure specific quantities of any Stamp.)</w:t>
      </w:r>
      <w:r w:rsidRPr="00F47FDF">
        <w:rPr>
          <w:rFonts w:ascii="Arial" w:hAnsi="Arial" w:cs="Arial"/>
        </w:rPr>
        <w:t xml:space="preserve">  </w:t>
      </w:r>
    </w:p>
    <w:p w14:paraId="0B4C31D9" w14:textId="5DFDA63C" w:rsidR="007F305F" w:rsidRPr="00F47FDF" w:rsidRDefault="007F305F" w:rsidP="007F305F">
      <w:pPr>
        <w:spacing w:after="120" w:line="240" w:lineRule="auto"/>
        <w:ind w:left="720"/>
        <w:jc w:val="both"/>
        <w:rPr>
          <w:rFonts w:ascii="Arial" w:hAnsi="Arial" w:cs="Arial"/>
        </w:rPr>
      </w:pPr>
      <w:r w:rsidRPr="00F47FDF">
        <w:rPr>
          <w:rFonts w:ascii="Arial" w:hAnsi="Arial" w:cs="Arial"/>
        </w:rPr>
        <w:t xml:space="preserve">The Contractor shall produce and package the Stamps in quantities and types specified by the Department, including but not limited to, State 20s, State 25s, Joint 20s and Joint 25s.  The Department/City anticipates ordering Stamps </w:t>
      </w:r>
      <w:bookmarkStart w:id="124" w:name="_Hlk149226159"/>
      <w:r w:rsidR="00E45102" w:rsidRPr="00F47FDF">
        <w:rPr>
          <w:rFonts w:ascii="Arial" w:hAnsi="Arial" w:cs="Arial"/>
        </w:rPr>
        <w:t xml:space="preserve">one (1) time </w:t>
      </w:r>
      <w:bookmarkEnd w:id="124"/>
      <w:r w:rsidR="00E45102" w:rsidRPr="00F47FDF">
        <w:rPr>
          <w:rFonts w:ascii="Arial" w:hAnsi="Arial" w:cs="Arial"/>
        </w:rPr>
        <w:t>in a two-year period</w:t>
      </w:r>
      <w:r w:rsidRPr="00F47FDF">
        <w:rPr>
          <w:rFonts w:ascii="Arial" w:hAnsi="Arial" w:cs="Arial"/>
        </w:rPr>
        <w:t xml:space="preserve">.  The standard quantity for manufacture and delivery of Stamps, on a per order basis, will be </w:t>
      </w:r>
      <w:r w:rsidR="00E45102" w:rsidRPr="00F47FDF">
        <w:rPr>
          <w:rFonts w:ascii="Arial" w:hAnsi="Arial" w:cs="Arial"/>
        </w:rPr>
        <w:t xml:space="preserve">296,700,000, inclusive of all Stamp types. This standard of 296,700,000 is </w:t>
      </w:r>
      <w:r w:rsidRPr="00F47FDF">
        <w:rPr>
          <w:rFonts w:ascii="Arial" w:hAnsi="Arial" w:cs="Arial"/>
        </w:rPr>
        <w:t>to change at the Department/City’s sole discretion.  The Department/City reserves the right to order Stamps in an emergency situation without any quantity restrictions or price increase.  The determination of an emergency basis will be at the sole discretion of the Department/City.</w:t>
      </w:r>
    </w:p>
    <w:p w14:paraId="0520FE1E" w14:textId="77777777" w:rsidR="007F305F" w:rsidRPr="00F47FDF" w:rsidRDefault="007F305F" w:rsidP="007F305F">
      <w:pPr>
        <w:spacing w:after="120" w:line="240" w:lineRule="auto"/>
        <w:ind w:left="720"/>
        <w:jc w:val="both"/>
        <w:rPr>
          <w:rFonts w:ascii="Arial" w:hAnsi="Arial" w:cs="Arial"/>
        </w:rPr>
      </w:pPr>
      <w:r w:rsidRPr="00F47FDF">
        <w:rPr>
          <w:rFonts w:ascii="Arial" w:hAnsi="Arial" w:cs="Arial"/>
        </w:rPr>
        <w:t xml:space="preserve">The chart below sets forth the Department/City’s anticipated order volume (based upon past order experience).  Bidders should be able to meet the order volumes presented in the chart.  </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401"/>
        <w:gridCol w:w="1713"/>
        <w:gridCol w:w="1042"/>
        <w:gridCol w:w="2663"/>
      </w:tblGrid>
      <w:tr w:rsidR="007F305F" w:rsidRPr="00F47FDF" w14:paraId="0E9FAE23" w14:textId="77777777" w:rsidTr="00E45102">
        <w:trPr>
          <w:trHeight w:val="755"/>
        </w:trPr>
        <w:tc>
          <w:tcPr>
            <w:tcW w:w="1816" w:type="dxa"/>
          </w:tcPr>
          <w:p w14:paraId="5DC185C9" w14:textId="77777777" w:rsidR="007F305F" w:rsidRPr="00F47FDF" w:rsidRDefault="007F305F" w:rsidP="00BF1EAF">
            <w:pPr>
              <w:spacing w:before="240"/>
              <w:rPr>
                <w:rFonts w:ascii="Arial" w:hAnsi="Arial" w:cs="Arial"/>
                <w:b/>
                <w:bCs/>
              </w:rPr>
            </w:pPr>
            <w:r w:rsidRPr="00F47FDF">
              <w:rPr>
                <w:rFonts w:ascii="Arial" w:hAnsi="Arial" w:cs="Arial"/>
                <w:b/>
                <w:bCs/>
              </w:rPr>
              <w:t>Stamp Category</w:t>
            </w:r>
          </w:p>
        </w:tc>
        <w:tc>
          <w:tcPr>
            <w:tcW w:w="1401" w:type="dxa"/>
          </w:tcPr>
          <w:p w14:paraId="64365565" w14:textId="77777777" w:rsidR="007F305F" w:rsidRPr="00F47FDF" w:rsidRDefault="007F305F" w:rsidP="00BF1EAF">
            <w:pPr>
              <w:spacing w:before="240"/>
              <w:rPr>
                <w:rFonts w:ascii="Arial" w:hAnsi="Arial" w:cs="Arial"/>
                <w:b/>
                <w:bCs/>
              </w:rPr>
            </w:pPr>
            <w:r w:rsidRPr="00F47FDF">
              <w:rPr>
                <w:rFonts w:ascii="Arial" w:hAnsi="Arial" w:cs="Arial"/>
                <w:b/>
                <w:bCs/>
              </w:rPr>
              <w:t xml:space="preserve">Stamp Type </w:t>
            </w:r>
          </w:p>
        </w:tc>
        <w:tc>
          <w:tcPr>
            <w:tcW w:w="1713" w:type="dxa"/>
          </w:tcPr>
          <w:p w14:paraId="1376FAAE" w14:textId="77777777" w:rsidR="007F305F" w:rsidRPr="00F47FDF" w:rsidRDefault="007F305F" w:rsidP="00BF1EAF">
            <w:pPr>
              <w:spacing w:before="240"/>
              <w:rPr>
                <w:rFonts w:ascii="Arial" w:hAnsi="Arial" w:cs="Arial"/>
                <w:b/>
                <w:bCs/>
              </w:rPr>
            </w:pPr>
            <w:r w:rsidRPr="00F47FDF">
              <w:rPr>
                <w:rFonts w:ascii="Arial" w:hAnsi="Arial" w:cs="Arial"/>
                <w:b/>
                <w:bCs/>
              </w:rPr>
              <w:t>Layout of Stamps on Roll</w:t>
            </w:r>
          </w:p>
        </w:tc>
        <w:tc>
          <w:tcPr>
            <w:tcW w:w="1042" w:type="dxa"/>
          </w:tcPr>
          <w:p w14:paraId="567BA9C5" w14:textId="77777777" w:rsidR="007F305F" w:rsidRPr="00F47FDF" w:rsidRDefault="007F305F" w:rsidP="00BF1EAF">
            <w:pPr>
              <w:spacing w:before="240"/>
              <w:rPr>
                <w:rFonts w:ascii="Arial" w:hAnsi="Arial" w:cs="Arial"/>
                <w:b/>
                <w:bCs/>
              </w:rPr>
            </w:pPr>
            <w:r w:rsidRPr="00F47FDF">
              <w:rPr>
                <w:rFonts w:ascii="Arial" w:hAnsi="Arial" w:cs="Arial"/>
                <w:b/>
                <w:bCs/>
              </w:rPr>
              <w:t xml:space="preserve">Size of Roll  </w:t>
            </w:r>
          </w:p>
        </w:tc>
        <w:tc>
          <w:tcPr>
            <w:tcW w:w="2663" w:type="dxa"/>
          </w:tcPr>
          <w:p w14:paraId="612CCC1F" w14:textId="77777777" w:rsidR="007F305F" w:rsidRPr="00F47FDF" w:rsidRDefault="007F305F" w:rsidP="00BF1EAF">
            <w:pPr>
              <w:spacing w:before="240"/>
              <w:rPr>
                <w:rFonts w:ascii="Arial" w:hAnsi="Arial" w:cs="Arial"/>
                <w:b/>
                <w:bCs/>
              </w:rPr>
            </w:pPr>
            <w:r w:rsidRPr="00F47FDF">
              <w:rPr>
                <w:rFonts w:ascii="Arial" w:hAnsi="Arial" w:cs="Arial"/>
                <w:b/>
                <w:bCs/>
              </w:rPr>
              <w:t xml:space="preserve">Estimated Annual Volume of Stamps </w:t>
            </w:r>
          </w:p>
        </w:tc>
      </w:tr>
      <w:tr w:rsidR="00E45102" w:rsidRPr="00F47FDF" w14:paraId="3286F505" w14:textId="77777777" w:rsidTr="00E45102">
        <w:trPr>
          <w:trHeight w:val="530"/>
        </w:trPr>
        <w:tc>
          <w:tcPr>
            <w:tcW w:w="1816" w:type="dxa"/>
          </w:tcPr>
          <w:p w14:paraId="1EE82545" w14:textId="77777777" w:rsidR="00E45102" w:rsidRPr="00F47FDF" w:rsidRDefault="00E45102" w:rsidP="00E45102">
            <w:pPr>
              <w:spacing w:before="240"/>
              <w:jc w:val="both"/>
              <w:rPr>
                <w:rFonts w:ascii="Arial" w:hAnsi="Arial" w:cs="Arial"/>
              </w:rPr>
            </w:pPr>
            <w:r w:rsidRPr="00F47FDF">
              <w:rPr>
                <w:rFonts w:ascii="Arial" w:hAnsi="Arial" w:cs="Arial"/>
              </w:rPr>
              <w:t xml:space="preserve">State </w:t>
            </w:r>
          </w:p>
        </w:tc>
        <w:tc>
          <w:tcPr>
            <w:tcW w:w="1401" w:type="dxa"/>
          </w:tcPr>
          <w:p w14:paraId="4AEA9684" w14:textId="77777777" w:rsidR="00E45102" w:rsidRPr="00F47FDF" w:rsidRDefault="00E45102" w:rsidP="00E45102">
            <w:pPr>
              <w:spacing w:before="240"/>
              <w:jc w:val="both"/>
              <w:rPr>
                <w:rFonts w:ascii="Arial" w:hAnsi="Arial" w:cs="Arial"/>
              </w:rPr>
            </w:pPr>
            <w:r w:rsidRPr="00F47FDF">
              <w:rPr>
                <w:rFonts w:ascii="Arial" w:hAnsi="Arial" w:cs="Arial"/>
              </w:rPr>
              <w:t>20s</w:t>
            </w:r>
          </w:p>
        </w:tc>
        <w:tc>
          <w:tcPr>
            <w:tcW w:w="1713" w:type="dxa"/>
          </w:tcPr>
          <w:p w14:paraId="249D269D" w14:textId="77777777" w:rsidR="00E45102" w:rsidRPr="00F47FDF" w:rsidRDefault="00E45102" w:rsidP="00E45102">
            <w:pPr>
              <w:spacing w:before="240"/>
              <w:jc w:val="both"/>
              <w:rPr>
                <w:rFonts w:ascii="Arial" w:hAnsi="Arial" w:cs="Arial"/>
              </w:rPr>
            </w:pPr>
            <w:r w:rsidRPr="00F47FDF">
              <w:rPr>
                <w:rFonts w:ascii="Arial" w:hAnsi="Arial" w:cs="Arial"/>
              </w:rPr>
              <w:t>15 X 2,000</w:t>
            </w:r>
          </w:p>
        </w:tc>
        <w:tc>
          <w:tcPr>
            <w:tcW w:w="1042" w:type="dxa"/>
          </w:tcPr>
          <w:p w14:paraId="3BDF14A6" w14:textId="77777777" w:rsidR="00E45102" w:rsidRPr="00F47FDF" w:rsidRDefault="00E45102" w:rsidP="00E45102">
            <w:pPr>
              <w:spacing w:before="240"/>
              <w:jc w:val="both"/>
              <w:rPr>
                <w:rFonts w:ascii="Arial" w:hAnsi="Arial" w:cs="Arial"/>
              </w:rPr>
            </w:pPr>
            <w:r w:rsidRPr="00F47FDF">
              <w:rPr>
                <w:rFonts w:ascii="Arial" w:hAnsi="Arial" w:cs="Arial"/>
              </w:rPr>
              <w:t>30,000</w:t>
            </w:r>
          </w:p>
        </w:tc>
        <w:tc>
          <w:tcPr>
            <w:tcW w:w="2663" w:type="dxa"/>
          </w:tcPr>
          <w:p w14:paraId="7828064F" w14:textId="72DA614D" w:rsidR="00E45102" w:rsidRPr="00F47FDF" w:rsidRDefault="00E45102" w:rsidP="00E45102">
            <w:pPr>
              <w:spacing w:before="240"/>
              <w:jc w:val="both"/>
              <w:rPr>
                <w:rFonts w:ascii="Arial" w:hAnsi="Arial" w:cs="Arial"/>
              </w:rPr>
            </w:pPr>
            <w:r w:rsidRPr="00F47FDF">
              <w:rPr>
                <w:rFonts w:ascii="Arial" w:hAnsi="Arial" w:cs="Arial"/>
              </w:rPr>
              <w:t>129,350,000</w:t>
            </w:r>
          </w:p>
        </w:tc>
      </w:tr>
      <w:tr w:rsidR="00E45102" w:rsidRPr="00F47FDF" w14:paraId="50D0F572" w14:textId="77777777" w:rsidTr="00E45102">
        <w:trPr>
          <w:trHeight w:val="440"/>
        </w:trPr>
        <w:tc>
          <w:tcPr>
            <w:tcW w:w="1816" w:type="dxa"/>
          </w:tcPr>
          <w:p w14:paraId="7E727F14" w14:textId="77777777" w:rsidR="00E45102" w:rsidRPr="00F47FDF" w:rsidRDefault="00E45102" w:rsidP="00E45102">
            <w:pPr>
              <w:spacing w:before="240"/>
              <w:jc w:val="both"/>
              <w:rPr>
                <w:rFonts w:ascii="Arial" w:hAnsi="Arial" w:cs="Arial"/>
              </w:rPr>
            </w:pPr>
            <w:r w:rsidRPr="00F47FDF">
              <w:rPr>
                <w:rFonts w:ascii="Arial" w:hAnsi="Arial" w:cs="Arial"/>
              </w:rPr>
              <w:t>Joint City/State</w:t>
            </w:r>
          </w:p>
        </w:tc>
        <w:tc>
          <w:tcPr>
            <w:tcW w:w="1401" w:type="dxa"/>
          </w:tcPr>
          <w:p w14:paraId="0982204C" w14:textId="77777777" w:rsidR="00E45102" w:rsidRPr="00F47FDF" w:rsidRDefault="00E45102" w:rsidP="00E45102">
            <w:pPr>
              <w:spacing w:before="240"/>
              <w:jc w:val="both"/>
              <w:rPr>
                <w:rFonts w:ascii="Arial" w:hAnsi="Arial" w:cs="Arial"/>
              </w:rPr>
            </w:pPr>
            <w:r w:rsidRPr="00F47FDF">
              <w:rPr>
                <w:rFonts w:ascii="Arial" w:hAnsi="Arial" w:cs="Arial"/>
              </w:rPr>
              <w:t>20s</w:t>
            </w:r>
          </w:p>
        </w:tc>
        <w:tc>
          <w:tcPr>
            <w:tcW w:w="1713" w:type="dxa"/>
          </w:tcPr>
          <w:p w14:paraId="601DCB2A" w14:textId="77777777" w:rsidR="00E45102" w:rsidRPr="00F47FDF" w:rsidRDefault="00E45102" w:rsidP="00E45102">
            <w:pPr>
              <w:spacing w:before="240"/>
              <w:jc w:val="both"/>
              <w:rPr>
                <w:rFonts w:ascii="Arial" w:hAnsi="Arial" w:cs="Arial"/>
              </w:rPr>
            </w:pPr>
            <w:r w:rsidRPr="00F47FDF">
              <w:rPr>
                <w:rFonts w:ascii="Arial" w:hAnsi="Arial" w:cs="Arial"/>
              </w:rPr>
              <w:t>15 X 2,000</w:t>
            </w:r>
          </w:p>
        </w:tc>
        <w:tc>
          <w:tcPr>
            <w:tcW w:w="1042" w:type="dxa"/>
          </w:tcPr>
          <w:p w14:paraId="7207F601" w14:textId="77777777" w:rsidR="00E45102" w:rsidRPr="00F47FDF" w:rsidRDefault="00E45102" w:rsidP="00E45102">
            <w:pPr>
              <w:spacing w:before="240"/>
              <w:jc w:val="both"/>
              <w:rPr>
                <w:rFonts w:ascii="Arial" w:hAnsi="Arial" w:cs="Arial"/>
              </w:rPr>
            </w:pPr>
            <w:r w:rsidRPr="00F47FDF">
              <w:rPr>
                <w:rFonts w:ascii="Arial" w:hAnsi="Arial" w:cs="Arial"/>
              </w:rPr>
              <w:t>30,000</w:t>
            </w:r>
          </w:p>
        </w:tc>
        <w:tc>
          <w:tcPr>
            <w:tcW w:w="2663" w:type="dxa"/>
          </w:tcPr>
          <w:p w14:paraId="367565D9" w14:textId="078E1A09" w:rsidR="00E45102" w:rsidRPr="00F47FDF" w:rsidRDefault="00E45102" w:rsidP="00E45102">
            <w:pPr>
              <w:spacing w:before="240"/>
              <w:jc w:val="both"/>
              <w:rPr>
                <w:rFonts w:ascii="Arial" w:hAnsi="Arial" w:cs="Arial"/>
              </w:rPr>
            </w:pPr>
            <w:r w:rsidRPr="00F47FDF">
              <w:rPr>
                <w:rFonts w:ascii="Arial" w:hAnsi="Arial" w:cs="Arial"/>
              </w:rPr>
              <w:t>19,000,000</w:t>
            </w:r>
          </w:p>
        </w:tc>
      </w:tr>
      <w:tr w:rsidR="00E45102" w:rsidRPr="00F47FDF" w14:paraId="4C895413" w14:textId="77777777" w:rsidTr="00E45102">
        <w:trPr>
          <w:trHeight w:val="503"/>
        </w:trPr>
        <w:tc>
          <w:tcPr>
            <w:tcW w:w="1816" w:type="dxa"/>
          </w:tcPr>
          <w:p w14:paraId="7B64F86B" w14:textId="77777777" w:rsidR="00E45102" w:rsidRPr="00F47FDF" w:rsidRDefault="00E45102" w:rsidP="00E45102">
            <w:pPr>
              <w:spacing w:before="240"/>
              <w:jc w:val="both"/>
              <w:rPr>
                <w:rFonts w:ascii="Arial" w:hAnsi="Arial" w:cs="Arial"/>
              </w:rPr>
            </w:pPr>
            <w:r w:rsidRPr="00F47FDF">
              <w:rPr>
                <w:rFonts w:ascii="Arial" w:hAnsi="Arial" w:cs="Arial"/>
              </w:rPr>
              <w:t>State</w:t>
            </w:r>
          </w:p>
        </w:tc>
        <w:tc>
          <w:tcPr>
            <w:tcW w:w="1401" w:type="dxa"/>
          </w:tcPr>
          <w:p w14:paraId="6B9B1130" w14:textId="77777777" w:rsidR="00E45102" w:rsidRPr="00F47FDF" w:rsidRDefault="00E45102" w:rsidP="00E45102">
            <w:pPr>
              <w:spacing w:before="240"/>
              <w:jc w:val="both"/>
              <w:rPr>
                <w:rFonts w:ascii="Arial" w:hAnsi="Arial" w:cs="Arial"/>
              </w:rPr>
            </w:pPr>
            <w:r w:rsidRPr="00F47FDF">
              <w:rPr>
                <w:rFonts w:ascii="Arial" w:hAnsi="Arial" w:cs="Arial"/>
              </w:rPr>
              <w:t>25s</w:t>
            </w:r>
          </w:p>
        </w:tc>
        <w:tc>
          <w:tcPr>
            <w:tcW w:w="1713" w:type="dxa"/>
          </w:tcPr>
          <w:p w14:paraId="36EF4311" w14:textId="77777777" w:rsidR="00E45102" w:rsidRPr="00F47FDF" w:rsidRDefault="00E45102" w:rsidP="00E45102">
            <w:pPr>
              <w:spacing w:before="240"/>
              <w:jc w:val="both"/>
              <w:rPr>
                <w:rFonts w:ascii="Arial" w:hAnsi="Arial" w:cs="Arial"/>
              </w:rPr>
            </w:pPr>
            <w:r w:rsidRPr="00F47FDF">
              <w:rPr>
                <w:rFonts w:ascii="Arial" w:hAnsi="Arial" w:cs="Arial"/>
              </w:rPr>
              <w:t>10 X 1,200</w:t>
            </w:r>
          </w:p>
        </w:tc>
        <w:tc>
          <w:tcPr>
            <w:tcW w:w="1042" w:type="dxa"/>
          </w:tcPr>
          <w:p w14:paraId="13ECBAEB" w14:textId="77777777" w:rsidR="00E45102" w:rsidRPr="00F47FDF" w:rsidRDefault="00E45102" w:rsidP="00E45102">
            <w:pPr>
              <w:spacing w:before="240"/>
              <w:jc w:val="both"/>
              <w:rPr>
                <w:rFonts w:ascii="Arial" w:hAnsi="Arial" w:cs="Arial"/>
              </w:rPr>
            </w:pPr>
            <w:r w:rsidRPr="00F47FDF">
              <w:rPr>
                <w:rFonts w:ascii="Arial" w:hAnsi="Arial" w:cs="Arial"/>
              </w:rPr>
              <w:t>12,000</w:t>
            </w:r>
          </w:p>
        </w:tc>
        <w:tc>
          <w:tcPr>
            <w:tcW w:w="2663" w:type="dxa"/>
          </w:tcPr>
          <w:p w14:paraId="7BCB97BE" w14:textId="7A84C369" w:rsidR="00E45102" w:rsidRPr="00F47FDF" w:rsidRDefault="00E45102" w:rsidP="00E45102">
            <w:pPr>
              <w:spacing w:before="240"/>
              <w:jc w:val="both"/>
              <w:rPr>
                <w:rFonts w:ascii="Arial" w:hAnsi="Arial" w:cs="Arial"/>
              </w:rPr>
            </w:pPr>
            <w:r w:rsidRPr="00F47FDF">
              <w:rPr>
                <w:rFonts w:ascii="Arial" w:hAnsi="Arial" w:cs="Arial"/>
              </w:rPr>
              <w:t>625,000</w:t>
            </w:r>
          </w:p>
        </w:tc>
      </w:tr>
      <w:tr w:rsidR="007F305F" w:rsidRPr="00F47FDF" w14:paraId="74508E65" w14:textId="77777777" w:rsidTr="00E45102">
        <w:tc>
          <w:tcPr>
            <w:tcW w:w="1816" w:type="dxa"/>
          </w:tcPr>
          <w:p w14:paraId="4B6B4713" w14:textId="77777777" w:rsidR="007F305F" w:rsidRPr="00F47FDF" w:rsidRDefault="007F305F" w:rsidP="00BF1EAF">
            <w:pPr>
              <w:spacing w:before="240"/>
              <w:jc w:val="both"/>
              <w:rPr>
                <w:rFonts w:ascii="Arial" w:hAnsi="Arial" w:cs="Arial"/>
              </w:rPr>
            </w:pPr>
            <w:r w:rsidRPr="00F47FDF">
              <w:rPr>
                <w:rFonts w:ascii="Arial" w:hAnsi="Arial" w:cs="Arial"/>
              </w:rPr>
              <w:t>State</w:t>
            </w:r>
          </w:p>
        </w:tc>
        <w:tc>
          <w:tcPr>
            <w:tcW w:w="1401" w:type="dxa"/>
          </w:tcPr>
          <w:p w14:paraId="6D928C80" w14:textId="77777777" w:rsidR="007F305F" w:rsidRPr="00F47FDF" w:rsidRDefault="007F305F" w:rsidP="00BF1EAF">
            <w:pPr>
              <w:spacing w:before="240"/>
              <w:jc w:val="both"/>
              <w:rPr>
                <w:rFonts w:ascii="Arial" w:hAnsi="Arial" w:cs="Arial"/>
              </w:rPr>
            </w:pPr>
            <w:r w:rsidRPr="00F47FDF">
              <w:rPr>
                <w:rFonts w:ascii="Arial" w:hAnsi="Arial" w:cs="Arial"/>
              </w:rPr>
              <w:t>25s</w:t>
            </w:r>
          </w:p>
        </w:tc>
        <w:tc>
          <w:tcPr>
            <w:tcW w:w="1713" w:type="dxa"/>
          </w:tcPr>
          <w:p w14:paraId="2A24FA38" w14:textId="77777777" w:rsidR="007F305F" w:rsidRPr="00F47FDF" w:rsidRDefault="007F305F" w:rsidP="00BF1EAF">
            <w:pPr>
              <w:spacing w:before="240"/>
              <w:jc w:val="both"/>
              <w:rPr>
                <w:rFonts w:ascii="Arial" w:hAnsi="Arial" w:cs="Arial"/>
              </w:rPr>
            </w:pPr>
            <w:r w:rsidRPr="00F47FDF">
              <w:rPr>
                <w:rFonts w:ascii="Arial" w:hAnsi="Arial" w:cs="Arial"/>
              </w:rPr>
              <w:t>10 X 720</w:t>
            </w:r>
          </w:p>
        </w:tc>
        <w:tc>
          <w:tcPr>
            <w:tcW w:w="1042" w:type="dxa"/>
          </w:tcPr>
          <w:p w14:paraId="67A00996" w14:textId="77777777" w:rsidR="007F305F" w:rsidRPr="00F47FDF" w:rsidRDefault="007F305F" w:rsidP="00BF1EAF">
            <w:pPr>
              <w:spacing w:before="240"/>
              <w:jc w:val="both"/>
              <w:rPr>
                <w:rFonts w:ascii="Arial" w:hAnsi="Arial" w:cs="Arial"/>
              </w:rPr>
            </w:pPr>
            <w:r w:rsidRPr="00F47FDF">
              <w:rPr>
                <w:rFonts w:ascii="Arial" w:hAnsi="Arial" w:cs="Arial"/>
              </w:rPr>
              <w:t>7,200</w:t>
            </w:r>
          </w:p>
        </w:tc>
        <w:tc>
          <w:tcPr>
            <w:tcW w:w="2663" w:type="dxa"/>
          </w:tcPr>
          <w:p w14:paraId="019CB822" w14:textId="77777777" w:rsidR="007F305F" w:rsidRPr="00F47FDF" w:rsidRDefault="007F305F" w:rsidP="00BF1EAF">
            <w:pPr>
              <w:spacing w:before="240"/>
              <w:jc w:val="both"/>
              <w:rPr>
                <w:rFonts w:ascii="Arial" w:hAnsi="Arial" w:cs="Arial"/>
              </w:rPr>
            </w:pPr>
            <w:r w:rsidRPr="00F47FDF">
              <w:rPr>
                <w:rFonts w:ascii="Arial" w:hAnsi="Arial" w:cs="Arial"/>
              </w:rPr>
              <w:t>375,000</w:t>
            </w:r>
          </w:p>
        </w:tc>
      </w:tr>
      <w:tr w:rsidR="007F305F" w:rsidRPr="00F47FDF" w14:paraId="15862A9A" w14:textId="77777777" w:rsidTr="00E45102">
        <w:tc>
          <w:tcPr>
            <w:tcW w:w="1816" w:type="dxa"/>
          </w:tcPr>
          <w:p w14:paraId="5173B2AD" w14:textId="77777777" w:rsidR="007F305F" w:rsidRPr="00F47FDF" w:rsidRDefault="007F305F" w:rsidP="00BF1EAF">
            <w:pPr>
              <w:spacing w:before="240"/>
              <w:jc w:val="both"/>
              <w:rPr>
                <w:rFonts w:ascii="Arial" w:hAnsi="Arial" w:cs="Arial"/>
              </w:rPr>
            </w:pPr>
            <w:r w:rsidRPr="00F47FDF">
              <w:rPr>
                <w:rFonts w:ascii="Arial" w:hAnsi="Arial" w:cs="Arial"/>
              </w:rPr>
              <w:lastRenderedPageBreak/>
              <w:t xml:space="preserve">Joint City/State </w:t>
            </w:r>
          </w:p>
        </w:tc>
        <w:tc>
          <w:tcPr>
            <w:tcW w:w="1401" w:type="dxa"/>
          </w:tcPr>
          <w:p w14:paraId="5E9A7122" w14:textId="77777777" w:rsidR="007F305F" w:rsidRPr="00F47FDF" w:rsidRDefault="007F305F" w:rsidP="00BF1EAF">
            <w:pPr>
              <w:spacing w:before="240"/>
              <w:jc w:val="both"/>
              <w:rPr>
                <w:rFonts w:ascii="Arial" w:hAnsi="Arial" w:cs="Arial"/>
              </w:rPr>
            </w:pPr>
            <w:r w:rsidRPr="00F47FDF">
              <w:rPr>
                <w:rFonts w:ascii="Arial" w:hAnsi="Arial" w:cs="Arial"/>
              </w:rPr>
              <w:t>25s</w:t>
            </w:r>
          </w:p>
        </w:tc>
        <w:tc>
          <w:tcPr>
            <w:tcW w:w="1713" w:type="dxa"/>
          </w:tcPr>
          <w:p w14:paraId="65F320D5" w14:textId="77777777" w:rsidR="007F305F" w:rsidRPr="00F47FDF" w:rsidRDefault="007F305F" w:rsidP="00BF1EAF">
            <w:pPr>
              <w:spacing w:before="240"/>
              <w:jc w:val="both"/>
              <w:rPr>
                <w:rFonts w:ascii="Arial" w:hAnsi="Arial" w:cs="Arial"/>
              </w:rPr>
            </w:pPr>
            <w:r w:rsidRPr="00F47FDF">
              <w:rPr>
                <w:rFonts w:ascii="Arial" w:hAnsi="Arial" w:cs="Arial"/>
              </w:rPr>
              <w:t>10 X 1,200</w:t>
            </w:r>
          </w:p>
        </w:tc>
        <w:tc>
          <w:tcPr>
            <w:tcW w:w="1042" w:type="dxa"/>
          </w:tcPr>
          <w:p w14:paraId="3B3F7268" w14:textId="77777777" w:rsidR="007F305F" w:rsidRPr="00F47FDF" w:rsidRDefault="007F305F" w:rsidP="00BF1EAF">
            <w:pPr>
              <w:spacing w:before="240"/>
              <w:jc w:val="both"/>
              <w:rPr>
                <w:rFonts w:ascii="Arial" w:hAnsi="Arial" w:cs="Arial"/>
              </w:rPr>
            </w:pPr>
            <w:r w:rsidRPr="00F47FDF">
              <w:rPr>
                <w:rFonts w:ascii="Arial" w:hAnsi="Arial" w:cs="Arial"/>
              </w:rPr>
              <w:t>12,000</w:t>
            </w:r>
          </w:p>
        </w:tc>
        <w:tc>
          <w:tcPr>
            <w:tcW w:w="2663" w:type="dxa"/>
          </w:tcPr>
          <w:p w14:paraId="0C14D042" w14:textId="77777777" w:rsidR="007F305F" w:rsidRPr="00F47FDF" w:rsidRDefault="007F305F" w:rsidP="00BF1EAF">
            <w:pPr>
              <w:spacing w:before="240"/>
              <w:jc w:val="both"/>
              <w:rPr>
                <w:rFonts w:ascii="Arial" w:hAnsi="Arial" w:cs="Arial"/>
              </w:rPr>
            </w:pPr>
            <w:r w:rsidRPr="00F47FDF">
              <w:rPr>
                <w:rFonts w:ascii="Arial" w:hAnsi="Arial" w:cs="Arial"/>
              </w:rPr>
              <w:t>625,000</w:t>
            </w:r>
          </w:p>
        </w:tc>
      </w:tr>
      <w:tr w:rsidR="007F305F" w:rsidRPr="00F47FDF" w14:paraId="66A6A90F" w14:textId="77777777" w:rsidTr="00E45102">
        <w:tc>
          <w:tcPr>
            <w:tcW w:w="1816" w:type="dxa"/>
          </w:tcPr>
          <w:p w14:paraId="571D1961" w14:textId="77777777" w:rsidR="007F305F" w:rsidRPr="00F47FDF" w:rsidRDefault="007F305F" w:rsidP="00BF1EAF">
            <w:pPr>
              <w:spacing w:before="240"/>
              <w:jc w:val="both"/>
              <w:rPr>
                <w:rFonts w:ascii="Arial" w:hAnsi="Arial" w:cs="Arial"/>
              </w:rPr>
            </w:pPr>
            <w:r w:rsidRPr="00F47FDF">
              <w:rPr>
                <w:rFonts w:ascii="Arial" w:hAnsi="Arial" w:cs="Arial"/>
              </w:rPr>
              <w:t>Joint City/State</w:t>
            </w:r>
          </w:p>
        </w:tc>
        <w:tc>
          <w:tcPr>
            <w:tcW w:w="1401" w:type="dxa"/>
          </w:tcPr>
          <w:p w14:paraId="12638A5D" w14:textId="77777777" w:rsidR="007F305F" w:rsidRPr="00F47FDF" w:rsidRDefault="007F305F" w:rsidP="00BF1EAF">
            <w:pPr>
              <w:spacing w:before="240"/>
              <w:jc w:val="both"/>
              <w:rPr>
                <w:rFonts w:ascii="Arial" w:hAnsi="Arial" w:cs="Arial"/>
              </w:rPr>
            </w:pPr>
            <w:r w:rsidRPr="00F47FDF">
              <w:rPr>
                <w:rFonts w:ascii="Arial" w:hAnsi="Arial" w:cs="Arial"/>
              </w:rPr>
              <w:t>25s</w:t>
            </w:r>
          </w:p>
        </w:tc>
        <w:tc>
          <w:tcPr>
            <w:tcW w:w="1713" w:type="dxa"/>
          </w:tcPr>
          <w:p w14:paraId="0FBFC963" w14:textId="77777777" w:rsidR="007F305F" w:rsidRPr="00F47FDF" w:rsidRDefault="007F305F" w:rsidP="00BF1EAF">
            <w:pPr>
              <w:spacing w:before="240"/>
              <w:jc w:val="both"/>
              <w:rPr>
                <w:rFonts w:ascii="Arial" w:hAnsi="Arial" w:cs="Arial"/>
              </w:rPr>
            </w:pPr>
            <w:r w:rsidRPr="00F47FDF">
              <w:rPr>
                <w:rFonts w:ascii="Arial" w:hAnsi="Arial" w:cs="Arial"/>
              </w:rPr>
              <w:t>10 X 720</w:t>
            </w:r>
          </w:p>
        </w:tc>
        <w:tc>
          <w:tcPr>
            <w:tcW w:w="1042" w:type="dxa"/>
          </w:tcPr>
          <w:p w14:paraId="4B9D85E6" w14:textId="77777777" w:rsidR="007F305F" w:rsidRPr="00F47FDF" w:rsidRDefault="007F305F" w:rsidP="00BF1EAF">
            <w:pPr>
              <w:spacing w:before="240"/>
              <w:jc w:val="both"/>
              <w:rPr>
                <w:rFonts w:ascii="Arial" w:hAnsi="Arial" w:cs="Arial"/>
              </w:rPr>
            </w:pPr>
            <w:r w:rsidRPr="00F47FDF">
              <w:rPr>
                <w:rFonts w:ascii="Arial" w:hAnsi="Arial" w:cs="Arial"/>
              </w:rPr>
              <w:t>7,200</w:t>
            </w:r>
          </w:p>
        </w:tc>
        <w:tc>
          <w:tcPr>
            <w:tcW w:w="2663" w:type="dxa"/>
          </w:tcPr>
          <w:p w14:paraId="7526A576" w14:textId="77777777" w:rsidR="007F305F" w:rsidRPr="00F47FDF" w:rsidRDefault="007F305F" w:rsidP="00BF1EAF">
            <w:pPr>
              <w:spacing w:before="240"/>
              <w:jc w:val="both"/>
              <w:rPr>
                <w:rFonts w:ascii="Arial" w:hAnsi="Arial" w:cs="Arial"/>
              </w:rPr>
            </w:pPr>
            <w:r w:rsidRPr="00F47FDF">
              <w:rPr>
                <w:rFonts w:ascii="Arial" w:hAnsi="Arial" w:cs="Arial"/>
              </w:rPr>
              <w:t>375,000</w:t>
            </w:r>
          </w:p>
        </w:tc>
      </w:tr>
    </w:tbl>
    <w:p w14:paraId="5F0AE097" w14:textId="77777777" w:rsidR="00746696" w:rsidRPr="00F47FDF" w:rsidRDefault="00746696" w:rsidP="00746696">
      <w:pPr>
        <w:spacing w:after="0" w:line="240" w:lineRule="auto"/>
        <w:ind w:left="720"/>
        <w:jc w:val="both"/>
        <w:rPr>
          <w:rFonts w:ascii="Arial" w:hAnsi="Arial" w:cs="Arial"/>
          <w:u w:val="single"/>
        </w:rPr>
      </w:pPr>
    </w:p>
    <w:p w14:paraId="78461235" w14:textId="46FF7679" w:rsidR="006A735D" w:rsidRPr="00F47FDF" w:rsidRDefault="007F305F" w:rsidP="00746696">
      <w:pPr>
        <w:spacing w:after="120" w:line="240" w:lineRule="auto"/>
        <w:ind w:left="720"/>
        <w:jc w:val="both"/>
        <w:rPr>
          <w:rFonts w:ascii="Arial" w:eastAsiaTheme="minorHAnsi" w:hAnsi="Arial" w:cs="Arial"/>
        </w:rPr>
      </w:pPr>
      <w:r w:rsidRPr="00F47FDF">
        <w:rPr>
          <w:rFonts w:ascii="Arial" w:hAnsi="Arial" w:cs="Arial"/>
          <w:u w:val="single"/>
        </w:rPr>
        <w:t>The Department/City reserves the right to change the quantity of Stamps per roll.</w:t>
      </w:r>
    </w:p>
    <w:p w14:paraId="39002A4D" w14:textId="1CD1EFB6" w:rsidR="007F305F" w:rsidRPr="00F47FDF" w:rsidRDefault="007F305F"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5" w:name="_Toc153362834"/>
      <w:r w:rsidRPr="00F47FDF">
        <w:rPr>
          <w:rFonts w:ascii="Arial" w:eastAsia="Times New Roman" w:hAnsi="Arial" w:cs="Arial"/>
          <w:b/>
          <w:sz w:val="28"/>
          <w:szCs w:val="28"/>
          <w:lang w:eastAsia="x-none"/>
        </w:rPr>
        <w:t>Stamp Application and Performance</w:t>
      </w:r>
      <w:bookmarkEnd w:id="125"/>
      <w:r w:rsidRPr="00F47FDF">
        <w:rPr>
          <w:rFonts w:ascii="Arial" w:eastAsia="Times New Roman" w:hAnsi="Arial" w:cs="Arial"/>
          <w:b/>
          <w:sz w:val="28"/>
          <w:szCs w:val="28"/>
          <w:lang w:eastAsia="x-none"/>
        </w:rPr>
        <w:t xml:space="preserve"> </w:t>
      </w:r>
    </w:p>
    <w:p w14:paraId="56639E78" w14:textId="3F95B3E1" w:rsidR="007F305F" w:rsidRPr="00FF5D88" w:rsidRDefault="007F305F" w:rsidP="007F305F">
      <w:pPr>
        <w:spacing w:after="120" w:line="240" w:lineRule="auto"/>
        <w:ind w:left="720"/>
        <w:jc w:val="both"/>
        <w:rPr>
          <w:rFonts w:ascii="Arial" w:hAnsi="Arial" w:cs="Arial"/>
        </w:rPr>
      </w:pPr>
      <w:r w:rsidRPr="00F47FDF">
        <w:rPr>
          <w:rFonts w:ascii="Arial" w:hAnsi="Arial" w:cs="Arial"/>
        </w:rPr>
        <w:t>The Stamps will be affixed utilizing heat application stamping machines or heat irons. The Stamps shall be of such design and material as to make the alteration, removal, and reuse thereof impossible after affixation to the polypropylene</w:t>
      </w:r>
      <w:r w:rsidRPr="00FF5D88">
        <w:rPr>
          <w:rFonts w:ascii="Arial" w:hAnsi="Arial" w:cs="Arial"/>
        </w:rPr>
        <w:t xml:space="preserve"> or cellophane wrapping without </w:t>
      </w:r>
      <w:r w:rsidRPr="004376D4">
        <w:rPr>
          <w:rFonts w:ascii="Arial" w:hAnsi="Arial" w:cs="Arial"/>
        </w:rPr>
        <w:t>causing the destruction of the Stamps.  The Contractor must manufacture Stamps which, at a minimum, will be affixed with the equipment utilized by Department’s licensed stamping agents (i.e., currently USI and REDSTAMP).  The Contractor must provide Stamp roll specifications to stamping agents and application machine manufacturers to assist in proper machine setup and maintenance to ensure correct application of the Stamps to cigarette packages in accordance with the machines’ manufacturer specifications.  The Contractor will work with the current manufacturers (i.e., USI and REDSTAMP), and will be expected to work with any additional manufacturers that enter the market, to ensure proper application.  At DTF’s or the City’s request, the Contractor will be required to provide on-site support to any stamping agent(s) that cannot get Contractor supplied Stamps to adhere to cigarette packs in a satisfactory</w:t>
      </w:r>
      <w:r w:rsidRPr="00FF5D88">
        <w:rPr>
          <w:rFonts w:ascii="Arial" w:hAnsi="Arial" w:cs="Arial"/>
        </w:rPr>
        <w:t xml:space="preserve"> manner.</w:t>
      </w:r>
    </w:p>
    <w:p w14:paraId="723F09C5" w14:textId="77777777" w:rsidR="00E45102" w:rsidRPr="00885BE8" w:rsidRDefault="00E45102" w:rsidP="00E4510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6" w:name="_Toc153362835"/>
      <w:r>
        <w:rPr>
          <w:rFonts w:ascii="Arial" w:eastAsia="Times New Roman" w:hAnsi="Arial" w:cs="Arial"/>
          <w:b/>
          <w:sz w:val="28"/>
          <w:szCs w:val="28"/>
          <w:lang w:eastAsia="x-none"/>
        </w:rPr>
        <w:t>Delivery and Packaging</w:t>
      </w:r>
      <w:bookmarkEnd w:id="126"/>
    </w:p>
    <w:p w14:paraId="128CA4D2" w14:textId="0EA56519"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After the Initial Order, the Contractor should have the ability to make subsequent routine shipments within thirty (30) calendar days after the Contractor receives an order from the Department, and must make shipment no more than sixty (60) calendar days after receipt of a Department order.  If, in the discretion of the Department, an emergency situation arises, the Stamps must be shipped within five (5) calendar days after the Contractor receives the order from the Department.  </w:t>
      </w:r>
    </w:p>
    <w:p w14:paraId="389BB474"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Stamp rolls must be printed and packaged to facilitate inventory control.  No more than one type of Stamp will be packed in the same container or master container.  The rolls will be packed into individual containers and then repacked into sealed master containers.  Each roll must have a unique number affixed to the individual container and affixed on the rolls.    </w:t>
      </w:r>
    </w:p>
    <w:p w14:paraId="48668767"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All shipments are to be prepaid to destination at the expense of the Contractor and must be made by secure transportation (in no case shall the USPS be used). The Contractor will be responsible for secure delivery of the finished Stamps and must ensure they are properly accounted for from the manufacturing site to the Department’s designated storage facility.  All risk of loss for Stamp shipments remains with the Contractor until the shipment has been inspected and accepted by authorized DTF personnel.  The Contractor shall notify the Department, in writing, at least forty-eight (48) hours in advance of the shipment so that necessary arrangements can be made for receipt and inspection.</w:t>
      </w:r>
    </w:p>
    <w:p w14:paraId="20655C47"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The Department reserves the right to witness and inspect the loading of the Stamps at its discretion without prior notice to, or authorization from, the Contractor.  In the event the Department is unable to (or chooses not to) witness and inspect the loading of the Stamps, </w:t>
      </w:r>
      <w:r w:rsidRPr="007F305F">
        <w:rPr>
          <w:rFonts w:ascii="Arial" w:hAnsi="Arial" w:cs="Arial"/>
        </w:rPr>
        <w:lastRenderedPageBreak/>
        <w:t>the Stamps must be loaded in the presence of two (2) witnesses, provided by the Contractor.  The two witnesses must certify via signed, dated Affidavits rendered to the Department by the Contractor attesting that the appropriate quantities, categories, and types of Stamps have been loaded and sealed with a secure lock prior to departing the Contractor’s site(s), and should state the time and date of such departure.  The two signing witnesses provided by the Contractor must be identified in their respective Affidavits by full printed name, address, telephone number and title/position with the Contractor.</w:t>
      </w:r>
    </w:p>
    <w:p w14:paraId="6B91CBCF"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After the truck has been loaded, the truck must be padlocked, and then the padlock must be sealed.  This seal is only to be broken by authorized DTF/City employees.  The truck must come directly from the manufacturing facility to the location specified by the Department/City.  If the truck arrives with the seal broken, DTF/City reserves the right to refuse acceptance of the delivery at no cost to the Department/City.  In such an instance, the Contractor shall arrange for another secure delivery within three business days.  </w:t>
      </w:r>
    </w:p>
    <w:p w14:paraId="3A935556" w14:textId="5170E39C" w:rsidR="007F305F" w:rsidRDefault="007F305F" w:rsidP="00746696">
      <w:pPr>
        <w:spacing w:after="120" w:line="240" w:lineRule="auto"/>
        <w:ind w:left="720"/>
        <w:jc w:val="both"/>
        <w:rPr>
          <w:rFonts w:ascii="Arial" w:hAnsi="Arial" w:cs="Arial"/>
          <w:b/>
          <w:bCs/>
        </w:rPr>
      </w:pPr>
      <w:r w:rsidRPr="007F305F">
        <w:rPr>
          <w:rFonts w:ascii="Arial" w:hAnsi="Arial" w:cs="Arial"/>
          <w:b/>
          <w:bCs/>
        </w:rPr>
        <w:t>All costs of shipping, distribution of the Stamps, and any other cost associated with providing the Stamps must be included in the price of the Stamps</w:t>
      </w:r>
      <w:r>
        <w:rPr>
          <w:rFonts w:ascii="Arial" w:hAnsi="Arial" w:cs="Arial"/>
          <w:b/>
          <w:bCs/>
        </w:rPr>
        <w:t>.</w:t>
      </w:r>
    </w:p>
    <w:p w14:paraId="697D106C" w14:textId="2337D87C" w:rsidR="007F305F" w:rsidRPr="00885BE8" w:rsidRDefault="007F305F"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7" w:name="_Toc153362836"/>
      <w:r>
        <w:rPr>
          <w:rFonts w:ascii="Arial" w:eastAsia="Times New Roman" w:hAnsi="Arial" w:cs="Arial"/>
          <w:b/>
          <w:sz w:val="28"/>
          <w:szCs w:val="28"/>
          <w:lang w:eastAsia="x-none"/>
        </w:rPr>
        <w:t>Destruction of Manufacturing Materials and Stamps</w:t>
      </w:r>
      <w:bookmarkEnd w:id="127"/>
    </w:p>
    <w:p w14:paraId="215FEE45"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The original artwork, manufacturing materials, and any other unique items developed for the Agreement shall be, and remain, the property of the Department/City and shall be securely maintained and, if necessary, destroyed or disposed of in a manner specified by the Department/City.  </w:t>
      </w:r>
    </w:p>
    <w:p w14:paraId="78448C4E"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The Contractor is required to destroy and dispose of any Stamp production overrun; any Stamps deemed not sufficient for use; and any manufacturing material(s) that could not be used in a subsequent production run for the Department/City.</w:t>
      </w:r>
    </w:p>
    <w:p w14:paraId="78C771DC"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At the time of a request for a Stamp design change, at termination of the Agreement, and/or at any time that the Department/City requires, all artwork, manufacturing materials, and unique items developed for the Agreement (e.g., plates, designs, films, etc.) must be appropriately destroyed.  </w:t>
      </w:r>
    </w:p>
    <w:p w14:paraId="166809EC" w14:textId="77777777" w:rsidR="007F305F" w:rsidRPr="007F305F" w:rsidRDefault="007F305F" w:rsidP="007F305F">
      <w:pPr>
        <w:spacing w:after="120" w:line="240" w:lineRule="auto"/>
        <w:ind w:left="720"/>
        <w:jc w:val="both"/>
        <w:rPr>
          <w:rFonts w:ascii="Arial" w:hAnsi="Arial" w:cs="Arial"/>
        </w:rPr>
      </w:pPr>
      <w:r w:rsidRPr="007F305F">
        <w:rPr>
          <w:rFonts w:ascii="Arial" w:hAnsi="Arial" w:cs="Arial"/>
        </w:rPr>
        <w:t>The destruction of Stamps and manufacturing material(s) shall be accomplished by burning, melting, chemical decomposition, pulping, mulching, pulverizing or other such mutilation which precludes recognition and/or reconstruction, thereby rendering useless the Stamps and other manufacturing material(s) used specifically in their production.</w:t>
      </w:r>
    </w:p>
    <w:p w14:paraId="7DEC0162" w14:textId="30516619" w:rsidR="007F305F" w:rsidRPr="007F305F" w:rsidRDefault="007F305F" w:rsidP="007F305F">
      <w:pPr>
        <w:spacing w:after="120" w:line="240" w:lineRule="auto"/>
        <w:ind w:left="720"/>
        <w:jc w:val="both"/>
        <w:rPr>
          <w:rFonts w:ascii="Arial" w:hAnsi="Arial" w:cs="Arial"/>
        </w:rPr>
      </w:pPr>
      <w:r w:rsidRPr="007F305F">
        <w:rPr>
          <w:rFonts w:ascii="Arial" w:hAnsi="Arial" w:cs="Arial"/>
        </w:rPr>
        <w:t xml:space="preserve">The Department/City reserves the right to witness the destruction of Stamps and all material(s) associated with the Stamp manufacturing process without prior notice to, or authorization from, the Contractor.  In the event the Department/City is unable or unwilling to witness the destruction of the material(s), the Contractor must provide two (2) witnesses to certify via signed, dated Affidavit rendered to the Department/City as to the type(s) and quantity of Stamps and/or material(s) destroyed, the method(s) and manner in which the Stamps and/or material(s) were disposed of by the Contractor, and the date(s) such destruction occurred.  The two signing witnesses provided by the Contractor must be identified in their respective Affidavits by full printed name, address, telephone number and title/position with the Contractor.  </w:t>
      </w:r>
    </w:p>
    <w:p w14:paraId="6A4557CE" w14:textId="4FAB9C47" w:rsidR="00DE1A0F" w:rsidRPr="00885BE8" w:rsidRDefault="00DE1A0F"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8" w:name="_Toc153362837"/>
      <w:r>
        <w:rPr>
          <w:rFonts w:ascii="Arial" w:eastAsia="Times New Roman" w:hAnsi="Arial" w:cs="Arial"/>
          <w:b/>
          <w:sz w:val="28"/>
          <w:szCs w:val="28"/>
          <w:lang w:eastAsia="x-none"/>
        </w:rPr>
        <w:t>Change Control Process</w:t>
      </w:r>
      <w:bookmarkEnd w:id="128"/>
    </w:p>
    <w:p w14:paraId="01466177" w14:textId="47BA5B76" w:rsidR="00DE1A0F" w:rsidRPr="007F305F" w:rsidRDefault="00DE1A0F" w:rsidP="00DE1A0F">
      <w:pPr>
        <w:spacing w:after="120" w:line="240" w:lineRule="auto"/>
        <w:ind w:left="720"/>
        <w:jc w:val="both"/>
        <w:rPr>
          <w:rFonts w:ascii="Arial" w:hAnsi="Arial" w:cs="Arial"/>
        </w:rPr>
      </w:pPr>
      <w:r w:rsidRPr="00DE1A0F">
        <w:rPr>
          <w:rFonts w:ascii="Arial" w:hAnsi="Arial" w:cs="Arial"/>
        </w:rPr>
        <w:t xml:space="preserve">Due to potential changes in areas such as policy, guidelines, rules, regulations, statutes, judicial interpretations, technology and industry standards, DTF/City may require changes </w:t>
      </w:r>
      <w:r w:rsidRPr="00DE1A0F">
        <w:rPr>
          <w:rFonts w:ascii="Arial" w:hAnsi="Arial" w:cs="Arial"/>
        </w:rPr>
        <w:lastRenderedPageBreak/>
        <w:t xml:space="preserve">to the Stamps and/or </w:t>
      </w:r>
      <w:r w:rsidR="00F407BC">
        <w:rPr>
          <w:rFonts w:ascii="Arial" w:hAnsi="Arial" w:cs="Arial"/>
        </w:rPr>
        <w:t>S</w:t>
      </w:r>
      <w:r w:rsidRPr="00DE1A0F">
        <w:rPr>
          <w:rFonts w:ascii="Arial" w:hAnsi="Arial" w:cs="Arial"/>
        </w:rPr>
        <w:t xml:space="preserve">ervices after the Solution is operational.  The changes may include, but are not limited to, Stamp type, Stamp design, testing equipment, and </w:t>
      </w:r>
      <w:r w:rsidR="00F407BC">
        <w:rPr>
          <w:rFonts w:ascii="Arial" w:hAnsi="Arial" w:cs="Arial"/>
        </w:rPr>
        <w:t>S</w:t>
      </w:r>
      <w:r w:rsidRPr="00DE1A0F">
        <w:rPr>
          <w:rFonts w:ascii="Arial" w:hAnsi="Arial" w:cs="Arial"/>
        </w:rPr>
        <w:t xml:space="preserve">ervices in relation to the delivery, laboratory testing and witness testimony outlined in this RFP.  The changes will be processed via a Change Control process.  A Change Request can be proposed by DTF, the City or the Contractor.  The Contractor will prepare a Change Analysis </w:t>
      </w:r>
      <w:r w:rsidR="00D8230C">
        <w:rPr>
          <w:rFonts w:ascii="Arial" w:hAnsi="Arial" w:cs="Arial"/>
        </w:rPr>
        <w:t>P</w:t>
      </w:r>
      <w:r w:rsidRPr="00DE1A0F">
        <w:rPr>
          <w:rFonts w:ascii="Arial" w:hAnsi="Arial" w:cs="Arial"/>
        </w:rPr>
        <w:t xml:space="preserve">roposal and provide the associated costs, if any, for implementing the Change Control.  Fees associated with the Change Control, if any, should be negotiated between DTF/City and the Contractor and should be consistent with the standard proposed by the Contractor in its financial </w:t>
      </w:r>
      <w:r w:rsidR="00D8230C">
        <w:rPr>
          <w:rFonts w:ascii="Arial" w:hAnsi="Arial" w:cs="Arial"/>
        </w:rPr>
        <w:t>P</w:t>
      </w:r>
      <w:r w:rsidRPr="00DE1A0F">
        <w:rPr>
          <w:rFonts w:ascii="Arial" w:hAnsi="Arial" w:cs="Arial"/>
        </w:rPr>
        <w:t>roposal in response to this RFP.  A Change Control must be reviewed and approved by DTF/City, and may also need to receive the approval of the Office of the State Comptroller prior to the change being performed.  The associated fees, if any, will be paid upon completion and acceptance of the change by DTF/City</w:t>
      </w:r>
      <w:r w:rsidRPr="007F305F">
        <w:rPr>
          <w:rFonts w:ascii="Arial" w:hAnsi="Arial" w:cs="Arial"/>
        </w:rPr>
        <w:t xml:space="preserve">.  </w:t>
      </w:r>
    </w:p>
    <w:p w14:paraId="5CB9C80F" w14:textId="0B754B97" w:rsidR="00DE1A0F" w:rsidRPr="00885BE8" w:rsidRDefault="00DE1A0F" w:rsidP="00A24BB2">
      <w:pPr>
        <w:keepNext/>
        <w:numPr>
          <w:ilvl w:val="1"/>
          <w:numId w:val="31"/>
        </w:numPr>
        <w:spacing w:before="240" w:after="60" w:line="240" w:lineRule="auto"/>
        <w:ind w:left="360"/>
        <w:outlineLvl w:val="1"/>
        <w:rPr>
          <w:rFonts w:ascii="Arial" w:eastAsia="Times New Roman" w:hAnsi="Arial" w:cs="Arial"/>
          <w:b/>
          <w:sz w:val="28"/>
          <w:szCs w:val="28"/>
          <w:lang w:val="x-none" w:eastAsia="x-none"/>
        </w:rPr>
      </w:pPr>
      <w:bookmarkStart w:id="129" w:name="_Toc153362838"/>
      <w:bookmarkStart w:id="130" w:name="_Hlk127952576"/>
      <w:r>
        <w:rPr>
          <w:rFonts w:ascii="Arial" w:eastAsia="Times New Roman" w:hAnsi="Arial" w:cs="Arial"/>
          <w:b/>
          <w:sz w:val="28"/>
          <w:szCs w:val="28"/>
          <w:lang w:eastAsia="x-none"/>
        </w:rPr>
        <w:t>Cover/Substitute Services</w:t>
      </w:r>
      <w:bookmarkEnd w:id="129"/>
    </w:p>
    <w:p w14:paraId="31B7691F" w14:textId="569430E1" w:rsidR="00926B8F" w:rsidRDefault="00DE1A0F" w:rsidP="00746696">
      <w:pPr>
        <w:spacing w:after="240" w:line="240" w:lineRule="auto"/>
        <w:ind w:left="720"/>
        <w:jc w:val="both"/>
        <w:rPr>
          <w:rFonts w:ascii="Arial" w:eastAsiaTheme="minorHAnsi" w:hAnsi="Arial" w:cs="Arial"/>
        </w:rPr>
      </w:pPr>
      <w:r w:rsidRPr="00DE1A0F">
        <w:rPr>
          <w:rFonts w:ascii="Arial" w:hAnsi="Arial" w:cs="Arial"/>
        </w:rPr>
        <w:t xml:space="preserve">If Contractor’s failure to meet the requirements of the RFP or Agreement threatens </w:t>
      </w:r>
      <w:bookmarkEnd w:id="130"/>
      <w:r w:rsidRPr="00DE1A0F">
        <w:rPr>
          <w:rFonts w:ascii="Arial" w:hAnsi="Arial" w:cs="Arial"/>
        </w:rPr>
        <w:t xml:space="preserve">timely Program implementation or results in the Program being materially interrupted or if Contractor materially breaches the Agreement as described </w:t>
      </w:r>
      <w:r w:rsidRPr="002C7165">
        <w:rPr>
          <w:rFonts w:ascii="Arial" w:hAnsi="Arial" w:cs="Arial"/>
        </w:rPr>
        <w:t xml:space="preserve">in </w:t>
      </w:r>
      <w:r w:rsidRPr="002C7165">
        <w:rPr>
          <w:rFonts w:ascii="Arial" w:hAnsi="Arial" w:cs="Arial"/>
          <w:b/>
          <w:bCs/>
        </w:rPr>
        <w:t>Article X</w:t>
      </w:r>
      <w:r w:rsidR="0057081C">
        <w:rPr>
          <w:rFonts w:ascii="Arial" w:hAnsi="Arial" w:cs="Arial"/>
          <w:b/>
          <w:bCs/>
        </w:rPr>
        <w:t>I</w:t>
      </w:r>
      <w:r w:rsidRPr="002C7165">
        <w:rPr>
          <w:rFonts w:ascii="Arial" w:hAnsi="Arial" w:cs="Arial"/>
          <w:b/>
          <w:bCs/>
        </w:rPr>
        <w:t>V.A.</w:t>
      </w:r>
      <w:r w:rsidRPr="00DE1A0F">
        <w:rPr>
          <w:rFonts w:ascii="Arial" w:hAnsi="Arial" w:cs="Arial"/>
        </w:rPr>
        <w:t xml:space="preserve"> of </w:t>
      </w:r>
      <w:r w:rsidR="00DB7D44" w:rsidRPr="00574D05">
        <w:rPr>
          <w:rFonts w:ascii="Arial" w:hAnsi="Arial" w:cs="Arial"/>
          <w:b/>
          <w:bCs/>
        </w:rPr>
        <w:t>Exhibit</w:t>
      </w:r>
      <w:r w:rsidRPr="00574D05">
        <w:rPr>
          <w:rFonts w:ascii="Arial" w:hAnsi="Arial" w:cs="Arial"/>
          <w:b/>
          <w:bCs/>
        </w:rPr>
        <w:t xml:space="preserve"> </w:t>
      </w:r>
      <w:r w:rsidR="00574D05" w:rsidRPr="00574D05">
        <w:rPr>
          <w:rFonts w:ascii="Arial" w:hAnsi="Arial" w:cs="Arial"/>
          <w:b/>
          <w:bCs/>
        </w:rPr>
        <w:t>A</w:t>
      </w:r>
      <w:r w:rsidR="002C7165">
        <w:rPr>
          <w:rFonts w:ascii="Arial" w:hAnsi="Arial" w:cs="Arial"/>
          <w:b/>
          <w:bCs/>
        </w:rPr>
        <w:t xml:space="preserve"> -</w:t>
      </w:r>
      <w:r w:rsidRPr="00574D05">
        <w:rPr>
          <w:rFonts w:ascii="Arial" w:hAnsi="Arial" w:cs="Arial"/>
          <w:b/>
          <w:bCs/>
        </w:rPr>
        <w:t xml:space="preserve"> Preliminary Base Contract</w:t>
      </w:r>
      <w:r w:rsidRPr="00DE1A0F">
        <w:rPr>
          <w:rFonts w:ascii="Arial" w:hAnsi="Arial" w:cs="Arial"/>
        </w:rPr>
        <w:t xml:space="preserve">, and as a result thereof, the Department’s/City’s normal business operations as they relate to the Solution are materially interrupted, then DTF/City will be entitled to immediately seek and obtain cover from a third party, i.e., substitute Services at Contractor’s expense until Contractor’s failure/breach has been cured to the Department’s satisfaction. If the costs of such cover exceed the amount of the Agreement, the Contractor shall be liable to DTF/City for all excess costs. The Contractor shall not be paid for services rendered pursuant to the Solution affected by the Material Breach if substitute services must be performed by a third party or the State must pay any additional costs for substitute services.  </w:t>
      </w:r>
    </w:p>
    <w:p w14:paraId="0E424A16" w14:textId="77777777" w:rsidR="00172B9E" w:rsidRPr="00885BE8" w:rsidRDefault="00172B9E" w:rsidP="00A24BB2">
      <w:pPr>
        <w:pStyle w:val="ListParagraph"/>
        <w:keepNext/>
        <w:numPr>
          <w:ilvl w:val="0"/>
          <w:numId w:val="31"/>
        </w:numPr>
        <w:spacing w:before="240" w:after="60" w:line="240" w:lineRule="auto"/>
        <w:outlineLvl w:val="1"/>
        <w:rPr>
          <w:rFonts w:ascii="Arial" w:eastAsia="Times New Roman" w:hAnsi="Arial" w:cs="Arial"/>
          <w:b/>
          <w:bCs/>
          <w:vanish/>
          <w:sz w:val="28"/>
          <w:szCs w:val="28"/>
          <w:lang w:val="x-none" w:eastAsia="x-none"/>
        </w:rPr>
      </w:pPr>
      <w:bookmarkStart w:id="131" w:name="_Toc128722769"/>
      <w:bookmarkStart w:id="132" w:name="_Toc128724132"/>
      <w:bookmarkStart w:id="133" w:name="_Toc128732043"/>
      <w:bookmarkStart w:id="134" w:name="_Toc109729152"/>
      <w:bookmarkStart w:id="135" w:name="_Toc109729153"/>
      <w:bookmarkStart w:id="136" w:name="_Toc85800510"/>
      <w:bookmarkStart w:id="137" w:name="_Toc87867907"/>
      <w:bookmarkStart w:id="138" w:name="_Toc88033611"/>
      <w:bookmarkStart w:id="139" w:name="_Toc88047297"/>
      <w:bookmarkStart w:id="140" w:name="_Toc89697538"/>
      <w:bookmarkStart w:id="141" w:name="_Toc94253381"/>
      <w:bookmarkStart w:id="142" w:name="_Toc108091923"/>
      <w:bookmarkStart w:id="143" w:name="_Toc109727857"/>
      <w:bookmarkStart w:id="144" w:name="_Toc109729154"/>
      <w:bookmarkStart w:id="145" w:name="_Toc110511894"/>
      <w:bookmarkStart w:id="146" w:name="_Toc110514127"/>
      <w:bookmarkStart w:id="147" w:name="_Toc110934888"/>
      <w:bookmarkStart w:id="148" w:name="_Toc128722770"/>
      <w:bookmarkStart w:id="149" w:name="_Toc128724133"/>
      <w:bookmarkStart w:id="150" w:name="_Toc128732044"/>
      <w:bookmarkStart w:id="151" w:name="_Toc129767490"/>
      <w:bookmarkStart w:id="152" w:name="_Toc149226822"/>
      <w:bookmarkStart w:id="153" w:name="_Toc150247781"/>
      <w:bookmarkStart w:id="154" w:name="_Toc151546422"/>
      <w:bookmarkStart w:id="155" w:name="_Toc153361923"/>
      <w:bookmarkStart w:id="156" w:name="_Toc153362839"/>
      <w:bookmarkEnd w:id="12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759F712" w14:textId="77777777" w:rsidR="00172B9E" w:rsidRPr="00885BE8" w:rsidRDefault="00172B9E" w:rsidP="00A24BB2">
      <w:pPr>
        <w:pStyle w:val="ListParagraph"/>
        <w:keepNext/>
        <w:numPr>
          <w:ilvl w:val="0"/>
          <w:numId w:val="31"/>
        </w:numPr>
        <w:spacing w:before="240" w:after="60" w:line="240" w:lineRule="auto"/>
        <w:outlineLvl w:val="1"/>
        <w:rPr>
          <w:rFonts w:ascii="Arial" w:eastAsia="Times New Roman" w:hAnsi="Arial" w:cs="Arial"/>
          <w:b/>
          <w:bCs/>
          <w:vanish/>
          <w:sz w:val="28"/>
          <w:szCs w:val="28"/>
          <w:lang w:val="x-none" w:eastAsia="x-none"/>
        </w:rPr>
      </w:pPr>
      <w:bookmarkStart w:id="157" w:name="_Toc85800511"/>
      <w:bookmarkStart w:id="158" w:name="_Toc87867908"/>
      <w:bookmarkStart w:id="159" w:name="_Toc88033612"/>
      <w:bookmarkStart w:id="160" w:name="_Toc88047298"/>
      <w:bookmarkStart w:id="161" w:name="_Toc89697539"/>
      <w:bookmarkStart w:id="162" w:name="_Toc94253382"/>
      <w:bookmarkStart w:id="163" w:name="_Toc108091924"/>
      <w:bookmarkStart w:id="164" w:name="_Toc109727858"/>
      <w:bookmarkStart w:id="165" w:name="_Toc109729155"/>
      <w:bookmarkStart w:id="166" w:name="_Toc110511895"/>
      <w:bookmarkStart w:id="167" w:name="_Toc110514128"/>
      <w:bookmarkStart w:id="168" w:name="_Toc110934889"/>
      <w:bookmarkStart w:id="169" w:name="_Toc128722771"/>
      <w:bookmarkStart w:id="170" w:name="_Toc128724134"/>
      <w:bookmarkStart w:id="171" w:name="_Toc128732045"/>
      <w:bookmarkStart w:id="172" w:name="_Toc129767491"/>
      <w:bookmarkStart w:id="173" w:name="_Toc149226823"/>
      <w:bookmarkStart w:id="174" w:name="_Toc150247782"/>
      <w:bookmarkStart w:id="175" w:name="_Toc151546423"/>
      <w:bookmarkStart w:id="176" w:name="_Toc153361924"/>
      <w:bookmarkStart w:id="177" w:name="_Toc153362840"/>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12665F2" w14:textId="77777777" w:rsidR="00613053" w:rsidRPr="00885BE8" w:rsidRDefault="00613053" w:rsidP="00A24BB2">
      <w:pPr>
        <w:pStyle w:val="Heading1"/>
        <w:numPr>
          <w:ilvl w:val="0"/>
          <w:numId w:val="5"/>
        </w:numPr>
        <w:pBdr>
          <w:bottom w:val="single" w:sz="4" w:space="1" w:color="auto"/>
        </w:pBdr>
        <w:spacing w:before="0" w:line="240" w:lineRule="auto"/>
        <w:rPr>
          <w:rFonts w:ascii="Arial" w:hAnsi="Arial" w:cs="Arial"/>
          <w:lang w:val="en-US"/>
        </w:rPr>
      </w:pPr>
      <w:bookmarkStart w:id="178" w:name="_Toc153362841"/>
      <w:bookmarkStart w:id="179" w:name="_Hlk110937321"/>
      <w:bookmarkStart w:id="180" w:name="_Toc513475186"/>
      <w:bookmarkStart w:id="181" w:name="_Hlk512599223"/>
      <w:r w:rsidRPr="00885BE8">
        <w:rPr>
          <w:rFonts w:ascii="Arial" w:hAnsi="Arial" w:cs="Arial"/>
          <w:lang w:val="en-US"/>
        </w:rPr>
        <w:t>Qualifying Requirements</w:t>
      </w:r>
      <w:bookmarkEnd w:id="178"/>
    </w:p>
    <w:p w14:paraId="28C609FE" w14:textId="08C1AB76" w:rsidR="006C3132" w:rsidRPr="00885BE8" w:rsidRDefault="006C3132" w:rsidP="006C3132">
      <w:pPr>
        <w:spacing w:line="240" w:lineRule="auto"/>
        <w:jc w:val="both"/>
        <w:rPr>
          <w:rFonts w:ascii="Arial" w:eastAsia="Times New Roman" w:hAnsi="Arial" w:cs="Arial"/>
          <w:kern w:val="32"/>
          <w:lang w:eastAsia="x-none"/>
        </w:rPr>
      </w:pPr>
      <w:r w:rsidRPr="00885BE8">
        <w:rPr>
          <w:rFonts w:ascii="Arial" w:eastAsia="Times New Roman" w:hAnsi="Arial" w:cs="Arial"/>
          <w:kern w:val="32"/>
          <w:lang w:eastAsia="x-none"/>
        </w:rPr>
        <w:t xml:space="preserve">Only qualified entities may submit a </w:t>
      </w:r>
      <w:r w:rsidR="00D8230C">
        <w:rPr>
          <w:rFonts w:ascii="Arial" w:eastAsia="Times New Roman" w:hAnsi="Arial" w:cs="Arial"/>
          <w:kern w:val="32"/>
          <w:lang w:eastAsia="x-none"/>
        </w:rPr>
        <w:t>P</w:t>
      </w:r>
      <w:r w:rsidRPr="00885BE8">
        <w:rPr>
          <w:rFonts w:ascii="Arial" w:eastAsia="Times New Roman" w:hAnsi="Arial" w:cs="Arial"/>
          <w:kern w:val="32"/>
          <w:lang w:eastAsia="x-none"/>
        </w:rPr>
        <w:t xml:space="preserve">roposal in response to this RFP. A qualified entity is defined as one that meets </w:t>
      </w:r>
      <w:r w:rsidRPr="00885BE8">
        <w:rPr>
          <w:rFonts w:ascii="Arial" w:hAnsi="Arial" w:cs="Arial"/>
          <w:kern w:val="32"/>
        </w:rPr>
        <w:t>all of the following</w:t>
      </w:r>
      <w:r w:rsidRPr="00885BE8">
        <w:rPr>
          <w:rFonts w:ascii="Arial" w:eastAsia="Times New Roman" w:hAnsi="Arial" w:cs="Arial"/>
          <w:b/>
          <w:bCs/>
          <w:kern w:val="32"/>
          <w:lang w:eastAsia="x-none"/>
        </w:rPr>
        <w:t xml:space="preserve"> Qualifying Requirements</w:t>
      </w:r>
      <w:r w:rsidR="006F208A">
        <w:rPr>
          <w:rFonts w:ascii="Arial" w:eastAsia="Times New Roman" w:hAnsi="Arial" w:cs="Arial"/>
          <w:kern w:val="32"/>
          <w:lang w:eastAsia="x-none"/>
        </w:rPr>
        <w:t xml:space="preserve">. </w:t>
      </w:r>
      <w:r w:rsidR="001E4B99">
        <w:rPr>
          <w:rFonts w:ascii="Arial" w:eastAsia="Times New Roman" w:hAnsi="Arial" w:cs="Arial"/>
          <w:kern w:val="32"/>
          <w:lang w:eastAsia="x-none"/>
        </w:rPr>
        <w:t>Failure to provide complete and detailed information may result in the Bidder’s Proposal being deemed non-responsive and removed from further consideration.  Entities not meeting these Qualifying Requirements should not submit a Proposal.</w:t>
      </w:r>
    </w:p>
    <w:p w14:paraId="51CBC1D9" w14:textId="19B810AF" w:rsidR="00DE1A0F" w:rsidRPr="00DE1A0F" w:rsidRDefault="00DE1A0F" w:rsidP="00A24BB2">
      <w:pPr>
        <w:pStyle w:val="ListParagraph"/>
        <w:keepNext/>
        <w:numPr>
          <w:ilvl w:val="1"/>
          <w:numId w:val="44"/>
        </w:numPr>
        <w:spacing w:before="240" w:after="60" w:line="240" w:lineRule="auto"/>
        <w:outlineLvl w:val="1"/>
        <w:rPr>
          <w:rFonts w:ascii="Arial" w:eastAsia="Times New Roman" w:hAnsi="Arial" w:cs="Arial"/>
          <w:b/>
          <w:sz w:val="28"/>
          <w:szCs w:val="28"/>
          <w:lang w:val="x-none" w:eastAsia="x-none"/>
        </w:rPr>
      </w:pPr>
      <w:bookmarkStart w:id="182" w:name="_Toc153362842"/>
      <w:bookmarkStart w:id="183" w:name="_Toc88047304"/>
      <w:r>
        <w:rPr>
          <w:rFonts w:ascii="Arial" w:eastAsia="Times New Roman" w:hAnsi="Arial" w:cs="Arial"/>
          <w:b/>
          <w:sz w:val="28"/>
          <w:szCs w:val="28"/>
          <w:lang w:eastAsia="x-none"/>
        </w:rPr>
        <w:t>Attestation</w:t>
      </w:r>
      <w:bookmarkEnd w:id="182"/>
    </w:p>
    <w:p w14:paraId="3D1CF38B" w14:textId="647A5190" w:rsidR="00DE1A0F" w:rsidRDefault="00DE1A0F" w:rsidP="00DE1A0F">
      <w:pPr>
        <w:spacing w:after="120" w:line="240" w:lineRule="auto"/>
        <w:ind w:left="720"/>
        <w:jc w:val="both"/>
        <w:rPr>
          <w:rFonts w:ascii="Arial" w:hAnsi="Arial" w:cs="Arial"/>
        </w:rPr>
      </w:pPr>
      <w:r w:rsidRPr="00DE1A0F">
        <w:rPr>
          <w:rFonts w:ascii="Arial" w:hAnsi="Arial" w:cs="Arial"/>
        </w:rPr>
        <w:t xml:space="preserve">The Bidder is required to certify that all information </w:t>
      </w:r>
      <w:r w:rsidRPr="00B6568C">
        <w:rPr>
          <w:rFonts w:ascii="Arial" w:hAnsi="Arial" w:cs="Arial"/>
        </w:rPr>
        <w:t xml:space="preserve">provided in connection with its </w:t>
      </w:r>
      <w:r w:rsidR="00D8230C">
        <w:rPr>
          <w:rFonts w:ascii="Arial" w:hAnsi="Arial" w:cs="Arial"/>
        </w:rPr>
        <w:t>P</w:t>
      </w:r>
      <w:r w:rsidRPr="00B6568C">
        <w:rPr>
          <w:rFonts w:ascii="Arial" w:hAnsi="Arial" w:cs="Arial"/>
        </w:rPr>
        <w:t xml:space="preserve">roposal is true and accurate. The Bidder is required to attest it has read, understands and agrees to provide the Stamps and </w:t>
      </w:r>
      <w:r w:rsidR="00F407BC">
        <w:rPr>
          <w:rFonts w:ascii="Arial" w:hAnsi="Arial" w:cs="Arial"/>
        </w:rPr>
        <w:t>S</w:t>
      </w:r>
      <w:r w:rsidRPr="00B6568C">
        <w:rPr>
          <w:rFonts w:ascii="Arial" w:hAnsi="Arial" w:cs="Arial"/>
        </w:rPr>
        <w:t xml:space="preserve">ervices as specified in RFP </w:t>
      </w:r>
      <w:r w:rsidR="008C05D4" w:rsidRPr="00B6568C">
        <w:rPr>
          <w:rFonts w:ascii="Arial" w:hAnsi="Arial" w:cs="Arial"/>
        </w:rPr>
        <w:t>23-101</w:t>
      </w:r>
      <w:r w:rsidRPr="00B6568C">
        <w:rPr>
          <w:rFonts w:ascii="Arial" w:hAnsi="Arial" w:cs="Arial"/>
        </w:rPr>
        <w:t>.</w:t>
      </w:r>
    </w:p>
    <w:p w14:paraId="263F8121" w14:textId="77777777" w:rsidR="00CD1962" w:rsidRDefault="00CD1962" w:rsidP="00DE1A0F">
      <w:pPr>
        <w:pStyle w:val="ListParagraph"/>
        <w:spacing w:after="120" w:line="240" w:lineRule="auto"/>
        <w:rPr>
          <w:rFonts w:ascii="Arial" w:hAnsi="Arial" w:cs="Arial"/>
          <w:b/>
        </w:rPr>
      </w:pPr>
    </w:p>
    <w:p w14:paraId="71F0251A" w14:textId="757F0DC0" w:rsidR="00DE1A0F" w:rsidRPr="00DE1A0F" w:rsidRDefault="00DE1A0F" w:rsidP="00DE1A0F">
      <w:pPr>
        <w:pStyle w:val="ListParagraph"/>
        <w:spacing w:after="120" w:line="240" w:lineRule="auto"/>
        <w:rPr>
          <w:rFonts w:ascii="Arial" w:hAnsi="Arial" w:cs="Arial"/>
          <w:b/>
        </w:rPr>
      </w:pPr>
      <w:r w:rsidRPr="00DE1A0F">
        <w:rPr>
          <w:rFonts w:ascii="Arial" w:hAnsi="Arial" w:cs="Arial"/>
          <w:b/>
        </w:rPr>
        <w:t>Response Requirement</w:t>
      </w:r>
    </w:p>
    <w:p w14:paraId="24CC51DB" w14:textId="64163884" w:rsidR="00DE1A0F" w:rsidRPr="00DE1A0F" w:rsidRDefault="00DE1A0F" w:rsidP="00DE1A0F">
      <w:pPr>
        <w:pStyle w:val="ListParagraph"/>
        <w:spacing w:line="240" w:lineRule="auto"/>
        <w:rPr>
          <w:rFonts w:ascii="Arial" w:hAnsi="Arial" w:cs="Arial"/>
        </w:rPr>
      </w:pPr>
      <w:r w:rsidRPr="00DE1A0F">
        <w:rPr>
          <w:rFonts w:ascii="Arial" w:hAnsi="Arial" w:cs="Arial"/>
        </w:rPr>
        <w:t xml:space="preserve">The Bidder must complete </w:t>
      </w:r>
      <w:r w:rsidR="00DB7D44" w:rsidRPr="00DB7D44">
        <w:rPr>
          <w:rFonts w:ascii="Arial" w:hAnsi="Arial" w:cs="Arial"/>
          <w:b/>
        </w:rPr>
        <w:t>Attachment</w:t>
      </w:r>
      <w:r w:rsidRPr="00DE1A0F">
        <w:rPr>
          <w:rFonts w:ascii="Arial" w:hAnsi="Arial" w:cs="Arial"/>
          <w:b/>
        </w:rPr>
        <w:t xml:space="preserve"> A</w:t>
      </w:r>
      <w:r w:rsidR="00457083">
        <w:rPr>
          <w:rFonts w:ascii="Arial" w:hAnsi="Arial" w:cs="Arial"/>
          <w:b/>
        </w:rPr>
        <w:t xml:space="preserve"> </w:t>
      </w:r>
      <w:r w:rsidR="00457083" w:rsidRPr="00457083">
        <w:rPr>
          <w:rFonts w:ascii="Arial" w:hAnsi="Arial" w:cs="Arial"/>
          <w:b/>
        </w:rPr>
        <w:t>–</w:t>
      </w:r>
      <w:r w:rsidRPr="00DE1A0F">
        <w:rPr>
          <w:rFonts w:ascii="Arial" w:hAnsi="Arial" w:cs="Arial"/>
          <w:b/>
        </w:rPr>
        <w:t xml:space="preserve"> </w:t>
      </w:r>
      <w:r w:rsidR="006F208A">
        <w:rPr>
          <w:rFonts w:ascii="Arial" w:hAnsi="Arial" w:cs="Arial"/>
          <w:b/>
        </w:rPr>
        <w:t xml:space="preserve">Bidder </w:t>
      </w:r>
      <w:r w:rsidRPr="00DE1A0F">
        <w:rPr>
          <w:rFonts w:ascii="Arial" w:hAnsi="Arial" w:cs="Arial"/>
          <w:b/>
        </w:rPr>
        <w:t>Attestation Response Form</w:t>
      </w:r>
      <w:r w:rsidRPr="00DE1A0F">
        <w:rPr>
          <w:rFonts w:ascii="Arial" w:hAnsi="Arial" w:cs="Arial"/>
        </w:rPr>
        <w:t>.</w:t>
      </w:r>
    </w:p>
    <w:p w14:paraId="303B2101" w14:textId="77777777" w:rsidR="007051E8" w:rsidRPr="00DE1A0F" w:rsidRDefault="007051E8" w:rsidP="007051E8">
      <w:pPr>
        <w:pStyle w:val="ListParagraph"/>
        <w:keepNext/>
        <w:numPr>
          <w:ilvl w:val="1"/>
          <w:numId w:val="44"/>
        </w:numPr>
        <w:spacing w:before="240" w:after="60" w:line="240" w:lineRule="auto"/>
        <w:outlineLvl w:val="1"/>
        <w:rPr>
          <w:rFonts w:ascii="Arial" w:eastAsia="Times New Roman" w:hAnsi="Arial" w:cs="Arial"/>
          <w:b/>
          <w:sz w:val="28"/>
          <w:szCs w:val="28"/>
          <w:lang w:val="x-none" w:eastAsia="x-none"/>
        </w:rPr>
      </w:pPr>
      <w:bookmarkStart w:id="184" w:name="_Toc153362843"/>
      <w:r>
        <w:rPr>
          <w:rFonts w:ascii="Arial" w:eastAsia="Times New Roman" w:hAnsi="Arial" w:cs="Arial"/>
          <w:b/>
          <w:sz w:val="28"/>
          <w:szCs w:val="28"/>
          <w:lang w:eastAsia="x-none"/>
        </w:rPr>
        <w:t>Experience</w:t>
      </w:r>
      <w:bookmarkEnd w:id="184"/>
    </w:p>
    <w:p w14:paraId="55B75535" w14:textId="614FC7C0" w:rsidR="00DE1A0F" w:rsidRPr="00FF5D88" w:rsidRDefault="00DE1A0F" w:rsidP="00DE1A0F">
      <w:pPr>
        <w:spacing w:after="120" w:line="240" w:lineRule="auto"/>
        <w:ind w:left="720"/>
        <w:jc w:val="both"/>
        <w:rPr>
          <w:rFonts w:ascii="Arial" w:hAnsi="Arial" w:cs="Arial"/>
        </w:rPr>
      </w:pPr>
      <w:bookmarkStart w:id="185" w:name="_Hlk514917301"/>
      <w:r w:rsidRPr="00FF5D88">
        <w:rPr>
          <w:rFonts w:ascii="Arial" w:hAnsi="Arial" w:cs="Arial"/>
        </w:rPr>
        <w:t xml:space="preserve">The Bidder must submit information and references for two (2) contracts that demonstrate </w:t>
      </w:r>
      <w:r w:rsidR="00CD447B">
        <w:rPr>
          <w:rFonts w:ascii="Arial" w:hAnsi="Arial" w:cs="Arial"/>
        </w:rPr>
        <w:t xml:space="preserve">its </w:t>
      </w:r>
      <w:r w:rsidRPr="00FF5D88">
        <w:rPr>
          <w:rFonts w:ascii="Arial" w:hAnsi="Arial" w:cs="Arial"/>
        </w:rPr>
        <w:t>experience with the design, manufacture, and delivery of heat-applied cigarette tax stamps.</w:t>
      </w:r>
      <w:r w:rsidR="00A933E1">
        <w:rPr>
          <w:rFonts w:ascii="Arial" w:hAnsi="Arial" w:cs="Arial"/>
        </w:rPr>
        <w:t xml:space="preserve"> </w:t>
      </w:r>
      <w:r w:rsidR="00A933E1" w:rsidRPr="00A933E1">
        <w:rPr>
          <w:rFonts w:ascii="Arial" w:hAnsi="Arial" w:cs="Arial"/>
        </w:rPr>
        <w:t>The information provided will be verified by the Department.</w:t>
      </w:r>
      <w:r w:rsidR="00A933E1" w:rsidRPr="00FF5D88">
        <w:rPr>
          <w:rFonts w:ascii="Arial" w:hAnsi="Arial" w:cs="Arial"/>
        </w:rPr>
        <w:t xml:space="preserve"> </w:t>
      </w:r>
      <w:r w:rsidRPr="00A933E1">
        <w:rPr>
          <w:rFonts w:ascii="Arial" w:hAnsi="Arial" w:cs="Arial"/>
          <w:b/>
          <w:bCs/>
        </w:rPr>
        <w:t xml:space="preserve">The Bidder is solely </w:t>
      </w:r>
      <w:r w:rsidRPr="00A933E1">
        <w:rPr>
          <w:rFonts w:ascii="Arial" w:hAnsi="Arial" w:cs="Arial"/>
          <w:b/>
          <w:bCs/>
        </w:rPr>
        <w:lastRenderedPageBreak/>
        <w:t xml:space="preserve">responsible for providing </w:t>
      </w:r>
      <w:r w:rsidR="00A933E1" w:rsidRPr="00A933E1">
        <w:rPr>
          <w:rFonts w:ascii="Arial" w:hAnsi="Arial" w:cs="Arial"/>
          <w:b/>
          <w:bCs/>
        </w:rPr>
        <w:t xml:space="preserve">contact information of client </w:t>
      </w:r>
      <w:r w:rsidRPr="00A933E1">
        <w:rPr>
          <w:rFonts w:ascii="Arial" w:hAnsi="Arial" w:cs="Arial"/>
          <w:b/>
          <w:bCs/>
        </w:rPr>
        <w:t>references that are readily available to be contacted by the Department and will respond to questions.</w:t>
      </w:r>
      <w:r w:rsidRPr="00FF5D88">
        <w:rPr>
          <w:rFonts w:ascii="Arial" w:hAnsi="Arial" w:cs="Arial"/>
        </w:rPr>
        <w:t xml:space="preserve"> If the Department does not receive a response from a reference</w:t>
      </w:r>
      <w:r w:rsidR="00A933E1">
        <w:rPr>
          <w:rFonts w:ascii="Arial" w:hAnsi="Arial" w:cs="Arial"/>
        </w:rPr>
        <w:t xml:space="preserve"> it seeks to verify</w:t>
      </w:r>
      <w:r w:rsidRPr="00FF5D88">
        <w:rPr>
          <w:rFonts w:ascii="Arial" w:hAnsi="Arial" w:cs="Arial"/>
        </w:rPr>
        <w:t xml:space="preserve">, the </w:t>
      </w:r>
      <w:r w:rsidR="00A933E1">
        <w:rPr>
          <w:rFonts w:ascii="Arial" w:hAnsi="Arial" w:cs="Arial"/>
        </w:rPr>
        <w:t xml:space="preserve">Department will provide the </w:t>
      </w:r>
      <w:r w:rsidRPr="00FF5D88">
        <w:rPr>
          <w:rFonts w:ascii="Arial" w:hAnsi="Arial" w:cs="Arial"/>
        </w:rPr>
        <w:t xml:space="preserve">Bidder one opportunity, with a deadline, to assist </w:t>
      </w:r>
      <w:r w:rsidR="00A933E1">
        <w:rPr>
          <w:rFonts w:ascii="Arial" w:hAnsi="Arial" w:cs="Arial"/>
        </w:rPr>
        <w:t xml:space="preserve">DTF </w:t>
      </w:r>
      <w:r w:rsidRPr="00FF5D88">
        <w:rPr>
          <w:rFonts w:ascii="Arial" w:hAnsi="Arial" w:cs="Arial"/>
        </w:rPr>
        <w:t xml:space="preserve">in obtaining cooperation from </w:t>
      </w:r>
      <w:r w:rsidR="00CD1962">
        <w:rPr>
          <w:rFonts w:ascii="Arial" w:hAnsi="Arial" w:cs="Arial"/>
        </w:rPr>
        <w:t>the</w:t>
      </w:r>
      <w:r w:rsidR="00A933E1" w:rsidRPr="00FF5D88">
        <w:rPr>
          <w:rFonts w:ascii="Arial" w:hAnsi="Arial" w:cs="Arial"/>
        </w:rPr>
        <w:t xml:space="preserve"> </w:t>
      </w:r>
      <w:r w:rsidRPr="00FF5D88">
        <w:rPr>
          <w:rFonts w:ascii="Arial" w:hAnsi="Arial" w:cs="Arial"/>
        </w:rPr>
        <w:t xml:space="preserve">reference that </w:t>
      </w:r>
      <w:r w:rsidR="00A933E1">
        <w:rPr>
          <w:rFonts w:ascii="Arial" w:hAnsi="Arial" w:cs="Arial"/>
        </w:rPr>
        <w:t>has</w:t>
      </w:r>
      <w:r w:rsidR="00A933E1" w:rsidRPr="00FF5D88">
        <w:rPr>
          <w:rFonts w:ascii="Arial" w:hAnsi="Arial" w:cs="Arial"/>
        </w:rPr>
        <w:t xml:space="preserve"> </w:t>
      </w:r>
      <w:r w:rsidRPr="00FF5D88">
        <w:rPr>
          <w:rFonts w:ascii="Arial" w:hAnsi="Arial" w:cs="Arial"/>
        </w:rPr>
        <w:t>not responded.</w:t>
      </w:r>
      <w:r w:rsidR="00CD1962">
        <w:rPr>
          <w:rFonts w:ascii="Arial" w:hAnsi="Arial" w:cs="Arial"/>
        </w:rPr>
        <w:t xml:space="preserve"> </w:t>
      </w:r>
      <w:r w:rsidRPr="00FF5D88">
        <w:rPr>
          <w:rFonts w:ascii="Arial" w:hAnsi="Arial" w:cs="Arial"/>
        </w:rPr>
        <w:t xml:space="preserve">If the Department is unable to confirm a qualifying </w:t>
      </w:r>
      <w:r w:rsidR="00A933E1">
        <w:rPr>
          <w:rFonts w:ascii="Arial" w:hAnsi="Arial" w:cs="Arial"/>
        </w:rPr>
        <w:t xml:space="preserve">experience </w:t>
      </w:r>
      <w:r w:rsidRPr="00FF5D88">
        <w:rPr>
          <w:rFonts w:ascii="Arial" w:hAnsi="Arial" w:cs="Arial"/>
        </w:rPr>
        <w:t>reference, the Bid may be deemed non-responsive and removed from further consideration.</w:t>
      </w:r>
    </w:p>
    <w:bookmarkEnd w:id="185"/>
    <w:p w14:paraId="57FA0A82" w14:textId="1005D566" w:rsidR="00A933E1" w:rsidRPr="000046FE" w:rsidRDefault="000046FE" w:rsidP="000046FE">
      <w:pPr>
        <w:pStyle w:val="ListParagraph"/>
        <w:spacing w:after="120" w:line="240" w:lineRule="auto"/>
        <w:jc w:val="both"/>
        <w:rPr>
          <w:rFonts w:ascii="Arial" w:hAnsi="Arial" w:cs="Arial"/>
          <w:bCs/>
        </w:rPr>
      </w:pPr>
      <w:r w:rsidRPr="000046FE">
        <w:rPr>
          <w:rFonts w:ascii="Arial" w:hAnsi="Arial" w:cs="Arial"/>
          <w:bCs/>
        </w:rPr>
        <w:t xml:space="preserve">The Bidder may submit the information of a third reference contract that meets the </w:t>
      </w:r>
      <w:r w:rsidRPr="000046FE">
        <w:rPr>
          <w:rFonts w:ascii="Arial" w:hAnsi="Arial" w:cs="Arial"/>
          <w:b/>
        </w:rPr>
        <w:t>Qualifying Requirement 3.2</w:t>
      </w:r>
      <w:r w:rsidRPr="000046FE">
        <w:rPr>
          <w:rFonts w:ascii="Arial" w:hAnsi="Arial" w:cs="Arial"/>
          <w:bCs/>
        </w:rPr>
        <w:t xml:space="preserve"> as an alternative reference in the event that one of the primary references fails to respond to DTF outreach.</w:t>
      </w:r>
    </w:p>
    <w:p w14:paraId="77E94466" w14:textId="5FA1A9C0" w:rsidR="00DE1A0F" w:rsidRPr="00DE1A0F" w:rsidRDefault="00DE1A0F" w:rsidP="00635AEB">
      <w:pPr>
        <w:pStyle w:val="ListParagraph"/>
        <w:spacing w:before="480" w:after="120" w:line="240" w:lineRule="auto"/>
        <w:rPr>
          <w:rFonts w:ascii="Arial" w:hAnsi="Arial" w:cs="Arial"/>
          <w:b/>
        </w:rPr>
      </w:pPr>
      <w:r w:rsidRPr="00DE1A0F">
        <w:rPr>
          <w:rFonts w:ascii="Arial" w:hAnsi="Arial" w:cs="Arial"/>
          <w:b/>
        </w:rPr>
        <w:t>Response Requirement</w:t>
      </w:r>
    </w:p>
    <w:p w14:paraId="084F6F0F" w14:textId="7B6FE8D3" w:rsidR="00DE1A0F" w:rsidRPr="00DE1A0F" w:rsidRDefault="00DE1A0F" w:rsidP="00DE1A0F">
      <w:pPr>
        <w:pStyle w:val="ListParagraph"/>
        <w:tabs>
          <w:tab w:val="left" w:pos="90"/>
        </w:tabs>
        <w:spacing w:line="240" w:lineRule="auto"/>
        <w:jc w:val="both"/>
        <w:rPr>
          <w:rFonts w:ascii="Arial" w:hAnsi="Arial" w:cs="Arial"/>
        </w:rPr>
      </w:pPr>
      <w:bookmarkStart w:id="186" w:name="_Hlk89165010"/>
      <w:bookmarkEnd w:id="183"/>
      <w:r w:rsidRPr="00DE1A0F">
        <w:rPr>
          <w:rFonts w:ascii="Arial" w:hAnsi="Arial" w:cs="Arial"/>
        </w:rPr>
        <w:t xml:space="preserve">The Bidder must submit the </w:t>
      </w:r>
      <w:r w:rsidR="00A933E1">
        <w:rPr>
          <w:rFonts w:ascii="Arial" w:hAnsi="Arial" w:cs="Arial"/>
        </w:rPr>
        <w:t xml:space="preserve">required </w:t>
      </w:r>
      <w:r w:rsidRPr="00DE1A0F">
        <w:rPr>
          <w:rFonts w:ascii="Arial" w:hAnsi="Arial" w:cs="Arial"/>
        </w:rPr>
        <w:t xml:space="preserve">information </w:t>
      </w:r>
      <w:r w:rsidR="00CD447B">
        <w:rPr>
          <w:rFonts w:ascii="Arial" w:hAnsi="Arial" w:cs="Arial"/>
        </w:rPr>
        <w:t>for</w:t>
      </w:r>
      <w:r w:rsidR="00CD447B" w:rsidRPr="00DE1A0F">
        <w:rPr>
          <w:rFonts w:ascii="Arial" w:hAnsi="Arial" w:cs="Arial"/>
        </w:rPr>
        <w:t xml:space="preserve"> </w:t>
      </w:r>
      <w:r w:rsidR="00E85E5D">
        <w:rPr>
          <w:rFonts w:ascii="Arial" w:hAnsi="Arial" w:cs="Arial"/>
        </w:rPr>
        <w:t>two</w:t>
      </w:r>
      <w:r w:rsidRPr="00DE1A0F">
        <w:rPr>
          <w:rFonts w:ascii="Arial" w:hAnsi="Arial" w:cs="Arial"/>
        </w:rPr>
        <w:t xml:space="preserve"> (</w:t>
      </w:r>
      <w:r w:rsidR="00E85E5D">
        <w:rPr>
          <w:rFonts w:ascii="Arial" w:hAnsi="Arial" w:cs="Arial"/>
        </w:rPr>
        <w:t>2</w:t>
      </w:r>
      <w:r w:rsidRPr="00DE1A0F">
        <w:rPr>
          <w:rFonts w:ascii="Arial" w:hAnsi="Arial" w:cs="Arial"/>
        </w:rPr>
        <w:t>) reference contract</w:t>
      </w:r>
      <w:r w:rsidR="00E85E5D">
        <w:rPr>
          <w:rFonts w:ascii="Arial" w:hAnsi="Arial" w:cs="Arial"/>
        </w:rPr>
        <w:t>s</w:t>
      </w:r>
      <w:r w:rsidRPr="00DE1A0F">
        <w:rPr>
          <w:rFonts w:ascii="Arial" w:hAnsi="Arial" w:cs="Arial"/>
        </w:rPr>
        <w:t xml:space="preserve"> demonstrating it meets </w:t>
      </w:r>
      <w:r w:rsidRPr="00B6568C">
        <w:rPr>
          <w:rFonts w:ascii="Arial" w:hAnsi="Arial" w:cs="Arial"/>
          <w:b/>
          <w:bCs/>
        </w:rPr>
        <w:t>Qualifying Requirement 3.2</w:t>
      </w:r>
      <w:r w:rsidRPr="00DE1A0F">
        <w:rPr>
          <w:rFonts w:ascii="Arial" w:hAnsi="Arial" w:cs="Arial"/>
        </w:rPr>
        <w:t xml:space="preserve">. The Bidder must complete and submit </w:t>
      </w:r>
      <w:r w:rsidR="00DB7D44" w:rsidRPr="00DB7D44">
        <w:rPr>
          <w:rFonts w:ascii="Arial" w:hAnsi="Arial" w:cs="Arial"/>
          <w:b/>
          <w:bCs/>
        </w:rPr>
        <w:t>Attachment</w:t>
      </w:r>
      <w:r w:rsidRPr="00E85E5D">
        <w:rPr>
          <w:rFonts w:ascii="Arial" w:hAnsi="Arial" w:cs="Arial"/>
          <w:b/>
          <w:bCs/>
        </w:rPr>
        <w:t xml:space="preserve"> </w:t>
      </w:r>
      <w:r w:rsidR="00E85E5D" w:rsidRPr="00E85E5D">
        <w:rPr>
          <w:rFonts w:ascii="Arial" w:hAnsi="Arial" w:cs="Arial"/>
          <w:b/>
          <w:bCs/>
        </w:rPr>
        <w:t>B</w:t>
      </w:r>
      <w:r w:rsidRPr="00E85E5D">
        <w:rPr>
          <w:rFonts w:ascii="Arial" w:hAnsi="Arial" w:cs="Arial"/>
          <w:b/>
          <w:bCs/>
        </w:rPr>
        <w:t xml:space="preserve"> – Qualifying Requirements Response Form</w:t>
      </w:r>
      <w:r w:rsidRPr="00DE1A0F">
        <w:rPr>
          <w:rFonts w:ascii="Arial" w:hAnsi="Arial" w:cs="Arial"/>
        </w:rPr>
        <w:t xml:space="preserve">, providing all information requested therein </w:t>
      </w:r>
      <w:r w:rsidR="00CD447B">
        <w:rPr>
          <w:rFonts w:ascii="Arial" w:hAnsi="Arial" w:cs="Arial"/>
        </w:rPr>
        <w:t>to</w:t>
      </w:r>
      <w:r w:rsidR="00CD447B" w:rsidRPr="00DE1A0F">
        <w:rPr>
          <w:rFonts w:ascii="Arial" w:hAnsi="Arial" w:cs="Arial"/>
        </w:rPr>
        <w:t xml:space="preserve"> demonstrat</w:t>
      </w:r>
      <w:r w:rsidR="00CD447B">
        <w:rPr>
          <w:rFonts w:ascii="Arial" w:hAnsi="Arial" w:cs="Arial"/>
        </w:rPr>
        <w:t>e</w:t>
      </w:r>
      <w:r w:rsidR="00CD447B" w:rsidRPr="00DE1A0F">
        <w:rPr>
          <w:rFonts w:ascii="Arial" w:hAnsi="Arial" w:cs="Arial"/>
        </w:rPr>
        <w:t xml:space="preserve"> </w:t>
      </w:r>
      <w:r w:rsidRPr="00DE1A0F">
        <w:rPr>
          <w:rFonts w:ascii="Arial" w:hAnsi="Arial" w:cs="Arial"/>
        </w:rPr>
        <w:t xml:space="preserve">the required qualifications. </w:t>
      </w:r>
    </w:p>
    <w:p w14:paraId="28705BB1" w14:textId="57ED4BD7" w:rsidR="006C3132" w:rsidRPr="00885BE8" w:rsidRDefault="006C3132" w:rsidP="00A24BB2">
      <w:pPr>
        <w:keepNext/>
        <w:numPr>
          <w:ilvl w:val="0"/>
          <w:numId w:val="5"/>
        </w:numPr>
        <w:spacing w:after="60" w:line="240" w:lineRule="auto"/>
        <w:outlineLvl w:val="0"/>
        <w:rPr>
          <w:rFonts w:ascii="Arial" w:eastAsia="Times New Roman" w:hAnsi="Arial" w:cs="Arial"/>
          <w:b/>
          <w:bCs/>
          <w:kern w:val="32"/>
          <w:sz w:val="32"/>
          <w:szCs w:val="32"/>
          <w:lang w:val="x-none" w:eastAsia="x-none"/>
        </w:rPr>
      </w:pPr>
      <w:bookmarkStart w:id="187" w:name="_Toc128722775"/>
      <w:bookmarkStart w:id="188" w:name="_Toc128724138"/>
      <w:bookmarkStart w:id="189" w:name="_Toc128732049"/>
      <w:bookmarkStart w:id="190" w:name="_Toc94253387"/>
      <w:bookmarkStart w:id="191" w:name="_Toc153362844"/>
      <w:bookmarkEnd w:id="179"/>
      <w:bookmarkEnd w:id="180"/>
      <w:bookmarkEnd w:id="181"/>
      <w:bookmarkEnd w:id="186"/>
      <w:bookmarkEnd w:id="187"/>
      <w:bookmarkEnd w:id="188"/>
      <w:bookmarkEnd w:id="189"/>
      <w:r w:rsidRPr="00885BE8">
        <w:rPr>
          <w:rFonts w:ascii="Arial" w:eastAsia="Times New Roman" w:hAnsi="Arial" w:cs="Arial"/>
          <w:b/>
          <w:bCs/>
          <w:kern w:val="32"/>
          <w:sz w:val="32"/>
          <w:szCs w:val="32"/>
          <w:lang w:eastAsia="x-none"/>
        </w:rPr>
        <w:t>Technical Requirements</w:t>
      </w:r>
      <w:bookmarkEnd w:id="190"/>
      <w:bookmarkEnd w:id="191"/>
    </w:p>
    <w:p w14:paraId="377C4C8E" w14:textId="4583640D" w:rsidR="00CB032C" w:rsidRPr="00CB032C" w:rsidRDefault="006C3132" w:rsidP="00CB032C">
      <w:pPr>
        <w:pBdr>
          <w:top w:val="single" w:sz="4" w:space="1" w:color="auto"/>
        </w:pBdr>
        <w:tabs>
          <w:tab w:val="left" w:pos="0"/>
        </w:tabs>
        <w:spacing w:before="120" w:line="240" w:lineRule="auto"/>
        <w:jc w:val="both"/>
        <w:rPr>
          <w:rFonts w:ascii="Arial" w:hAnsi="Arial" w:cs="Arial"/>
        </w:rPr>
      </w:pPr>
      <w:r w:rsidRPr="00885BE8">
        <w:rPr>
          <w:rFonts w:ascii="Arial" w:hAnsi="Arial" w:cs="Arial"/>
        </w:rPr>
        <w:t xml:space="preserve">The purpose of the technical </w:t>
      </w:r>
      <w:r w:rsidR="00D8230C">
        <w:rPr>
          <w:rFonts w:ascii="Arial" w:hAnsi="Arial" w:cs="Arial"/>
        </w:rPr>
        <w:t>P</w:t>
      </w:r>
      <w:r w:rsidRPr="00885BE8">
        <w:rPr>
          <w:rFonts w:ascii="Arial" w:hAnsi="Arial" w:cs="Arial"/>
        </w:rPr>
        <w:t>roposal is to provide Bidders with an opportunity to demonstrate their experience, knowledge, and ability to successfully deliver the required Services.</w:t>
      </w:r>
      <w:r w:rsidR="00CB032C">
        <w:rPr>
          <w:rFonts w:ascii="Arial" w:hAnsi="Arial" w:cs="Arial"/>
        </w:rPr>
        <w:t xml:space="preserve"> </w:t>
      </w:r>
      <w:r w:rsidR="00CB032C" w:rsidRPr="00CB032C">
        <w:rPr>
          <w:rFonts w:ascii="Arial" w:hAnsi="Arial" w:cs="Arial"/>
        </w:rPr>
        <w:t xml:space="preserve">The Department reminds Bidders that responses must be complete, factual, and as detailed as necessary to allow the Department to perform a comprehensive review and evaluation of Bidder’s proposed services, capabilities, and experience. </w:t>
      </w:r>
    </w:p>
    <w:p w14:paraId="797A59A2" w14:textId="43E6AE74" w:rsidR="006C3132" w:rsidRPr="00885BE8" w:rsidRDefault="00CB032C" w:rsidP="00CB032C">
      <w:pPr>
        <w:pBdr>
          <w:top w:val="single" w:sz="4" w:space="1" w:color="auto"/>
        </w:pBdr>
        <w:tabs>
          <w:tab w:val="left" w:pos="0"/>
        </w:tabs>
        <w:spacing w:before="120" w:line="240" w:lineRule="auto"/>
        <w:jc w:val="both"/>
        <w:rPr>
          <w:rFonts w:ascii="Arial" w:hAnsi="Arial" w:cs="Arial"/>
        </w:rPr>
      </w:pPr>
      <w:r w:rsidRPr="00CB032C">
        <w:rPr>
          <w:rFonts w:ascii="Arial" w:hAnsi="Arial" w:cs="Arial"/>
        </w:rPr>
        <w:t xml:space="preserve">There are mandatory requirements stated throughout this </w:t>
      </w:r>
      <w:r w:rsidR="00DB7D44" w:rsidRPr="00DB7D44">
        <w:rPr>
          <w:rFonts w:ascii="Arial" w:hAnsi="Arial" w:cs="Arial"/>
        </w:rPr>
        <w:t>section</w:t>
      </w:r>
      <w:r w:rsidRPr="00CB032C">
        <w:rPr>
          <w:rFonts w:ascii="Arial" w:hAnsi="Arial" w:cs="Arial"/>
        </w:rPr>
        <w:t xml:space="preserve"> stipulated by the words “must,” “shall,” “will,” and “required.” Failure to </w:t>
      </w:r>
      <w:r>
        <w:rPr>
          <w:rFonts w:ascii="Arial" w:hAnsi="Arial" w:cs="Arial"/>
        </w:rPr>
        <w:t xml:space="preserve">meet a </w:t>
      </w:r>
      <w:r w:rsidRPr="00CB032C">
        <w:rPr>
          <w:rFonts w:ascii="Arial" w:hAnsi="Arial" w:cs="Arial"/>
        </w:rPr>
        <w:t xml:space="preserve">mandatory requirement will result in the Proposal being deemed non-responsive and removed from further consideration. While not mandatory, not providing information in response to requirements labelled with the words “should,” “desired,” or “preferred” in this </w:t>
      </w:r>
      <w:r w:rsidR="00DB7D44" w:rsidRPr="00DB7D44">
        <w:rPr>
          <w:rFonts w:ascii="Arial" w:hAnsi="Arial" w:cs="Arial"/>
        </w:rPr>
        <w:t>section</w:t>
      </w:r>
      <w:r w:rsidRPr="00CB032C">
        <w:rPr>
          <w:rFonts w:ascii="Arial" w:hAnsi="Arial" w:cs="Arial"/>
        </w:rPr>
        <w:t xml:space="preserve"> may negatively impact the </w:t>
      </w:r>
      <w:r>
        <w:rPr>
          <w:rFonts w:ascii="Arial" w:hAnsi="Arial" w:cs="Arial"/>
        </w:rPr>
        <w:t>t</w:t>
      </w:r>
      <w:r w:rsidRPr="00CB032C">
        <w:rPr>
          <w:rFonts w:ascii="Arial" w:hAnsi="Arial" w:cs="Arial"/>
        </w:rPr>
        <w:t>echnical Proposal score.</w:t>
      </w:r>
    </w:p>
    <w:p w14:paraId="54DD9B37" w14:textId="6206018B" w:rsidR="005940B4" w:rsidRPr="00885BE8" w:rsidRDefault="00E85E5D" w:rsidP="00A24BB2">
      <w:pPr>
        <w:keepNext/>
        <w:numPr>
          <w:ilvl w:val="1"/>
          <w:numId w:val="37"/>
        </w:numPr>
        <w:spacing w:before="240" w:after="60" w:line="240" w:lineRule="auto"/>
        <w:ind w:left="720"/>
        <w:jc w:val="both"/>
        <w:outlineLvl w:val="1"/>
        <w:rPr>
          <w:rFonts w:ascii="Arial" w:eastAsiaTheme="minorHAnsi" w:hAnsi="Arial" w:cs="Arial"/>
        </w:rPr>
      </w:pPr>
      <w:bookmarkStart w:id="192" w:name="_Toc153362845"/>
      <w:r>
        <w:rPr>
          <w:rFonts w:ascii="Arial" w:eastAsia="Times New Roman" w:hAnsi="Arial" w:cs="Arial"/>
          <w:b/>
          <w:sz w:val="28"/>
          <w:szCs w:val="28"/>
          <w:lang w:eastAsia="x-none"/>
        </w:rPr>
        <w:t>Heat-Applied Stamps</w:t>
      </w:r>
      <w:bookmarkEnd w:id="192"/>
    </w:p>
    <w:p w14:paraId="5D8F8246" w14:textId="68AE349C" w:rsidR="00E85E5D" w:rsidRPr="00FF5D88" w:rsidRDefault="00E85E5D" w:rsidP="00E85E5D">
      <w:pPr>
        <w:spacing w:after="120" w:line="240" w:lineRule="auto"/>
        <w:ind w:left="720"/>
        <w:jc w:val="both"/>
        <w:rPr>
          <w:rFonts w:ascii="Arial" w:hAnsi="Arial" w:cs="Arial"/>
        </w:rPr>
      </w:pPr>
      <w:r w:rsidRPr="00FF5D88">
        <w:rPr>
          <w:rFonts w:ascii="Arial" w:hAnsi="Arial" w:cs="Arial"/>
        </w:rPr>
        <w:t xml:space="preserve">The Bidder must provide Stamps, to be affixed to the polypropylene or cellophane type wrapping on packs of cigarettes as described in </w:t>
      </w:r>
      <w:r w:rsidR="00DB7D44" w:rsidRPr="00DB7D44">
        <w:rPr>
          <w:rFonts w:ascii="Arial" w:hAnsi="Arial" w:cs="Arial"/>
          <w:b/>
        </w:rPr>
        <w:t>Section</w:t>
      </w:r>
      <w:r w:rsidRPr="00FF5D88">
        <w:rPr>
          <w:rFonts w:ascii="Arial" w:hAnsi="Arial" w:cs="Arial"/>
          <w:b/>
        </w:rPr>
        <w:t xml:space="preserve"> </w:t>
      </w:r>
      <w:r w:rsidR="00457083">
        <w:rPr>
          <w:rFonts w:ascii="Arial" w:hAnsi="Arial" w:cs="Arial"/>
          <w:b/>
        </w:rPr>
        <w:t>2.</w:t>
      </w:r>
      <w:r w:rsidRPr="00FF5D88">
        <w:rPr>
          <w:rFonts w:ascii="Arial" w:hAnsi="Arial" w:cs="Arial"/>
          <w:b/>
        </w:rPr>
        <w:t xml:space="preserve"> Scope of </w:t>
      </w:r>
      <w:r w:rsidR="009A59DB">
        <w:rPr>
          <w:rFonts w:ascii="Arial" w:hAnsi="Arial" w:cs="Arial"/>
          <w:b/>
        </w:rPr>
        <w:t>Services</w:t>
      </w:r>
      <w:r w:rsidRPr="00FF5D88">
        <w:rPr>
          <w:rFonts w:ascii="Arial" w:hAnsi="Arial" w:cs="Arial"/>
          <w:b/>
        </w:rPr>
        <w:t>,</w:t>
      </w:r>
      <w:r w:rsidRPr="00FF5D88">
        <w:rPr>
          <w:rFonts w:ascii="Arial" w:hAnsi="Arial" w:cs="Arial"/>
        </w:rPr>
        <w:t xml:space="preserve"> indicating that appropriate Cigarette Excise and Prepaid Sales Taxes have been paid.  </w:t>
      </w:r>
    </w:p>
    <w:p w14:paraId="65858D85" w14:textId="77777777" w:rsidR="00E85E5D" w:rsidRPr="00FF5D88" w:rsidRDefault="00E85E5D" w:rsidP="00E85E5D">
      <w:pPr>
        <w:spacing w:after="120" w:line="240" w:lineRule="auto"/>
        <w:ind w:left="720"/>
        <w:jc w:val="both"/>
        <w:rPr>
          <w:rFonts w:ascii="Arial" w:hAnsi="Arial" w:cs="Arial"/>
        </w:rPr>
      </w:pPr>
      <w:r w:rsidRPr="00FF5D88">
        <w:rPr>
          <w:rFonts w:ascii="Arial" w:hAnsi="Arial" w:cs="Arial"/>
        </w:rPr>
        <w:t>The Stamps must be counterfeit-resistant and include seven (7) distinct overt, semi-covert, and covert security features:</w:t>
      </w:r>
    </w:p>
    <w:p w14:paraId="2ABD78B3" w14:textId="77777777" w:rsidR="009D2851" w:rsidRPr="00FF5D88" w:rsidRDefault="009D2851" w:rsidP="009D2851">
      <w:pPr>
        <w:pStyle w:val="ListParagraph"/>
        <w:numPr>
          <w:ilvl w:val="0"/>
          <w:numId w:val="39"/>
        </w:numPr>
        <w:ind w:left="1530"/>
        <w:contextualSpacing/>
        <w:jc w:val="both"/>
        <w:rPr>
          <w:rFonts w:ascii="Arial" w:hAnsi="Arial" w:cs="Arial"/>
        </w:rPr>
      </w:pPr>
      <w:r w:rsidRPr="00FF5D88">
        <w:rPr>
          <w:rFonts w:ascii="Arial" w:hAnsi="Arial" w:cs="Arial"/>
        </w:rPr>
        <w:t>Roll Numbering;</w:t>
      </w:r>
    </w:p>
    <w:p w14:paraId="41CC2D0A" w14:textId="77777777" w:rsidR="009D2851" w:rsidRPr="00FF5D88" w:rsidRDefault="009D2851" w:rsidP="009D2851">
      <w:pPr>
        <w:pStyle w:val="ListParagraph"/>
        <w:numPr>
          <w:ilvl w:val="0"/>
          <w:numId w:val="39"/>
        </w:numPr>
        <w:ind w:left="1530"/>
        <w:contextualSpacing/>
        <w:jc w:val="both"/>
        <w:rPr>
          <w:rFonts w:ascii="Arial" w:hAnsi="Arial" w:cs="Arial"/>
        </w:rPr>
      </w:pPr>
      <w:r w:rsidRPr="00FF5D88">
        <w:rPr>
          <w:rFonts w:ascii="Arial" w:hAnsi="Arial" w:cs="Arial"/>
        </w:rPr>
        <w:t>Stamp Numbering;</w:t>
      </w:r>
    </w:p>
    <w:p w14:paraId="50E8B372" w14:textId="77777777" w:rsidR="009D2851" w:rsidRPr="00FF5D88" w:rsidRDefault="009D2851" w:rsidP="009D2851">
      <w:pPr>
        <w:pStyle w:val="ListParagraph"/>
        <w:numPr>
          <w:ilvl w:val="0"/>
          <w:numId w:val="39"/>
        </w:numPr>
        <w:ind w:left="1530"/>
        <w:contextualSpacing/>
        <w:jc w:val="both"/>
        <w:rPr>
          <w:rFonts w:ascii="Arial" w:hAnsi="Arial" w:cs="Arial"/>
        </w:rPr>
      </w:pPr>
      <w:r w:rsidRPr="00FF5D88">
        <w:rPr>
          <w:rFonts w:ascii="Arial" w:hAnsi="Arial" w:cs="Arial"/>
        </w:rPr>
        <w:t>UV Watermark;</w:t>
      </w:r>
    </w:p>
    <w:p w14:paraId="0A38FBF4" w14:textId="77777777" w:rsidR="009D2851" w:rsidRPr="00FF5D88" w:rsidRDefault="009D2851" w:rsidP="009D2851">
      <w:pPr>
        <w:pStyle w:val="ListParagraph"/>
        <w:numPr>
          <w:ilvl w:val="0"/>
          <w:numId w:val="39"/>
        </w:numPr>
        <w:ind w:left="1530"/>
        <w:contextualSpacing/>
        <w:jc w:val="both"/>
        <w:rPr>
          <w:rFonts w:ascii="Arial" w:hAnsi="Arial" w:cs="Arial"/>
        </w:rPr>
      </w:pPr>
      <w:r w:rsidRPr="00FF5D88">
        <w:rPr>
          <w:rFonts w:ascii="Arial" w:hAnsi="Arial" w:cs="Arial"/>
        </w:rPr>
        <w:t>Micro Imaging;</w:t>
      </w:r>
    </w:p>
    <w:p w14:paraId="47266375" w14:textId="77777777" w:rsidR="009D2851" w:rsidRPr="00FF5D88" w:rsidRDefault="009D2851" w:rsidP="009D2851">
      <w:pPr>
        <w:pStyle w:val="ListParagraph"/>
        <w:numPr>
          <w:ilvl w:val="0"/>
          <w:numId w:val="39"/>
        </w:numPr>
        <w:ind w:left="1530"/>
        <w:contextualSpacing/>
        <w:jc w:val="both"/>
        <w:rPr>
          <w:rFonts w:ascii="Arial" w:hAnsi="Arial" w:cs="Arial"/>
        </w:rPr>
      </w:pPr>
      <w:r w:rsidRPr="00FF5D88">
        <w:rPr>
          <w:rFonts w:ascii="Arial" w:hAnsi="Arial" w:cs="Arial"/>
        </w:rPr>
        <w:t>Taggants;</w:t>
      </w:r>
    </w:p>
    <w:p w14:paraId="26C2529A" w14:textId="77777777" w:rsidR="009D2851" w:rsidRPr="00FF5D88" w:rsidRDefault="009D2851" w:rsidP="009D2851">
      <w:pPr>
        <w:pStyle w:val="ListParagraph"/>
        <w:numPr>
          <w:ilvl w:val="0"/>
          <w:numId w:val="39"/>
        </w:numPr>
        <w:spacing w:after="0"/>
        <w:ind w:left="1530"/>
        <w:contextualSpacing/>
        <w:jc w:val="both"/>
        <w:rPr>
          <w:rFonts w:ascii="Arial" w:hAnsi="Arial" w:cs="Arial"/>
        </w:rPr>
      </w:pPr>
      <w:r w:rsidRPr="00FF5D88">
        <w:rPr>
          <w:rFonts w:ascii="Arial" w:hAnsi="Arial" w:cs="Arial"/>
        </w:rPr>
        <w:t>Variable Image; and</w:t>
      </w:r>
    </w:p>
    <w:p w14:paraId="07E7A249" w14:textId="77777777" w:rsidR="009D2851" w:rsidRDefault="009D2851" w:rsidP="009D2851">
      <w:pPr>
        <w:pStyle w:val="ListParagraph"/>
        <w:numPr>
          <w:ilvl w:val="0"/>
          <w:numId w:val="39"/>
        </w:numPr>
        <w:spacing w:before="120" w:after="120"/>
        <w:ind w:left="1530"/>
        <w:contextualSpacing/>
        <w:jc w:val="both"/>
        <w:rPr>
          <w:rFonts w:ascii="Arial" w:hAnsi="Arial" w:cs="Arial"/>
        </w:rPr>
      </w:pPr>
      <w:r w:rsidRPr="00FF5D88">
        <w:rPr>
          <w:rFonts w:ascii="Arial" w:hAnsi="Arial" w:cs="Arial"/>
        </w:rPr>
        <w:t>Reagent</w:t>
      </w:r>
    </w:p>
    <w:p w14:paraId="457D65DF" w14:textId="77777777" w:rsidR="00E85E5D" w:rsidRPr="00FF5D88" w:rsidRDefault="00E85E5D" w:rsidP="00746696">
      <w:pPr>
        <w:pStyle w:val="ListParagraph"/>
        <w:spacing w:before="120" w:after="120"/>
        <w:ind w:left="1540"/>
        <w:contextualSpacing/>
        <w:jc w:val="both"/>
        <w:rPr>
          <w:rFonts w:ascii="Arial" w:hAnsi="Arial" w:cs="Arial"/>
        </w:rPr>
      </w:pPr>
    </w:p>
    <w:p w14:paraId="49BDC51F" w14:textId="7F25CB99" w:rsidR="00961CD0" w:rsidRDefault="00961CD0" w:rsidP="00746696">
      <w:pPr>
        <w:pStyle w:val="ListParagraph"/>
        <w:spacing w:after="120" w:line="240" w:lineRule="auto"/>
        <w:rPr>
          <w:rFonts w:ascii="Arial" w:eastAsiaTheme="minorHAnsi" w:hAnsi="Arial" w:cs="Arial"/>
          <w:b/>
          <w:bCs/>
        </w:rPr>
      </w:pPr>
      <w:r w:rsidRPr="00885BE8">
        <w:rPr>
          <w:rFonts w:ascii="Arial" w:eastAsiaTheme="minorHAnsi" w:hAnsi="Arial" w:cs="Arial"/>
          <w:b/>
          <w:bCs/>
        </w:rPr>
        <w:lastRenderedPageBreak/>
        <w:t xml:space="preserve">Response </w:t>
      </w:r>
      <w:r w:rsidRPr="00BE13EF">
        <w:rPr>
          <w:rFonts w:ascii="Arial" w:eastAsiaTheme="minorHAnsi" w:hAnsi="Arial" w:cs="Arial"/>
          <w:b/>
          <w:bCs/>
        </w:rPr>
        <w:t>Requirement</w:t>
      </w:r>
      <w:r w:rsidR="009F573A" w:rsidRPr="00BE13EF">
        <w:rPr>
          <w:rFonts w:ascii="Arial" w:eastAsiaTheme="minorHAnsi" w:hAnsi="Arial" w:cs="Arial"/>
          <w:b/>
          <w:bCs/>
        </w:rPr>
        <w:t xml:space="preserve"> (</w:t>
      </w:r>
      <w:r w:rsidR="00EF1749" w:rsidRPr="00BE13EF">
        <w:rPr>
          <w:rFonts w:ascii="Arial" w:eastAsiaTheme="minorHAnsi" w:hAnsi="Arial" w:cs="Arial"/>
          <w:b/>
          <w:bCs/>
        </w:rPr>
        <w:t>20</w:t>
      </w:r>
      <w:r w:rsidR="0011032E" w:rsidRPr="00BE13EF">
        <w:rPr>
          <w:rFonts w:ascii="Arial" w:eastAsiaTheme="minorHAnsi" w:hAnsi="Arial" w:cs="Arial"/>
          <w:b/>
          <w:bCs/>
        </w:rPr>
        <w:t xml:space="preserve"> Points</w:t>
      </w:r>
      <w:r w:rsidR="009F573A" w:rsidRPr="00BE13EF">
        <w:rPr>
          <w:rFonts w:ascii="Arial" w:eastAsiaTheme="minorHAnsi" w:hAnsi="Arial" w:cs="Arial"/>
          <w:b/>
          <w:bCs/>
        </w:rPr>
        <w:t>)</w:t>
      </w:r>
      <w:r w:rsidRPr="00BE13EF">
        <w:rPr>
          <w:rFonts w:ascii="Arial" w:eastAsiaTheme="minorHAnsi" w:hAnsi="Arial" w:cs="Arial"/>
          <w:b/>
          <w:bCs/>
        </w:rPr>
        <w:t>:</w:t>
      </w:r>
    </w:p>
    <w:p w14:paraId="65ECECA3" w14:textId="52C43790" w:rsidR="00E85E5D" w:rsidRPr="00E85E5D" w:rsidRDefault="00E85E5D" w:rsidP="00E85E5D">
      <w:pPr>
        <w:spacing w:after="120" w:line="240" w:lineRule="auto"/>
        <w:ind w:left="720"/>
        <w:jc w:val="both"/>
        <w:rPr>
          <w:rFonts w:ascii="Arial" w:hAnsi="Arial" w:cs="Arial"/>
          <w:b/>
        </w:rPr>
      </w:pPr>
      <w:r w:rsidRPr="00E85E5D">
        <w:rPr>
          <w:rFonts w:ascii="Arial" w:hAnsi="Arial" w:cs="Arial"/>
        </w:rPr>
        <w:t xml:space="preserve">The Bidder must respond to the requirements of this </w:t>
      </w:r>
      <w:r w:rsidR="00DB7D44" w:rsidRPr="00DB7D44">
        <w:rPr>
          <w:rFonts w:ascii="Arial" w:hAnsi="Arial" w:cs="Arial"/>
        </w:rPr>
        <w:t>section</w:t>
      </w:r>
      <w:r w:rsidRPr="00E85E5D">
        <w:rPr>
          <w:rFonts w:ascii="Arial" w:hAnsi="Arial" w:cs="Arial"/>
        </w:rPr>
        <w:t xml:space="preserve"> by completing </w:t>
      </w:r>
      <w:r w:rsidR="00DB7D44" w:rsidRPr="00DB7D44">
        <w:rPr>
          <w:rFonts w:ascii="Arial" w:hAnsi="Arial" w:cs="Arial"/>
          <w:b/>
        </w:rPr>
        <w:t>Attachment</w:t>
      </w:r>
      <w:r w:rsidRPr="00E85E5D">
        <w:rPr>
          <w:rFonts w:ascii="Arial" w:hAnsi="Arial" w:cs="Arial"/>
          <w:b/>
        </w:rPr>
        <w:t xml:space="preserve"> C</w:t>
      </w:r>
      <w:r w:rsidR="00457083">
        <w:rPr>
          <w:rFonts w:ascii="Arial" w:hAnsi="Arial" w:cs="Arial"/>
          <w:b/>
        </w:rPr>
        <w:t xml:space="preserve"> </w:t>
      </w:r>
      <w:r w:rsidR="00457083" w:rsidRPr="00457083">
        <w:rPr>
          <w:rFonts w:ascii="Arial" w:hAnsi="Arial" w:cs="Arial"/>
          <w:b/>
        </w:rPr>
        <w:t>–</w:t>
      </w:r>
      <w:r w:rsidRPr="00E85E5D">
        <w:rPr>
          <w:rFonts w:ascii="Arial" w:hAnsi="Arial" w:cs="Arial"/>
          <w:b/>
        </w:rPr>
        <w:t xml:space="preserve"> Heat-Applied Stamps Response Form.</w:t>
      </w:r>
    </w:p>
    <w:p w14:paraId="1AB89F02" w14:textId="7364384F" w:rsidR="00E85E5D" w:rsidRDefault="00E85E5D" w:rsidP="00E85E5D">
      <w:pPr>
        <w:spacing w:after="120" w:line="240" w:lineRule="auto"/>
        <w:ind w:left="720"/>
        <w:jc w:val="both"/>
        <w:rPr>
          <w:rFonts w:ascii="Arial" w:hAnsi="Arial" w:cs="Arial"/>
        </w:rPr>
      </w:pPr>
      <w:r w:rsidRPr="00E85E5D">
        <w:rPr>
          <w:rFonts w:ascii="Arial" w:hAnsi="Arial" w:cs="Arial"/>
          <w:b/>
        </w:rPr>
        <w:t xml:space="preserve">Note: </w:t>
      </w:r>
      <w:r w:rsidRPr="00E85E5D">
        <w:rPr>
          <w:rFonts w:ascii="Arial" w:hAnsi="Arial" w:cs="Arial"/>
        </w:rPr>
        <w:t xml:space="preserve">Bidder must provide with its </w:t>
      </w:r>
      <w:r w:rsidR="00D8230C">
        <w:rPr>
          <w:rFonts w:ascii="Arial" w:hAnsi="Arial" w:cs="Arial"/>
        </w:rPr>
        <w:t>P</w:t>
      </w:r>
      <w:r w:rsidRPr="00E85E5D">
        <w:rPr>
          <w:rFonts w:ascii="Arial" w:hAnsi="Arial" w:cs="Arial"/>
        </w:rPr>
        <w:t xml:space="preserve">roposal a sample of twenty (20) stamps of its manufacture that have been affixed to cellophane or polypropylene, and a sample of twenty (20) stamps of its manufacture that are unaffixed.  Any instructions/tools necessary for the Department/City to complete </w:t>
      </w:r>
      <w:r w:rsidR="004116F9">
        <w:rPr>
          <w:rFonts w:ascii="Arial" w:hAnsi="Arial" w:cs="Arial"/>
        </w:rPr>
        <w:t xml:space="preserve">their </w:t>
      </w:r>
      <w:r w:rsidRPr="00E85E5D">
        <w:rPr>
          <w:rFonts w:ascii="Arial" w:hAnsi="Arial" w:cs="Arial"/>
        </w:rPr>
        <w:t xml:space="preserve">testing of the Bidder’s sample stamps must also be submitted with the </w:t>
      </w:r>
      <w:r w:rsidR="00D8230C">
        <w:rPr>
          <w:rFonts w:ascii="Arial" w:hAnsi="Arial" w:cs="Arial"/>
        </w:rPr>
        <w:t>P</w:t>
      </w:r>
      <w:r w:rsidRPr="00E85E5D">
        <w:rPr>
          <w:rFonts w:ascii="Arial" w:hAnsi="Arial" w:cs="Arial"/>
        </w:rPr>
        <w:t>roposal for evaluation purposes</w:t>
      </w:r>
      <w:r w:rsidR="00026949">
        <w:rPr>
          <w:rFonts w:ascii="Arial" w:hAnsi="Arial" w:cs="Arial"/>
        </w:rPr>
        <w:t>.</w:t>
      </w:r>
    </w:p>
    <w:p w14:paraId="6B8C330F" w14:textId="13E1C04F" w:rsidR="00E85E5D" w:rsidRPr="00885BE8" w:rsidRDefault="00E85E5D" w:rsidP="00A24BB2">
      <w:pPr>
        <w:keepNext/>
        <w:numPr>
          <w:ilvl w:val="1"/>
          <w:numId w:val="37"/>
        </w:numPr>
        <w:spacing w:before="240" w:after="60" w:line="240" w:lineRule="auto"/>
        <w:ind w:left="720"/>
        <w:jc w:val="both"/>
        <w:outlineLvl w:val="1"/>
        <w:rPr>
          <w:rFonts w:ascii="Arial" w:eastAsiaTheme="minorHAnsi" w:hAnsi="Arial" w:cs="Arial"/>
        </w:rPr>
      </w:pPr>
      <w:bookmarkStart w:id="193" w:name="_Toc153362846"/>
      <w:bookmarkStart w:id="194" w:name="_Hlk127953701"/>
      <w:r>
        <w:rPr>
          <w:rFonts w:ascii="Arial" w:eastAsia="Times New Roman" w:hAnsi="Arial" w:cs="Arial"/>
          <w:b/>
          <w:sz w:val="28"/>
          <w:szCs w:val="28"/>
          <w:lang w:eastAsia="x-none"/>
        </w:rPr>
        <w:t>Stamp Types, Roll Layout, Inventory Control and Production</w:t>
      </w:r>
      <w:bookmarkEnd w:id="193"/>
    </w:p>
    <w:p w14:paraId="78C216B4" w14:textId="77777777" w:rsidR="00E85E5D" w:rsidRPr="00FF5D88" w:rsidRDefault="00E85E5D" w:rsidP="00E85E5D">
      <w:pPr>
        <w:spacing w:after="120" w:line="240" w:lineRule="auto"/>
        <w:ind w:left="720"/>
        <w:jc w:val="both"/>
        <w:rPr>
          <w:rFonts w:ascii="Arial" w:hAnsi="Arial" w:cs="Arial"/>
        </w:rPr>
      </w:pPr>
      <w:r w:rsidRPr="00FF5D88">
        <w:rPr>
          <w:rFonts w:ascii="Arial" w:hAnsi="Arial" w:cs="Arial"/>
        </w:rPr>
        <w:t xml:space="preserve">The Contractor must produce and package the Stamps in quantities and types specified by the Department. </w:t>
      </w:r>
    </w:p>
    <w:bookmarkEnd w:id="194"/>
    <w:p w14:paraId="48EDEAEE" w14:textId="77777777" w:rsidR="00E85E5D" w:rsidRPr="00E85E5D" w:rsidRDefault="00E85E5D" w:rsidP="00A24BB2">
      <w:pPr>
        <w:pStyle w:val="ListParagraph"/>
        <w:numPr>
          <w:ilvl w:val="0"/>
          <w:numId w:val="45"/>
        </w:numPr>
        <w:jc w:val="both"/>
        <w:rPr>
          <w:rFonts w:ascii="Arial" w:hAnsi="Arial" w:cs="Arial"/>
        </w:rPr>
      </w:pPr>
      <w:r w:rsidRPr="00E85E5D">
        <w:rPr>
          <w:rFonts w:ascii="Arial" w:hAnsi="Arial" w:cs="Arial"/>
        </w:rPr>
        <w:t xml:space="preserve">Each roll must have a non-collapsible hardcore center to allow the rolls to be easily installed on the stamping machines and to prevent the rolls from collapsing into the center core.  </w:t>
      </w:r>
    </w:p>
    <w:p w14:paraId="6A5A89E5" w14:textId="77777777" w:rsidR="00E85E5D" w:rsidRPr="00E85E5D" w:rsidRDefault="00E85E5D" w:rsidP="00A24BB2">
      <w:pPr>
        <w:pStyle w:val="ListParagraph"/>
        <w:numPr>
          <w:ilvl w:val="0"/>
          <w:numId w:val="45"/>
        </w:numPr>
        <w:jc w:val="both"/>
        <w:rPr>
          <w:rFonts w:ascii="Arial" w:hAnsi="Arial" w:cs="Arial"/>
        </w:rPr>
      </w:pPr>
      <w:r w:rsidRPr="00E85E5D">
        <w:rPr>
          <w:rFonts w:ascii="Arial" w:hAnsi="Arial" w:cs="Arial"/>
        </w:rPr>
        <w:t xml:space="preserve">Each roll must have ascending and descending numbers (size and lettering to be approved by the Department/City) that tracks the number of Stamps remaining on the roll.  The ascending and descending numbering must be consistent and the same on each roll for each Stamp type.  The ascending number at the beginning of the roll shall always be zero.  The numbering system will use increments of three hundred to allow the Department/City’s licensed stamping agents to immediately ascertain the remaining quantities of Stamps on the roll. Numbers must at all times be completely legible.  Any ascending and descending roll numbering system that does not comply with these specifications will cause an order/shipment to be rejected and require a replacement fulfillment by the Contractor at no cost to the Department/City.   </w:t>
      </w:r>
    </w:p>
    <w:p w14:paraId="2E690370" w14:textId="1470382A" w:rsidR="00E85E5D" w:rsidRPr="00E85E5D" w:rsidRDefault="00E85E5D" w:rsidP="00A24BB2">
      <w:pPr>
        <w:pStyle w:val="ListParagraph"/>
        <w:numPr>
          <w:ilvl w:val="0"/>
          <w:numId w:val="45"/>
        </w:numPr>
        <w:jc w:val="both"/>
        <w:rPr>
          <w:rFonts w:ascii="Arial" w:hAnsi="Arial" w:cs="Arial"/>
        </w:rPr>
      </w:pPr>
      <w:r w:rsidRPr="00E85E5D">
        <w:rPr>
          <w:rFonts w:ascii="Arial" w:hAnsi="Arial" w:cs="Arial"/>
        </w:rPr>
        <w:t xml:space="preserve">The Contractor must have an inventory control method to track all manufactured Stamps.  This method must track all Stamps from the production run until they are received at the Department/City’s designated site, or destroyed in compliance with the requirements set forth at </w:t>
      </w:r>
      <w:r w:rsidR="00DB7D44" w:rsidRPr="00DB7D44">
        <w:rPr>
          <w:rFonts w:ascii="Arial" w:hAnsi="Arial" w:cs="Arial"/>
          <w:b/>
        </w:rPr>
        <w:t>Section</w:t>
      </w:r>
      <w:r w:rsidRPr="00E85E5D">
        <w:rPr>
          <w:rFonts w:ascii="Arial" w:hAnsi="Arial" w:cs="Arial"/>
          <w:b/>
        </w:rPr>
        <w:t xml:space="preserve"> </w:t>
      </w:r>
      <w:r w:rsidR="00457083">
        <w:rPr>
          <w:rFonts w:ascii="Arial" w:hAnsi="Arial" w:cs="Arial"/>
          <w:b/>
        </w:rPr>
        <w:t>2.</w:t>
      </w:r>
      <w:r w:rsidRPr="00E85E5D">
        <w:rPr>
          <w:rFonts w:ascii="Arial" w:hAnsi="Arial" w:cs="Arial"/>
          <w:b/>
        </w:rPr>
        <w:t xml:space="preserve"> Scope of </w:t>
      </w:r>
      <w:r w:rsidR="009A59DB">
        <w:rPr>
          <w:rFonts w:ascii="Arial" w:hAnsi="Arial" w:cs="Arial"/>
          <w:b/>
        </w:rPr>
        <w:t>Services</w:t>
      </w:r>
      <w:r w:rsidRPr="00E85E5D">
        <w:rPr>
          <w:rFonts w:ascii="Arial" w:hAnsi="Arial" w:cs="Arial"/>
        </w:rPr>
        <w:t xml:space="preserve">.  </w:t>
      </w:r>
    </w:p>
    <w:p w14:paraId="0DB5B316" w14:textId="77777777" w:rsidR="00E85E5D" w:rsidRPr="00E85E5D" w:rsidRDefault="00E85E5D" w:rsidP="00A24BB2">
      <w:pPr>
        <w:pStyle w:val="ListParagraph"/>
        <w:numPr>
          <w:ilvl w:val="0"/>
          <w:numId w:val="45"/>
        </w:numPr>
        <w:jc w:val="both"/>
        <w:rPr>
          <w:rFonts w:ascii="Arial" w:hAnsi="Arial" w:cs="Arial"/>
        </w:rPr>
      </w:pPr>
      <w:r w:rsidRPr="00E85E5D">
        <w:rPr>
          <w:rFonts w:ascii="Arial" w:hAnsi="Arial" w:cs="Arial"/>
        </w:rPr>
        <w:t xml:space="preserve">The Contractor must supply the Department with a listing of missing serial numbers and those “not in circulation.”   </w:t>
      </w:r>
    </w:p>
    <w:p w14:paraId="3CC76110" w14:textId="1B7EC23E" w:rsidR="00E85E5D" w:rsidRPr="00E85E5D" w:rsidRDefault="00E85E5D" w:rsidP="00E85E5D">
      <w:pPr>
        <w:spacing w:after="240" w:line="240" w:lineRule="auto"/>
        <w:ind w:left="720"/>
        <w:jc w:val="both"/>
        <w:rPr>
          <w:rFonts w:ascii="Arial" w:hAnsi="Arial" w:cs="Arial"/>
          <w:u w:val="single"/>
        </w:rPr>
      </w:pPr>
      <w:r w:rsidRPr="00FF5D88">
        <w:rPr>
          <w:rFonts w:ascii="Arial" w:hAnsi="Arial" w:cs="Arial"/>
          <w:u w:val="single"/>
        </w:rPr>
        <w:t>The Department/City reserves the right to change the quantity of Stamps per roll.</w:t>
      </w:r>
    </w:p>
    <w:p w14:paraId="6A2C53C1" w14:textId="77777777" w:rsidR="004116F9" w:rsidRDefault="004116F9" w:rsidP="00E85E5D">
      <w:pPr>
        <w:pStyle w:val="ListParagraph"/>
        <w:spacing w:after="120" w:line="240" w:lineRule="auto"/>
        <w:rPr>
          <w:rFonts w:ascii="Arial" w:eastAsiaTheme="minorHAnsi" w:hAnsi="Arial" w:cs="Arial"/>
          <w:b/>
          <w:bCs/>
        </w:rPr>
      </w:pPr>
      <w:bookmarkStart w:id="195" w:name="_Hlk127953752"/>
    </w:p>
    <w:p w14:paraId="47E38977" w14:textId="6F122911" w:rsidR="00E85E5D" w:rsidRPr="00BE13EF" w:rsidRDefault="00E85E5D" w:rsidP="00E85E5D">
      <w:pPr>
        <w:pStyle w:val="ListParagraph"/>
        <w:spacing w:after="120" w:line="240" w:lineRule="auto"/>
        <w:rPr>
          <w:rFonts w:ascii="Arial" w:eastAsiaTheme="minorHAnsi" w:hAnsi="Arial" w:cs="Arial"/>
          <w:b/>
          <w:bCs/>
        </w:rPr>
      </w:pPr>
      <w:r w:rsidRPr="00885BE8">
        <w:rPr>
          <w:rFonts w:ascii="Arial" w:eastAsiaTheme="minorHAnsi" w:hAnsi="Arial" w:cs="Arial"/>
          <w:b/>
          <w:bCs/>
        </w:rPr>
        <w:t xml:space="preserve">Response </w:t>
      </w:r>
      <w:r w:rsidRPr="00BE13EF">
        <w:rPr>
          <w:rFonts w:ascii="Arial" w:eastAsiaTheme="minorHAnsi" w:hAnsi="Arial" w:cs="Arial"/>
          <w:b/>
          <w:bCs/>
        </w:rPr>
        <w:t>Requirement (</w:t>
      </w:r>
      <w:r w:rsidR="00EF1749" w:rsidRPr="00BE13EF">
        <w:rPr>
          <w:rFonts w:ascii="Arial" w:eastAsiaTheme="minorHAnsi" w:hAnsi="Arial" w:cs="Arial"/>
          <w:b/>
          <w:bCs/>
        </w:rPr>
        <w:t>7</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4F0DF6D7" w14:textId="016159A8" w:rsidR="00DE5F63" w:rsidRPr="00BE13EF" w:rsidRDefault="00E85E5D" w:rsidP="00746696">
      <w:pPr>
        <w:spacing w:after="120" w:line="240" w:lineRule="auto"/>
        <w:ind w:left="720"/>
        <w:jc w:val="both"/>
        <w:rPr>
          <w:rFonts w:ascii="Arial" w:hAnsi="Arial" w:cs="Arial"/>
        </w:rPr>
      </w:pPr>
      <w:r w:rsidRPr="00BE13EF">
        <w:rPr>
          <w:rFonts w:ascii="Arial" w:hAnsi="Arial" w:cs="Arial"/>
        </w:rPr>
        <w:t xml:space="preserve">The Bidder must respond to the requirements of this </w:t>
      </w:r>
      <w:r w:rsidR="00DB7D44" w:rsidRPr="00BE13EF">
        <w:rPr>
          <w:rFonts w:ascii="Arial" w:hAnsi="Arial" w:cs="Arial"/>
        </w:rPr>
        <w:t>section</w:t>
      </w:r>
      <w:r w:rsidRPr="00BE13EF">
        <w:rPr>
          <w:rFonts w:ascii="Arial" w:hAnsi="Arial" w:cs="Arial"/>
        </w:rPr>
        <w:t xml:space="preserve"> by completing </w:t>
      </w:r>
      <w:r w:rsidR="00DB7D44" w:rsidRPr="00BE13EF">
        <w:rPr>
          <w:rFonts w:ascii="Arial" w:hAnsi="Arial" w:cs="Arial"/>
          <w:b/>
        </w:rPr>
        <w:t>Attachment</w:t>
      </w:r>
      <w:r w:rsidRPr="00BE13EF">
        <w:rPr>
          <w:rFonts w:ascii="Arial" w:hAnsi="Arial" w:cs="Arial"/>
          <w:b/>
        </w:rPr>
        <w:t xml:space="preserve"> D</w:t>
      </w:r>
      <w:r w:rsidR="00457083" w:rsidRPr="00BE13EF">
        <w:rPr>
          <w:rFonts w:ascii="Arial" w:hAnsi="Arial" w:cs="Arial"/>
          <w:b/>
        </w:rPr>
        <w:t xml:space="preserve"> –</w:t>
      </w:r>
      <w:r w:rsidRPr="00BE13EF">
        <w:rPr>
          <w:rFonts w:ascii="Arial" w:hAnsi="Arial" w:cs="Arial"/>
          <w:b/>
        </w:rPr>
        <w:t xml:space="preserve"> Stamp Types, Roll Layout, Inventory Control and Production Response Form</w:t>
      </w:r>
      <w:r w:rsidRPr="00BE13EF">
        <w:rPr>
          <w:rFonts w:ascii="Arial" w:hAnsi="Arial" w:cs="Arial"/>
        </w:rPr>
        <w:t xml:space="preserve">. </w:t>
      </w:r>
      <w:bookmarkEnd w:id="195"/>
    </w:p>
    <w:p w14:paraId="2A78B042" w14:textId="108441E3" w:rsidR="00DE5F63" w:rsidRPr="00BE13EF"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196" w:name="_Toc153362847"/>
      <w:r w:rsidRPr="00BE13EF">
        <w:rPr>
          <w:rFonts w:ascii="Arial" w:eastAsia="Times New Roman" w:hAnsi="Arial" w:cs="Arial"/>
          <w:b/>
          <w:sz w:val="28"/>
          <w:szCs w:val="28"/>
          <w:lang w:eastAsia="x-none"/>
        </w:rPr>
        <w:lastRenderedPageBreak/>
        <w:t>Change in Stamp</w:t>
      </w:r>
      <w:bookmarkEnd w:id="196"/>
      <w:r w:rsidRPr="00BE13EF">
        <w:rPr>
          <w:rFonts w:ascii="Arial" w:eastAsia="Times New Roman" w:hAnsi="Arial" w:cs="Arial"/>
          <w:b/>
          <w:sz w:val="28"/>
          <w:szCs w:val="28"/>
          <w:lang w:eastAsia="x-none"/>
        </w:rPr>
        <w:t xml:space="preserve"> </w:t>
      </w:r>
    </w:p>
    <w:p w14:paraId="3D74CB9A" w14:textId="26BE5129"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The Department/City may require, in </w:t>
      </w:r>
      <w:r w:rsidR="004116F9" w:rsidRPr="00BE13EF">
        <w:rPr>
          <w:rFonts w:ascii="Arial" w:hAnsi="Arial" w:cs="Arial"/>
        </w:rPr>
        <w:t xml:space="preserve">their </w:t>
      </w:r>
      <w:r w:rsidRPr="00BE13EF">
        <w:rPr>
          <w:rFonts w:ascii="Arial" w:hAnsi="Arial" w:cs="Arial"/>
        </w:rPr>
        <w:t xml:space="preserve">sole discretion, a Stamp change at any time.  As background, the Department/City has changed the Stamp design ten (10) times in the past twenty (20) years.  When the Department/City determines a change of Stamp design is necessary, the Contractor will be required to make those changes with ten (10) calendar days’ notice, or sooner if possible.  However, if an emergency situation arises, the Contractor may have only two (2) calendar days’ notice to make changes to the Stamp.  The colors, designs, and security features of the Stamp will be approved by the Department/City. No changes to Stamp design may be made without written authorization of the Department/City. </w:t>
      </w:r>
    </w:p>
    <w:p w14:paraId="44B39DA6" w14:textId="395EC0D1" w:rsidR="00DE5F63" w:rsidRPr="00BE13EF" w:rsidRDefault="00DE5F63" w:rsidP="00DE5F63">
      <w:pPr>
        <w:spacing w:after="120" w:line="240" w:lineRule="auto"/>
        <w:ind w:left="720"/>
        <w:jc w:val="both"/>
        <w:rPr>
          <w:rFonts w:ascii="Arial" w:hAnsi="Arial" w:cs="Arial"/>
        </w:rPr>
      </w:pPr>
      <w:r w:rsidRPr="00BE13EF">
        <w:rPr>
          <w:rFonts w:ascii="Arial" w:hAnsi="Arial" w:cs="Arial"/>
          <w:b/>
        </w:rPr>
        <w:t xml:space="preserve">Costs associated with the change in Stamp design must be included in the cost of the Stamp.  Cost information must not be included in response to this </w:t>
      </w:r>
      <w:r w:rsidR="00DB7D44" w:rsidRPr="00BE13EF">
        <w:rPr>
          <w:rFonts w:ascii="Arial" w:hAnsi="Arial" w:cs="Arial"/>
          <w:b/>
        </w:rPr>
        <w:t>section</w:t>
      </w:r>
      <w:r w:rsidRPr="00BE13EF">
        <w:rPr>
          <w:rFonts w:ascii="Arial" w:hAnsi="Arial" w:cs="Arial"/>
          <w:b/>
        </w:rPr>
        <w:t>.</w:t>
      </w:r>
      <w:r w:rsidRPr="00BE13EF" w:rsidDel="000772B5">
        <w:rPr>
          <w:rFonts w:ascii="Arial" w:hAnsi="Arial" w:cs="Arial"/>
        </w:rPr>
        <w:t xml:space="preserve"> </w:t>
      </w:r>
    </w:p>
    <w:p w14:paraId="44E31964" w14:textId="77777777" w:rsidR="004116F9" w:rsidRPr="00BE13EF" w:rsidRDefault="004116F9" w:rsidP="00DE5F63">
      <w:pPr>
        <w:pStyle w:val="ListParagraph"/>
        <w:spacing w:after="120" w:line="240" w:lineRule="auto"/>
        <w:rPr>
          <w:rFonts w:ascii="Arial" w:eastAsiaTheme="minorHAnsi" w:hAnsi="Arial" w:cs="Arial"/>
          <w:b/>
          <w:bCs/>
        </w:rPr>
      </w:pPr>
    </w:p>
    <w:p w14:paraId="4C601DB2" w14:textId="32DB547D" w:rsidR="00DE5F63" w:rsidRDefault="00DE5F63" w:rsidP="00DE5F63">
      <w:pPr>
        <w:pStyle w:val="ListParagraph"/>
        <w:spacing w:after="120" w:line="240" w:lineRule="auto"/>
        <w:rPr>
          <w:rFonts w:ascii="Arial" w:eastAsiaTheme="minorHAnsi" w:hAnsi="Arial" w:cs="Arial"/>
          <w:b/>
          <w:bCs/>
        </w:rPr>
      </w:pPr>
      <w:r w:rsidRPr="00BE13EF">
        <w:rPr>
          <w:rFonts w:ascii="Arial" w:eastAsiaTheme="minorHAnsi" w:hAnsi="Arial" w:cs="Arial"/>
          <w:b/>
          <w:bCs/>
        </w:rPr>
        <w:t>Response Requirement (</w:t>
      </w:r>
      <w:r w:rsidR="00EF1749" w:rsidRPr="00BE13EF">
        <w:rPr>
          <w:rFonts w:ascii="Arial" w:eastAsiaTheme="minorHAnsi" w:hAnsi="Arial" w:cs="Arial"/>
          <w:b/>
          <w:bCs/>
        </w:rPr>
        <w:t>3</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47BB2C10" w14:textId="6FA3097F" w:rsidR="00DE5F63" w:rsidRDefault="00DE5F63" w:rsidP="00DE5F63">
      <w:pPr>
        <w:spacing w:after="120" w:line="240" w:lineRule="auto"/>
        <w:ind w:left="720"/>
        <w:jc w:val="both"/>
        <w:rPr>
          <w:rFonts w:ascii="Arial" w:hAnsi="Arial" w:cs="Arial"/>
        </w:rPr>
      </w:pPr>
      <w:bookmarkStart w:id="197" w:name="_Hlk514921197"/>
      <w:r w:rsidRPr="00FF5D88">
        <w:rPr>
          <w:rFonts w:ascii="Arial" w:hAnsi="Arial" w:cs="Arial"/>
        </w:rPr>
        <w:t xml:space="preserve">The Bidder must respond to the requirements of this </w:t>
      </w:r>
      <w:r w:rsidR="00DB7D44" w:rsidRPr="00DB7D44">
        <w:rPr>
          <w:rFonts w:ascii="Arial" w:hAnsi="Arial" w:cs="Arial"/>
        </w:rPr>
        <w:t>section</w:t>
      </w:r>
      <w:r w:rsidRPr="00FF5D88">
        <w:rPr>
          <w:rFonts w:ascii="Arial" w:hAnsi="Arial" w:cs="Arial"/>
        </w:rPr>
        <w:t xml:space="preserve"> by completing </w:t>
      </w:r>
      <w:r w:rsidR="00DB7D44" w:rsidRPr="00DB7D44">
        <w:rPr>
          <w:rFonts w:ascii="Arial" w:hAnsi="Arial" w:cs="Arial"/>
          <w:b/>
        </w:rPr>
        <w:t>Attachment</w:t>
      </w:r>
      <w:r w:rsidRPr="00FF5D88">
        <w:rPr>
          <w:rFonts w:ascii="Arial" w:hAnsi="Arial" w:cs="Arial"/>
          <w:b/>
        </w:rPr>
        <w:t xml:space="preserve"> E</w:t>
      </w:r>
      <w:r w:rsidR="00457083">
        <w:rPr>
          <w:rFonts w:ascii="Arial" w:hAnsi="Arial" w:cs="Arial"/>
          <w:b/>
        </w:rPr>
        <w:t xml:space="preserve"> </w:t>
      </w:r>
      <w:r w:rsidR="00457083" w:rsidRPr="00457083">
        <w:rPr>
          <w:rFonts w:ascii="Arial" w:hAnsi="Arial" w:cs="Arial"/>
          <w:b/>
        </w:rPr>
        <w:t>–</w:t>
      </w:r>
      <w:r w:rsidRPr="00FF5D88">
        <w:rPr>
          <w:rFonts w:ascii="Arial" w:hAnsi="Arial" w:cs="Arial"/>
          <w:b/>
        </w:rPr>
        <w:t xml:space="preserve"> Change in Stamp Response Form</w:t>
      </w:r>
      <w:r w:rsidRPr="00FF5D88">
        <w:rPr>
          <w:rFonts w:ascii="Arial" w:hAnsi="Arial" w:cs="Arial"/>
        </w:rPr>
        <w:t>.</w:t>
      </w:r>
      <w:bookmarkEnd w:id="197"/>
    </w:p>
    <w:p w14:paraId="5CB03789" w14:textId="77777777" w:rsidR="004116F9" w:rsidRDefault="004116F9" w:rsidP="00DE5F63">
      <w:pPr>
        <w:spacing w:after="120" w:line="240" w:lineRule="auto"/>
        <w:ind w:left="720"/>
        <w:jc w:val="both"/>
        <w:rPr>
          <w:rFonts w:ascii="Arial" w:hAnsi="Arial" w:cs="Arial"/>
        </w:rPr>
      </w:pPr>
    </w:p>
    <w:p w14:paraId="77EF5D9F" w14:textId="01B7AC7F" w:rsidR="00DE5F63" w:rsidRPr="00DE5F63"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198" w:name="_Toc153362848"/>
      <w:r w:rsidRPr="00DE5F63">
        <w:rPr>
          <w:rFonts w:ascii="Arial" w:eastAsia="Times New Roman" w:hAnsi="Arial" w:cs="Arial"/>
          <w:b/>
          <w:sz w:val="28"/>
          <w:szCs w:val="28"/>
          <w:lang w:eastAsia="x-none"/>
        </w:rPr>
        <w:t>Paper Stock</w:t>
      </w:r>
      <w:bookmarkEnd w:id="198"/>
    </w:p>
    <w:p w14:paraId="34E78463" w14:textId="1E517CFC" w:rsidR="00DE5F63" w:rsidRPr="00DE5F63" w:rsidRDefault="009D2851" w:rsidP="00DE5F63">
      <w:pPr>
        <w:spacing w:after="120" w:line="240" w:lineRule="auto"/>
        <w:ind w:left="720"/>
        <w:jc w:val="both"/>
        <w:rPr>
          <w:rFonts w:ascii="Arial" w:hAnsi="Arial" w:cs="Arial"/>
        </w:rPr>
      </w:pPr>
      <w:r w:rsidRPr="00DE5F63">
        <w:rPr>
          <w:rFonts w:ascii="Arial" w:hAnsi="Arial" w:cs="Arial"/>
        </w:rPr>
        <w:t xml:space="preserve">The Stamp shall be printed on distinctive security paper which must contain identifiable security feature(s). </w:t>
      </w:r>
      <w:r w:rsidR="00DE5F63" w:rsidRPr="00DE5F63">
        <w:rPr>
          <w:rFonts w:ascii="Arial" w:hAnsi="Arial" w:cs="Arial"/>
        </w:rPr>
        <w:t>The Department/City must be given instruction/tools by the Contractor to establish the authenticity of the paper. The Contractor must inspect and destroy all faulty or imperfect paper stock as well as maintain an accurate accounting of all paper utilized in the production of the Stamps, including spoilage. The Bidder shall furnish the accounting records and certifications to the Department/City upon request.</w:t>
      </w:r>
    </w:p>
    <w:p w14:paraId="0825A254" w14:textId="77777777" w:rsidR="004116F9" w:rsidRDefault="004116F9" w:rsidP="00DE5F63">
      <w:pPr>
        <w:pStyle w:val="ListParagraph"/>
        <w:spacing w:after="120" w:line="240" w:lineRule="auto"/>
        <w:rPr>
          <w:rFonts w:ascii="Arial" w:eastAsiaTheme="minorHAnsi" w:hAnsi="Arial" w:cs="Arial"/>
          <w:b/>
          <w:bCs/>
        </w:rPr>
      </w:pPr>
    </w:p>
    <w:p w14:paraId="03A5598B" w14:textId="3E1EC89C" w:rsidR="00DE5F63" w:rsidRPr="00BE13EF" w:rsidRDefault="00DE5F63" w:rsidP="00DE5F63">
      <w:pPr>
        <w:pStyle w:val="ListParagraph"/>
        <w:spacing w:after="120" w:line="240" w:lineRule="auto"/>
        <w:rPr>
          <w:rFonts w:ascii="Arial" w:eastAsiaTheme="minorHAnsi" w:hAnsi="Arial" w:cs="Arial"/>
          <w:b/>
          <w:bCs/>
        </w:rPr>
      </w:pPr>
      <w:r w:rsidRPr="00DE5F63">
        <w:rPr>
          <w:rFonts w:ascii="Arial" w:eastAsiaTheme="minorHAnsi" w:hAnsi="Arial" w:cs="Arial"/>
          <w:b/>
          <w:bCs/>
        </w:rPr>
        <w:t xml:space="preserve">Response </w:t>
      </w:r>
      <w:r w:rsidRPr="00BE13EF">
        <w:rPr>
          <w:rFonts w:ascii="Arial" w:eastAsiaTheme="minorHAnsi" w:hAnsi="Arial" w:cs="Arial"/>
          <w:b/>
          <w:bCs/>
        </w:rPr>
        <w:t>Requirement (</w:t>
      </w:r>
      <w:r w:rsidR="00EF1749" w:rsidRPr="00BE13EF">
        <w:rPr>
          <w:rFonts w:ascii="Arial" w:eastAsiaTheme="minorHAnsi" w:hAnsi="Arial" w:cs="Arial"/>
          <w:b/>
          <w:bCs/>
        </w:rPr>
        <w:t>2</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023BEE14" w14:textId="77777777" w:rsidR="004116F9" w:rsidRPr="00BE13EF" w:rsidRDefault="00DE5F63" w:rsidP="00DE5F63">
      <w:pPr>
        <w:spacing w:after="120" w:line="240" w:lineRule="auto"/>
        <w:ind w:left="720"/>
        <w:jc w:val="both"/>
        <w:rPr>
          <w:rFonts w:ascii="Arial" w:hAnsi="Arial" w:cs="Arial"/>
        </w:rPr>
      </w:pPr>
      <w:bookmarkStart w:id="199" w:name="_Hlk514921715"/>
      <w:r w:rsidRPr="00BE13EF">
        <w:rPr>
          <w:rFonts w:ascii="Arial" w:hAnsi="Arial" w:cs="Arial"/>
        </w:rPr>
        <w:t xml:space="preserve">The Bidder must respond to the requirements of this </w:t>
      </w:r>
      <w:r w:rsidR="00DB7D44" w:rsidRPr="00BE13EF">
        <w:rPr>
          <w:rFonts w:ascii="Arial" w:hAnsi="Arial" w:cs="Arial"/>
        </w:rPr>
        <w:t>section</w:t>
      </w:r>
      <w:r w:rsidRPr="00BE13EF">
        <w:rPr>
          <w:rFonts w:ascii="Arial" w:hAnsi="Arial" w:cs="Arial"/>
        </w:rPr>
        <w:t xml:space="preserve"> by completing </w:t>
      </w:r>
      <w:r w:rsidR="00DB7D44" w:rsidRPr="00BE13EF">
        <w:rPr>
          <w:rFonts w:ascii="Arial" w:hAnsi="Arial" w:cs="Arial"/>
          <w:b/>
        </w:rPr>
        <w:t>Attachment</w:t>
      </w:r>
      <w:r w:rsidRPr="00BE13EF">
        <w:rPr>
          <w:rFonts w:ascii="Arial" w:hAnsi="Arial" w:cs="Arial"/>
          <w:b/>
        </w:rPr>
        <w:t xml:space="preserve"> F</w:t>
      </w:r>
      <w:r w:rsidR="00457083" w:rsidRPr="00BE13EF">
        <w:rPr>
          <w:rFonts w:ascii="Arial" w:hAnsi="Arial" w:cs="Arial"/>
          <w:b/>
        </w:rPr>
        <w:t xml:space="preserve"> –</w:t>
      </w:r>
      <w:r w:rsidRPr="00BE13EF">
        <w:rPr>
          <w:rFonts w:ascii="Arial" w:hAnsi="Arial" w:cs="Arial"/>
          <w:b/>
        </w:rPr>
        <w:t xml:space="preserve"> Paper Stock Response Form. </w:t>
      </w:r>
      <w:r w:rsidRPr="00BE13EF">
        <w:rPr>
          <w:rFonts w:ascii="Arial" w:hAnsi="Arial" w:cs="Arial"/>
        </w:rPr>
        <w:t xml:space="preserve"> </w:t>
      </w:r>
      <w:bookmarkEnd w:id="199"/>
    </w:p>
    <w:p w14:paraId="3E35CFCA" w14:textId="4865BE22"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   </w:t>
      </w:r>
    </w:p>
    <w:p w14:paraId="3A9DD4E8" w14:textId="3B614E45" w:rsidR="00DE5F63" w:rsidRPr="00BE13EF"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200" w:name="_Toc153362849"/>
      <w:r w:rsidRPr="00BE13EF">
        <w:rPr>
          <w:rFonts w:ascii="Arial" w:eastAsia="Times New Roman" w:hAnsi="Arial" w:cs="Arial"/>
          <w:b/>
          <w:sz w:val="28"/>
          <w:szCs w:val="28"/>
          <w:lang w:eastAsia="x-none"/>
        </w:rPr>
        <w:t>Field Tests and Equipment</w:t>
      </w:r>
      <w:bookmarkEnd w:id="200"/>
    </w:p>
    <w:p w14:paraId="7B9A7231" w14:textId="60500073"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Department/City personnel must be able to perform field tests on the Stamps’ security features to determine their authenticity.  The field tests must be designed so that they may be efficiently performed by Department/City personnel. The Contractor must provide equipment necessary to perform these field tests.  All costs associated with the equipment must be provided in response to </w:t>
      </w:r>
      <w:r w:rsidR="00DB7D44" w:rsidRPr="00BE13EF">
        <w:rPr>
          <w:rFonts w:ascii="Arial" w:hAnsi="Arial" w:cs="Arial"/>
          <w:b/>
          <w:bCs/>
        </w:rPr>
        <w:t>Section</w:t>
      </w:r>
      <w:r w:rsidRPr="00BE13EF">
        <w:rPr>
          <w:rFonts w:ascii="Arial" w:hAnsi="Arial" w:cs="Arial"/>
          <w:b/>
          <w:bCs/>
        </w:rPr>
        <w:t xml:space="preserve"> </w:t>
      </w:r>
      <w:r w:rsidR="001C5B9E" w:rsidRPr="00BE13EF">
        <w:rPr>
          <w:rFonts w:ascii="Arial" w:hAnsi="Arial" w:cs="Arial"/>
          <w:b/>
          <w:bCs/>
        </w:rPr>
        <w:t>6</w:t>
      </w:r>
      <w:r w:rsidR="00746696" w:rsidRPr="00BE13EF">
        <w:rPr>
          <w:rFonts w:ascii="Arial" w:hAnsi="Arial" w:cs="Arial"/>
          <w:b/>
          <w:bCs/>
        </w:rPr>
        <w:t>.</w:t>
      </w:r>
      <w:r w:rsidRPr="00BE13EF">
        <w:rPr>
          <w:rFonts w:ascii="Arial" w:hAnsi="Arial" w:cs="Arial"/>
          <w:b/>
          <w:bCs/>
        </w:rPr>
        <w:t xml:space="preserve"> Financial Requirements</w:t>
      </w:r>
      <w:r w:rsidRPr="00BE13EF">
        <w:rPr>
          <w:rFonts w:ascii="Arial" w:hAnsi="Arial" w:cs="Arial"/>
        </w:rPr>
        <w:t>, of this RFP.</w:t>
      </w:r>
    </w:p>
    <w:p w14:paraId="7F490106" w14:textId="77777777" w:rsidR="004116F9" w:rsidRPr="00BE13EF" w:rsidRDefault="004116F9" w:rsidP="00DE5F63">
      <w:pPr>
        <w:pStyle w:val="ListParagraph"/>
        <w:spacing w:after="120" w:line="240" w:lineRule="auto"/>
        <w:rPr>
          <w:rFonts w:ascii="Arial" w:eastAsiaTheme="minorHAnsi" w:hAnsi="Arial" w:cs="Arial"/>
          <w:b/>
          <w:bCs/>
        </w:rPr>
      </w:pPr>
    </w:p>
    <w:p w14:paraId="40C918E5" w14:textId="4B2085BD" w:rsidR="00DE5F63" w:rsidRPr="00BE13EF" w:rsidRDefault="00DE5F63" w:rsidP="00DE5F63">
      <w:pPr>
        <w:pStyle w:val="ListParagraph"/>
        <w:spacing w:after="120" w:line="240" w:lineRule="auto"/>
        <w:rPr>
          <w:rFonts w:ascii="Arial" w:eastAsiaTheme="minorHAnsi" w:hAnsi="Arial" w:cs="Arial"/>
          <w:b/>
          <w:bCs/>
        </w:rPr>
      </w:pPr>
      <w:r w:rsidRPr="00BE13EF">
        <w:rPr>
          <w:rFonts w:ascii="Arial" w:eastAsiaTheme="minorHAnsi" w:hAnsi="Arial" w:cs="Arial"/>
          <w:b/>
          <w:bCs/>
        </w:rPr>
        <w:t>Response Requirement (</w:t>
      </w:r>
      <w:r w:rsidR="00EF1749" w:rsidRPr="00BE13EF">
        <w:rPr>
          <w:rFonts w:ascii="Arial" w:eastAsiaTheme="minorHAnsi" w:hAnsi="Arial" w:cs="Arial"/>
          <w:b/>
          <w:bCs/>
        </w:rPr>
        <w:t>7</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679043C5" w14:textId="77777777" w:rsidR="004116F9" w:rsidRPr="00BE13EF" w:rsidRDefault="00DE5F63" w:rsidP="00DE5F63">
      <w:pPr>
        <w:spacing w:after="120" w:line="240" w:lineRule="auto"/>
        <w:ind w:left="720"/>
        <w:jc w:val="both"/>
        <w:rPr>
          <w:rFonts w:ascii="Arial" w:hAnsi="Arial" w:cs="Arial"/>
        </w:rPr>
      </w:pPr>
      <w:r w:rsidRPr="00BE13EF">
        <w:rPr>
          <w:rFonts w:ascii="Arial" w:hAnsi="Arial" w:cs="Arial"/>
        </w:rPr>
        <w:t xml:space="preserve">The Bidder must respond to the requirements of this </w:t>
      </w:r>
      <w:r w:rsidR="00DB7D44" w:rsidRPr="00BE13EF">
        <w:rPr>
          <w:rFonts w:ascii="Arial" w:hAnsi="Arial" w:cs="Arial"/>
        </w:rPr>
        <w:t>section</w:t>
      </w:r>
      <w:r w:rsidRPr="00BE13EF">
        <w:rPr>
          <w:rFonts w:ascii="Arial" w:hAnsi="Arial" w:cs="Arial"/>
        </w:rPr>
        <w:t xml:space="preserve"> by completing </w:t>
      </w:r>
      <w:r w:rsidR="00DB7D44" w:rsidRPr="00BE13EF">
        <w:rPr>
          <w:rFonts w:ascii="Arial" w:hAnsi="Arial" w:cs="Arial"/>
          <w:b/>
        </w:rPr>
        <w:t>Attachment</w:t>
      </w:r>
      <w:r w:rsidRPr="00BE13EF">
        <w:rPr>
          <w:rFonts w:ascii="Arial" w:hAnsi="Arial" w:cs="Arial"/>
          <w:b/>
        </w:rPr>
        <w:t xml:space="preserve"> G</w:t>
      </w:r>
      <w:r w:rsidR="00457083" w:rsidRPr="00BE13EF">
        <w:rPr>
          <w:rFonts w:ascii="Arial" w:hAnsi="Arial" w:cs="Arial"/>
          <w:b/>
        </w:rPr>
        <w:t xml:space="preserve"> –</w:t>
      </w:r>
      <w:r w:rsidRPr="00BE13EF">
        <w:rPr>
          <w:rFonts w:ascii="Arial" w:hAnsi="Arial" w:cs="Arial"/>
          <w:b/>
        </w:rPr>
        <w:t xml:space="preserve"> Field Tests and Equipment Response Form. </w:t>
      </w:r>
      <w:r w:rsidRPr="00BE13EF">
        <w:rPr>
          <w:rFonts w:ascii="Arial" w:hAnsi="Arial" w:cs="Arial"/>
        </w:rPr>
        <w:t xml:space="preserve">   </w:t>
      </w:r>
    </w:p>
    <w:p w14:paraId="7DCCE9FF" w14:textId="7179C53A"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 </w:t>
      </w:r>
    </w:p>
    <w:p w14:paraId="35DA71B4" w14:textId="5B1970E2" w:rsidR="00DE5F63" w:rsidRPr="00BE13EF"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201" w:name="_Toc153362850"/>
      <w:r w:rsidRPr="00BE13EF">
        <w:rPr>
          <w:rFonts w:ascii="Arial" w:eastAsia="Times New Roman" w:hAnsi="Arial" w:cs="Arial"/>
          <w:b/>
          <w:sz w:val="28"/>
          <w:szCs w:val="28"/>
          <w:lang w:eastAsia="x-none"/>
        </w:rPr>
        <w:lastRenderedPageBreak/>
        <w:t>Laboratory Testing and Witness Testimony</w:t>
      </w:r>
      <w:bookmarkEnd w:id="201"/>
    </w:p>
    <w:p w14:paraId="531AB18B" w14:textId="77777777"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Upon the Department/City’s request, and at no additional charge to the Department/City, the Contractor must provide laboratory testing and written reports to the Department/City regarding the authenticity of any Stamps the Department/City provides to the Contractor for review and analysis.  Reports shall be delivered to the Department/City within forty-eight (48) hours of the request and written in a manner that allows for ease of use and understanding.  </w:t>
      </w:r>
    </w:p>
    <w:p w14:paraId="1848E5ED" w14:textId="39B787D7"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Additionally, </w:t>
      </w:r>
      <w:r w:rsidR="004116F9" w:rsidRPr="00BE13EF">
        <w:rPr>
          <w:rFonts w:ascii="Arial" w:hAnsi="Arial" w:cs="Arial"/>
        </w:rPr>
        <w:t>i</w:t>
      </w:r>
      <w:r w:rsidRPr="00BE13EF">
        <w:rPr>
          <w:rFonts w:ascii="Arial" w:hAnsi="Arial" w:cs="Arial"/>
        </w:rPr>
        <w:t xml:space="preserve">f the Department/City is engaged in litigation or a dispute that involves the authenticity of a Stamp, the Contractor, upon the Department/City’s request and at no additional charge to the Department/City, must provide a witness to testify in any administrative or judicial proceeding regarding the authenticity--or lack thereof—of any Stamps provided by the Department/City to the Contractor for analysis. The provisions of this </w:t>
      </w:r>
      <w:r w:rsidR="00DB7D44" w:rsidRPr="00BE13EF">
        <w:rPr>
          <w:rFonts w:ascii="Arial" w:hAnsi="Arial" w:cs="Arial"/>
        </w:rPr>
        <w:t>section</w:t>
      </w:r>
      <w:r w:rsidRPr="00BE13EF">
        <w:rPr>
          <w:rFonts w:ascii="Arial" w:hAnsi="Arial" w:cs="Arial"/>
        </w:rPr>
        <w:t xml:space="preserve"> shall survive the termination or expiration of the Agreement.</w:t>
      </w:r>
    </w:p>
    <w:p w14:paraId="1A904C18" w14:textId="77777777" w:rsidR="004116F9" w:rsidRPr="00BE13EF" w:rsidRDefault="004116F9" w:rsidP="00DE5F63">
      <w:pPr>
        <w:spacing w:after="120" w:line="240" w:lineRule="auto"/>
        <w:ind w:left="720"/>
        <w:jc w:val="both"/>
        <w:rPr>
          <w:rFonts w:ascii="Arial" w:hAnsi="Arial" w:cs="Arial"/>
        </w:rPr>
      </w:pPr>
    </w:p>
    <w:p w14:paraId="3FA97F47" w14:textId="6388B1E4" w:rsidR="00DE5F63" w:rsidRPr="00DE5F63" w:rsidRDefault="00DE5F63" w:rsidP="00DE5F63">
      <w:pPr>
        <w:pStyle w:val="ListParagraph"/>
        <w:spacing w:after="120" w:line="240" w:lineRule="auto"/>
        <w:rPr>
          <w:rFonts w:ascii="Arial" w:eastAsiaTheme="minorHAnsi" w:hAnsi="Arial" w:cs="Arial"/>
          <w:b/>
          <w:bCs/>
        </w:rPr>
      </w:pPr>
      <w:r w:rsidRPr="00BE13EF">
        <w:rPr>
          <w:rFonts w:ascii="Arial" w:eastAsiaTheme="minorHAnsi" w:hAnsi="Arial" w:cs="Arial"/>
          <w:b/>
          <w:bCs/>
        </w:rPr>
        <w:t>Response Requirement (</w:t>
      </w:r>
      <w:r w:rsidR="00EF1749" w:rsidRPr="00BE13EF">
        <w:rPr>
          <w:rFonts w:ascii="Arial" w:eastAsiaTheme="minorHAnsi" w:hAnsi="Arial" w:cs="Arial"/>
          <w:b/>
          <w:bCs/>
        </w:rPr>
        <w:t>2</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3264F506" w14:textId="05E195A7" w:rsidR="00DE5F63" w:rsidRDefault="00DE5F63" w:rsidP="00DE5F63">
      <w:pPr>
        <w:spacing w:after="120" w:line="240" w:lineRule="auto"/>
        <w:ind w:left="720"/>
        <w:jc w:val="both"/>
        <w:rPr>
          <w:rFonts w:ascii="Arial" w:hAnsi="Arial" w:cs="Arial"/>
        </w:rPr>
      </w:pPr>
      <w:bookmarkStart w:id="202" w:name="_Hlk514922320"/>
      <w:r w:rsidRPr="00DE5F63">
        <w:rPr>
          <w:rFonts w:ascii="Arial" w:hAnsi="Arial" w:cs="Arial"/>
        </w:rPr>
        <w:t xml:space="preserve">The Bidder must respond to the requirements of this </w:t>
      </w:r>
      <w:r w:rsidR="00DB7D44" w:rsidRPr="00DB7D44">
        <w:rPr>
          <w:rFonts w:ascii="Arial" w:hAnsi="Arial" w:cs="Arial"/>
        </w:rPr>
        <w:t>section</w:t>
      </w:r>
      <w:r w:rsidRPr="00DE5F63">
        <w:rPr>
          <w:rFonts w:ascii="Arial" w:hAnsi="Arial" w:cs="Arial"/>
        </w:rPr>
        <w:t xml:space="preserve"> by completing </w:t>
      </w:r>
      <w:r w:rsidR="00DB7D44" w:rsidRPr="00DB7D44">
        <w:rPr>
          <w:rFonts w:ascii="Arial" w:hAnsi="Arial" w:cs="Arial"/>
          <w:b/>
        </w:rPr>
        <w:t>Attachment</w:t>
      </w:r>
      <w:r w:rsidRPr="00DE5F63">
        <w:rPr>
          <w:rFonts w:ascii="Arial" w:hAnsi="Arial" w:cs="Arial"/>
          <w:b/>
        </w:rPr>
        <w:t xml:space="preserve"> H</w:t>
      </w:r>
      <w:r w:rsidR="00457083">
        <w:rPr>
          <w:rFonts w:ascii="Arial" w:hAnsi="Arial" w:cs="Arial"/>
          <w:b/>
        </w:rPr>
        <w:t xml:space="preserve"> </w:t>
      </w:r>
      <w:r w:rsidR="00457083" w:rsidRPr="00457083">
        <w:rPr>
          <w:rFonts w:ascii="Arial" w:hAnsi="Arial" w:cs="Arial"/>
          <w:b/>
        </w:rPr>
        <w:t>–</w:t>
      </w:r>
      <w:r w:rsidRPr="00DE5F63">
        <w:rPr>
          <w:rFonts w:ascii="Arial" w:hAnsi="Arial" w:cs="Arial"/>
          <w:b/>
        </w:rPr>
        <w:t xml:space="preserve"> Laboratory Testing and Witness Testimony Response Form</w:t>
      </w:r>
      <w:r w:rsidRPr="00DE5F63">
        <w:rPr>
          <w:rFonts w:ascii="Arial" w:hAnsi="Arial" w:cs="Arial"/>
        </w:rPr>
        <w:t>.</w:t>
      </w:r>
      <w:bookmarkEnd w:id="202"/>
      <w:r w:rsidRPr="00DE5F63">
        <w:rPr>
          <w:rFonts w:ascii="Arial" w:hAnsi="Arial" w:cs="Arial"/>
        </w:rPr>
        <w:t xml:space="preserve">  </w:t>
      </w:r>
    </w:p>
    <w:p w14:paraId="3A36D394" w14:textId="77777777" w:rsidR="004116F9" w:rsidRPr="00DE5F63" w:rsidRDefault="004116F9" w:rsidP="00DE5F63">
      <w:pPr>
        <w:spacing w:after="120" w:line="240" w:lineRule="auto"/>
        <w:ind w:left="720"/>
        <w:jc w:val="both"/>
        <w:rPr>
          <w:rFonts w:ascii="Arial" w:hAnsi="Arial" w:cs="Arial"/>
        </w:rPr>
      </w:pPr>
    </w:p>
    <w:p w14:paraId="4EF31828" w14:textId="66376A59" w:rsidR="00DE5F63" w:rsidRPr="00DE5F63"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203" w:name="_Toc153362851"/>
      <w:r w:rsidRPr="00DE5F63">
        <w:rPr>
          <w:rFonts w:ascii="Arial" w:eastAsia="Times New Roman" w:hAnsi="Arial" w:cs="Arial"/>
          <w:b/>
          <w:sz w:val="28"/>
          <w:szCs w:val="28"/>
          <w:lang w:eastAsia="x-none"/>
        </w:rPr>
        <w:t>Production Control and Security of Manufacturing Site(s)</w:t>
      </w:r>
      <w:bookmarkEnd w:id="203"/>
    </w:p>
    <w:p w14:paraId="6337A964" w14:textId="77777777" w:rsidR="00DE5F63" w:rsidRPr="00DE5F63" w:rsidRDefault="00DE5F63" w:rsidP="00DE5F63">
      <w:pPr>
        <w:spacing w:after="120" w:line="240" w:lineRule="auto"/>
        <w:ind w:left="720"/>
        <w:jc w:val="both"/>
        <w:rPr>
          <w:rFonts w:ascii="Arial" w:hAnsi="Arial" w:cs="Arial"/>
        </w:rPr>
      </w:pPr>
      <w:r w:rsidRPr="00DE5F63">
        <w:rPr>
          <w:rFonts w:ascii="Arial" w:hAnsi="Arial" w:cs="Arial"/>
        </w:rPr>
        <w:t xml:space="preserve">The Contractor must have security in place to protect against alteration of, and unlawful and/or unauthorized access to the production, storage, and distribution of the Stamps.  </w:t>
      </w:r>
    </w:p>
    <w:p w14:paraId="5EF287FA" w14:textId="0E8C8FD9" w:rsidR="00DE5F63" w:rsidRDefault="00DE5F63" w:rsidP="00DE5F63">
      <w:pPr>
        <w:spacing w:after="120" w:line="240" w:lineRule="auto"/>
        <w:ind w:left="720"/>
        <w:jc w:val="both"/>
        <w:rPr>
          <w:rFonts w:ascii="Arial" w:hAnsi="Arial" w:cs="Arial"/>
        </w:rPr>
      </w:pPr>
      <w:r w:rsidRPr="00DE5F63">
        <w:rPr>
          <w:rFonts w:ascii="Arial" w:hAnsi="Arial" w:cs="Arial"/>
        </w:rPr>
        <w:t>The Contractor should have a Disaster Recovery Plan that meets industry standards, to ensure, to the extent possible, uninterrupted shipment of raw materials and uninterrupted manufacture and shipment of Stamps.</w:t>
      </w:r>
    </w:p>
    <w:p w14:paraId="4177210B" w14:textId="77777777" w:rsidR="00E53AA2" w:rsidRDefault="00E53AA2" w:rsidP="00DE5F63">
      <w:pPr>
        <w:spacing w:after="120" w:line="240" w:lineRule="auto"/>
        <w:ind w:left="720"/>
        <w:jc w:val="both"/>
        <w:rPr>
          <w:rFonts w:ascii="Arial" w:hAnsi="Arial" w:cs="Arial"/>
        </w:rPr>
      </w:pPr>
    </w:p>
    <w:p w14:paraId="19576CAC" w14:textId="7A1D76FC" w:rsidR="00DE5F63" w:rsidRPr="00BE13EF" w:rsidRDefault="00DE5F63" w:rsidP="00DE5F63">
      <w:pPr>
        <w:pStyle w:val="ListParagraph"/>
        <w:spacing w:after="120" w:line="240" w:lineRule="auto"/>
        <w:rPr>
          <w:rFonts w:ascii="Arial" w:eastAsiaTheme="minorHAnsi" w:hAnsi="Arial" w:cs="Arial"/>
          <w:b/>
          <w:bCs/>
        </w:rPr>
      </w:pPr>
      <w:r w:rsidRPr="00885BE8">
        <w:rPr>
          <w:rFonts w:ascii="Arial" w:eastAsiaTheme="minorHAnsi" w:hAnsi="Arial" w:cs="Arial"/>
          <w:b/>
          <w:bCs/>
        </w:rPr>
        <w:t xml:space="preserve">Response </w:t>
      </w:r>
      <w:r w:rsidRPr="00BE13EF">
        <w:rPr>
          <w:rFonts w:ascii="Arial" w:eastAsiaTheme="minorHAnsi" w:hAnsi="Arial" w:cs="Arial"/>
          <w:b/>
          <w:bCs/>
        </w:rPr>
        <w:t>Requirement (</w:t>
      </w:r>
      <w:r w:rsidR="00EF1749" w:rsidRPr="00BE13EF">
        <w:rPr>
          <w:rFonts w:ascii="Arial" w:eastAsiaTheme="minorHAnsi" w:hAnsi="Arial" w:cs="Arial"/>
          <w:b/>
          <w:bCs/>
        </w:rPr>
        <w:t>6</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3D24BE92" w14:textId="77777777" w:rsidR="00E53AA2" w:rsidRPr="00BE13EF" w:rsidRDefault="00DE5F63" w:rsidP="00DE5F63">
      <w:pPr>
        <w:spacing w:after="120" w:line="240" w:lineRule="auto"/>
        <w:ind w:left="720"/>
        <w:jc w:val="both"/>
        <w:rPr>
          <w:rFonts w:ascii="Arial" w:hAnsi="Arial" w:cs="Arial"/>
        </w:rPr>
      </w:pPr>
      <w:r w:rsidRPr="00BE13EF">
        <w:rPr>
          <w:rFonts w:ascii="Arial" w:hAnsi="Arial" w:cs="Arial"/>
        </w:rPr>
        <w:t xml:space="preserve">The Bidder must respond to the requirements of this </w:t>
      </w:r>
      <w:r w:rsidR="00DB7D44" w:rsidRPr="00BE13EF">
        <w:rPr>
          <w:rFonts w:ascii="Arial" w:hAnsi="Arial" w:cs="Arial"/>
        </w:rPr>
        <w:t>section</w:t>
      </w:r>
      <w:r w:rsidRPr="00BE13EF">
        <w:rPr>
          <w:rFonts w:ascii="Arial" w:hAnsi="Arial" w:cs="Arial"/>
        </w:rPr>
        <w:t xml:space="preserve"> by completing </w:t>
      </w:r>
      <w:r w:rsidR="00DB7D44" w:rsidRPr="00BE13EF">
        <w:rPr>
          <w:rFonts w:ascii="Arial" w:hAnsi="Arial" w:cs="Arial"/>
          <w:b/>
        </w:rPr>
        <w:t>Attachment</w:t>
      </w:r>
      <w:r w:rsidRPr="00BE13EF">
        <w:rPr>
          <w:rFonts w:ascii="Arial" w:hAnsi="Arial" w:cs="Arial"/>
          <w:b/>
        </w:rPr>
        <w:t xml:space="preserve"> I</w:t>
      </w:r>
      <w:r w:rsidR="00457083" w:rsidRPr="00BE13EF">
        <w:rPr>
          <w:rFonts w:ascii="Arial" w:hAnsi="Arial" w:cs="Arial"/>
          <w:b/>
        </w:rPr>
        <w:t xml:space="preserve"> –</w:t>
      </w:r>
      <w:r w:rsidRPr="00BE13EF">
        <w:rPr>
          <w:rFonts w:ascii="Arial" w:hAnsi="Arial" w:cs="Arial"/>
          <w:b/>
        </w:rPr>
        <w:t xml:space="preserve"> Production Control and Security of Manufacturing Site(s) Response Form. </w:t>
      </w:r>
      <w:r w:rsidRPr="00BE13EF">
        <w:rPr>
          <w:rFonts w:ascii="Arial" w:hAnsi="Arial" w:cs="Arial"/>
        </w:rPr>
        <w:t xml:space="preserve">   </w:t>
      </w:r>
    </w:p>
    <w:p w14:paraId="49F0B6B6" w14:textId="07F78137" w:rsidR="00DE5F63" w:rsidRPr="00BE13EF" w:rsidRDefault="00DE5F63" w:rsidP="00DE5F63">
      <w:pPr>
        <w:spacing w:after="120" w:line="240" w:lineRule="auto"/>
        <w:ind w:left="720"/>
        <w:jc w:val="both"/>
        <w:rPr>
          <w:rFonts w:ascii="Arial" w:hAnsi="Arial" w:cs="Arial"/>
        </w:rPr>
      </w:pPr>
      <w:r w:rsidRPr="00BE13EF">
        <w:rPr>
          <w:rFonts w:ascii="Arial" w:hAnsi="Arial" w:cs="Arial"/>
        </w:rPr>
        <w:t xml:space="preserve"> </w:t>
      </w:r>
    </w:p>
    <w:p w14:paraId="049D52EC" w14:textId="41BAE6DE" w:rsidR="00DE5F63" w:rsidRPr="00BE13EF"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204" w:name="_Toc153362852"/>
      <w:r w:rsidRPr="00BE13EF">
        <w:rPr>
          <w:rFonts w:ascii="Arial" w:eastAsia="Times New Roman" w:hAnsi="Arial" w:cs="Arial"/>
          <w:b/>
          <w:sz w:val="28"/>
          <w:szCs w:val="28"/>
          <w:lang w:eastAsia="x-none"/>
        </w:rPr>
        <w:t>Technical Support</w:t>
      </w:r>
      <w:bookmarkEnd w:id="204"/>
    </w:p>
    <w:p w14:paraId="14C994B7" w14:textId="1ECE36EF" w:rsidR="00DE5F63" w:rsidRPr="00BE13EF" w:rsidRDefault="00DE5F63" w:rsidP="00B40762">
      <w:pPr>
        <w:spacing w:after="120" w:line="240" w:lineRule="auto"/>
        <w:ind w:left="720"/>
        <w:jc w:val="both"/>
        <w:rPr>
          <w:rFonts w:ascii="Arial" w:hAnsi="Arial" w:cs="Arial"/>
        </w:rPr>
      </w:pPr>
      <w:r w:rsidRPr="00BE13EF">
        <w:rPr>
          <w:rFonts w:ascii="Arial" w:hAnsi="Arial" w:cs="Arial"/>
        </w:rPr>
        <w:t>The Contractor must provide appropriate instruction and support to the licensed stamping agents’ employees to ensure proper application and adhesion of the Stamps to the polypropylene or cellophane wrapping. If requested by DTF/City, the Contractor must provide on-site support to stamping agents experiencing Stamp adherence issues.</w:t>
      </w:r>
    </w:p>
    <w:p w14:paraId="0815B214" w14:textId="77777777" w:rsidR="00E53AA2" w:rsidRPr="00BE13EF" w:rsidRDefault="00E53AA2" w:rsidP="00DE5F63">
      <w:pPr>
        <w:pStyle w:val="ListParagraph"/>
        <w:spacing w:after="120" w:line="240" w:lineRule="auto"/>
        <w:rPr>
          <w:rFonts w:ascii="Arial" w:eastAsiaTheme="minorHAnsi" w:hAnsi="Arial" w:cs="Arial"/>
          <w:b/>
          <w:bCs/>
        </w:rPr>
      </w:pPr>
    </w:p>
    <w:p w14:paraId="25F1C27D" w14:textId="177068B3" w:rsidR="00DE5F63" w:rsidRDefault="00DE5F63" w:rsidP="00DE5F63">
      <w:pPr>
        <w:pStyle w:val="ListParagraph"/>
        <w:spacing w:after="120" w:line="240" w:lineRule="auto"/>
        <w:rPr>
          <w:rFonts w:ascii="Arial" w:eastAsiaTheme="minorHAnsi" w:hAnsi="Arial" w:cs="Arial"/>
          <w:b/>
          <w:bCs/>
        </w:rPr>
      </w:pPr>
      <w:r w:rsidRPr="00BE13EF">
        <w:rPr>
          <w:rFonts w:ascii="Arial" w:eastAsiaTheme="minorHAnsi" w:hAnsi="Arial" w:cs="Arial"/>
          <w:b/>
          <w:bCs/>
        </w:rPr>
        <w:t>Response Requirement (</w:t>
      </w:r>
      <w:r w:rsidR="00EF1749" w:rsidRPr="00BE13EF">
        <w:rPr>
          <w:rFonts w:ascii="Arial" w:eastAsiaTheme="minorHAnsi" w:hAnsi="Arial" w:cs="Arial"/>
          <w:b/>
          <w:bCs/>
        </w:rPr>
        <w:t>3</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025918C1" w14:textId="77777777" w:rsidR="00E53AA2" w:rsidRDefault="00DE5F63" w:rsidP="00DE5F63">
      <w:pPr>
        <w:spacing w:after="120" w:line="240" w:lineRule="auto"/>
        <w:ind w:left="720"/>
        <w:jc w:val="both"/>
        <w:rPr>
          <w:rFonts w:ascii="Arial" w:hAnsi="Arial" w:cs="Arial"/>
        </w:rPr>
      </w:pPr>
      <w:r w:rsidRPr="00FF5D88">
        <w:rPr>
          <w:rFonts w:ascii="Arial" w:hAnsi="Arial" w:cs="Arial"/>
        </w:rPr>
        <w:t xml:space="preserve">The Bidder must respond to the requirements of this </w:t>
      </w:r>
      <w:r w:rsidR="00DB7D44" w:rsidRPr="00DB7D44">
        <w:rPr>
          <w:rFonts w:ascii="Arial" w:hAnsi="Arial" w:cs="Arial"/>
        </w:rPr>
        <w:t>section</w:t>
      </w:r>
      <w:r w:rsidRPr="00FF5D88">
        <w:rPr>
          <w:rFonts w:ascii="Arial" w:hAnsi="Arial" w:cs="Arial"/>
        </w:rPr>
        <w:t xml:space="preserve"> by completing </w:t>
      </w:r>
      <w:r w:rsidR="00DB7D44" w:rsidRPr="00DB7D44">
        <w:rPr>
          <w:rFonts w:ascii="Arial" w:hAnsi="Arial" w:cs="Arial"/>
          <w:b/>
        </w:rPr>
        <w:t>Attachment</w:t>
      </w:r>
      <w:r w:rsidRPr="00FF5D88">
        <w:rPr>
          <w:rFonts w:ascii="Arial" w:hAnsi="Arial" w:cs="Arial"/>
          <w:b/>
        </w:rPr>
        <w:t xml:space="preserve"> </w:t>
      </w:r>
      <w:r>
        <w:rPr>
          <w:rFonts w:ascii="Arial" w:hAnsi="Arial" w:cs="Arial"/>
          <w:b/>
        </w:rPr>
        <w:t>J</w:t>
      </w:r>
      <w:r w:rsidR="00457083">
        <w:rPr>
          <w:rFonts w:ascii="Arial" w:hAnsi="Arial" w:cs="Arial"/>
          <w:b/>
        </w:rPr>
        <w:t xml:space="preserve"> </w:t>
      </w:r>
      <w:r w:rsidR="00457083" w:rsidRPr="00457083">
        <w:rPr>
          <w:rFonts w:ascii="Arial" w:hAnsi="Arial" w:cs="Arial"/>
          <w:b/>
        </w:rPr>
        <w:t>–</w:t>
      </w:r>
      <w:r w:rsidRPr="00DE5F63">
        <w:rPr>
          <w:rFonts w:ascii="Arial" w:hAnsi="Arial" w:cs="Arial"/>
          <w:b/>
        </w:rPr>
        <w:t xml:space="preserve"> </w:t>
      </w:r>
      <w:r>
        <w:rPr>
          <w:rFonts w:ascii="Arial" w:hAnsi="Arial" w:cs="Arial"/>
          <w:b/>
        </w:rPr>
        <w:t xml:space="preserve">Technical Support </w:t>
      </w:r>
      <w:r w:rsidRPr="00DE5F63">
        <w:rPr>
          <w:rFonts w:ascii="Arial" w:hAnsi="Arial" w:cs="Arial"/>
          <w:b/>
        </w:rPr>
        <w:t>Response Form</w:t>
      </w:r>
      <w:r w:rsidRPr="00FF5D88">
        <w:rPr>
          <w:rFonts w:ascii="Arial" w:hAnsi="Arial" w:cs="Arial"/>
          <w:b/>
        </w:rPr>
        <w:t xml:space="preserve">. </w:t>
      </w:r>
      <w:r w:rsidRPr="00FF5D88">
        <w:rPr>
          <w:rFonts w:ascii="Arial" w:hAnsi="Arial" w:cs="Arial"/>
        </w:rPr>
        <w:t xml:space="preserve"> </w:t>
      </w:r>
    </w:p>
    <w:p w14:paraId="46BEF94C" w14:textId="243E3A8E" w:rsidR="00DE5F63" w:rsidRDefault="00DE5F63" w:rsidP="00DE5F63">
      <w:pPr>
        <w:spacing w:after="120" w:line="240" w:lineRule="auto"/>
        <w:ind w:left="720"/>
        <w:jc w:val="both"/>
        <w:rPr>
          <w:rFonts w:ascii="Arial" w:hAnsi="Arial" w:cs="Arial"/>
        </w:rPr>
      </w:pPr>
      <w:r w:rsidRPr="00FF5D88">
        <w:rPr>
          <w:rFonts w:ascii="Arial" w:hAnsi="Arial" w:cs="Arial"/>
        </w:rPr>
        <w:t xml:space="preserve">   </w:t>
      </w:r>
    </w:p>
    <w:p w14:paraId="5E93DBB9" w14:textId="77777777" w:rsidR="009D2851" w:rsidRPr="00DE5F63" w:rsidRDefault="009D2851" w:rsidP="009D2851">
      <w:pPr>
        <w:keepNext/>
        <w:numPr>
          <w:ilvl w:val="1"/>
          <w:numId w:val="37"/>
        </w:numPr>
        <w:spacing w:before="240" w:after="60" w:line="240" w:lineRule="auto"/>
        <w:ind w:left="720"/>
        <w:jc w:val="both"/>
        <w:outlineLvl w:val="1"/>
        <w:rPr>
          <w:rFonts w:ascii="Arial" w:eastAsiaTheme="minorHAnsi" w:hAnsi="Arial" w:cs="Arial"/>
        </w:rPr>
      </w:pPr>
      <w:bookmarkStart w:id="205" w:name="_Toc153362853"/>
      <w:r>
        <w:rPr>
          <w:rFonts w:ascii="Arial" w:eastAsia="Times New Roman" w:hAnsi="Arial" w:cs="Arial"/>
          <w:b/>
          <w:sz w:val="28"/>
          <w:szCs w:val="28"/>
          <w:lang w:eastAsia="x-none"/>
        </w:rPr>
        <w:lastRenderedPageBreak/>
        <w:t>Testing Experience</w:t>
      </w:r>
      <w:bookmarkEnd w:id="205"/>
    </w:p>
    <w:p w14:paraId="05967F85" w14:textId="084EE895" w:rsidR="00DE5F63" w:rsidRDefault="00DE5F63" w:rsidP="00DE5F63">
      <w:pPr>
        <w:spacing w:after="120" w:line="240" w:lineRule="auto"/>
        <w:ind w:left="720"/>
        <w:jc w:val="both"/>
        <w:rPr>
          <w:rFonts w:ascii="Arial" w:hAnsi="Arial" w:cs="Arial"/>
        </w:rPr>
      </w:pPr>
      <w:r w:rsidRPr="00BE13EF">
        <w:rPr>
          <w:rFonts w:ascii="Arial" w:hAnsi="Arial" w:cs="Arial"/>
        </w:rPr>
        <w:t xml:space="preserve">The Bidder should provide evidence of heat-applied cigarette tax stamp testing on USI and REDSTAMP machines completed by an outside entity (such as the Bidder’s customer). The test results should meet the transfer accuracy and authentication standard described in </w:t>
      </w:r>
      <w:r w:rsidR="00DB7D44" w:rsidRPr="00BE13EF">
        <w:rPr>
          <w:rFonts w:ascii="Arial" w:hAnsi="Arial" w:cs="Arial"/>
          <w:b/>
          <w:bCs/>
        </w:rPr>
        <w:t>Section</w:t>
      </w:r>
      <w:r w:rsidRPr="00BE13EF">
        <w:rPr>
          <w:rFonts w:ascii="Arial" w:hAnsi="Arial" w:cs="Arial"/>
          <w:b/>
          <w:bCs/>
        </w:rPr>
        <w:t xml:space="preserve"> </w:t>
      </w:r>
      <w:r w:rsidR="00746696" w:rsidRPr="00BE13EF">
        <w:rPr>
          <w:rFonts w:ascii="Arial" w:hAnsi="Arial" w:cs="Arial"/>
          <w:b/>
          <w:bCs/>
        </w:rPr>
        <w:t>1.4.</w:t>
      </w:r>
      <w:r w:rsidRPr="00BE13EF">
        <w:rPr>
          <w:rFonts w:ascii="Arial" w:hAnsi="Arial" w:cs="Arial"/>
          <w:b/>
          <w:bCs/>
        </w:rPr>
        <w:t xml:space="preserve"> Testing and Acceptance of Contractor’s Stamps After Contract Award</w:t>
      </w:r>
      <w:r w:rsidRPr="00BE13EF">
        <w:rPr>
          <w:rFonts w:ascii="Arial" w:hAnsi="Arial" w:cs="Arial"/>
        </w:rPr>
        <w:t>.</w:t>
      </w:r>
    </w:p>
    <w:p w14:paraId="2B9897C4" w14:textId="77777777" w:rsidR="00270CEA" w:rsidRDefault="00270CEA" w:rsidP="00DE5F63">
      <w:pPr>
        <w:pStyle w:val="ListParagraph"/>
        <w:spacing w:after="120" w:line="240" w:lineRule="auto"/>
        <w:rPr>
          <w:rFonts w:ascii="Arial" w:eastAsiaTheme="minorHAnsi" w:hAnsi="Arial" w:cs="Arial"/>
          <w:b/>
          <w:bCs/>
        </w:rPr>
      </w:pPr>
    </w:p>
    <w:p w14:paraId="79A6B80D" w14:textId="17F7ABD4" w:rsidR="00DE5F63" w:rsidRDefault="00DE5F63" w:rsidP="00DE5F63">
      <w:pPr>
        <w:pStyle w:val="ListParagraph"/>
        <w:spacing w:after="120" w:line="240" w:lineRule="auto"/>
        <w:rPr>
          <w:rFonts w:ascii="Arial" w:eastAsiaTheme="minorHAnsi" w:hAnsi="Arial" w:cs="Arial"/>
          <w:b/>
          <w:bCs/>
        </w:rPr>
      </w:pPr>
      <w:r w:rsidRPr="00BE13EF">
        <w:rPr>
          <w:rFonts w:ascii="Arial" w:eastAsiaTheme="minorHAnsi" w:hAnsi="Arial" w:cs="Arial"/>
          <w:b/>
          <w:bCs/>
        </w:rPr>
        <w:t>Response Requirement (</w:t>
      </w:r>
      <w:r w:rsidR="00EF1749" w:rsidRPr="00BE13EF">
        <w:rPr>
          <w:rFonts w:ascii="Arial" w:eastAsiaTheme="minorHAnsi" w:hAnsi="Arial" w:cs="Arial"/>
          <w:b/>
          <w:bCs/>
        </w:rPr>
        <w:t>5</w:t>
      </w:r>
      <w:r w:rsidR="0011032E" w:rsidRPr="00BE13EF">
        <w:rPr>
          <w:rFonts w:ascii="Arial" w:eastAsiaTheme="minorHAnsi" w:hAnsi="Arial" w:cs="Arial"/>
          <w:b/>
          <w:bCs/>
        </w:rPr>
        <w:t xml:space="preserve"> Points</w:t>
      </w:r>
      <w:r w:rsidRPr="00BE13EF">
        <w:rPr>
          <w:rFonts w:ascii="Arial" w:eastAsiaTheme="minorHAnsi" w:hAnsi="Arial" w:cs="Arial"/>
          <w:b/>
          <w:bCs/>
        </w:rPr>
        <w:t>):</w:t>
      </w:r>
    </w:p>
    <w:p w14:paraId="0BEFC768" w14:textId="13879B3E" w:rsidR="00DE5F63" w:rsidRDefault="00DE5F63" w:rsidP="00DE5F63">
      <w:pPr>
        <w:spacing w:after="120" w:line="240" w:lineRule="auto"/>
        <w:ind w:left="720"/>
        <w:jc w:val="both"/>
        <w:rPr>
          <w:rFonts w:ascii="Arial" w:hAnsi="Arial" w:cs="Arial"/>
        </w:rPr>
      </w:pPr>
      <w:r w:rsidRPr="00FF5D88">
        <w:rPr>
          <w:rFonts w:ascii="Arial" w:hAnsi="Arial" w:cs="Arial"/>
        </w:rPr>
        <w:t xml:space="preserve">The Bidder </w:t>
      </w:r>
      <w:r w:rsidR="000046FE">
        <w:rPr>
          <w:rFonts w:ascii="Arial" w:hAnsi="Arial" w:cs="Arial"/>
        </w:rPr>
        <w:t xml:space="preserve">should </w:t>
      </w:r>
      <w:r w:rsidRPr="00FF5D88">
        <w:rPr>
          <w:rFonts w:ascii="Arial" w:hAnsi="Arial" w:cs="Arial"/>
        </w:rPr>
        <w:t xml:space="preserve">respond to the requirements of this </w:t>
      </w:r>
      <w:r w:rsidR="00DB7D44" w:rsidRPr="00DB7D44">
        <w:rPr>
          <w:rFonts w:ascii="Arial" w:hAnsi="Arial" w:cs="Arial"/>
        </w:rPr>
        <w:t>section</w:t>
      </w:r>
      <w:r w:rsidRPr="00FF5D88">
        <w:rPr>
          <w:rFonts w:ascii="Arial" w:hAnsi="Arial" w:cs="Arial"/>
        </w:rPr>
        <w:t xml:space="preserve"> by completing </w:t>
      </w:r>
      <w:r w:rsidR="00DB7D44" w:rsidRPr="00DB7D44">
        <w:rPr>
          <w:rFonts w:ascii="Arial" w:hAnsi="Arial" w:cs="Arial"/>
          <w:b/>
        </w:rPr>
        <w:t>Attachment</w:t>
      </w:r>
      <w:r w:rsidRPr="00FF5D88">
        <w:rPr>
          <w:rFonts w:ascii="Arial" w:hAnsi="Arial" w:cs="Arial"/>
          <w:b/>
        </w:rPr>
        <w:t xml:space="preserve"> </w:t>
      </w:r>
      <w:r>
        <w:rPr>
          <w:rFonts w:ascii="Arial" w:hAnsi="Arial" w:cs="Arial"/>
          <w:b/>
        </w:rPr>
        <w:t>K</w:t>
      </w:r>
      <w:r w:rsidR="00457083">
        <w:rPr>
          <w:rFonts w:ascii="Arial" w:hAnsi="Arial" w:cs="Arial"/>
          <w:b/>
        </w:rPr>
        <w:t xml:space="preserve"> </w:t>
      </w:r>
      <w:r w:rsidR="00457083" w:rsidRPr="00457083">
        <w:rPr>
          <w:rFonts w:ascii="Arial" w:hAnsi="Arial" w:cs="Arial"/>
          <w:b/>
        </w:rPr>
        <w:t>–</w:t>
      </w:r>
      <w:r>
        <w:rPr>
          <w:rFonts w:ascii="Arial" w:hAnsi="Arial" w:cs="Arial"/>
          <w:b/>
        </w:rPr>
        <w:t xml:space="preserve"> Testing Experience</w:t>
      </w:r>
      <w:r w:rsidRPr="00DE5F63">
        <w:rPr>
          <w:rFonts w:ascii="Arial" w:hAnsi="Arial" w:cs="Arial"/>
          <w:b/>
        </w:rPr>
        <w:t xml:space="preserve"> Response Form</w:t>
      </w:r>
      <w:r w:rsidRPr="00FF5D88">
        <w:rPr>
          <w:rFonts w:ascii="Arial" w:hAnsi="Arial" w:cs="Arial"/>
          <w:b/>
        </w:rPr>
        <w:t xml:space="preserve">. </w:t>
      </w:r>
      <w:r w:rsidRPr="00FF5D88">
        <w:rPr>
          <w:rFonts w:ascii="Arial" w:hAnsi="Arial" w:cs="Arial"/>
        </w:rPr>
        <w:t xml:space="preserve">    </w:t>
      </w:r>
    </w:p>
    <w:p w14:paraId="56B39D0E" w14:textId="77777777" w:rsidR="00270CEA" w:rsidRDefault="00270CEA" w:rsidP="00DE5F63">
      <w:pPr>
        <w:spacing w:after="120" w:line="240" w:lineRule="auto"/>
        <w:ind w:left="720"/>
        <w:jc w:val="both"/>
        <w:rPr>
          <w:rFonts w:ascii="Arial" w:hAnsi="Arial" w:cs="Arial"/>
        </w:rPr>
      </w:pPr>
    </w:p>
    <w:p w14:paraId="264FDB07" w14:textId="52F0840F" w:rsidR="00DE5F63" w:rsidRPr="00DE5F63" w:rsidRDefault="00DE5F63" w:rsidP="00DE5F63">
      <w:pPr>
        <w:keepNext/>
        <w:numPr>
          <w:ilvl w:val="1"/>
          <w:numId w:val="37"/>
        </w:numPr>
        <w:spacing w:before="240" w:after="60" w:line="240" w:lineRule="auto"/>
        <w:ind w:left="720"/>
        <w:jc w:val="both"/>
        <w:outlineLvl w:val="1"/>
        <w:rPr>
          <w:rFonts w:ascii="Arial" w:eastAsiaTheme="minorHAnsi" w:hAnsi="Arial" w:cs="Arial"/>
        </w:rPr>
      </w:pPr>
      <w:bookmarkStart w:id="206" w:name="_Toc153362854"/>
      <w:r>
        <w:rPr>
          <w:rFonts w:ascii="Arial" w:eastAsia="Times New Roman" w:hAnsi="Arial" w:cs="Arial"/>
          <w:b/>
          <w:sz w:val="28"/>
          <w:szCs w:val="28"/>
          <w:lang w:eastAsia="x-none"/>
        </w:rPr>
        <w:t>References</w:t>
      </w:r>
      <w:r w:rsidR="00997AD6">
        <w:rPr>
          <w:rFonts w:ascii="Arial" w:eastAsia="Times New Roman" w:hAnsi="Arial" w:cs="Arial"/>
          <w:b/>
          <w:sz w:val="28"/>
          <w:szCs w:val="28"/>
          <w:lang w:eastAsia="x-none"/>
        </w:rPr>
        <w:t xml:space="preserve"> – Bidder Capacity</w:t>
      </w:r>
      <w:bookmarkEnd w:id="206"/>
    </w:p>
    <w:p w14:paraId="26C51964" w14:textId="0A1FF089" w:rsidR="00DE5F63" w:rsidRPr="00F47FDF" w:rsidRDefault="00DE5F63" w:rsidP="00DE5F63">
      <w:pPr>
        <w:spacing w:after="120" w:line="240" w:lineRule="auto"/>
        <w:ind w:left="720"/>
        <w:jc w:val="both"/>
        <w:rPr>
          <w:rFonts w:ascii="Arial" w:hAnsi="Arial" w:cs="Arial"/>
        </w:rPr>
      </w:pPr>
      <w:r w:rsidRPr="00DE5F63">
        <w:rPr>
          <w:rFonts w:ascii="Arial" w:hAnsi="Arial" w:cs="Arial"/>
        </w:rPr>
        <w:t xml:space="preserve">The </w:t>
      </w:r>
      <w:r w:rsidRPr="00F47FDF">
        <w:rPr>
          <w:rFonts w:ascii="Arial" w:hAnsi="Arial" w:cs="Arial"/>
        </w:rPr>
        <w:t xml:space="preserve">Bidder should submit three (3) client references from three (3) distinct contracts that demonstrate its capacity to design, manufacture, and securely deliver heat-applied cigarette tax stamps. The Bidder may utilize the qualifying contracts submitted in response to </w:t>
      </w:r>
      <w:r w:rsidR="00DB7D44" w:rsidRPr="00F47FDF">
        <w:rPr>
          <w:rFonts w:ascii="Arial" w:hAnsi="Arial" w:cs="Arial"/>
          <w:b/>
          <w:bCs/>
        </w:rPr>
        <w:t>Section</w:t>
      </w:r>
      <w:r w:rsidRPr="00F47FDF">
        <w:rPr>
          <w:rFonts w:ascii="Arial" w:hAnsi="Arial" w:cs="Arial"/>
          <w:b/>
          <w:bCs/>
        </w:rPr>
        <w:t xml:space="preserve"> 3. Qualifying Requirements</w:t>
      </w:r>
      <w:r w:rsidRPr="00F47FDF">
        <w:rPr>
          <w:rFonts w:ascii="Arial" w:hAnsi="Arial" w:cs="Arial"/>
        </w:rPr>
        <w:t>, of this RFP, as part of its response to this requirement.</w:t>
      </w:r>
    </w:p>
    <w:p w14:paraId="726BCB65" w14:textId="51F38AD8" w:rsidR="00DE5F63" w:rsidRPr="00F47FDF" w:rsidRDefault="00B84C5C" w:rsidP="00DE5F63">
      <w:pPr>
        <w:spacing w:after="120" w:line="240" w:lineRule="auto"/>
        <w:ind w:left="720"/>
        <w:jc w:val="both"/>
        <w:rPr>
          <w:rFonts w:ascii="Arial" w:hAnsi="Arial" w:cs="Arial"/>
        </w:rPr>
      </w:pPr>
      <w:r w:rsidRPr="00F47FDF">
        <w:rPr>
          <w:rFonts w:ascii="Arial" w:hAnsi="Arial" w:cs="Arial"/>
        </w:rPr>
        <w:t>For each reference contract, t</w:t>
      </w:r>
      <w:r w:rsidR="00DE5F63" w:rsidRPr="00F47FDF">
        <w:rPr>
          <w:rFonts w:ascii="Arial" w:hAnsi="Arial" w:cs="Arial"/>
        </w:rPr>
        <w:t xml:space="preserve">he Department/City is particularly interested in the Bidder’s prior experience with volumes of 100 million annually, or greater. The Department/City will also evaluate, but will give less weight to, </w:t>
      </w:r>
      <w:r w:rsidR="00823B18" w:rsidRPr="00F47FDF">
        <w:rPr>
          <w:rFonts w:ascii="Arial" w:hAnsi="Arial" w:cs="Arial"/>
        </w:rPr>
        <w:t>lower</w:t>
      </w:r>
      <w:r w:rsidR="000E6E9C" w:rsidRPr="00F47FDF">
        <w:rPr>
          <w:rFonts w:ascii="Arial" w:hAnsi="Arial" w:cs="Arial"/>
        </w:rPr>
        <w:t xml:space="preserve"> </w:t>
      </w:r>
      <w:r w:rsidR="00DE5F63" w:rsidRPr="00F47FDF">
        <w:rPr>
          <w:rFonts w:ascii="Arial" w:hAnsi="Arial" w:cs="Arial"/>
        </w:rPr>
        <w:t>volumes.</w:t>
      </w:r>
    </w:p>
    <w:p w14:paraId="4086A7D2" w14:textId="77777777" w:rsidR="006A5111" w:rsidRPr="00F47FDF" w:rsidRDefault="006A5111" w:rsidP="00DE5F63">
      <w:pPr>
        <w:pStyle w:val="ListParagraph"/>
        <w:spacing w:after="120" w:line="240" w:lineRule="auto"/>
        <w:rPr>
          <w:rFonts w:ascii="Arial" w:eastAsiaTheme="minorHAnsi" w:hAnsi="Arial" w:cs="Arial"/>
          <w:b/>
          <w:bCs/>
        </w:rPr>
      </w:pPr>
    </w:p>
    <w:p w14:paraId="462FA12F" w14:textId="391E2E37" w:rsidR="00DE5F63" w:rsidRPr="00F47FDF" w:rsidRDefault="00DE5F63" w:rsidP="00DE5F63">
      <w:pPr>
        <w:pStyle w:val="ListParagraph"/>
        <w:spacing w:after="120" w:line="240" w:lineRule="auto"/>
        <w:rPr>
          <w:rFonts w:ascii="Arial" w:eastAsiaTheme="minorHAnsi" w:hAnsi="Arial" w:cs="Arial"/>
          <w:b/>
          <w:bCs/>
        </w:rPr>
      </w:pPr>
      <w:r w:rsidRPr="00F47FDF">
        <w:rPr>
          <w:rFonts w:ascii="Arial" w:eastAsiaTheme="minorHAnsi" w:hAnsi="Arial" w:cs="Arial"/>
          <w:b/>
          <w:bCs/>
        </w:rPr>
        <w:t>Response Requirement (</w:t>
      </w:r>
      <w:r w:rsidR="00EF1749" w:rsidRPr="00F47FDF">
        <w:rPr>
          <w:rFonts w:ascii="Arial" w:eastAsiaTheme="minorHAnsi" w:hAnsi="Arial" w:cs="Arial"/>
          <w:b/>
          <w:bCs/>
        </w:rPr>
        <w:t>5</w:t>
      </w:r>
      <w:r w:rsidR="0011032E" w:rsidRPr="00F47FDF">
        <w:rPr>
          <w:rFonts w:ascii="Arial" w:eastAsiaTheme="minorHAnsi" w:hAnsi="Arial" w:cs="Arial"/>
          <w:b/>
          <w:bCs/>
        </w:rPr>
        <w:t xml:space="preserve"> Points</w:t>
      </w:r>
      <w:r w:rsidRPr="00F47FDF">
        <w:rPr>
          <w:rFonts w:ascii="Arial" w:eastAsiaTheme="minorHAnsi" w:hAnsi="Arial" w:cs="Arial"/>
          <w:b/>
          <w:bCs/>
        </w:rPr>
        <w:t>):</w:t>
      </w:r>
    </w:p>
    <w:p w14:paraId="61CFA97C" w14:textId="6291B029" w:rsidR="000E6E9C" w:rsidRPr="006958B5" w:rsidRDefault="00DE5F63" w:rsidP="00DE5F63">
      <w:pPr>
        <w:spacing w:after="120" w:line="240" w:lineRule="auto"/>
        <w:ind w:left="720"/>
        <w:jc w:val="both"/>
        <w:rPr>
          <w:rFonts w:ascii="Arial" w:hAnsi="Arial" w:cs="Arial"/>
          <w:bCs/>
        </w:rPr>
      </w:pPr>
      <w:r w:rsidRPr="00F47FDF">
        <w:rPr>
          <w:rFonts w:ascii="Arial" w:hAnsi="Arial" w:cs="Arial"/>
        </w:rPr>
        <w:t>The Bidder</w:t>
      </w:r>
      <w:r w:rsidR="000046FE" w:rsidRPr="00F47FDF">
        <w:rPr>
          <w:rFonts w:ascii="Arial" w:hAnsi="Arial" w:cs="Arial"/>
        </w:rPr>
        <w:t xml:space="preserve"> should</w:t>
      </w:r>
      <w:r w:rsidR="009B71E5" w:rsidRPr="00F47FDF">
        <w:rPr>
          <w:rFonts w:ascii="Arial" w:hAnsi="Arial" w:cs="Arial"/>
        </w:rPr>
        <w:t xml:space="preserve"> </w:t>
      </w:r>
      <w:r w:rsidRPr="00F47FDF">
        <w:rPr>
          <w:rFonts w:ascii="Arial" w:hAnsi="Arial" w:cs="Arial"/>
        </w:rPr>
        <w:t>respond to the</w:t>
      </w:r>
      <w:r w:rsidRPr="00FF5D88">
        <w:rPr>
          <w:rFonts w:ascii="Arial" w:hAnsi="Arial" w:cs="Arial"/>
        </w:rPr>
        <w:t xml:space="preserve"> requirements of this </w:t>
      </w:r>
      <w:r w:rsidR="00DB7D44" w:rsidRPr="00DB7D44">
        <w:rPr>
          <w:rFonts w:ascii="Arial" w:hAnsi="Arial" w:cs="Arial"/>
        </w:rPr>
        <w:t>section</w:t>
      </w:r>
      <w:r w:rsidRPr="00FF5D88">
        <w:rPr>
          <w:rFonts w:ascii="Arial" w:hAnsi="Arial" w:cs="Arial"/>
        </w:rPr>
        <w:t xml:space="preserve"> by completing </w:t>
      </w:r>
      <w:r w:rsidR="00DB7D44" w:rsidRPr="00DB7D44">
        <w:rPr>
          <w:rFonts w:ascii="Arial" w:hAnsi="Arial" w:cs="Arial"/>
          <w:b/>
        </w:rPr>
        <w:t>Attachment</w:t>
      </w:r>
      <w:r w:rsidRPr="00FF5D88">
        <w:rPr>
          <w:rFonts w:ascii="Arial" w:hAnsi="Arial" w:cs="Arial"/>
          <w:b/>
        </w:rPr>
        <w:t xml:space="preserve"> </w:t>
      </w:r>
      <w:r w:rsidRPr="00DE5F63">
        <w:rPr>
          <w:rFonts w:ascii="Arial" w:hAnsi="Arial" w:cs="Arial"/>
          <w:b/>
        </w:rPr>
        <w:t>L</w:t>
      </w:r>
      <w:r w:rsidR="00457083">
        <w:rPr>
          <w:rFonts w:ascii="Arial" w:hAnsi="Arial" w:cs="Arial"/>
          <w:b/>
        </w:rPr>
        <w:t xml:space="preserve"> </w:t>
      </w:r>
      <w:r w:rsidR="00457083" w:rsidRPr="00457083">
        <w:rPr>
          <w:rFonts w:ascii="Arial" w:hAnsi="Arial" w:cs="Arial"/>
          <w:b/>
        </w:rPr>
        <w:t>–</w:t>
      </w:r>
      <w:r w:rsidRPr="00DE5F63">
        <w:rPr>
          <w:rFonts w:ascii="Arial" w:hAnsi="Arial" w:cs="Arial"/>
          <w:b/>
        </w:rPr>
        <w:t xml:space="preserve"> </w:t>
      </w:r>
      <w:r w:rsidR="00F1116D">
        <w:rPr>
          <w:rFonts w:ascii="Arial" w:hAnsi="Arial" w:cs="Arial"/>
          <w:b/>
        </w:rPr>
        <w:t xml:space="preserve">Client </w:t>
      </w:r>
      <w:r w:rsidRPr="00DE5F63">
        <w:rPr>
          <w:rFonts w:ascii="Arial" w:hAnsi="Arial" w:cs="Arial"/>
          <w:b/>
        </w:rPr>
        <w:t>Reference Response Form</w:t>
      </w:r>
      <w:r w:rsidR="000E6E9C">
        <w:rPr>
          <w:rFonts w:ascii="Arial" w:hAnsi="Arial" w:cs="Arial"/>
          <w:b/>
        </w:rPr>
        <w:t xml:space="preserve"> </w:t>
      </w:r>
      <w:r w:rsidR="000E6E9C" w:rsidRPr="006958B5">
        <w:rPr>
          <w:rFonts w:ascii="Arial" w:hAnsi="Arial" w:cs="Arial"/>
          <w:bCs/>
        </w:rPr>
        <w:t>providing the requested information for its three (3) references</w:t>
      </w:r>
      <w:r w:rsidRPr="006958B5">
        <w:rPr>
          <w:rFonts w:ascii="Arial" w:hAnsi="Arial" w:cs="Arial"/>
          <w:bCs/>
        </w:rPr>
        <w:t xml:space="preserve">.    </w:t>
      </w:r>
    </w:p>
    <w:p w14:paraId="2C475A7F" w14:textId="4397FFA4" w:rsidR="00DE5F63" w:rsidRDefault="000046FE" w:rsidP="00C26D90">
      <w:pPr>
        <w:pStyle w:val="ListParagraph"/>
        <w:tabs>
          <w:tab w:val="left" w:pos="90"/>
        </w:tabs>
        <w:spacing w:line="240" w:lineRule="auto"/>
        <w:jc w:val="both"/>
      </w:pPr>
      <w:bookmarkStart w:id="207" w:name="_Hlk144219169"/>
      <w:r w:rsidRPr="00EF011F">
        <w:rPr>
          <w:rFonts w:ascii="Arial" w:hAnsi="Arial" w:cs="Arial"/>
        </w:rPr>
        <w:t xml:space="preserve">The Bidder may submit the information of a </w:t>
      </w:r>
      <w:r>
        <w:rPr>
          <w:rFonts w:ascii="Arial" w:hAnsi="Arial" w:cs="Arial"/>
        </w:rPr>
        <w:t>fourth</w:t>
      </w:r>
      <w:r w:rsidRPr="00EF011F">
        <w:rPr>
          <w:rFonts w:ascii="Arial" w:hAnsi="Arial" w:cs="Arial"/>
        </w:rPr>
        <w:t xml:space="preserve"> reference contract as an alternat</w:t>
      </w:r>
      <w:r>
        <w:rPr>
          <w:rFonts w:ascii="Arial" w:hAnsi="Arial" w:cs="Arial"/>
        </w:rPr>
        <w:t>ive</w:t>
      </w:r>
      <w:r w:rsidRPr="00EF011F">
        <w:rPr>
          <w:rFonts w:ascii="Arial" w:hAnsi="Arial" w:cs="Arial"/>
        </w:rPr>
        <w:t xml:space="preserve"> reference in the event that </w:t>
      </w:r>
      <w:r>
        <w:rPr>
          <w:rFonts w:ascii="Arial" w:hAnsi="Arial" w:cs="Arial"/>
        </w:rPr>
        <w:t xml:space="preserve">one of </w:t>
      </w:r>
      <w:r w:rsidRPr="00EF011F">
        <w:rPr>
          <w:rFonts w:ascii="Arial" w:hAnsi="Arial" w:cs="Arial"/>
        </w:rPr>
        <w:t>the primary reference</w:t>
      </w:r>
      <w:r>
        <w:rPr>
          <w:rFonts w:ascii="Arial" w:hAnsi="Arial" w:cs="Arial"/>
        </w:rPr>
        <w:t xml:space="preserve">s </w:t>
      </w:r>
      <w:r w:rsidRPr="00EF011F">
        <w:rPr>
          <w:rFonts w:ascii="Arial" w:hAnsi="Arial" w:cs="Arial"/>
        </w:rPr>
        <w:t>fails to respond to DTF outreach.</w:t>
      </w:r>
      <w:bookmarkEnd w:id="207"/>
    </w:p>
    <w:p w14:paraId="73894F19" w14:textId="5D8E5C92" w:rsidR="00A20358" w:rsidRDefault="00A20358" w:rsidP="00A20358">
      <w:pPr>
        <w:pStyle w:val="ListParagraph"/>
        <w:tabs>
          <w:tab w:val="left" w:pos="90"/>
        </w:tabs>
        <w:spacing w:line="240" w:lineRule="auto"/>
        <w:jc w:val="both"/>
        <w:rPr>
          <w:rFonts w:ascii="Arial" w:hAnsi="Arial" w:cs="Arial"/>
          <w:b/>
          <w:bCs/>
        </w:rPr>
      </w:pPr>
      <w:r w:rsidRPr="00E85E5D">
        <w:rPr>
          <w:rFonts w:ascii="Arial" w:hAnsi="Arial" w:cs="Arial"/>
          <w:b/>
          <w:bCs/>
        </w:rPr>
        <w:t>NOTE: The Bidder is solely responsible for providing contact information of clients that are readily available to be contacted by DTF and will respond to questions.</w:t>
      </w:r>
      <w:r w:rsidR="0027075B">
        <w:rPr>
          <w:rFonts w:ascii="Arial" w:hAnsi="Arial" w:cs="Arial"/>
          <w:b/>
          <w:bCs/>
        </w:rPr>
        <w:t xml:space="preserve"> The </w:t>
      </w:r>
      <w:r w:rsidR="00033CA3">
        <w:rPr>
          <w:rFonts w:ascii="Arial" w:hAnsi="Arial" w:cs="Arial"/>
          <w:b/>
          <w:bCs/>
        </w:rPr>
        <w:t>Proposal</w:t>
      </w:r>
      <w:r w:rsidR="0027075B">
        <w:rPr>
          <w:rFonts w:ascii="Arial" w:hAnsi="Arial" w:cs="Arial"/>
          <w:b/>
          <w:bCs/>
        </w:rPr>
        <w:t xml:space="preserve"> will lose evaluation points if the Department does not receive responses from three (3) references.</w:t>
      </w:r>
    </w:p>
    <w:p w14:paraId="475B75C9" w14:textId="557E2962" w:rsidR="00C26D90" w:rsidRPr="00885BE8" w:rsidRDefault="00335A31" w:rsidP="00C26D90">
      <w:pPr>
        <w:pStyle w:val="Heading1"/>
        <w:numPr>
          <w:ilvl w:val="0"/>
          <w:numId w:val="40"/>
        </w:numPr>
        <w:pBdr>
          <w:bottom w:val="single" w:sz="4" w:space="1" w:color="auto"/>
        </w:pBdr>
        <w:spacing w:before="0" w:line="240" w:lineRule="auto"/>
        <w:rPr>
          <w:rFonts w:ascii="Arial" w:hAnsi="Arial" w:cs="Arial"/>
          <w:lang w:val="en-US"/>
        </w:rPr>
      </w:pPr>
      <w:bookmarkStart w:id="208" w:name="_Toc151546438"/>
      <w:bookmarkStart w:id="209" w:name="_Toc153362855"/>
      <w:bookmarkStart w:id="210" w:name="_Hlk146188348"/>
      <w:bookmarkStart w:id="211" w:name="_Hlk146188718"/>
      <w:bookmarkStart w:id="212" w:name="_Hlk146188903"/>
      <w:bookmarkEnd w:id="208"/>
      <w:r>
        <w:rPr>
          <w:rFonts w:ascii="Arial" w:hAnsi="Arial" w:cs="Arial"/>
          <w:lang w:val="en-US"/>
        </w:rPr>
        <w:t>Secrecy Requirements</w:t>
      </w:r>
      <w:bookmarkEnd w:id="209"/>
    </w:p>
    <w:p w14:paraId="53A49495" w14:textId="77777777" w:rsidR="00C26D90" w:rsidRPr="00C26D90" w:rsidRDefault="00C26D90" w:rsidP="00C26D90">
      <w:pPr>
        <w:pStyle w:val="ListParagraph"/>
        <w:keepNext/>
        <w:numPr>
          <w:ilvl w:val="0"/>
          <w:numId w:val="37"/>
        </w:numPr>
        <w:spacing w:before="240" w:after="60" w:line="240" w:lineRule="auto"/>
        <w:jc w:val="both"/>
        <w:outlineLvl w:val="1"/>
        <w:rPr>
          <w:rFonts w:ascii="Arial" w:hAnsi="Arial" w:cs="Arial"/>
          <w:vanish/>
        </w:rPr>
      </w:pPr>
      <w:bookmarkStart w:id="213" w:name="_Toc149226839"/>
      <w:bookmarkStart w:id="214" w:name="_Toc150247798"/>
      <w:bookmarkStart w:id="215" w:name="_Toc151546440"/>
      <w:bookmarkStart w:id="216" w:name="_Toc153361940"/>
      <w:bookmarkStart w:id="217" w:name="_Toc153362856"/>
      <w:bookmarkEnd w:id="210"/>
      <w:bookmarkEnd w:id="213"/>
      <w:bookmarkEnd w:id="214"/>
      <w:bookmarkEnd w:id="215"/>
      <w:bookmarkEnd w:id="216"/>
      <w:bookmarkEnd w:id="217"/>
    </w:p>
    <w:p w14:paraId="0369B669" w14:textId="00D468C1" w:rsidR="00C26D90" w:rsidRPr="00C26D90" w:rsidRDefault="00C26D90" w:rsidP="00C26D90">
      <w:pPr>
        <w:keepNext/>
        <w:numPr>
          <w:ilvl w:val="1"/>
          <w:numId w:val="37"/>
        </w:numPr>
        <w:spacing w:before="240" w:after="60" w:line="240" w:lineRule="auto"/>
        <w:ind w:left="720"/>
        <w:jc w:val="both"/>
        <w:outlineLvl w:val="1"/>
        <w:rPr>
          <w:rFonts w:ascii="Arial" w:hAnsi="Arial" w:cs="Arial"/>
          <w:b/>
          <w:bCs/>
          <w:sz w:val="28"/>
          <w:szCs w:val="28"/>
        </w:rPr>
      </w:pPr>
      <w:bookmarkStart w:id="218" w:name="_Toc153362857"/>
      <w:r w:rsidRPr="00C26D90">
        <w:rPr>
          <w:rFonts w:ascii="Arial" w:hAnsi="Arial" w:cs="Arial"/>
          <w:b/>
          <w:bCs/>
          <w:sz w:val="28"/>
          <w:szCs w:val="28"/>
        </w:rPr>
        <w:t>Tax Secrecy and Contractor Non-Disclosure</w:t>
      </w:r>
      <w:bookmarkEnd w:id="218"/>
    </w:p>
    <w:p w14:paraId="2E3A367D" w14:textId="6C34AC00" w:rsidR="00C26D90" w:rsidRPr="00C26D90" w:rsidRDefault="00C26D90" w:rsidP="00FC5374">
      <w:pPr>
        <w:spacing w:after="120" w:line="240" w:lineRule="auto"/>
        <w:ind w:left="720"/>
        <w:jc w:val="both"/>
        <w:rPr>
          <w:rFonts w:ascii="Arial" w:hAnsi="Arial" w:cs="Arial"/>
        </w:rPr>
      </w:pPr>
      <w:r w:rsidRPr="00C26D90">
        <w:rPr>
          <w:rFonts w:ascii="Arial" w:hAnsi="Arial" w:cs="Arial"/>
        </w:rPr>
        <w:t xml:space="preserve">All persons who have or may have access to confidential tax information, including Contractors, and all Subcontractor(s), if applicable, and the respective employees and agents of each, must adhere to the tax secrecy and confidentiality provisions of the Tax Law and the Internal Revenue Code and not engage in any unauthorized accesses, use, or disclosures of any confidential information. </w:t>
      </w:r>
      <w:r w:rsidRPr="00C26D90">
        <w:rPr>
          <w:rFonts w:ascii="Arial" w:hAnsi="Arial" w:cs="Arial"/>
        </w:rPr>
        <w:tab/>
      </w:r>
    </w:p>
    <w:p w14:paraId="17A8700C" w14:textId="7D47BA7E" w:rsidR="00C26D90" w:rsidRPr="00C26D90" w:rsidRDefault="00C26D90" w:rsidP="00C26D90">
      <w:pPr>
        <w:keepNext/>
        <w:numPr>
          <w:ilvl w:val="1"/>
          <w:numId w:val="37"/>
        </w:numPr>
        <w:spacing w:before="240" w:after="60" w:line="240" w:lineRule="auto"/>
        <w:ind w:left="720"/>
        <w:jc w:val="both"/>
        <w:outlineLvl w:val="1"/>
        <w:rPr>
          <w:rFonts w:ascii="Arial" w:hAnsi="Arial" w:cs="Arial"/>
          <w:b/>
          <w:bCs/>
          <w:sz w:val="28"/>
          <w:szCs w:val="28"/>
        </w:rPr>
      </w:pPr>
      <w:bookmarkStart w:id="219" w:name="_Toc153362858"/>
      <w:r w:rsidRPr="00C26D90">
        <w:rPr>
          <w:rFonts w:ascii="Arial" w:hAnsi="Arial" w:cs="Arial"/>
          <w:b/>
          <w:bCs/>
          <w:sz w:val="28"/>
          <w:szCs w:val="28"/>
        </w:rPr>
        <w:lastRenderedPageBreak/>
        <w:t xml:space="preserve">Contractor Signature on </w:t>
      </w:r>
      <w:r w:rsidR="008B2B3C">
        <w:rPr>
          <w:rFonts w:ascii="Arial" w:hAnsi="Arial" w:cs="Arial"/>
          <w:b/>
          <w:bCs/>
          <w:sz w:val="28"/>
          <w:szCs w:val="28"/>
        </w:rPr>
        <w:t xml:space="preserve">DTF </w:t>
      </w:r>
      <w:r w:rsidRPr="00C26D90">
        <w:rPr>
          <w:rFonts w:ascii="Arial" w:hAnsi="Arial" w:cs="Arial"/>
          <w:b/>
          <w:bCs/>
          <w:sz w:val="28"/>
          <w:szCs w:val="28"/>
        </w:rPr>
        <w:t>Non-Disclosure Form</w:t>
      </w:r>
      <w:bookmarkEnd w:id="219"/>
    </w:p>
    <w:p w14:paraId="15910707" w14:textId="6D175BF7" w:rsidR="00C26D90" w:rsidRDefault="00C26D90" w:rsidP="00FC5374">
      <w:pPr>
        <w:spacing w:after="120" w:line="240" w:lineRule="auto"/>
        <w:ind w:left="720"/>
        <w:jc w:val="both"/>
        <w:rPr>
          <w:rFonts w:ascii="Arial" w:hAnsi="Arial" w:cs="Arial"/>
        </w:rPr>
      </w:pPr>
      <w:r w:rsidRPr="00C26D90">
        <w:rPr>
          <w:rFonts w:ascii="Arial" w:hAnsi="Arial" w:cs="Arial"/>
        </w:rPr>
        <w:t xml:space="preserve">Bidder must have a representative authorized to bind the organization complete and submit with its Proposal a signed Tax Information Access and Non-Disclosure Agreement (“DTF-202 Form”), attached as </w:t>
      </w:r>
      <w:r w:rsidR="00FC5374" w:rsidRPr="008B2B3C">
        <w:rPr>
          <w:rFonts w:ascii="Arial" w:hAnsi="Arial" w:cs="Arial"/>
          <w:b/>
          <w:bCs/>
        </w:rPr>
        <w:t>Attachment</w:t>
      </w:r>
      <w:r w:rsidR="00BA0507">
        <w:rPr>
          <w:rFonts w:ascii="Arial" w:hAnsi="Arial" w:cs="Arial"/>
          <w:b/>
          <w:bCs/>
        </w:rPr>
        <w:t xml:space="preserve"> 1</w:t>
      </w:r>
      <w:r w:rsidR="00D47A66">
        <w:rPr>
          <w:rFonts w:ascii="Arial" w:hAnsi="Arial" w:cs="Arial"/>
          <w:b/>
          <w:bCs/>
        </w:rPr>
        <w:t>7</w:t>
      </w:r>
      <w:r w:rsidR="0057081C">
        <w:rPr>
          <w:rFonts w:ascii="Arial" w:hAnsi="Arial" w:cs="Arial"/>
          <w:b/>
          <w:bCs/>
        </w:rPr>
        <w:t>.</w:t>
      </w:r>
      <w:r w:rsidRPr="00C26D90">
        <w:rPr>
          <w:rFonts w:ascii="Arial" w:hAnsi="Arial" w:cs="Arial"/>
        </w:rPr>
        <w:tab/>
      </w:r>
    </w:p>
    <w:p w14:paraId="672ABF52" w14:textId="70CB8E9E" w:rsidR="00FC5374" w:rsidRDefault="00FC5374" w:rsidP="009B71E5">
      <w:pPr>
        <w:tabs>
          <w:tab w:val="left" w:pos="0"/>
        </w:tabs>
        <w:spacing w:before="120" w:after="120" w:line="240" w:lineRule="auto"/>
        <w:jc w:val="both"/>
        <w:rPr>
          <w:rFonts w:ascii="Arial" w:hAnsi="Arial" w:cs="Arial"/>
        </w:rPr>
      </w:pPr>
    </w:p>
    <w:p w14:paraId="7E5F9E02" w14:textId="6B530FFE" w:rsidR="00FC5374" w:rsidRPr="00FC5374" w:rsidRDefault="00FC5374" w:rsidP="00FC5374">
      <w:pPr>
        <w:numPr>
          <w:ilvl w:val="1"/>
          <w:numId w:val="37"/>
        </w:numPr>
        <w:spacing w:line="240" w:lineRule="auto"/>
        <w:ind w:left="720"/>
        <w:jc w:val="both"/>
        <w:outlineLvl w:val="1"/>
        <w:rPr>
          <w:rFonts w:ascii="Arial" w:hAnsi="Arial" w:cs="Arial"/>
          <w:b/>
          <w:sz w:val="28"/>
          <w:szCs w:val="28"/>
        </w:rPr>
      </w:pPr>
      <w:bookmarkStart w:id="220" w:name="_Toc153362859"/>
      <w:r>
        <w:rPr>
          <w:rFonts w:ascii="Arial" w:hAnsi="Arial" w:cs="Arial"/>
          <w:b/>
          <w:bCs/>
          <w:sz w:val="28"/>
          <w:szCs w:val="28"/>
        </w:rPr>
        <w:t xml:space="preserve">City of </w:t>
      </w:r>
      <w:r w:rsidRPr="00FC5374">
        <w:rPr>
          <w:rFonts w:ascii="Arial" w:hAnsi="Arial" w:cs="Arial"/>
          <w:b/>
          <w:sz w:val="28"/>
          <w:szCs w:val="28"/>
          <w:lang w:val="x-none"/>
        </w:rPr>
        <w:t>N</w:t>
      </w:r>
      <w:r w:rsidRPr="00FC5374">
        <w:rPr>
          <w:rFonts w:ascii="Arial" w:hAnsi="Arial" w:cs="Arial"/>
          <w:b/>
          <w:sz w:val="28"/>
          <w:szCs w:val="28"/>
        </w:rPr>
        <w:t>ew</w:t>
      </w:r>
      <w:r w:rsidRPr="00FC5374">
        <w:rPr>
          <w:rFonts w:ascii="Arial" w:hAnsi="Arial" w:cs="Arial"/>
          <w:b/>
          <w:sz w:val="28"/>
          <w:szCs w:val="28"/>
          <w:lang w:val="x-none"/>
        </w:rPr>
        <w:t xml:space="preserve"> Y</w:t>
      </w:r>
      <w:r w:rsidRPr="00FC5374">
        <w:rPr>
          <w:rFonts w:ascii="Arial" w:hAnsi="Arial" w:cs="Arial"/>
          <w:b/>
          <w:sz w:val="28"/>
          <w:szCs w:val="28"/>
        </w:rPr>
        <w:t>ork</w:t>
      </w:r>
      <w:r w:rsidRPr="00FC5374">
        <w:rPr>
          <w:rFonts w:ascii="Arial" w:hAnsi="Arial" w:cs="Arial"/>
          <w:b/>
          <w:sz w:val="28"/>
          <w:szCs w:val="28"/>
          <w:lang w:val="x-none"/>
        </w:rPr>
        <w:t xml:space="preserve"> – </w:t>
      </w:r>
      <w:r w:rsidRPr="00FC5374">
        <w:rPr>
          <w:rFonts w:ascii="Arial" w:hAnsi="Arial" w:cs="Arial"/>
          <w:b/>
          <w:sz w:val="28"/>
          <w:szCs w:val="28"/>
        </w:rPr>
        <w:t>Department of</w:t>
      </w:r>
      <w:r w:rsidRPr="00FC5374">
        <w:rPr>
          <w:rFonts w:ascii="Arial" w:hAnsi="Arial" w:cs="Arial"/>
          <w:b/>
          <w:sz w:val="28"/>
          <w:szCs w:val="28"/>
          <w:lang w:val="x-none"/>
        </w:rPr>
        <w:t xml:space="preserve"> </w:t>
      </w:r>
      <w:r w:rsidRPr="00FC5374">
        <w:rPr>
          <w:rFonts w:ascii="Arial" w:hAnsi="Arial" w:cs="Arial"/>
          <w:b/>
          <w:sz w:val="28"/>
          <w:szCs w:val="28"/>
        </w:rPr>
        <w:t>Finance</w:t>
      </w:r>
      <w:r>
        <w:rPr>
          <w:rFonts w:ascii="Arial" w:hAnsi="Arial" w:cs="Arial"/>
          <w:b/>
          <w:sz w:val="28"/>
          <w:szCs w:val="28"/>
        </w:rPr>
        <w:t xml:space="preserve"> </w:t>
      </w:r>
      <w:r w:rsidRPr="00FC5374">
        <w:rPr>
          <w:rFonts w:ascii="Arial" w:hAnsi="Arial" w:cs="Arial"/>
          <w:b/>
          <w:sz w:val="28"/>
          <w:szCs w:val="28"/>
          <w:lang w:val="x-none"/>
        </w:rPr>
        <w:t>–</w:t>
      </w:r>
      <w:r>
        <w:rPr>
          <w:rFonts w:ascii="Arial" w:hAnsi="Arial" w:cs="Arial"/>
          <w:b/>
          <w:sz w:val="28"/>
          <w:szCs w:val="28"/>
        </w:rPr>
        <w:t xml:space="preserve"> </w:t>
      </w:r>
      <w:r w:rsidRPr="00FC5374">
        <w:rPr>
          <w:rFonts w:ascii="Arial" w:hAnsi="Arial" w:cs="Arial"/>
          <w:b/>
          <w:bCs/>
          <w:sz w:val="28"/>
          <w:szCs w:val="28"/>
          <w:lang w:val="x-none"/>
        </w:rPr>
        <w:t>Agreement to Adhere to the Secrecy and Confidentiality Provisions of the New York City Administrative Code, New York State Tax Law and the Internal Revenue Code</w:t>
      </w:r>
      <w:bookmarkEnd w:id="220"/>
    </w:p>
    <w:p w14:paraId="708537BC" w14:textId="332AEE62" w:rsidR="00FC5374" w:rsidRDefault="00FC5374" w:rsidP="00FC5374">
      <w:pPr>
        <w:spacing w:before="120" w:after="120" w:line="240" w:lineRule="auto"/>
        <w:ind w:left="720"/>
        <w:jc w:val="both"/>
        <w:rPr>
          <w:rFonts w:ascii="Arial" w:hAnsi="Arial" w:cs="Arial"/>
          <w:b/>
          <w:bCs/>
        </w:rPr>
      </w:pPr>
      <w:r w:rsidRPr="00C26D90">
        <w:rPr>
          <w:rFonts w:ascii="Arial" w:hAnsi="Arial" w:cs="Arial"/>
        </w:rPr>
        <w:t xml:space="preserve">Bidder must have a representative authorized to bind the organization complete and submit with its Proposal a signed </w:t>
      </w:r>
      <w:r w:rsidRPr="00FC5374">
        <w:rPr>
          <w:rFonts w:ascii="Arial" w:hAnsi="Arial" w:cs="Arial"/>
          <w:b/>
          <w:bCs/>
        </w:rPr>
        <w:t xml:space="preserve">Attachment </w:t>
      </w:r>
      <w:r w:rsidR="0057081C">
        <w:rPr>
          <w:rFonts w:ascii="Arial" w:hAnsi="Arial" w:cs="Arial"/>
          <w:b/>
          <w:bCs/>
        </w:rPr>
        <w:t>1</w:t>
      </w:r>
      <w:r w:rsidR="00D47A66">
        <w:rPr>
          <w:rFonts w:ascii="Arial" w:hAnsi="Arial" w:cs="Arial"/>
          <w:b/>
          <w:bCs/>
        </w:rPr>
        <w:t>8</w:t>
      </w:r>
      <w:r w:rsidR="0057081C">
        <w:rPr>
          <w:rFonts w:ascii="Arial" w:hAnsi="Arial" w:cs="Arial"/>
          <w:b/>
          <w:bCs/>
        </w:rPr>
        <w:t xml:space="preserve"> -</w:t>
      </w:r>
      <w:r w:rsidRPr="00FC5374">
        <w:rPr>
          <w:rFonts w:ascii="Arial" w:hAnsi="Arial" w:cs="Arial"/>
          <w:b/>
          <w:bCs/>
        </w:rPr>
        <w:t xml:space="preserve"> City of New York – Department of Finance – Agreement to Adhere to the Secrecy and Confidentiality Provisions of the New York City Administrative Code, New York State Tax Law and the Internal Revenue Code</w:t>
      </w:r>
      <w:r>
        <w:rPr>
          <w:rFonts w:ascii="Arial" w:hAnsi="Arial" w:cs="Arial"/>
          <w:b/>
          <w:bCs/>
        </w:rPr>
        <w:t>.</w:t>
      </w:r>
    </w:p>
    <w:p w14:paraId="38EDFAD4" w14:textId="77777777" w:rsidR="00FC5374" w:rsidRPr="00FC5374" w:rsidRDefault="00FC5374" w:rsidP="00FC5374">
      <w:pPr>
        <w:spacing w:before="120" w:after="120" w:line="240" w:lineRule="auto"/>
        <w:ind w:left="720"/>
        <w:jc w:val="both"/>
        <w:rPr>
          <w:rFonts w:ascii="Arial" w:hAnsi="Arial" w:cs="Arial"/>
          <w:b/>
          <w:bCs/>
        </w:rPr>
      </w:pPr>
    </w:p>
    <w:p w14:paraId="34C3A2E9" w14:textId="49DB766A" w:rsidR="00C26D90" w:rsidRPr="00C26D90" w:rsidRDefault="00C26D90" w:rsidP="00FE2FFC">
      <w:pPr>
        <w:tabs>
          <w:tab w:val="left" w:pos="0"/>
        </w:tabs>
        <w:spacing w:before="120" w:after="0" w:line="240" w:lineRule="auto"/>
        <w:jc w:val="both"/>
        <w:rPr>
          <w:rFonts w:ascii="Arial" w:hAnsi="Arial" w:cs="Arial"/>
          <w:b/>
          <w:bCs/>
        </w:rPr>
      </w:pPr>
      <w:r w:rsidRPr="00FE2FFC">
        <w:rPr>
          <w:rFonts w:ascii="Arial" w:hAnsi="Arial" w:cs="Arial"/>
          <w:b/>
        </w:rPr>
        <w:t>Response</w:t>
      </w:r>
      <w:r w:rsidRPr="00C26D90">
        <w:rPr>
          <w:rFonts w:ascii="Arial" w:hAnsi="Arial" w:cs="Arial"/>
          <w:b/>
          <w:bCs/>
        </w:rPr>
        <w:t xml:space="preserve"> Requirement</w:t>
      </w:r>
      <w:r>
        <w:rPr>
          <w:rFonts w:ascii="Arial" w:hAnsi="Arial" w:cs="Arial"/>
          <w:b/>
          <w:bCs/>
        </w:rPr>
        <w:t>:</w:t>
      </w:r>
    </w:p>
    <w:bookmarkEnd w:id="211"/>
    <w:p w14:paraId="6FAF497A" w14:textId="73027AE4" w:rsidR="000E6E9C" w:rsidRDefault="009B71E5" w:rsidP="00FE2FFC">
      <w:pPr>
        <w:tabs>
          <w:tab w:val="left" w:pos="0"/>
        </w:tabs>
        <w:spacing w:before="120" w:after="0" w:line="240" w:lineRule="auto"/>
        <w:jc w:val="both"/>
        <w:rPr>
          <w:rFonts w:ascii="Arial" w:hAnsi="Arial" w:cs="Arial"/>
          <w:b/>
          <w:bCs/>
        </w:rPr>
      </w:pPr>
      <w:r w:rsidRPr="009B71E5">
        <w:rPr>
          <w:rFonts w:ascii="Arial" w:hAnsi="Arial" w:cs="Arial"/>
        </w:rPr>
        <w:t xml:space="preserve">The Bidder </w:t>
      </w:r>
      <w:r w:rsidR="00FC5374">
        <w:rPr>
          <w:rFonts w:ascii="Arial" w:hAnsi="Arial" w:cs="Arial"/>
        </w:rPr>
        <w:t>must</w:t>
      </w:r>
      <w:r w:rsidRPr="009B71E5">
        <w:rPr>
          <w:rFonts w:ascii="Arial" w:hAnsi="Arial" w:cs="Arial"/>
        </w:rPr>
        <w:t xml:space="preserve"> respond to the requirements of this section by completin</w:t>
      </w:r>
      <w:r w:rsidR="00FC5374">
        <w:rPr>
          <w:rFonts w:ascii="Arial" w:hAnsi="Arial" w:cs="Arial"/>
        </w:rPr>
        <w:t>g</w:t>
      </w:r>
      <w:r w:rsidR="00FC5374">
        <w:rPr>
          <w:rFonts w:ascii="Arial" w:hAnsi="Arial" w:cs="Arial"/>
          <w:b/>
          <w:bCs/>
        </w:rPr>
        <w:t xml:space="preserve"> </w:t>
      </w:r>
      <w:r w:rsidR="008B2B3C" w:rsidRPr="009B71E5">
        <w:rPr>
          <w:rFonts w:ascii="Arial" w:hAnsi="Arial" w:cs="Arial"/>
          <w:b/>
          <w:bCs/>
        </w:rPr>
        <w:t xml:space="preserve">Attachment </w:t>
      </w:r>
      <w:r w:rsidR="008B2B3C">
        <w:rPr>
          <w:rFonts w:ascii="Arial" w:hAnsi="Arial" w:cs="Arial"/>
          <w:b/>
          <w:bCs/>
        </w:rPr>
        <w:t>1</w:t>
      </w:r>
      <w:r w:rsidR="00D47A66">
        <w:rPr>
          <w:rFonts w:ascii="Arial" w:hAnsi="Arial" w:cs="Arial"/>
          <w:b/>
          <w:bCs/>
        </w:rPr>
        <w:t>6</w:t>
      </w:r>
      <w:r w:rsidR="008B2B3C" w:rsidRPr="009B71E5">
        <w:rPr>
          <w:rFonts w:ascii="Arial" w:hAnsi="Arial" w:cs="Arial"/>
          <w:b/>
          <w:bCs/>
        </w:rPr>
        <w:t xml:space="preserve"> –Secrecy Requirements Response Form</w:t>
      </w:r>
      <w:r w:rsidR="008B2B3C">
        <w:rPr>
          <w:rFonts w:ascii="Arial" w:hAnsi="Arial" w:cs="Arial"/>
          <w:b/>
          <w:bCs/>
        </w:rPr>
        <w:t xml:space="preserve">, </w:t>
      </w:r>
      <w:r w:rsidR="00FC5374">
        <w:rPr>
          <w:rFonts w:ascii="Arial" w:hAnsi="Arial" w:cs="Arial"/>
          <w:b/>
          <w:bCs/>
        </w:rPr>
        <w:t xml:space="preserve">Attachment </w:t>
      </w:r>
      <w:r w:rsidR="00BA0507">
        <w:rPr>
          <w:rFonts w:ascii="Arial" w:hAnsi="Arial" w:cs="Arial"/>
          <w:b/>
          <w:bCs/>
        </w:rPr>
        <w:t>1</w:t>
      </w:r>
      <w:r w:rsidR="00D47A66">
        <w:rPr>
          <w:rFonts w:ascii="Arial" w:hAnsi="Arial" w:cs="Arial"/>
          <w:b/>
          <w:bCs/>
        </w:rPr>
        <w:t>7</w:t>
      </w:r>
      <w:r w:rsidR="00FC5374">
        <w:rPr>
          <w:rFonts w:ascii="Arial" w:hAnsi="Arial" w:cs="Arial"/>
          <w:b/>
          <w:bCs/>
        </w:rPr>
        <w:t xml:space="preserve"> - </w:t>
      </w:r>
      <w:r w:rsidR="00FC5374" w:rsidRPr="00FC5374">
        <w:rPr>
          <w:rFonts w:ascii="Arial" w:hAnsi="Arial" w:cs="Arial"/>
          <w:b/>
          <w:bCs/>
        </w:rPr>
        <w:t>DTF-202, Tax Information Access and Non-Disclosure Agreement</w:t>
      </w:r>
      <w:r w:rsidR="00FC5374">
        <w:rPr>
          <w:rFonts w:ascii="Arial" w:hAnsi="Arial" w:cs="Arial"/>
          <w:b/>
          <w:bCs/>
        </w:rPr>
        <w:t xml:space="preserve">, </w:t>
      </w:r>
      <w:r w:rsidR="00FC5374" w:rsidRPr="00FC5374">
        <w:rPr>
          <w:rFonts w:ascii="Arial" w:hAnsi="Arial" w:cs="Arial"/>
        </w:rPr>
        <w:t>and</w:t>
      </w:r>
      <w:r w:rsidR="00FC5374">
        <w:rPr>
          <w:rFonts w:ascii="Arial" w:hAnsi="Arial" w:cs="Arial"/>
          <w:b/>
          <w:bCs/>
        </w:rPr>
        <w:t xml:space="preserve"> Attachment</w:t>
      </w:r>
      <w:r w:rsidRPr="009B71E5">
        <w:rPr>
          <w:rFonts w:ascii="Arial" w:hAnsi="Arial" w:cs="Arial"/>
          <w:b/>
          <w:bCs/>
        </w:rPr>
        <w:t xml:space="preserve"> </w:t>
      </w:r>
      <w:r w:rsidR="0057081C">
        <w:rPr>
          <w:rFonts w:ascii="Arial" w:hAnsi="Arial" w:cs="Arial"/>
          <w:b/>
          <w:bCs/>
        </w:rPr>
        <w:t>1</w:t>
      </w:r>
      <w:r w:rsidR="00D47A66">
        <w:rPr>
          <w:rFonts w:ascii="Arial" w:hAnsi="Arial" w:cs="Arial"/>
          <w:b/>
          <w:bCs/>
        </w:rPr>
        <w:t>8</w:t>
      </w:r>
      <w:r w:rsidR="00FC5374">
        <w:rPr>
          <w:rFonts w:ascii="Arial" w:hAnsi="Arial" w:cs="Arial"/>
          <w:b/>
          <w:bCs/>
        </w:rPr>
        <w:t xml:space="preserve"> - </w:t>
      </w:r>
      <w:r w:rsidR="00FC5374" w:rsidRPr="00FC5374">
        <w:rPr>
          <w:rFonts w:ascii="Arial" w:hAnsi="Arial" w:cs="Arial"/>
          <w:b/>
          <w:bCs/>
        </w:rPr>
        <w:t xml:space="preserve">City </w:t>
      </w:r>
      <w:r w:rsidR="00FC5374">
        <w:rPr>
          <w:rFonts w:ascii="Arial" w:hAnsi="Arial" w:cs="Arial"/>
          <w:b/>
          <w:bCs/>
        </w:rPr>
        <w:t>o</w:t>
      </w:r>
      <w:r w:rsidR="00FC5374" w:rsidRPr="00FC5374">
        <w:rPr>
          <w:rFonts w:ascii="Arial" w:hAnsi="Arial" w:cs="Arial"/>
          <w:b/>
          <w:bCs/>
        </w:rPr>
        <w:t xml:space="preserve">f New York – Department </w:t>
      </w:r>
      <w:r w:rsidR="00FC5374">
        <w:rPr>
          <w:rFonts w:ascii="Arial" w:hAnsi="Arial" w:cs="Arial"/>
          <w:b/>
          <w:bCs/>
        </w:rPr>
        <w:t>o</w:t>
      </w:r>
      <w:r w:rsidR="00FC5374" w:rsidRPr="00FC5374">
        <w:rPr>
          <w:rFonts w:ascii="Arial" w:hAnsi="Arial" w:cs="Arial"/>
          <w:b/>
          <w:bCs/>
        </w:rPr>
        <w:t>f Finance</w:t>
      </w:r>
      <w:r w:rsidR="00FC5374">
        <w:rPr>
          <w:rFonts w:ascii="Arial" w:hAnsi="Arial" w:cs="Arial"/>
          <w:b/>
          <w:bCs/>
        </w:rPr>
        <w:t xml:space="preserve"> </w:t>
      </w:r>
      <w:r w:rsidR="00FC5374" w:rsidRPr="00FC5374">
        <w:rPr>
          <w:rFonts w:ascii="Arial" w:hAnsi="Arial" w:cs="Arial"/>
          <w:b/>
          <w:bCs/>
        </w:rPr>
        <w:t>Agreement to Adhere to the Secrecy and Confidentiality Provisions of the New York City Administrative Code, New York State Tax Law and the Internal Revenue Code</w:t>
      </w:r>
      <w:r w:rsidR="00FC5374">
        <w:rPr>
          <w:rFonts w:ascii="Arial" w:hAnsi="Arial" w:cs="Arial"/>
          <w:b/>
          <w:bCs/>
        </w:rPr>
        <w:t xml:space="preserve">. </w:t>
      </w:r>
    </w:p>
    <w:p w14:paraId="26F78B94" w14:textId="77777777" w:rsidR="00FE2FFC" w:rsidRDefault="00FE2FFC" w:rsidP="00FE2FFC">
      <w:pPr>
        <w:tabs>
          <w:tab w:val="left" w:pos="0"/>
        </w:tabs>
        <w:spacing w:before="120" w:after="0" w:line="240" w:lineRule="auto"/>
        <w:jc w:val="both"/>
        <w:rPr>
          <w:rFonts w:ascii="Arial" w:hAnsi="Arial" w:cs="Arial"/>
          <w:b/>
          <w:bCs/>
        </w:rPr>
      </w:pPr>
    </w:p>
    <w:p w14:paraId="732BADDF" w14:textId="4B4535FA" w:rsidR="002073B6" w:rsidRPr="00885BE8" w:rsidRDefault="002073B6" w:rsidP="00A24BB2">
      <w:pPr>
        <w:pStyle w:val="Heading1"/>
        <w:numPr>
          <w:ilvl w:val="0"/>
          <w:numId w:val="40"/>
        </w:numPr>
        <w:pBdr>
          <w:bottom w:val="single" w:sz="4" w:space="1" w:color="auto"/>
        </w:pBdr>
        <w:spacing w:before="0" w:line="240" w:lineRule="auto"/>
        <w:rPr>
          <w:rFonts w:ascii="Arial" w:hAnsi="Arial" w:cs="Arial"/>
          <w:lang w:val="en-US"/>
        </w:rPr>
      </w:pPr>
      <w:bookmarkStart w:id="221" w:name="_Toc151546444"/>
      <w:bookmarkStart w:id="222" w:name="_Toc128722787"/>
      <w:bookmarkStart w:id="223" w:name="_Toc128724150"/>
      <w:bookmarkStart w:id="224" w:name="_Toc128732061"/>
      <w:bookmarkStart w:id="225" w:name="_Toc129767506"/>
      <w:bookmarkStart w:id="226" w:name="_Toc109729159"/>
      <w:bookmarkStart w:id="227" w:name="_Toc109729160"/>
      <w:bookmarkStart w:id="228" w:name="_Toc85800516"/>
      <w:bookmarkStart w:id="229" w:name="_Toc87867913"/>
      <w:bookmarkStart w:id="230" w:name="_Toc88033622"/>
      <w:bookmarkStart w:id="231" w:name="_Toc88047308"/>
      <w:bookmarkStart w:id="232" w:name="_Toc89697545"/>
      <w:bookmarkStart w:id="233" w:name="_Toc94253388"/>
      <w:bookmarkStart w:id="234" w:name="_Toc110511901"/>
      <w:bookmarkStart w:id="235" w:name="_Toc110514134"/>
      <w:bookmarkStart w:id="236" w:name="_Toc109729164"/>
      <w:bookmarkStart w:id="237" w:name="_Toc109729165"/>
      <w:bookmarkStart w:id="238" w:name="_Toc109729166"/>
      <w:bookmarkStart w:id="239" w:name="_Toc109729167"/>
      <w:bookmarkStart w:id="240" w:name="_Toc109729168"/>
      <w:bookmarkStart w:id="241" w:name="_Toc109729171"/>
      <w:bookmarkStart w:id="242" w:name="_Toc109729172"/>
      <w:bookmarkStart w:id="243" w:name="_Toc128722788"/>
      <w:bookmarkStart w:id="244" w:name="_Toc128724151"/>
      <w:bookmarkStart w:id="245" w:name="_Toc128732062"/>
      <w:bookmarkStart w:id="246" w:name="_Toc129767507"/>
      <w:bookmarkStart w:id="247" w:name="_Toc128722789"/>
      <w:bookmarkStart w:id="248" w:name="_Toc128724152"/>
      <w:bookmarkStart w:id="249" w:name="_Toc128732063"/>
      <w:bookmarkStart w:id="250" w:name="_Toc129767508"/>
      <w:bookmarkStart w:id="251" w:name="_Toc128722790"/>
      <w:bookmarkStart w:id="252" w:name="_Toc128724153"/>
      <w:bookmarkStart w:id="253" w:name="_Toc128732064"/>
      <w:bookmarkStart w:id="254" w:name="_Toc129767509"/>
      <w:bookmarkStart w:id="255" w:name="_Toc128722791"/>
      <w:bookmarkStart w:id="256" w:name="_Toc128724154"/>
      <w:bookmarkStart w:id="257" w:name="_Toc128732065"/>
      <w:bookmarkStart w:id="258" w:name="_Toc129767510"/>
      <w:bookmarkStart w:id="259" w:name="_Toc128722792"/>
      <w:bookmarkStart w:id="260" w:name="_Toc128724155"/>
      <w:bookmarkStart w:id="261" w:name="_Toc128732066"/>
      <w:bookmarkStart w:id="262" w:name="_Toc129767511"/>
      <w:bookmarkStart w:id="263" w:name="_Toc128722793"/>
      <w:bookmarkStart w:id="264" w:name="_Toc128724156"/>
      <w:bookmarkStart w:id="265" w:name="_Toc128732067"/>
      <w:bookmarkStart w:id="266" w:name="_Toc129767512"/>
      <w:bookmarkStart w:id="267" w:name="_Toc128722794"/>
      <w:bookmarkStart w:id="268" w:name="_Toc128724157"/>
      <w:bookmarkStart w:id="269" w:name="_Toc128732068"/>
      <w:bookmarkStart w:id="270" w:name="_Toc129767513"/>
      <w:bookmarkStart w:id="271" w:name="_Toc128722795"/>
      <w:bookmarkStart w:id="272" w:name="_Toc128724158"/>
      <w:bookmarkStart w:id="273" w:name="_Toc128732069"/>
      <w:bookmarkStart w:id="274" w:name="_Toc129767514"/>
      <w:bookmarkStart w:id="275" w:name="_Toc110511907"/>
      <w:bookmarkStart w:id="276" w:name="_Toc110514140"/>
      <w:bookmarkStart w:id="277" w:name="_Toc110511908"/>
      <w:bookmarkStart w:id="278" w:name="_Toc110514141"/>
      <w:bookmarkStart w:id="279" w:name="_Toc110511909"/>
      <w:bookmarkStart w:id="280" w:name="_Toc110514142"/>
      <w:bookmarkStart w:id="281" w:name="_Toc110511910"/>
      <w:bookmarkStart w:id="282" w:name="_Toc110514143"/>
      <w:bookmarkStart w:id="283" w:name="_Toc110511911"/>
      <w:bookmarkStart w:id="284" w:name="_Toc110514144"/>
      <w:bookmarkStart w:id="285" w:name="_Toc110511912"/>
      <w:bookmarkStart w:id="286" w:name="_Toc110514145"/>
      <w:bookmarkStart w:id="287" w:name="_Toc110511913"/>
      <w:bookmarkStart w:id="288" w:name="_Toc110514146"/>
      <w:bookmarkStart w:id="289" w:name="_Toc153362860"/>
      <w:bookmarkStart w:id="290" w:name="_Toc513475190"/>
      <w:bookmarkStart w:id="291" w:name="_Hlk127973476"/>
      <w:bookmarkEnd w:id="221"/>
      <w:bookmarkEnd w:id="21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885BE8">
        <w:rPr>
          <w:rFonts w:ascii="Arial" w:hAnsi="Arial" w:cs="Arial"/>
          <w:lang w:val="en-US"/>
        </w:rPr>
        <w:t>Financial Requirements</w:t>
      </w:r>
      <w:bookmarkEnd w:id="289"/>
      <w:r w:rsidR="00CB7DB5" w:rsidRPr="00885BE8">
        <w:rPr>
          <w:rFonts w:ascii="Arial" w:hAnsi="Arial" w:cs="Arial"/>
          <w:lang w:val="en-US"/>
        </w:rPr>
        <w:t xml:space="preserve"> </w:t>
      </w:r>
      <w:bookmarkEnd w:id="290"/>
    </w:p>
    <w:p w14:paraId="068E2FFE" w14:textId="1E139597" w:rsidR="0017596F" w:rsidRPr="0017596F" w:rsidRDefault="0017596F" w:rsidP="0017596F">
      <w:pPr>
        <w:tabs>
          <w:tab w:val="left" w:pos="0"/>
        </w:tabs>
        <w:spacing w:before="120" w:after="0" w:line="240" w:lineRule="auto"/>
        <w:jc w:val="both"/>
        <w:rPr>
          <w:rFonts w:ascii="Arial" w:hAnsi="Arial" w:cs="Arial"/>
        </w:rPr>
      </w:pPr>
      <w:bookmarkStart w:id="292" w:name="_Hlk514076082"/>
      <w:r w:rsidRPr="0017596F">
        <w:rPr>
          <w:rFonts w:ascii="Arial" w:hAnsi="Arial" w:cs="Arial"/>
        </w:rPr>
        <w:t xml:space="preserve">In response to this </w:t>
      </w:r>
      <w:r w:rsidR="00DB7D44" w:rsidRPr="00DB7D44">
        <w:rPr>
          <w:rFonts w:ascii="Arial" w:hAnsi="Arial" w:cs="Arial"/>
        </w:rPr>
        <w:t>section</w:t>
      </w:r>
      <w:r w:rsidRPr="0017596F">
        <w:rPr>
          <w:rFonts w:ascii="Arial" w:hAnsi="Arial" w:cs="Arial"/>
        </w:rPr>
        <w:t xml:space="preserve">, the Bidder must complete </w:t>
      </w:r>
      <w:r w:rsidR="00DB7D44" w:rsidRPr="00AC4DB5">
        <w:rPr>
          <w:rFonts w:ascii="Arial" w:hAnsi="Arial" w:cs="Arial"/>
          <w:b/>
        </w:rPr>
        <w:t>Attachment</w:t>
      </w:r>
      <w:r w:rsidRPr="00AC4DB5">
        <w:rPr>
          <w:rFonts w:ascii="Arial" w:hAnsi="Arial" w:cs="Arial"/>
          <w:b/>
        </w:rPr>
        <w:t xml:space="preserve"> </w:t>
      </w:r>
      <w:r w:rsidR="003A1455">
        <w:rPr>
          <w:rFonts w:ascii="Arial" w:hAnsi="Arial" w:cs="Arial"/>
          <w:b/>
        </w:rPr>
        <w:t>2</w:t>
      </w:r>
      <w:r w:rsidR="00D47A66">
        <w:rPr>
          <w:rFonts w:ascii="Arial" w:hAnsi="Arial" w:cs="Arial"/>
          <w:b/>
        </w:rPr>
        <w:t>0</w:t>
      </w:r>
      <w:r w:rsidR="00E6652F">
        <w:rPr>
          <w:rFonts w:ascii="Arial" w:hAnsi="Arial" w:cs="Arial"/>
          <w:b/>
        </w:rPr>
        <w:t xml:space="preserve"> -</w:t>
      </w:r>
      <w:r w:rsidRPr="0017596F">
        <w:rPr>
          <w:rFonts w:ascii="Arial" w:hAnsi="Arial" w:cs="Arial"/>
          <w:b/>
        </w:rPr>
        <w:t xml:space="preserve"> Financial Response Form</w:t>
      </w:r>
      <w:r w:rsidRPr="0017596F">
        <w:rPr>
          <w:rFonts w:ascii="Arial" w:hAnsi="Arial" w:cs="Arial"/>
        </w:rPr>
        <w:t xml:space="preserve">. Bidders must use </w:t>
      </w:r>
      <w:r w:rsidR="00DB7D44" w:rsidRPr="00AC4DB5">
        <w:rPr>
          <w:rFonts w:ascii="Arial" w:hAnsi="Arial" w:cs="Arial"/>
          <w:b/>
        </w:rPr>
        <w:t>Attachment</w:t>
      </w:r>
      <w:r w:rsidRPr="00AC4DB5">
        <w:rPr>
          <w:rFonts w:ascii="Arial" w:hAnsi="Arial" w:cs="Arial"/>
          <w:b/>
        </w:rPr>
        <w:t xml:space="preserve"> </w:t>
      </w:r>
      <w:r w:rsidR="003A1455">
        <w:rPr>
          <w:rFonts w:ascii="Arial" w:hAnsi="Arial" w:cs="Arial"/>
          <w:b/>
        </w:rPr>
        <w:t>2</w:t>
      </w:r>
      <w:r w:rsidR="00D47A66">
        <w:rPr>
          <w:rFonts w:ascii="Arial" w:hAnsi="Arial" w:cs="Arial"/>
          <w:b/>
        </w:rPr>
        <w:t>0</w:t>
      </w:r>
      <w:r w:rsidRPr="0017596F">
        <w:rPr>
          <w:rFonts w:ascii="Arial" w:hAnsi="Arial" w:cs="Arial"/>
        </w:rPr>
        <w:t xml:space="preserve"> to present their pricing and must not modify or change the </w:t>
      </w:r>
      <w:r w:rsidR="00DB7D44" w:rsidRPr="00DB7D44">
        <w:rPr>
          <w:rFonts w:ascii="Arial" w:hAnsi="Arial" w:cs="Arial"/>
        </w:rPr>
        <w:t>attachment</w:t>
      </w:r>
      <w:r w:rsidRPr="0017596F">
        <w:rPr>
          <w:rFonts w:ascii="Arial" w:hAnsi="Arial" w:cs="Arial"/>
        </w:rPr>
        <w:t xml:space="preserve">. Pricing information must be completed as presented on </w:t>
      </w:r>
      <w:r w:rsidR="00DB7D44" w:rsidRPr="00AC4DB5">
        <w:rPr>
          <w:rFonts w:ascii="Arial" w:hAnsi="Arial" w:cs="Arial"/>
          <w:b/>
        </w:rPr>
        <w:t>Attachment</w:t>
      </w:r>
      <w:r w:rsidRPr="00AC4DB5">
        <w:rPr>
          <w:rFonts w:ascii="Arial" w:hAnsi="Arial" w:cs="Arial"/>
          <w:b/>
        </w:rPr>
        <w:t xml:space="preserve"> </w:t>
      </w:r>
      <w:r w:rsidR="003A1455">
        <w:rPr>
          <w:rFonts w:ascii="Arial" w:hAnsi="Arial" w:cs="Arial"/>
          <w:b/>
        </w:rPr>
        <w:t>2</w:t>
      </w:r>
      <w:r w:rsidR="00D47A66">
        <w:rPr>
          <w:rFonts w:ascii="Arial" w:hAnsi="Arial" w:cs="Arial"/>
          <w:b/>
        </w:rPr>
        <w:t>0</w:t>
      </w:r>
      <w:r w:rsidRPr="0017596F">
        <w:rPr>
          <w:rFonts w:ascii="Arial" w:hAnsi="Arial" w:cs="Arial"/>
        </w:rPr>
        <w:t xml:space="preserve">. All costs associated with the requirements of this RFP must be incorporated into the Bidder’s financial response including, but not limited to, the manufacturing and design cost of the Stamp, Stamp design changes, shipping and delivery costs, laboratory testing, witness testimony (including travel), and technical support. No other add-on costs are permitted.  </w:t>
      </w:r>
    </w:p>
    <w:p w14:paraId="17D3E596" w14:textId="69FC33BB" w:rsidR="0017596F" w:rsidRDefault="0017596F" w:rsidP="0017596F">
      <w:pPr>
        <w:tabs>
          <w:tab w:val="left" w:pos="0"/>
        </w:tabs>
        <w:spacing w:before="120" w:after="0" w:line="240" w:lineRule="auto"/>
        <w:jc w:val="both"/>
        <w:rPr>
          <w:rFonts w:ascii="Arial" w:hAnsi="Arial" w:cs="Arial"/>
        </w:rPr>
      </w:pPr>
      <w:r w:rsidRPr="0017596F">
        <w:rPr>
          <w:rFonts w:ascii="Arial" w:hAnsi="Arial" w:cs="Arial"/>
        </w:rPr>
        <w:t>The rates</w:t>
      </w:r>
      <w:r w:rsidRPr="0017596F">
        <w:rPr>
          <w:rFonts w:ascii="Arial" w:hAnsi="Arial" w:cs="Arial"/>
          <w:b/>
        </w:rPr>
        <w:t xml:space="preserve"> </w:t>
      </w:r>
      <w:r w:rsidRPr="0017596F">
        <w:rPr>
          <w:rFonts w:ascii="Arial" w:hAnsi="Arial" w:cs="Arial"/>
        </w:rPr>
        <w:t xml:space="preserve">will not be increased during the initial two years of the five-year term. </w:t>
      </w:r>
      <w:r w:rsidR="00083EB7" w:rsidRPr="00083EB7">
        <w:rPr>
          <w:rFonts w:ascii="Arial" w:hAnsi="Arial" w:cs="Arial"/>
        </w:rPr>
        <w:t xml:space="preserve">Thereafter, fees may be increased for each subsequent annual period of said term, including renewal and transition period if any, upon the anniversary of the contract resulting from this RFP with no less than sixty (60) days prior written notice to the Department. Such increase will be limited to the lesser of the Consumer Price Index for All Urban Consumers (CPI-U), U.S. City Average, All Items, as reported by the U.S. Department of Labor, Bureau of Statistics for the preceding 12-month period or 3% per annum over the prior year’s fees. Any increase granted shall be effective on the contract anniversary date and calculated using the index number published four (4) months preceding the anniversary date of the contract. If at any time the above index is discontinued or becomes unavailable, the Department reserves the right to implement a comparable index. </w:t>
      </w:r>
      <w:r w:rsidRPr="00146006">
        <w:rPr>
          <w:rFonts w:ascii="Arial" w:hAnsi="Arial" w:cs="Arial"/>
        </w:rPr>
        <w:t xml:space="preserve">Additional payment information is in the </w:t>
      </w:r>
      <w:r w:rsidRPr="00146006">
        <w:rPr>
          <w:rFonts w:ascii="Arial" w:hAnsi="Arial" w:cs="Arial"/>
          <w:b/>
        </w:rPr>
        <w:t xml:space="preserve">Administrative Requirements, </w:t>
      </w:r>
      <w:r w:rsidR="00DB7D44" w:rsidRPr="00146006">
        <w:rPr>
          <w:rFonts w:ascii="Arial" w:hAnsi="Arial" w:cs="Arial"/>
          <w:b/>
        </w:rPr>
        <w:t>Section</w:t>
      </w:r>
      <w:r w:rsidR="00C632E6" w:rsidRPr="00146006">
        <w:rPr>
          <w:rFonts w:ascii="Arial" w:hAnsi="Arial" w:cs="Arial"/>
          <w:b/>
        </w:rPr>
        <w:t xml:space="preserve"> </w:t>
      </w:r>
      <w:r w:rsidR="001C5B9E">
        <w:rPr>
          <w:rFonts w:ascii="Arial" w:hAnsi="Arial" w:cs="Arial"/>
          <w:b/>
        </w:rPr>
        <w:t>7</w:t>
      </w:r>
      <w:r w:rsidR="00C632E6" w:rsidRPr="00146006">
        <w:rPr>
          <w:rFonts w:ascii="Arial" w:hAnsi="Arial" w:cs="Arial"/>
          <w:b/>
        </w:rPr>
        <w:t>.2</w:t>
      </w:r>
      <w:r w:rsidRPr="00146006">
        <w:rPr>
          <w:rFonts w:ascii="Arial" w:hAnsi="Arial" w:cs="Arial"/>
          <w:b/>
        </w:rPr>
        <w:t>.2</w:t>
      </w:r>
      <w:r w:rsidR="00C632E6" w:rsidRPr="00146006">
        <w:rPr>
          <w:rFonts w:ascii="Arial" w:hAnsi="Arial" w:cs="Arial"/>
          <w:b/>
        </w:rPr>
        <w:t>.</w:t>
      </w:r>
      <w:r w:rsidRPr="00146006">
        <w:rPr>
          <w:rFonts w:ascii="Arial" w:hAnsi="Arial" w:cs="Arial"/>
          <w:b/>
        </w:rPr>
        <w:t xml:space="preserve"> Payments,</w:t>
      </w:r>
      <w:r w:rsidRPr="00146006">
        <w:rPr>
          <w:rFonts w:ascii="Arial" w:hAnsi="Arial" w:cs="Arial"/>
        </w:rPr>
        <w:t xml:space="preserve"> of the RFP and </w:t>
      </w:r>
      <w:r w:rsidRPr="00146006">
        <w:rPr>
          <w:rFonts w:ascii="Arial" w:hAnsi="Arial" w:cs="Arial"/>
          <w:b/>
        </w:rPr>
        <w:t>Article VI</w:t>
      </w:r>
      <w:r w:rsidR="00332A32">
        <w:rPr>
          <w:rFonts w:ascii="Arial" w:hAnsi="Arial" w:cs="Arial"/>
          <w:b/>
        </w:rPr>
        <w:t>.</w:t>
      </w:r>
      <w:r w:rsidRPr="00146006">
        <w:rPr>
          <w:rFonts w:ascii="Arial" w:hAnsi="Arial" w:cs="Arial"/>
          <w:b/>
        </w:rPr>
        <w:t>, Fees and Payment</w:t>
      </w:r>
      <w:r w:rsidRPr="00146006">
        <w:rPr>
          <w:rFonts w:ascii="Arial" w:hAnsi="Arial" w:cs="Arial"/>
        </w:rPr>
        <w:t xml:space="preserve">, of the </w:t>
      </w:r>
      <w:r w:rsidRPr="00146006">
        <w:rPr>
          <w:rFonts w:ascii="Arial" w:hAnsi="Arial" w:cs="Arial"/>
          <w:b/>
        </w:rPr>
        <w:t xml:space="preserve">Preliminary Base Contract, </w:t>
      </w:r>
      <w:r w:rsidR="00DB7D44" w:rsidRPr="00146006">
        <w:rPr>
          <w:rFonts w:ascii="Arial" w:hAnsi="Arial" w:cs="Arial"/>
          <w:b/>
        </w:rPr>
        <w:t>Exhibit</w:t>
      </w:r>
      <w:r w:rsidRPr="00146006">
        <w:rPr>
          <w:rFonts w:ascii="Arial" w:hAnsi="Arial" w:cs="Arial"/>
          <w:b/>
        </w:rPr>
        <w:t xml:space="preserve"> </w:t>
      </w:r>
      <w:r w:rsidR="00574D05">
        <w:rPr>
          <w:rFonts w:ascii="Arial" w:hAnsi="Arial" w:cs="Arial"/>
          <w:b/>
        </w:rPr>
        <w:t>A</w:t>
      </w:r>
      <w:r w:rsidRPr="00146006">
        <w:rPr>
          <w:rFonts w:ascii="Arial" w:hAnsi="Arial" w:cs="Arial"/>
          <w:b/>
        </w:rPr>
        <w:t xml:space="preserve"> </w:t>
      </w:r>
      <w:r w:rsidRPr="00146006">
        <w:rPr>
          <w:rFonts w:ascii="Arial" w:hAnsi="Arial" w:cs="Arial"/>
        </w:rPr>
        <w:t>hereto.</w:t>
      </w:r>
    </w:p>
    <w:p w14:paraId="0EEA0949" w14:textId="77777777" w:rsidR="006F2DA4" w:rsidRPr="00146006" w:rsidRDefault="006F2DA4" w:rsidP="0017596F">
      <w:pPr>
        <w:tabs>
          <w:tab w:val="left" w:pos="0"/>
        </w:tabs>
        <w:spacing w:before="120" w:after="0" w:line="240" w:lineRule="auto"/>
        <w:jc w:val="both"/>
        <w:rPr>
          <w:rFonts w:ascii="Arial" w:hAnsi="Arial" w:cs="Arial"/>
        </w:rPr>
      </w:pPr>
    </w:p>
    <w:p w14:paraId="371B7BD1" w14:textId="3DB2C974" w:rsidR="0017596F" w:rsidRPr="00146006" w:rsidRDefault="0017596F" w:rsidP="0017596F">
      <w:pPr>
        <w:tabs>
          <w:tab w:val="left" w:pos="0"/>
        </w:tabs>
        <w:spacing w:before="120" w:after="0" w:line="240" w:lineRule="auto"/>
        <w:jc w:val="both"/>
        <w:rPr>
          <w:rFonts w:ascii="Arial" w:hAnsi="Arial" w:cs="Arial"/>
          <w:b/>
        </w:rPr>
      </w:pPr>
      <w:r w:rsidRPr="00146006">
        <w:rPr>
          <w:rFonts w:ascii="Arial" w:hAnsi="Arial" w:cs="Arial"/>
          <w:b/>
        </w:rPr>
        <w:t>Response Requirement</w:t>
      </w:r>
      <w:r w:rsidR="00EF1749">
        <w:rPr>
          <w:rFonts w:ascii="Arial" w:hAnsi="Arial" w:cs="Arial"/>
          <w:b/>
        </w:rPr>
        <w:t xml:space="preserve"> (40 Points):</w:t>
      </w:r>
    </w:p>
    <w:p w14:paraId="3469CFFA" w14:textId="73D36385" w:rsidR="0017596F" w:rsidRPr="0017596F" w:rsidRDefault="0017596F" w:rsidP="0017596F">
      <w:pPr>
        <w:tabs>
          <w:tab w:val="left" w:pos="0"/>
        </w:tabs>
        <w:spacing w:before="120" w:after="0" w:line="240" w:lineRule="auto"/>
        <w:jc w:val="both"/>
        <w:rPr>
          <w:rFonts w:ascii="Arial" w:hAnsi="Arial" w:cs="Arial"/>
        </w:rPr>
      </w:pPr>
      <w:r w:rsidRPr="00146006">
        <w:rPr>
          <w:rFonts w:ascii="Arial" w:hAnsi="Arial" w:cs="Arial"/>
        </w:rPr>
        <w:t xml:space="preserve">Bidders must complete </w:t>
      </w:r>
      <w:r w:rsidR="00DB7D44" w:rsidRPr="00AC4DB5">
        <w:rPr>
          <w:rFonts w:ascii="Arial" w:hAnsi="Arial" w:cs="Arial"/>
          <w:b/>
        </w:rPr>
        <w:t>Attachment</w:t>
      </w:r>
      <w:r w:rsidRPr="00AC4DB5">
        <w:rPr>
          <w:rFonts w:ascii="Arial" w:hAnsi="Arial" w:cs="Arial"/>
          <w:b/>
        </w:rPr>
        <w:t xml:space="preserve"> </w:t>
      </w:r>
      <w:r w:rsidR="003A1455">
        <w:rPr>
          <w:rFonts w:ascii="Arial" w:hAnsi="Arial" w:cs="Arial"/>
          <w:b/>
        </w:rPr>
        <w:t>2</w:t>
      </w:r>
      <w:r w:rsidR="00D47A66">
        <w:rPr>
          <w:rFonts w:ascii="Arial" w:hAnsi="Arial" w:cs="Arial"/>
          <w:b/>
        </w:rPr>
        <w:t>0</w:t>
      </w:r>
      <w:r w:rsidR="00FF3612">
        <w:rPr>
          <w:rFonts w:ascii="Arial" w:hAnsi="Arial" w:cs="Arial"/>
          <w:b/>
        </w:rPr>
        <w:t xml:space="preserve"> -</w:t>
      </w:r>
      <w:r w:rsidRPr="00146006">
        <w:rPr>
          <w:rFonts w:ascii="Arial" w:hAnsi="Arial" w:cs="Arial"/>
          <w:b/>
        </w:rPr>
        <w:t xml:space="preserve"> Financial Response Form</w:t>
      </w:r>
      <w:r w:rsidRPr="00146006">
        <w:rPr>
          <w:rFonts w:ascii="Arial" w:hAnsi="Arial" w:cs="Arial"/>
        </w:rPr>
        <w:t>, with all financial</w:t>
      </w:r>
      <w:r w:rsidRPr="0017596F">
        <w:rPr>
          <w:rFonts w:ascii="Arial" w:hAnsi="Arial" w:cs="Arial"/>
        </w:rPr>
        <w:t xml:space="preserve"> </w:t>
      </w:r>
      <w:r w:rsidR="00D8230C">
        <w:rPr>
          <w:rFonts w:ascii="Arial" w:hAnsi="Arial" w:cs="Arial"/>
        </w:rPr>
        <w:t>P</w:t>
      </w:r>
      <w:r w:rsidRPr="0017596F">
        <w:rPr>
          <w:rFonts w:ascii="Arial" w:hAnsi="Arial" w:cs="Arial"/>
        </w:rPr>
        <w:t>roposal information pertaining to their Bid.</w:t>
      </w:r>
    </w:p>
    <w:bookmarkEnd w:id="71"/>
    <w:bookmarkEnd w:id="291"/>
    <w:p w14:paraId="23C337B4" w14:textId="3757A317" w:rsidR="00B075B0" w:rsidRDefault="00B075B0">
      <w:pPr>
        <w:spacing w:after="0" w:line="240" w:lineRule="auto"/>
        <w:rPr>
          <w:rFonts w:ascii="Arial" w:hAnsi="Arial" w:cs="Arial"/>
          <w:b/>
        </w:rPr>
      </w:pPr>
    </w:p>
    <w:p w14:paraId="42E09C03" w14:textId="716F0BA4" w:rsidR="009C51BF" w:rsidRPr="00885BE8" w:rsidRDefault="009C51BF" w:rsidP="00A24BB2">
      <w:pPr>
        <w:pStyle w:val="Heading1"/>
        <w:numPr>
          <w:ilvl w:val="0"/>
          <w:numId w:val="40"/>
        </w:numPr>
        <w:pBdr>
          <w:bottom w:val="single" w:sz="4" w:space="1" w:color="auto"/>
        </w:pBdr>
        <w:spacing w:before="0" w:line="240" w:lineRule="auto"/>
        <w:rPr>
          <w:rFonts w:ascii="Arial" w:hAnsi="Arial" w:cs="Arial"/>
          <w:lang w:val="en-US"/>
        </w:rPr>
      </w:pPr>
      <w:bookmarkStart w:id="293" w:name="_Toc110511915"/>
      <w:bookmarkStart w:id="294" w:name="_Toc110514148"/>
      <w:bookmarkStart w:id="295" w:name="_Toc109729177"/>
      <w:bookmarkStart w:id="296" w:name="_Toc109729178"/>
      <w:bookmarkStart w:id="297" w:name="_Toc513475191"/>
      <w:bookmarkStart w:id="298" w:name="_Toc153362861"/>
      <w:bookmarkEnd w:id="72"/>
      <w:bookmarkEnd w:id="292"/>
      <w:bookmarkEnd w:id="293"/>
      <w:bookmarkEnd w:id="294"/>
      <w:bookmarkEnd w:id="295"/>
      <w:bookmarkEnd w:id="296"/>
      <w:r w:rsidRPr="00885BE8">
        <w:rPr>
          <w:rFonts w:ascii="Arial" w:hAnsi="Arial" w:cs="Arial"/>
          <w:lang w:val="en-US"/>
        </w:rPr>
        <w:t>Administrative Requirements</w:t>
      </w:r>
      <w:bookmarkEnd w:id="297"/>
      <w:bookmarkEnd w:id="298"/>
    </w:p>
    <w:p w14:paraId="61D01A4F" w14:textId="77777777" w:rsidR="001C5B9E" w:rsidRPr="001C5B9E" w:rsidRDefault="001C5B9E" w:rsidP="001C5B9E">
      <w:pPr>
        <w:pStyle w:val="ListParagraph"/>
        <w:keepNext/>
        <w:numPr>
          <w:ilvl w:val="0"/>
          <w:numId w:val="31"/>
        </w:numPr>
        <w:spacing w:before="240" w:after="60" w:line="240" w:lineRule="auto"/>
        <w:outlineLvl w:val="1"/>
        <w:rPr>
          <w:rFonts w:ascii="Arial" w:eastAsia="Times New Roman" w:hAnsi="Arial" w:cs="Arial"/>
          <w:b/>
          <w:bCs/>
          <w:iCs/>
          <w:vanish/>
          <w:sz w:val="28"/>
          <w:szCs w:val="28"/>
          <w:lang w:val="x-none" w:eastAsia="x-none"/>
        </w:rPr>
      </w:pPr>
      <w:bookmarkStart w:id="299" w:name="_Toc85800525"/>
      <w:bookmarkStart w:id="300" w:name="_Toc87867922"/>
      <w:bookmarkStart w:id="301" w:name="_Toc88033631"/>
      <w:bookmarkStart w:id="302" w:name="_Toc88047317"/>
      <w:bookmarkStart w:id="303" w:name="_Toc89697554"/>
      <w:bookmarkStart w:id="304" w:name="_Toc94253397"/>
      <w:bookmarkStart w:id="305" w:name="_Toc108091939"/>
      <w:bookmarkStart w:id="306" w:name="_Toc109727871"/>
      <w:bookmarkStart w:id="307" w:name="_Toc109729180"/>
      <w:bookmarkStart w:id="308" w:name="_Toc110511917"/>
      <w:bookmarkStart w:id="309" w:name="_Toc110514150"/>
      <w:bookmarkStart w:id="310" w:name="_Toc110934901"/>
      <w:bookmarkStart w:id="311" w:name="_Toc128722798"/>
      <w:bookmarkStart w:id="312" w:name="_Toc128724161"/>
      <w:bookmarkStart w:id="313" w:name="_Toc128732072"/>
      <w:bookmarkStart w:id="314" w:name="_Toc129767517"/>
      <w:bookmarkStart w:id="315" w:name="_Toc149226845"/>
      <w:bookmarkStart w:id="316" w:name="_Toc150247804"/>
      <w:bookmarkStart w:id="317" w:name="_Toc151546447"/>
      <w:bookmarkStart w:id="318" w:name="_Toc153361946"/>
      <w:bookmarkStart w:id="319" w:name="_Toc153362862"/>
      <w:bookmarkStart w:id="320" w:name="_Toc513475192"/>
      <w:bookmarkStart w:id="321" w:name="_Hlk4680187"/>
      <w:bookmarkStart w:id="322" w:name="_Hlk129182976"/>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692CE7A" w14:textId="77777777" w:rsidR="001C5B9E" w:rsidRPr="001C5B9E" w:rsidRDefault="001C5B9E" w:rsidP="001C5B9E">
      <w:pPr>
        <w:pStyle w:val="ListParagraph"/>
        <w:keepNext/>
        <w:numPr>
          <w:ilvl w:val="0"/>
          <w:numId w:val="31"/>
        </w:numPr>
        <w:spacing w:before="240" w:after="60" w:line="240" w:lineRule="auto"/>
        <w:outlineLvl w:val="1"/>
        <w:rPr>
          <w:rFonts w:ascii="Arial" w:eastAsia="Times New Roman" w:hAnsi="Arial" w:cs="Arial"/>
          <w:b/>
          <w:bCs/>
          <w:iCs/>
          <w:vanish/>
          <w:sz w:val="28"/>
          <w:szCs w:val="28"/>
          <w:lang w:val="x-none" w:eastAsia="x-none"/>
        </w:rPr>
      </w:pPr>
      <w:bookmarkStart w:id="323" w:name="_Toc149226846"/>
      <w:bookmarkStart w:id="324" w:name="_Toc150247805"/>
      <w:bookmarkStart w:id="325" w:name="_Toc151546448"/>
      <w:bookmarkStart w:id="326" w:name="_Toc153361947"/>
      <w:bookmarkStart w:id="327" w:name="_Toc153362863"/>
      <w:bookmarkEnd w:id="323"/>
      <w:bookmarkEnd w:id="324"/>
      <w:bookmarkEnd w:id="325"/>
      <w:bookmarkEnd w:id="326"/>
      <w:bookmarkEnd w:id="327"/>
    </w:p>
    <w:p w14:paraId="478AAC39" w14:textId="77777777" w:rsidR="001C5B9E" w:rsidRPr="001C5B9E" w:rsidRDefault="001C5B9E" w:rsidP="001C5B9E">
      <w:pPr>
        <w:pStyle w:val="ListParagraph"/>
        <w:keepNext/>
        <w:numPr>
          <w:ilvl w:val="0"/>
          <w:numId w:val="31"/>
        </w:numPr>
        <w:spacing w:before="240" w:after="60" w:line="240" w:lineRule="auto"/>
        <w:outlineLvl w:val="1"/>
        <w:rPr>
          <w:rFonts w:ascii="Arial" w:eastAsia="Times New Roman" w:hAnsi="Arial" w:cs="Arial"/>
          <w:b/>
          <w:bCs/>
          <w:iCs/>
          <w:vanish/>
          <w:sz w:val="28"/>
          <w:szCs w:val="28"/>
          <w:lang w:val="x-none" w:eastAsia="x-none"/>
        </w:rPr>
      </w:pPr>
      <w:bookmarkStart w:id="328" w:name="_Toc149226847"/>
      <w:bookmarkStart w:id="329" w:name="_Toc150247806"/>
      <w:bookmarkStart w:id="330" w:name="_Toc151546449"/>
      <w:bookmarkStart w:id="331" w:name="_Toc153361948"/>
      <w:bookmarkStart w:id="332" w:name="_Toc153362864"/>
      <w:bookmarkEnd w:id="328"/>
      <w:bookmarkEnd w:id="329"/>
      <w:bookmarkEnd w:id="330"/>
      <w:bookmarkEnd w:id="331"/>
      <w:bookmarkEnd w:id="332"/>
    </w:p>
    <w:p w14:paraId="3DCE08BD" w14:textId="79081E98" w:rsidR="009C51BF" w:rsidRPr="00885BE8" w:rsidRDefault="009C51BF" w:rsidP="001C5B9E">
      <w:pPr>
        <w:pStyle w:val="Heading2"/>
        <w:numPr>
          <w:ilvl w:val="1"/>
          <w:numId w:val="31"/>
        </w:numPr>
        <w:spacing w:line="240" w:lineRule="auto"/>
        <w:ind w:left="432"/>
        <w:rPr>
          <w:rFonts w:ascii="Arial" w:hAnsi="Arial" w:cs="Arial"/>
          <w:i w:val="0"/>
        </w:rPr>
      </w:pPr>
      <w:bookmarkStart w:id="333" w:name="_Toc153362865"/>
      <w:r w:rsidRPr="00885BE8">
        <w:rPr>
          <w:rFonts w:ascii="Arial" w:hAnsi="Arial" w:cs="Arial"/>
          <w:i w:val="0"/>
        </w:rPr>
        <w:t>Administrative Proposal Conditions</w:t>
      </w:r>
      <w:bookmarkEnd w:id="320"/>
      <w:bookmarkEnd w:id="333"/>
    </w:p>
    <w:p w14:paraId="243218D9" w14:textId="266C37A4" w:rsidR="009C51BF" w:rsidRPr="00885BE8" w:rsidRDefault="009C51BF" w:rsidP="004C2653">
      <w:pPr>
        <w:spacing w:line="240" w:lineRule="auto"/>
        <w:ind w:left="720"/>
        <w:jc w:val="both"/>
        <w:rPr>
          <w:rFonts w:ascii="Arial" w:hAnsi="Arial" w:cs="Arial"/>
        </w:rPr>
      </w:pPr>
      <w:r w:rsidRPr="00885BE8">
        <w:rPr>
          <w:rFonts w:ascii="Arial" w:hAnsi="Arial" w:cs="Arial"/>
        </w:rPr>
        <w:t xml:space="preserve">With the submission of a response to this Request for Proposals, the Bidder agrees to the </w:t>
      </w:r>
      <w:r w:rsidR="00D8230C">
        <w:rPr>
          <w:rFonts w:ascii="Arial" w:hAnsi="Arial" w:cs="Arial"/>
        </w:rPr>
        <w:t>P</w:t>
      </w:r>
      <w:r w:rsidRPr="00885BE8">
        <w:rPr>
          <w:rFonts w:ascii="Arial" w:hAnsi="Arial" w:cs="Arial"/>
        </w:rPr>
        <w:t xml:space="preserve">roposal conditions outlined </w:t>
      </w:r>
      <w:r w:rsidRPr="006E48EF">
        <w:rPr>
          <w:rFonts w:ascii="Arial" w:hAnsi="Arial" w:cs="Arial"/>
        </w:rPr>
        <w:t xml:space="preserve">in this </w:t>
      </w:r>
      <w:r w:rsidR="00DB7D44" w:rsidRPr="00DB7D44">
        <w:rPr>
          <w:rFonts w:ascii="Arial" w:hAnsi="Arial" w:cs="Arial"/>
        </w:rPr>
        <w:t>Section</w:t>
      </w:r>
      <w:r w:rsidRPr="006E48EF">
        <w:rPr>
          <w:rFonts w:ascii="Arial" w:hAnsi="Arial" w:cs="Arial"/>
        </w:rPr>
        <w:t>.</w:t>
      </w:r>
    </w:p>
    <w:p w14:paraId="35AFA416"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34" w:name="_Toc85800530"/>
      <w:bookmarkStart w:id="335" w:name="_Toc87867927"/>
      <w:bookmarkStart w:id="336" w:name="_Toc88033636"/>
      <w:bookmarkStart w:id="337" w:name="_Toc88047322"/>
      <w:bookmarkStart w:id="338" w:name="_Toc89697559"/>
      <w:bookmarkStart w:id="339" w:name="_Toc94253402"/>
      <w:bookmarkStart w:id="340" w:name="_Toc108091944"/>
      <w:bookmarkStart w:id="341" w:name="_Toc109727875"/>
      <w:bookmarkStart w:id="342" w:name="_Toc109729184"/>
      <w:bookmarkStart w:id="343" w:name="_Toc110511920"/>
      <w:bookmarkStart w:id="344" w:name="_Toc110514153"/>
      <w:bookmarkStart w:id="345" w:name="_Toc110934904"/>
      <w:bookmarkStart w:id="346" w:name="_Toc128722801"/>
      <w:bookmarkStart w:id="347" w:name="_Toc128724164"/>
      <w:bookmarkStart w:id="348" w:name="_Toc128732075"/>
      <w:bookmarkStart w:id="349" w:name="_Toc129767520"/>
      <w:bookmarkStart w:id="350" w:name="_Toc149226849"/>
      <w:bookmarkStart w:id="351" w:name="_Toc150247808"/>
      <w:bookmarkStart w:id="352" w:name="_Toc151546451"/>
      <w:bookmarkStart w:id="353" w:name="_Toc153361950"/>
      <w:bookmarkStart w:id="354" w:name="_Toc15336286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17BD4F9"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55" w:name="_Toc149226850"/>
      <w:bookmarkStart w:id="356" w:name="_Toc150247809"/>
      <w:bookmarkStart w:id="357" w:name="_Toc151546452"/>
      <w:bookmarkStart w:id="358" w:name="_Toc153361951"/>
      <w:bookmarkStart w:id="359" w:name="_Toc153362867"/>
      <w:bookmarkEnd w:id="355"/>
      <w:bookmarkEnd w:id="356"/>
      <w:bookmarkEnd w:id="357"/>
      <w:bookmarkEnd w:id="358"/>
      <w:bookmarkEnd w:id="359"/>
    </w:p>
    <w:p w14:paraId="2A7FAE04"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60" w:name="_Toc149226851"/>
      <w:bookmarkStart w:id="361" w:name="_Toc150247810"/>
      <w:bookmarkStart w:id="362" w:name="_Toc151546453"/>
      <w:bookmarkStart w:id="363" w:name="_Toc153361952"/>
      <w:bookmarkStart w:id="364" w:name="_Toc153362868"/>
      <w:bookmarkEnd w:id="360"/>
      <w:bookmarkEnd w:id="361"/>
      <w:bookmarkEnd w:id="362"/>
      <w:bookmarkEnd w:id="363"/>
      <w:bookmarkEnd w:id="364"/>
    </w:p>
    <w:p w14:paraId="6022E899"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65" w:name="_Toc149226852"/>
      <w:bookmarkStart w:id="366" w:name="_Toc150247811"/>
      <w:bookmarkStart w:id="367" w:name="_Toc151546454"/>
      <w:bookmarkStart w:id="368" w:name="_Toc153361953"/>
      <w:bookmarkStart w:id="369" w:name="_Toc153362869"/>
      <w:bookmarkEnd w:id="365"/>
      <w:bookmarkEnd w:id="366"/>
      <w:bookmarkEnd w:id="367"/>
      <w:bookmarkEnd w:id="368"/>
      <w:bookmarkEnd w:id="369"/>
    </w:p>
    <w:p w14:paraId="221F53D6"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70" w:name="_Toc149226853"/>
      <w:bookmarkStart w:id="371" w:name="_Toc150247812"/>
      <w:bookmarkStart w:id="372" w:name="_Toc151546455"/>
      <w:bookmarkStart w:id="373" w:name="_Toc153361954"/>
      <w:bookmarkStart w:id="374" w:name="_Toc153362870"/>
      <w:bookmarkEnd w:id="370"/>
      <w:bookmarkEnd w:id="371"/>
      <w:bookmarkEnd w:id="372"/>
      <w:bookmarkEnd w:id="373"/>
      <w:bookmarkEnd w:id="374"/>
    </w:p>
    <w:p w14:paraId="79759AFE"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75" w:name="_Toc149226854"/>
      <w:bookmarkStart w:id="376" w:name="_Toc150247813"/>
      <w:bookmarkStart w:id="377" w:name="_Toc151546456"/>
      <w:bookmarkStart w:id="378" w:name="_Toc153361955"/>
      <w:bookmarkStart w:id="379" w:name="_Toc153362871"/>
      <w:bookmarkEnd w:id="375"/>
      <w:bookmarkEnd w:id="376"/>
      <w:bookmarkEnd w:id="377"/>
      <w:bookmarkEnd w:id="378"/>
      <w:bookmarkEnd w:id="379"/>
    </w:p>
    <w:p w14:paraId="26505CDD" w14:textId="77777777" w:rsidR="001C5B9E" w:rsidRPr="001C5B9E" w:rsidRDefault="001C5B9E" w:rsidP="001C5B9E">
      <w:pPr>
        <w:pStyle w:val="ListParagraph"/>
        <w:keepNext/>
        <w:numPr>
          <w:ilvl w:val="0"/>
          <w:numId w:val="32"/>
        </w:numPr>
        <w:spacing w:before="240" w:after="60"/>
        <w:outlineLvl w:val="2"/>
        <w:rPr>
          <w:rFonts w:ascii="Arial" w:eastAsia="Times New Roman" w:hAnsi="Arial" w:cs="Arial"/>
          <w:b/>
          <w:bCs/>
          <w:vanish/>
          <w:sz w:val="24"/>
          <w:szCs w:val="24"/>
          <w:lang w:eastAsia="x-none"/>
        </w:rPr>
      </w:pPr>
      <w:bookmarkStart w:id="380" w:name="_Toc149226855"/>
      <w:bookmarkStart w:id="381" w:name="_Toc150247814"/>
      <w:bookmarkStart w:id="382" w:name="_Toc151546457"/>
      <w:bookmarkStart w:id="383" w:name="_Toc153361956"/>
      <w:bookmarkStart w:id="384" w:name="_Toc153362872"/>
      <w:bookmarkEnd w:id="380"/>
      <w:bookmarkEnd w:id="381"/>
      <w:bookmarkEnd w:id="382"/>
      <w:bookmarkEnd w:id="383"/>
      <w:bookmarkEnd w:id="384"/>
    </w:p>
    <w:p w14:paraId="5793B416" w14:textId="77777777" w:rsidR="001C5B9E" w:rsidRPr="001C5B9E" w:rsidRDefault="001C5B9E" w:rsidP="001C5B9E">
      <w:pPr>
        <w:pStyle w:val="ListParagraph"/>
        <w:keepNext/>
        <w:numPr>
          <w:ilvl w:val="1"/>
          <w:numId w:val="32"/>
        </w:numPr>
        <w:spacing w:before="240" w:after="60"/>
        <w:outlineLvl w:val="2"/>
        <w:rPr>
          <w:rFonts w:ascii="Arial" w:eastAsia="Times New Roman" w:hAnsi="Arial" w:cs="Arial"/>
          <w:b/>
          <w:bCs/>
          <w:vanish/>
          <w:sz w:val="24"/>
          <w:szCs w:val="24"/>
          <w:lang w:eastAsia="x-none"/>
        </w:rPr>
      </w:pPr>
      <w:bookmarkStart w:id="385" w:name="_Toc149226856"/>
      <w:bookmarkStart w:id="386" w:name="_Toc150247815"/>
      <w:bookmarkStart w:id="387" w:name="_Toc151546458"/>
      <w:bookmarkStart w:id="388" w:name="_Toc153361957"/>
      <w:bookmarkStart w:id="389" w:name="_Toc153362873"/>
      <w:bookmarkEnd w:id="385"/>
      <w:bookmarkEnd w:id="386"/>
      <w:bookmarkEnd w:id="387"/>
      <w:bookmarkEnd w:id="388"/>
      <w:bookmarkEnd w:id="389"/>
    </w:p>
    <w:p w14:paraId="30EFFCAC" w14:textId="6F1C3187" w:rsidR="009C51BF" w:rsidRPr="00885BE8" w:rsidRDefault="009C51BF" w:rsidP="009A0D2F">
      <w:pPr>
        <w:pStyle w:val="Heading3"/>
        <w:numPr>
          <w:ilvl w:val="2"/>
          <w:numId w:val="32"/>
        </w:numPr>
        <w:ind w:left="1530" w:hanging="810"/>
        <w:rPr>
          <w:rFonts w:ascii="Arial" w:hAnsi="Arial" w:cs="Arial"/>
          <w:sz w:val="24"/>
          <w:szCs w:val="24"/>
        </w:rPr>
      </w:pPr>
      <w:bookmarkStart w:id="390" w:name="_Toc153362874"/>
      <w:r w:rsidRPr="00885BE8">
        <w:rPr>
          <w:rFonts w:ascii="Arial" w:hAnsi="Arial" w:cs="Arial"/>
          <w:sz w:val="24"/>
          <w:szCs w:val="24"/>
        </w:rPr>
        <w:t xml:space="preserve">Issuing </w:t>
      </w:r>
      <w:r w:rsidR="003E12E3" w:rsidRPr="00885BE8">
        <w:rPr>
          <w:rFonts w:ascii="Arial" w:hAnsi="Arial" w:cs="Arial"/>
          <w:sz w:val="24"/>
          <w:szCs w:val="24"/>
          <w:lang w:val="en-US"/>
        </w:rPr>
        <w:t>Entity</w:t>
      </w:r>
      <w:bookmarkEnd w:id="390"/>
    </w:p>
    <w:p w14:paraId="272486F2" w14:textId="62ADE59C" w:rsidR="007D3BDB" w:rsidRPr="00885BE8" w:rsidRDefault="00DD6922" w:rsidP="007D3BDB">
      <w:pPr>
        <w:spacing w:line="240" w:lineRule="auto"/>
        <w:ind w:left="1530"/>
        <w:jc w:val="both"/>
        <w:rPr>
          <w:rFonts w:ascii="Arial" w:hAnsi="Arial" w:cs="Arial"/>
        </w:rPr>
      </w:pPr>
      <w:r w:rsidRPr="00885BE8">
        <w:rPr>
          <w:rFonts w:ascii="Arial" w:hAnsi="Arial" w:cs="Arial"/>
        </w:rPr>
        <w:t>This RFP is issued by the New York State Department of Taxation and Finance</w:t>
      </w:r>
      <w:r w:rsidR="00505DF3">
        <w:rPr>
          <w:rFonts w:ascii="Arial" w:hAnsi="Arial" w:cs="Arial"/>
        </w:rPr>
        <w:t xml:space="preserve"> and the New York City Department of Finance, who are jointly</w:t>
      </w:r>
      <w:r w:rsidR="000B1AAE">
        <w:rPr>
          <w:rFonts w:ascii="Arial" w:hAnsi="Arial" w:cs="Arial"/>
        </w:rPr>
        <w:t xml:space="preserve"> </w:t>
      </w:r>
      <w:r w:rsidRPr="00885BE8">
        <w:rPr>
          <w:rFonts w:ascii="Arial" w:hAnsi="Arial" w:cs="Arial"/>
        </w:rPr>
        <w:t xml:space="preserve">responsible for all criteria stated herein and for evaluation of all </w:t>
      </w:r>
      <w:r w:rsidR="00D8230C">
        <w:rPr>
          <w:rFonts w:ascii="Arial" w:hAnsi="Arial" w:cs="Arial"/>
        </w:rPr>
        <w:t>P</w:t>
      </w:r>
      <w:r w:rsidRPr="00885BE8">
        <w:rPr>
          <w:rFonts w:ascii="Arial" w:hAnsi="Arial" w:cs="Arial"/>
        </w:rPr>
        <w:t>roposals submitted.</w:t>
      </w:r>
      <w:bookmarkEnd w:id="321"/>
    </w:p>
    <w:p w14:paraId="4FF5CDDC" w14:textId="6A8C65A6" w:rsidR="009C51BF" w:rsidRPr="00885BE8" w:rsidRDefault="009C51BF" w:rsidP="00A24BB2">
      <w:pPr>
        <w:pStyle w:val="Heading3"/>
        <w:numPr>
          <w:ilvl w:val="2"/>
          <w:numId w:val="32"/>
        </w:numPr>
        <w:ind w:left="1530" w:hanging="810"/>
        <w:rPr>
          <w:rFonts w:ascii="Arial" w:hAnsi="Arial" w:cs="Arial"/>
          <w:sz w:val="24"/>
          <w:szCs w:val="24"/>
        </w:rPr>
      </w:pPr>
      <w:bookmarkStart w:id="391" w:name="_Toc153362875"/>
      <w:r w:rsidRPr="00885BE8">
        <w:rPr>
          <w:rFonts w:ascii="Arial" w:hAnsi="Arial" w:cs="Arial"/>
          <w:sz w:val="24"/>
          <w:szCs w:val="24"/>
        </w:rPr>
        <w:t>Solicitation</w:t>
      </w:r>
      <w:bookmarkEnd w:id="391"/>
    </w:p>
    <w:p w14:paraId="23E7569B" w14:textId="39083930"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This RFP is a solicitation to </w:t>
      </w:r>
      <w:r w:rsidR="004A0D5B">
        <w:rPr>
          <w:rFonts w:ascii="Arial" w:hAnsi="Arial" w:cs="Arial"/>
        </w:rPr>
        <w:t>B</w:t>
      </w:r>
      <w:r w:rsidRPr="00885BE8">
        <w:rPr>
          <w:rFonts w:ascii="Arial" w:hAnsi="Arial" w:cs="Arial"/>
        </w:rPr>
        <w:t>id, not an offer of a contract.</w:t>
      </w:r>
    </w:p>
    <w:p w14:paraId="7CF22F14"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2" w:name="_Toc153362876"/>
      <w:r w:rsidRPr="00885BE8">
        <w:rPr>
          <w:rFonts w:ascii="Arial" w:hAnsi="Arial" w:cs="Arial"/>
          <w:sz w:val="24"/>
          <w:szCs w:val="24"/>
        </w:rPr>
        <w:t>Liability</w:t>
      </w:r>
      <w:bookmarkEnd w:id="392"/>
    </w:p>
    <w:p w14:paraId="72050A00" w14:textId="4AB4896C"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The State of New York is not liable for any costs incurred by a Bidder in the preparation and production of any </w:t>
      </w:r>
      <w:r w:rsidR="00D8230C">
        <w:rPr>
          <w:rFonts w:ascii="Arial" w:hAnsi="Arial" w:cs="Arial"/>
        </w:rPr>
        <w:t>P</w:t>
      </w:r>
      <w:r w:rsidRPr="00885BE8">
        <w:rPr>
          <w:rFonts w:ascii="Arial" w:hAnsi="Arial" w:cs="Arial"/>
        </w:rPr>
        <w:t xml:space="preserve">roposal, or for any work performed prior to the </w:t>
      </w:r>
      <w:r w:rsidR="007C3A39" w:rsidRPr="00885BE8">
        <w:rPr>
          <w:rFonts w:ascii="Arial" w:hAnsi="Arial" w:cs="Arial"/>
        </w:rPr>
        <w:t xml:space="preserve">approval </w:t>
      </w:r>
      <w:r w:rsidR="00E54218" w:rsidRPr="00885BE8">
        <w:rPr>
          <w:rFonts w:ascii="Arial" w:hAnsi="Arial" w:cs="Arial"/>
        </w:rPr>
        <w:t xml:space="preserve">by both the AG and OSC </w:t>
      </w:r>
      <w:r w:rsidRPr="00885BE8">
        <w:rPr>
          <w:rFonts w:ascii="Arial" w:hAnsi="Arial" w:cs="Arial"/>
        </w:rPr>
        <w:t>of a formal contract.</w:t>
      </w:r>
    </w:p>
    <w:p w14:paraId="465D8607"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3" w:name="_Toc153362877"/>
      <w:r w:rsidRPr="00885BE8">
        <w:rPr>
          <w:rFonts w:ascii="Arial" w:hAnsi="Arial" w:cs="Arial"/>
          <w:sz w:val="24"/>
          <w:szCs w:val="24"/>
        </w:rPr>
        <w:t>Proposal Ownership</w:t>
      </w:r>
      <w:bookmarkEnd w:id="393"/>
    </w:p>
    <w:p w14:paraId="0CEBA744" w14:textId="7C881C4F"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All </w:t>
      </w:r>
      <w:r w:rsidR="00D8230C">
        <w:rPr>
          <w:rFonts w:ascii="Arial" w:hAnsi="Arial" w:cs="Arial"/>
        </w:rPr>
        <w:t>P</w:t>
      </w:r>
      <w:r w:rsidRPr="00885BE8">
        <w:rPr>
          <w:rFonts w:ascii="Arial" w:hAnsi="Arial" w:cs="Arial"/>
        </w:rPr>
        <w:t xml:space="preserve">roposals and accompanying documentation become the property of the State of New York and will not be returned. The </w:t>
      </w:r>
      <w:r w:rsidR="003E12E3" w:rsidRPr="00885BE8">
        <w:rPr>
          <w:rFonts w:ascii="Arial" w:hAnsi="Arial" w:cs="Arial"/>
        </w:rPr>
        <w:t xml:space="preserve">State </w:t>
      </w:r>
      <w:r w:rsidRPr="00885BE8">
        <w:rPr>
          <w:rFonts w:ascii="Arial" w:hAnsi="Arial" w:cs="Arial"/>
        </w:rPr>
        <w:t xml:space="preserve">reserves the right to use any portions of the Bidder’s </w:t>
      </w:r>
      <w:r w:rsidR="00D8230C">
        <w:rPr>
          <w:rFonts w:ascii="Arial" w:hAnsi="Arial" w:cs="Arial"/>
        </w:rPr>
        <w:t>P</w:t>
      </w:r>
      <w:r w:rsidRPr="00885BE8">
        <w:rPr>
          <w:rFonts w:ascii="Arial" w:hAnsi="Arial" w:cs="Arial"/>
        </w:rPr>
        <w:t>roposal not specifically noted as proprietary.</w:t>
      </w:r>
    </w:p>
    <w:p w14:paraId="477CA4AF"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4" w:name="_Toc153362878"/>
      <w:bookmarkStart w:id="395" w:name="_Hlk30770343"/>
      <w:r w:rsidRPr="00885BE8">
        <w:rPr>
          <w:rFonts w:ascii="Arial" w:hAnsi="Arial" w:cs="Arial"/>
          <w:sz w:val="24"/>
          <w:szCs w:val="24"/>
        </w:rPr>
        <w:t>Proposal Security</w:t>
      </w:r>
      <w:bookmarkEnd w:id="394"/>
    </w:p>
    <w:bookmarkEnd w:id="395"/>
    <w:p w14:paraId="6530DAB7" w14:textId="05ADEBF5" w:rsidR="00A26EDA" w:rsidRPr="00885BE8" w:rsidRDefault="00A26EDA" w:rsidP="00A26EDA">
      <w:pPr>
        <w:spacing w:line="240" w:lineRule="auto"/>
        <w:ind w:left="1530"/>
        <w:jc w:val="both"/>
        <w:rPr>
          <w:rFonts w:ascii="Arial" w:hAnsi="Arial" w:cs="Arial"/>
        </w:rPr>
      </w:pPr>
      <w:r w:rsidRPr="00885BE8">
        <w:rPr>
          <w:rFonts w:ascii="Arial" w:hAnsi="Arial" w:cs="Arial"/>
        </w:rPr>
        <w:t xml:space="preserve">Each Bidder’s </w:t>
      </w:r>
      <w:r w:rsidR="005E49F3">
        <w:rPr>
          <w:rFonts w:ascii="Arial" w:hAnsi="Arial" w:cs="Arial"/>
        </w:rPr>
        <w:t>P</w:t>
      </w:r>
      <w:r w:rsidRPr="00885BE8">
        <w:rPr>
          <w:rFonts w:ascii="Arial" w:hAnsi="Arial" w:cs="Arial"/>
        </w:rPr>
        <w:t>roposal will be held in strict confidence by Department staff and will not be disclosed except to the Office of the Attorney General and the Office of the State Comptroller as may be necessary to obtain approvals of those agencies for the final Agreement and except as required by law.</w:t>
      </w:r>
    </w:p>
    <w:p w14:paraId="1E439445" w14:textId="0CB2FD10" w:rsidR="00A26EDA" w:rsidRPr="00885BE8" w:rsidRDefault="00A26EDA" w:rsidP="00A26EDA">
      <w:pPr>
        <w:spacing w:line="240" w:lineRule="auto"/>
        <w:ind w:left="1530"/>
        <w:jc w:val="both"/>
        <w:rPr>
          <w:rFonts w:ascii="Arial" w:hAnsi="Arial" w:cs="Arial"/>
        </w:rPr>
      </w:pPr>
      <w:r w:rsidRPr="00885BE8">
        <w:rPr>
          <w:rFonts w:ascii="Arial" w:hAnsi="Arial" w:cs="Arial"/>
        </w:rPr>
        <w:t xml:space="preserve">Public inspection of the </w:t>
      </w:r>
      <w:r w:rsidR="004A0D5B">
        <w:rPr>
          <w:rFonts w:ascii="Arial" w:hAnsi="Arial" w:cs="Arial"/>
        </w:rPr>
        <w:t>B</w:t>
      </w:r>
      <w:r w:rsidRPr="00885BE8">
        <w:rPr>
          <w:rFonts w:ascii="Arial" w:hAnsi="Arial" w:cs="Arial"/>
        </w:rPr>
        <w:t xml:space="preserve">ids is regulated by the Freedom of Information Law (Article 6 of the New York State Public Officers Law (“Public Officers Law”)). The </w:t>
      </w:r>
      <w:r w:rsidR="004A0D5B">
        <w:rPr>
          <w:rFonts w:ascii="Arial" w:hAnsi="Arial" w:cs="Arial"/>
        </w:rPr>
        <w:t>B</w:t>
      </w:r>
      <w:r w:rsidRPr="00885BE8">
        <w:rPr>
          <w:rFonts w:ascii="Arial" w:hAnsi="Arial" w:cs="Arial"/>
        </w:rPr>
        <w:t xml:space="preserve">ids are presumptively available for public inspection. If this would be unacceptable to a Bidder, the Bidder should apply to the Department for trade secret protection for those portions of the </w:t>
      </w:r>
      <w:r w:rsidR="004A0D5B">
        <w:rPr>
          <w:rFonts w:ascii="Arial" w:hAnsi="Arial" w:cs="Arial"/>
        </w:rPr>
        <w:t>B</w:t>
      </w:r>
      <w:r w:rsidRPr="00885BE8">
        <w:rPr>
          <w:rFonts w:ascii="Arial" w:hAnsi="Arial" w:cs="Arial"/>
        </w:rPr>
        <w:t>id which the Bidder believes would qualify for such exemption.</w:t>
      </w:r>
    </w:p>
    <w:p w14:paraId="219BE339" w14:textId="49A2F3C0" w:rsidR="00A26EDA" w:rsidRPr="00885BE8" w:rsidRDefault="00DB7D44" w:rsidP="00A26EDA">
      <w:pPr>
        <w:spacing w:line="240" w:lineRule="auto"/>
        <w:ind w:left="1530"/>
        <w:jc w:val="both"/>
        <w:rPr>
          <w:rFonts w:ascii="Arial" w:hAnsi="Arial" w:cs="Arial"/>
        </w:rPr>
      </w:pPr>
      <w:r w:rsidRPr="00DB7D44">
        <w:rPr>
          <w:rFonts w:ascii="Arial" w:hAnsi="Arial" w:cs="Arial"/>
        </w:rPr>
        <w:t>Section</w:t>
      </w:r>
      <w:r w:rsidR="00A26EDA" w:rsidRPr="00885BE8">
        <w:rPr>
          <w:rFonts w:ascii="Arial" w:hAnsi="Arial" w:cs="Arial"/>
        </w:rPr>
        <w:t xml:space="preserve"> 74 of the Public Officers Law contains the code of ethics which sets forth that no officer or employee of a State agency should disclose confidential information that he acquires during the course of his official duties. This code </w:t>
      </w:r>
      <w:r w:rsidR="00A26EDA" w:rsidRPr="00885BE8">
        <w:rPr>
          <w:rFonts w:ascii="Arial" w:hAnsi="Arial" w:cs="Arial"/>
        </w:rPr>
        <w:lastRenderedPageBreak/>
        <w:t xml:space="preserve">controls the confidentiality of a Bidder’s </w:t>
      </w:r>
      <w:r w:rsidR="00D8230C">
        <w:rPr>
          <w:rFonts w:ascii="Arial" w:hAnsi="Arial" w:cs="Arial"/>
        </w:rPr>
        <w:t>P</w:t>
      </w:r>
      <w:r w:rsidR="00A26EDA" w:rsidRPr="00885BE8">
        <w:rPr>
          <w:rFonts w:ascii="Arial" w:hAnsi="Arial" w:cs="Arial"/>
        </w:rPr>
        <w:t>roposal unless the Department grants a petition for records access in accordance with the Freedom of Information Law.</w:t>
      </w:r>
    </w:p>
    <w:p w14:paraId="7468D879" w14:textId="0B6DFBA6" w:rsidR="00A26EDA" w:rsidRPr="00885BE8" w:rsidRDefault="00A26EDA" w:rsidP="00A26EDA">
      <w:pPr>
        <w:spacing w:line="240" w:lineRule="auto"/>
        <w:ind w:left="1530"/>
        <w:jc w:val="both"/>
        <w:rPr>
          <w:rFonts w:ascii="Arial" w:hAnsi="Arial" w:cs="Arial"/>
        </w:rPr>
      </w:pPr>
      <w:r w:rsidRPr="00885BE8">
        <w:rPr>
          <w:rFonts w:ascii="Arial" w:hAnsi="Arial" w:cs="Arial"/>
        </w:rPr>
        <w:t xml:space="preserve">Bidders should be advised that the confidentiality of their </w:t>
      </w:r>
      <w:r w:rsidR="00D8230C">
        <w:rPr>
          <w:rFonts w:ascii="Arial" w:hAnsi="Arial" w:cs="Arial"/>
        </w:rPr>
        <w:t>P</w:t>
      </w:r>
      <w:r w:rsidRPr="00885BE8">
        <w:rPr>
          <w:rFonts w:ascii="Arial" w:hAnsi="Arial" w:cs="Arial"/>
        </w:rPr>
        <w:t>roposals is founded upon statute, as described above. A nondisclosure agreement, whether prescribed by the Department or the Bidder, would not alter the rights and responsibilities of either party under the Freedom of Information Law. A Bidder should not propose a nondisclosure agreement for Department employees, for that would be legally ineffective to alter any legal responsibility under the Freedom of Information Law or the code of ethics.</w:t>
      </w:r>
    </w:p>
    <w:p w14:paraId="2EBB4CBE" w14:textId="754580D5" w:rsidR="009C51BF" w:rsidRPr="00885BE8" w:rsidRDefault="00A26EDA" w:rsidP="00A26EDA">
      <w:pPr>
        <w:spacing w:line="240" w:lineRule="auto"/>
        <w:ind w:left="1530"/>
        <w:jc w:val="both"/>
        <w:rPr>
          <w:rFonts w:ascii="Arial" w:hAnsi="Arial" w:cs="Arial"/>
        </w:rPr>
      </w:pPr>
      <w:r w:rsidRPr="00885BE8">
        <w:rPr>
          <w:rFonts w:ascii="Arial" w:hAnsi="Arial" w:cs="Arial"/>
        </w:rPr>
        <w:t>The provisions of the Freedom of Information Law will also govern the confidentiality of any and all products or services supplied by the successful Bidder</w:t>
      </w:r>
      <w:r w:rsidR="009C51BF" w:rsidRPr="00885BE8">
        <w:rPr>
          <w:rFonts w:ascii="Arial" w:hAnsi="Arial" w:cs="Arial"/>
        </w:rPr>
        <w:t>.</w:t>
      </w:r>
    </w:p>
    <w:p w14:paraId="627BD011" w14:textId="6CFADB65" w:rsidR="009C51BF" w:rsidRPr="00885BE8" w:rsidRDefault="009C51BF" w:rsidP="00A24BB2">
      <w:pPr>
        <w:pStyle w:val="Heading3"/>
        <w:numPr>
          <w:ilvl w:val="2"/>
          <w:numId w:val="32"/>
        </w:numPr>
        <w:ind w:left="1530" w:hanging="810"/>
        <w:rPr>
          <w:rFonts w:ascii="Arial" w:hAnsi="Arial" w:cs="Arial"/>
          <w:sz w:val="24"/>
          <w:szCs w:val="24"/>
        </w:rPr>
      </w:pPr>
      <w:bookmarkStart w:id="396" w:name="_Toc153362879"/>
      <w:r w:rsidRPr="00885BE8">
        <w:rPr>
          <w:rFonts w:ascii="Arial" w:hAnsi="Arial" w:cs="Arial"/>
          <w:sz w:val="24"/>
          <w:szCs w:val="24"/>
        </w:rPr>
        <w:t>Timely Submission</w:t>
      </w:r>
      <w:bookmarkEnd w:id="396"/>
    </w:p>
    <w:p w14:paraId="42E9FB1C" w14:textId="2F7B1517"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The Bidders are solely responsible for timely delivery of their </w:t>
      </w:r>
      <w:r w:rsidR="003A0876" w:rsidRPr="00885BE8">
        <w:rPr>
          <w:rFonts w:ascii="Arial" w:hAnsi="Arial" w:cs="Arial"/>
        </w:rPr>
        <w:t>P</w:t>
      </w:r>
      <w:r w:rsidRPr="00885BE8">
        <w:rPr>
          <w:rFonts w:ascii="Arial" w:hAnsi="Arial" w:cs="Arial"/>
        </w:rPr>
        <w:t xml:space="preserve">roposal to the location set forth by the stated </w:t>
      </w:r>
      <w:r w:rsidR="00D8230C">
        <w:rPr>
          <w:rFonts w:ascii="Arial" w:hAnsi="Arial" w:cs="Arial"/>
        </w:rPr>
        <w:t>P</w:t>
      </w:r>
      <w:r w:rsidR="00E66A7E" w:rsidRPr="00885BE8">
        <w:rPr>
          <w:rFonts w:ascii="Arial" w:hAnsi="Arial" w:cs="Arial"/>
        </w:rPr>
        <w:t xml:space="preserve">roposal </w:t>
      </w:r>
      <w:r w:rsidRPr="00885BE8">
        <w:rPr>
          <w:rFonts w:ascii="Arial" w:hAnsi="Arial" w:cs="Arial"/>
        </w:rPr>
        <w:t>due date/time and are solely responsible for delays in receipt, including but not limited to those due to third-party carriers.</w:t>
      </w:r>
    </w:p>
    <w:p w14:paraId="25534055"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7" w:name="_Toc153362880"/>
      <w:r w:rsidRPr="00885BE8">
        <w:rPr>
          <w:rFonts w:ascii="Arial" w:hAnsi="Arial" w:cs="Arial"/>
          <w:sz w:val="24"/>
          <w:szCs w:val="24"/>
        </w:rPr>
        <w:t>Proposal Effective Period</w:t>
      </w:r>
      <w:bookmarkEnd w:id="397"/>
    </w:p>
    <w:p w14:paraId="05D7CA95" w14:textId="19C8DF36"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The Bidder’s </w:t>
      </w:r>
      <w:r w:rsidR="003A0876" w:rsidRPr="00885BE8">
        <w:rPr>
          <w:rFonts w:ascii="Arial" w:hAnsi="Arial" w:cs="Arial"/>
        </w:rPr>
        <w:t>P</w:t>
      </w:r>
      <w:r w:rsidRPr="00885BE8">
        <w:rPr>
          <w:rFonts w:ascii="Arial" w:hAnsi="Arial" w:cs="Arial"/>
        </w:rPr>
        <w:t xml:space="preserve">roposal must be firm and binding for a period of at least 180 days following the </w:t>
      </w:r>
      <w:r w:rsidR="003A0876" w:rsidRPr="00885BE8">
        <w:rPr>
          <w:rFonts w:ascii="Arial" w:hAnsi="Arial" w:cs="Arial"/>
        </w:rPr>
        <w:t>P</w:t>
      </w:r>
      <w:r w:rsidRPr="00885BE8">
        <w:rPr>
          <w:rFonts w:ascii="Arial" w:hAnsi="Arial" w:cs="Arial"/>
        </w:rPr>
        <w:t>roposal due date.</w:t>
      </w:r>
    </w:p>
    <w:p w14:paraId="42837777"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8" w:name="_Toc153362881"/>
      <w:r w:rsidRPr="00885BE8">
        <w:rPr>
          <w:rFonts w:ascii="Arial" w:hAnsi="Arial" w:cs="Arial"/>
          <w:sz w:val="24"/>
          <w:szCs w:val="24"/>
        </w:rPr>
        <w:t>Proposal Opening</w:t>
      </w:r>
      <w:bookmarkEnd w:id="398"/>
    </w:p>
    <w:p w14:paraId="488AF90E" w14:textId="68391D1A"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Proposals will not be opened publicly. The </w:t>
      </w:r>
      <w:r w:rsidR="003E12E3" w:rsidRPr="00885BE8">
        <w:rPr>
          <w:rFonts w:ascii="Arial" w:hAnsi="Arial" w:cs="Arial"/>
        </w:rPr>
        <w:t xml:space="preserve">State </w:t>
      </w:r>
      <w:r w:rsidRPr="00885BE8">
        <w:rPr>
          <w:rFonts w:ascii="Arial" w:hAnsi="Arial" w:cs="Arial"/>
        </w:rPr>
        <w:t xml:space="preserve">reserves the right at any time to postpone or cancel a scheduled </w:t>
      </w:r>
      <w:r w:rsidR="00D8230C">
        <w:rPr>
          <w:rFonts w:ascii="Arial" w:hAnsi="Arial" w:cs="Arial"/>
        </w:rPr>
        <w:t>P</w:t>
      </w:r>
      <w:r w:rsidRPr="00885BE8">
        <w:rPr>
          <w:rFonts w:ascii="Arial" w:hAnsi="Arial" w:cs="Arial"/>
        </w:rPr>
        <w:t>roposal opening.</w:t>
      </w:r>
    </w:p>
    <w:p w14:paraId="16816C59" w14:textId="77777777" w:rsidR="009C51BF" w:rsidRPr="00885BE8" w:rsidRDefault="009C51BF" w:rsidP="00A24BB2">
      <w:pPr>
        <w:pStyle w:val="Heading3"/>
        <w:numPr>
          <w:ilvl w:val="2"/>
          <w:numId w:val="32"/>
        </w:numPr>
        <w:ind w:left="1530" w:hanging="810"/>
        <w:rPr>
          <w:rFonts w:ascii="Arial" w:hAnsi="Arial" w:cs="Arial"/>
          <w:sz w:val="24"/>
          <w:szCs w:val="24"/>
        </w:rPr>
      </w:pPr>
      <w:bookmarkStart w:id="399" w:name="_Toc153362882"/>
      <w:r w:rsidRPr="00885BE8">
        <w:rPr>
          <w:rFonts w:ascii="Arial" w:hAnsi="Arial" w:cs="Arial"/>
          <w:sz w:val="24"/>
          <w:szCs w:val="24"/>
        </w:rPr>
        <w:t>Bidder Proposal Clarification</w:t>
      </w:r>
      <w:bookmarkEnd w:id="399"/>
    </w:p>
    <w:p w14:paraId="7E265923" w14:textId="155BBC31"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Prior to award, the </w:t>
      </w:r>
      <w:r w:rsidR="003E12E3" w:rsidRPr="00885BE8">
        <w:rPr>
          <w:rFonts w:ascii="Arial" w:hAnsi="Arial" w:cs="Arial"/>
        </w:rPr>
        <w:t xml:space="preserve">State </w:t>
      </w:r>
      <w:r w:rsidRPr="00885BE8">
        <w:rPr>
          <w:rFonts w:ascii="Arial" w:hAnsi="Arial" w:cs="Arial"/>
        </w:rPr>
        <w:t xml:space="preserve">reserves the right to seek clarifications, request </w:t>
      </w:r>
      <w:r w:rsidR="003A0876" w:rsidRPr="00885BE8">
        <w:rPr>
          <w:rFonts w:ascii="Arial" w:hAnsi="Arial" w:cs="Arial"/>
        </w:rPr>
        <w:t>P</w:t>
      </w:r>
      <w:r w:rsidRPr="00885BE8">
        <w:rPr>
          <w:rFonts w:ascii="Arial" w:hAnsi="Arial" w:cs="Arial"/>
        </w:rPr>
        <w:t xml:space="preserve">roposal revisions, or to request any information deemed necessary for proper evaluation of </w:t>
      </w:r>
      <w:r w:rsidR="00D8230C">
        <w:rPr>
          <w:rFonts w:ascii="Arial" w:hAnsi="Arial" w:cs="Arial"/>
        </w:rPr>
        <w:t>P</w:t>
      </w:r>
      <w:r w:rsidRPr="00885BE8">
        <w:rPr>
          <w:rFonts w:ascii="Arial" w:hAnsi="Arial" w:cs="Arial"/>
        </w:rPr>
        <w:t xml:space="preserve">roposals from all Bidders deemed to be eligible for Contract award. Failure of a Bidder to cooperate with the </w:t>
      </w:r>
      <w:r w:rsidR="003E12E3" w:rsidRPr="00885BE8">
        <w:rPr>
          <w:rFonts w:ascii="Arial" w:hAnsi="Arial" w:cs="Arial"/>
        </w:rPr>
        <w:t xml:space="preserve">State’s </w:t>
      </w:r>
      <w:r w:rsidRPr="00885BE8">
        <w:rPr>
          <w:rFonts w:ascii="Arial" w:hAnsi="Arial" w:cs="Arial"/>
        </w:rPr>
        <w:t xml:space="preserve">effort to clarify a </w:t>
      </w:r>
      <w:r w:rsidR="003A0876" w:rsidRPr="00885BE8">
        <w:rPr>
          <w:rFonts w:ascii="Arial" w:hAnsi="Arial" w:cs="Arial"/>
        </w:rPr>
        <w:t>P</w:t>
      </w:r>
      <w:r w:rsidRPr="00885BE8">
        <w:rPr>
          <w:rFonts w:ascii="Arial" w:hAnsi="Arial" w:cs="Arial"/>
        </w:rPr>
        <w:t xml:space="preserve">roposal may result in the </w:t>
      </w:r>
      <w:r w:rsidR="00D8230C">
        <w:rPr>
          <w:rFonts w:ascii="Arial" w:hAnsi="Arial" w:cs="Arial"/>
        </w:rPr>
        <w:t>P</w:t>
      </w:r>
      <w:r w:rsidRPr="00885BE8">
        <w:rPr>
          <w:rFonts w:ascii="Arial" w:hAnsi="Arial" w:cs="Arial"/>
        </w:rPr>
        <w:t>roposal being labeled as non-responsive and be</w:t>
      </w:r>
      <w:r w:rsidR="003E12E3" w:rsidRPr="00885BE8">
        <w:rPr>
          <w:rFonts w:ascii="Arial" w:hAnsi="Arial" w:cs="Arial"/>
        </w:rPr>
        <w:t>ing</w:t>
      </w:r>
      <w:r w:rsidRPr="00885BE8">
        <w:rPr>
          <w:rFonts w:ascii="Arial" w:hAnsi="Arial" w:cs="Arial"/>
        </w:rPr>
        <w:t xml:space="preserve"> given no further consideration.  </w:t>
      </w:r>
    </w:p>
    <w:p w14:paraId="20368682" w14:textId="544129DA"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Additionally, the </w:t>
      </w:r>
      <w:r w:rsidR="003E12E3" w:rsidRPr="00885BE8">
        <w:rPr>
          <w:rFonts w:ascii="Arial" w:hAnsi="Arial" w:cs="Arial"/>
        </w:rPr>
        <w:t xml:space="preserve">State </w:t>
      </w:r>
      <w:r w:rsidRPr="00885BE8">
        <w:rPr>
          <w:rFonts w:ascii="Arial" w:hAnsi="Arial" w:cs="Arial"/>
        </w:rPr>
        <w:t xml:space="preserve">reserves the right to use information submitted by the Bidder in response to the </w:t>
      </w:r>
      <w:r w:rsidR="003E12E3" w:rsidRPr="00885BE8">
        <w:rPr>
          <w:rFonts w:ascii="Arial" w:hAnsi="Arial" w:cs="Arial"/>
        </w:rPr>
        <w:t xml:space="preserve">State’s </w:t>
      </w:r>
      <w:r w:rsidRPr="00885BE8">
        <w:rPr>
          <w:rFonts w:ascii="Arial" w:hAnsi="Arial" w:cs="Arial"/>
        </w:rPr>
        <w:t>request for clarifying information in the course of evaluation and selection under this RFP.</w:t>
      </w:r>
    </w:p>
    <w:p w14:paraId="66D2E731" w14:textId="7389687E" w:rsidR="009C51BF" w:rsidRPr="00BE13EF" w:rsidRDefault="009C51BF" w:rsidP="00A24BB2">
      <w:pPr>
        <w:pStyle w:val="Heading3"/>
        <w:numPr>
          <w:ilvl w:val="2"/>
          <w:numId w:val="32"/>
        </w:numPr>
        <w:ind w:left="1530" w:hanging="810"/>
        <w:rPr>
          <w:rFonts w:ascii="Arial" w:hAnsi="Arial" w:cs="Arial"/>
          <w:sz w:val="24"/>
          <w:szCs w:val="24"/>
        </w:rPr>
      </w:pPr>
      <w:bookmarkStart w:id="400" w:name="_Toc153362883"/>
      <w:bookmarkStart w:id="401" w:name="_Hlk30770392"/>
      <w:r w:rsidRPr="00BE13EF">
        <w:rPr>
          <w:rFonts w:ascii="Arial" w:hAnsi="Arial" w:cs="Arial"/>
          <w:sz w:val="24"/>
          <w:szCs w:val="24"/>
        </w:rPr>
        <w:t>Proposal Evaluation and Selection</w:t>
      </w:r>
      <w:bookmarkEnd w:id="400"/>
    </w:p>
    <w:p w14:paraId="43FC24F5" w14:textId="4C976C9F" w:rsidR="009C51BF" w:rsidRPr="00885BE8" w:rsidRDefault="009C51BF" w:rsidP="004C2653">
      <w:pPr>
        <w:spacing w:line="240" w:lineRule="auto"/>
        <w:ind w:left="1530"/>
        <w:jc w:val="both"/>
        <w:rPr>
          <w:rFonts w:ascii="Arial" w:hAnsi="Arial" w:cs="Arial"/>
        </w:rPr>
      </w:pPr>
      <w:r w:rsidRPr="00BE13EF">
        <w:rPr>
          <w:rFonts w:ascii="Arial" w:hAnsi="Arial" w:cs="Arial"/>
        </w:rPr>
        <w:t xml:space="preserve">Submitted </w:t>
      </w:r>
      <w:r w:rsidR="00D8230C" w:rsidRPr="00BE13EF">
        <w:rPr>
          <w:rFonts w:ascii="Arial" w:hAnsi="Arial" w:cs="Arial"/>
        </w:rPr>
        <w:t>P</w:t>
      </w:r>
      <w:r w:rsidRPr="00BE13EF">
        <w:rPr>
          <w:rFonts w:ascii="Arial" w:hAnsi="Arial" w:cs="Arial"/>
        </w:rPr>
        <w:t>roposals</w:t>
      </w:r>
      <w:r w:rsidRPr="00885BE8">
        <w:rPr>
          <w:rFonts w:ascii="Arial" w:hAnsi="Arial" w:cs="Arial"/>
        </w:rPr>
        <w:t xml:space="preserve"> may be reviewed and evaluated by any personnel or agents of the </w:t>
      </w:r>
      <w:r w:rsidR="003E12E3" w:rsidRPr="00885BE8">
        <w:rPr>
          <w:rFonts w:ascii="Arial" w:hAnsi="Arial" w:cs="Arial"/>
        </w:rPr>
        <w:t>State</w:t>
      </w:r>
      <w:r w:rsidRPr="00885BE8">
        <w:rPr>
          <w:rFonts w:ascii="Arial" w:hAnsi="Arial" w:cs="Arial"/>
        </w:rPr>
        <w:t>, other than one associated with a competing Bidder.</w:t>
      </w:r>
    </w:p>
    <w:p w14:paraId="3B22A2E5" w14:textId="797AA2A1" w:rsidR="009C51BF" w:rsidRPr="00885BE8" w:rsidRDefault="009C51BF" w:rsidP="00A24BB2">
      <w:pPr>
        <w:pStyle w:val="Heading3"/>
        <w:numPr>
          <w:ilvl w:val="2"/>
          <w:numId w:val="32"/>
        </w:numPr>
        <w:ind w:left="1530" w:hanging="810"/>
        <w:rPr>
          <w:rFonts w:ascii="Arial" w:hAnsi="Arial" w:cs="Arial"/>
          <w:sz w:val="24"/>
          <w:szCs w:val="24"/>
        </w:rPr>
      </w:pPr>
      <w:bookmarkStart w:id="402" w:name="_Toc153362884"/>
      <w:bookmarkEnd w:id="401"/>
      <w:r w:rsidRPr="00885BE8">
        <w:rPr>
          <w:rFonts w:ascii="Arial" w:hAnsi="Arial" w:cs="Arial"/>
          <w:sz w:val="24"/>
          <w:szCs w:val="24"/>
        </w:rPr>
        <w:t>Contract Negotiations and Authorized Negotiators</w:t>
      </w:r>
      <w:bookmarkEnd w:id="402"/>
    </w:p>
    <w:p w14:paraId="3AD00781" w14:textId="17795D70" w:rsidR="009C51BF" w:rsidRPr="00885BE8" w:rsidRDefault="009C51BF" w:rsidP="004C2653">
      <w:pPr>
        <w:spacing w:line="240" w:lineRule="auto"/>
        <w:ind w:left="1530"/>
        <w:jc w:val="both"/>
        <w:rPr>
          <w:rFonts w:ascii="Arial" w:hAnsi="Arial" w:cs="Arial"/>
        </w:rPr>
      </w:pPr>
      <w:r w:rsidRPr="00885BE8">
        <w:rPr>
          <w:rFonts w:ascii="Arial" w:hAnsi="Arial" w:cs="Arial"/>
        </w:rPr>
        <w:t xml:space="preserve">During contract negotiations, the </w:t>
      </w:r>
      <w:r w:rsidR="003E12E3" w:rsidRPr="00885BE8">
        <w:rPr>
          <w:rFonts w:ascii="Arial" w:hAnsi="Arial" w:cs="Arial"/>
        </w:rPr>
        <w:t xml:space="preserve">State </w:t>
      </w:r>
      <w:r w:rsidRPr="00885BE8">
        <w:rPr>
          <w:rFonts w:ascii="Arial" w:hAnsi="Arial" w:cs="Arial"/>
        </w:rPr>
        <w:t xml:space="preserve">must have direct access to Bidder personnel who have full authority to make commitments on behalf of the Bidder.  </w:t>
      </w:r>
      <w:r w:rsidRPr="00885BE8">
        <w:rPr>
          <w:rFonts w:ascii="Arial" w:hAnsi="Arial" w:cs="Arial"/>
        </w:rPr>
        <w:lastRenderedPageBreak/>
        <w:t xml:space="preserve">Bidders must include, as part of their </w:t>
      </w:r>
      <w:r w:rsidR="00D8230C">
        <w:rPr>
          <w:rFonts w:ascii="Arial" w:hAnsi="Arial" w:cs="Arial"/>
        </w:rPr>
        <w:t>P</w:t>
      </w:r>
      <w:r w:rsidRPr="00885BE8">
        <w:rPr>
          <w:rFonts w:ascii="Arial" w:hAnsi="Arial" w:cs="Arial"/>
        </w:rPr>
        <w:t>roposal, any restrictions under which their primary negotiators will operate.</w:t>
      </w:r>
    </w:p>
    <w:p w14:paraId="59BCB14F" w14:textId="002F5F24" w:rsidR="009C51BF" w:rsidRPr="00885BE8" w:rsidRDefault="009C51BF" w:rsidP="00A24BB2">
      <w:pPr>
        <w:pStyle w:val="Heading3"/>
        <w:numPr>
          <w:ilvl w:val="2"/>
          <w:numId w:val="32"/>
        </w:numPr>
        <w:ind w:left="1530" w:hanging="810"/>
        <w:rPr>
          <w:rFonts w:ascii="Arial" w:hAnsi="Arial" w:cs="Arial"/>
          <w:sz w:val="24"/>
          <w:szCs w:val="24"/>
        </w:rPr>
      </w:pPr>
      <w:bookmarkStart w:id="403" w:name="_Toc153362885"/>
      <w:r w:rsidRPr="00885BE8">
        <w:rPr>
          <w:rFonts w:ascii="Arial" w:hAnsi="Arial" w:cs="Arial"/>
          <w:sz w:val="24"/>
          <w:szCs w:val="24"/>
        </w:rPr>
        <w:t>Bidder Notification of Intent to Award</w:t>
      </w:r>
      <w:bookmarkEnd w:id="403"/>
    </w:p>
    <w:p w14:paraId="36EB0E8C" w14:textId="305976FA" w:rsidR="009C51BF" w:rsidRPr="00885BE8" w:rsidRDefault="009C51BF" w:rsidP="004C2653">
      <w:pPr>
        <w:spacing w:line="240" w:lineRule="auto"/>
        <w:ind w:left="1530"/>
        <w:jc w:val="both"/>
        <w:rPr>
          <w:rFonts w:ascii="Arial" w:hAnsi="Arial" w:cs="Arial"/>
        </w:rPr>
      </w:pPr>
      <w:r w:rsidRPr="00885BE8">
        <w:rPr>
          <w:rFonts w:ascii="Arial" w:hAnsi="Arial" w:cs="Arial"/>
        </w:rPr>
        <w:t xml:space="preserve">Upon completion of the evaluation process, the successful Bidder will be advised of selection by the </w:t>
      </w:r>
      <w:r w:rsidR="003E12E3" w:rsidRPr="00885BE8">
        <w:rPr>
          <w:rFonts w:ascii="Arial" w:hAnsi="Arial" w:cs="Arial"/>
        </w:rPr>
        <w:t xml:space="preserve">State </w:t>
      </w:r>
      <w:r w:rsidRPr="00885BE8">
        <w:rPr>
          <w:rFonts w:ascii="Arial" w:hAnsi="Arial" w:cs="Arial"/>
        </w:rPr>
        <w:t xml:space="preserve">through the issuance of a “Notification of Intent to Award” letter.  Bidders who have not been selected by the </w:t>
      </w:r>
      <w:r w:rsidR="003E12E3" w:rsidRPr="00885BE8">
        <w:rPr>
          <w:rFonts w:ascii="Arial" w:hAnsi="Arial" w:cs="Arial"/>
        </w:rPr>
        <w:t xml:space="preserve">State </w:t>
      </w:r>
      <w:r w:rsidRPr="00885BE8">
        <w:rPr>
          <w:rFonts w:ascii="Arial" w:hAnsi="Arial" w:cs="Arial"/>
        </w:rPr>
        <w:t>in response to this RFP shall be notified of such non-selection.</w:t>
      </w:r>
    </w:p>
    <w:p w14:paraId="7299EB72" w14:textId="12F4F069" w:rsidR="009C51BF" w:rsidRPr="00885BE8" w:rsidRDefault="009C51BF" w:rsidP="00A24BB2">
      <w:pPr>
        <w:pStyle w:val="Heading3"/>
        <w:numPr>
          <w:ilvl w:val="2"/>
          <w:numId w:val="32"/>
        </w:numPr>
        <w:ind w:left="1530" w:hanging="810"/>
        <w:rPr>
          <w:rFonts w:ascii="Arial" w:hAnsi="Arial" w:cs="Arial"/>
          <w:sz w:val="24"/>
          <w:szCs w:val="24"/>
        </w:rPr>
      </w:pPr>
      <w:bookmarkStart w:id="404" w:name="_Toc153362886"/>
      <w:r w:rsidRPr="00885BE8">
        <w:rPr>
          <w:rFonts w:ascii="Arial" w:hAnsi="Arial" w:cs="Arial"/>
          <w:sz w:val="24"/>
          <w:szCs w:val="24"/>
        </w:rPr>
        <w:t>Proposal Review and Contract Approval</w:t>
      </w:r>
      <w:bookmarkEnd w:id="404"/>
    </w:p>
    <w:p w14:paraId="15EA6569" w14:textId="363CDD1E" w:rsidR="009C51BF" w:rsidRPr="00885BE8" w:rsidRDefault="009C51BF" w:rsidP="004C2653">
      <w:pPr>
        <w:spacing w:line="240" w:lineRule="auto"/>
        <w:ind w:left="1530"/>
        <w:jc w:val="both"/>
        <w:rPr>
          <w:rFonts w:ascii="Arial" w:hAnsi="Arial" w:cs="Arial"/>
        </w:rPr>
      </w:pPr>
      <w:r w:rsidRPr="00885BE8">
        <w:rPr>
          <w:rFonts w:ascii="Arial" w:hAnsi="Arial" w:cs="Arial"/>
        </w:rPr>
        <w:t xml:space="preserve">Any </w:t>
      </w:r>
      <w:r w:rsidR="006530C4" w:rsidRPr="00885BE8">
        <w:rPr>
          <w:rFonts w:ascii="Arial" w:hAnsi="Arial" w:cs="Arial"/>
        </w:rPr>
        <w:t xml:space="preserve">Agreement </w:t>
      </w:r>
      <w:r w:rsidRPr="00885BE8">
        <w:rPr>
          <w:rFonts w:ascii="Arial" w:hAnsi="Arial" w:cs="Arial"/>
        </w:rPr>
        <w:t>resulting from this RFP will not be effective until approved by the Office of the Attorney General and the Office of the State Comptroller.</w:t>
      </w:r>
    </w:p>
    <w:p w14:paraId="5C411D52" w14:textId="51FE00FA" w:rsidR="009C51BF" w:rsidRPr="00885BE8" w:rsidRDefault="009C51BF" w:rsidP="00A24BB2">
      <w:pPr>
        <w:pStyle w:val="Heading3"/>
        <w:numPr>
          <w:ilvl w:val="2"/>
          <w:numId w:val="32"/>
        </w:numPr>
        <w:ind w:left="1530" w:hanging="810"/>
        <w:rPr>
          <w:rFonts w:ascii="Arial" w:hAnsi="Arial" w:cs="Arial"/>
          <w:sz w:val="24"/>
          <w:szCs w:val="24"/>
        </w:rPr>
      </w:pPr>
      <w:bookmarkStart w:id="405" w:name="_Toc153362887"/>
      <w:r w:rsidRPr="00885BE8">
        <w:rPr>
          <w:rFonts w:ascii="Arial" w:hAnsi="Arial" w:cs="Arial"/>
          <w:sz w:val="24"/>
          <w:szCs w:val="24"/>
        </w:rPr>
        <w:t>Debriefing Sessions</w:t>
      </w:r>
      <w:bookmarkEnd w:id="405"/>
    </w:p>
    <w:p w14:paraId="490ECB20" w14:textId="7B4F4FB5" w:rsidR="009C51BF" w:rsidRPr="00885BE8" w:rsidRDefault="009C51BF" w:rsidP="004C2653">
      <w:pPr>
        <w:spacing w:line="240" w:lineRule="auto"/>
        <w:ind w:left="1530"/>
        <w:jc w:val="both"/>
        <w:rPr>
          <w:rFonts w:ascii="Arial" w:hAnsi="Arial" w:cs="Arial"/>
        </w:rPr>
      </w:pPr>
      <w:r w:rsidRPr="00885BE8">
        <w:rPr>
          <w:rFonts w:ascii="Arial" w:hAnsi="Arial" w:cs="Arial"/>
        </w:rPr>
        <w:t xml:space="preserve">Bidders will be notified in writing and, within fifteen </w:t>
      </w:r>
      <w:r w:rsidR="002C5A78" w:rsidRPr="00885BE8">
        <w:rPr>
          <w:rFonts w:ascii="Arial" w:hAnsi="Arial" w:cs="Arial"/>
        </w:rPr>
        <w:t xml:space="preserve">(15) </w:t>
      </w:r>
      <w:r w:rsidRPr="00885BE8">
        <w:rPr>
          <w:rFonts w:ascii="Arial" w:hAnsi="Arial" w:cs="Arial"/>
        </w:rPr>
        <w:t>calendar days of such notification, may request the opportunity for a debriefing session. Such sessions will be limited to discussions of evaluation results as they apply to the Bidder receiving the debriefing.</w:t>
      </w:r>
    </w:p>
    <w:p w14:paraId="57935986" w14:textId="51274AB0" w:rsidR="009C51BF" w:rsidRPr="00885BE8" w:rsidRDefault="009C51BF" w:rsidP="00A24BB2">
      <w:pPr>
        <w:pStyle w:val="Heading3"/>
        <w:numPr>
          <w:ilvl w:val="2"/>
          <w:numId w:val="32"/>
        </w:numPr>
        <w:ind w:left="1530" w:hanging="810"/>
        <w:rPr>
          <w:rFonts w:ascii="Arial" w:hAnsi="Arial" w:cs="Arial"/>
          <w:sz w:val="24"/>
          <w:szCs w:val="24"/>
        </w:rPr>
      </w:pPr>
      <w:bookmarkStart w:id="406" w:name="_Toc153362888"/>
      <w:r w:rsidRPr="00885BE8">
        <w:rPr>
          <w:rFonts w:ascii="Arial" w:hAnsi="Arial" w:cs="Arial"/>
          <w:sz w:val="24"/>
          <w:szCs w:val="24"/>
        </w:rPr>
        <w:t>Bid Protest Policy</w:t>
      </w:r>
      <w:bookmarkEnd w:id="406"/>
    </w:p>
    <w:p w14:paraId="4ADE4DC9" w14:textId="2CB1BD87" w:rsidR="009C51BF" w:rsidRPr="00885BE8" w:rsidRDefault="009C51BF" w:rsidP="004C2653">
      <w:pPr>
        <w:spacing w:line="240" w:lineRule="auto"/>
        <w:ind w:left="1530"/>
        <w:jc w:val="both"/>
        <w:rPr>
          <w:rFonts w:ascii="Arial" w:hAnsi="Arial" w:cs="Arial"/>
          <w:b/>
        </w:rPr>
      </w:pPr>
      <w:r w:rsidRPr="00D572CC">
        <w:rPr>
          <w:rFonts w:ascii="Arial" w:hAnsi="Arial" w:cs="Arial"/>
        </w:rPr>
        <w:t xml:space="preserve">The procedures for handling protests of </w:t>
      </w:r>
      <w:r w:rsidR="004A0D5B">
        <w:rPr>
          <w:rFonts w:ascii="Arial" w:hAnsi="Arial" w:cs="Arial"/>
        </w:rPr>
        <w:t>B</w:t>
      </w:r>
      <w:r w:rsidRPr="00D572CC">
        <w:rPr>
          <w:rFonts w:ascii="Arial" w:hAnsi="Arial" w:cs="Arial"/>
        </w:rPr>
        <w:t xml:space="preserve">id awards are set forth in </w:t>
      </w:r>
      <w:bookmarkStart w:id="407" w:name="_Hlk30069827"/>
      <w:r w:rsidR="00DB7D44" w:rsidRPr="00DB7D44">
        <w:rPr>
          <w:rFonts w:ascii="Arial" w:hAnsi="Arial" w:cs="Arial"/>
          <w:b/>
        </w:rPr>
        <w:t>Appendix</w:t>
      </w:r>
      <w:r w:rsidRPr="00D572CC">
        <w:rPr>
          <w:rFonts w:ascii="Arial" w:hAnsi="Arial" w:cs="Arial"/>
          <w:b/>
        </w:rPr>
        <w:t xml:space="preserve"> B - Bid Protest Policy</w:t>
      </w:r>
      <w:bookmarkEnd w:id="407"/>
      <w:r w:rsidRPr="00D572CC">
        <w:rPr>
          <w:rFonts w:ascii="Arial" w:hAnsi="Arial" w:cs="Arial"/>
          <w:bCs/>
        </w:rPr>
        <w:t>.</w:t>
      </w:r>
    </w:p>
    <w:p w14:paraId="4D5AE545" w14:textId="22807C96" w:rsidR="009C51BF" w:rsidRPr="00885BE8" w:rsidRDefault="009C51BF" w:rsidP="00A24BB2">
      <w:pPr>
        <w:pStyle w:val="Heading3"/>
        <w:numPr>
          <w:ilvl w:val="2"/>
          <w:numId w:val="32"/>
        </w:numPr>
        <w:ind w:left="1530" w:hanging="810"/>
        <w:rPr>
          <w:rFonts w:ascii="Arial" w:hAnsi="Arial" w:cs="Arial"/>
          <w:sz w:val="24"/>
          <w:szCs w:val="24"/>
        </w:rPr>
      </w:pPr>
      <w:bookmarkStart w:id="408" w:name="_Toc153362889"/>
      <w:r w:rsidRPr="00885BE8">
        <w:rPr>
          <w:rFonts w:ascii="Arial" w:hAnsi="Arial" w:cs="Arial"/>
          <w:sz w:val="24"/>
          <w:szCs w:val="24"/>
        </w:rPr>
        <w:t>Reserved Rights</w:t>
      </w:r>
      <w:bookmarkEnd w:id="408"/>
    </w:p>
    <w:p w14:paraId="331A6C52" w14:textId="7CD4A72A" w:rsidR="009C51BF" w:rsidRPr="00885BE8" w:rsidRDefault="009C51BF" w:rsidP="0016346E">
      <w:pPr>
        <w:spacing w:line="240" w:lineRule="auto"/>
        <w:ind w:left="1530"/>
        <w:jc w:val="both"/>
        <w:rPr>
          <w:rFonts w:ascii="Arial" w:hAnsi="Arial" w:cs="Arial"/>
        </w:rPr>
      </w:pPr>
      <w:r w:rsidRPr="00885BE8">
        <w:rPr>
          <w:rFonts w:ascii="Arial" w:hAnsi="Arial" w:cs="Arial"/>
        </w:rPr>
        <w:t xml:space="preserve">The </w:t>
      </w:r>
      <w:r w:rsidR="003E12E3" w:rsidRPr="00885BE8">
        <w:rPr>
          <w:rFonts w:ascii="Arial" w:hAnsi="Arial" w:cs="Arial"/>
        </w:rPr>
        <w:t xml:space="preserve">State </w:t>
      </w:r>
      <w:r w:rsidRPr="00885BE8">
        <w:rPr>
          <w:rFonts w:ascii="Arial" w:hAnsi="Arial" w:cs="Arial"/>
        </w:rPr>
        <w:t>reserves the right to exercise the following:</w:t>
      </w:r>
    </w:p>
    <w:p w14:paraId="17BA60FB" w14:textId="786D856C"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Prior to the opening of </w:t>
      </w:r>
      <w:r w:rsidR="00D8230C">
        <w:rPr>
          <w:rFonts w:ascii="Arial" w:hAnsi="Arial" w:cs="Arial"/>
        </w:rPr>
        <w:t>P</w:t>
      </w:r>
      <w:r w:rsidRPr="00885BE8">
        <w:rPr>
          <w:rFonts w:ascii="Arial" w:hAnsi="Arial" w:cs="Arial"/>
        </w:rPr>
        <w:t>roposals, amend the RFP specifications to correct errors or oversights, or to change any of the scheduled dates, or to supply additional information, as it becomes available. Modifications to this RFP shall be made by issuance of amendments and/or addenda.</w:t>
      </w:r>
    </w:p>
    <w:p w14:paraId="642732D5" w14:textId="5FB8FABD"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Prior to the opening of </w:t>
      </w:r>
      <w:r w:rsidR="00D8230C">
        <w:rPr>
          <w:rFonts w:ascii="Arial" w:hAnsi="Arial" w:cs="Arial"/>
        </w:rPr>
        <w:t>P</w:t>
      </w:r>
      <w:r w:rsidRPr="00885BE8">
        <w:rPr>
          <w:rFonts w:ascii="Arial" w:hAnsi="Arial" w:cs="Arial"/>
        </w:rPr>
        <w:t xml:space="preserve">roposals, direct Bidders to submit </w:t>
      </w:r>
      <w:r w:rsidR="00D8230C">
        <w:rPr>
          <w:rFonts w:ascii="Arial" w:hAnsi="Arial" w:cs="Arial"/>
        </w:rPr>
        <w:t>P</w:t>
      </w:r>
      <w:r w:rsidRPr="00885BE8">
        <w:rPr>
          <w:rFonts w:ascii="Arial" w:hAnsi="Arial" w:cs="Arial"/>
        </w:rPr>
        <w:t>roposal modifications addressing subsequent RFP amendments.</w:t>
      </w:r>
    </w:p>
    <w:p w14:paraId="4ED5F151" w14:textId="77777777"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Withdraw the RFP, in whole or in part. </w:t>
      </w:r>
    </w:p>
    <w:p w14:paraId="00978566" w14:textId="6ED3AC55"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Eliminate any mandatory, non-material specifications </w:t>
      </w:r>
      <w:r w:rsidR="00F2178A" w:rsidRPr="00885BE8">
        <w:rPr>
          <w:rFonts w:ascii="Arial" w:hAnsi="Arial" w:cs="Arial"/>
        </w:rPr>
        <w:t>with which no</w:t>
      </w:r>
      <w:r w:rsidRPr="00885BE8">
        <w:rPr>
          <w:rFonts w:ascii="Arial" w:hAnsi="Arial" w:cs="Arial"/>
        </w:rPr>
        <w:t xml:space="preserve"> Bidder</w:t>
      </w:r>
      <w:r w:rsidR="00F2178A" w:rsidRPr="00885BE8">
        <w:rPr>
          <w:rFonts w:ascii="Arial" w:hAnsi="Arial" w:cs="Arial"/>
        </w:rPr>
        <w:t xml:space="preserve"> can comply. </w:t>
      </w:r>
    </w:p>
    <w:p w14:paraId="4FE54CC8" w14:textId="77777777"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Waive any requirement(s) that is not material.</w:t>
      </w:r>
    </w:p>
    <w:p w14:paraId="2ABF6D60" w14:textId="4B4EEF1A"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Waive any immaterial deviation or defect in a </w:t>
      </w:r>
      <w:r w:rsidR="00D8230C">
        <w:rPr>
          <w:rFonts w:ascii="Arial" w:hAnsi="Arial" w:cs="Arial"/>
        </w:rPr>
        <w:t>P</w:t>
      </w:r>
      <w:r w:rsidRPr="00885BE8">
        <w:rPr>
          <w:rFonts w:ascii="Arial" w:hAnsi="Arial" w:cs="Arial"/>
        </w:rPr>
        <w:t>roposal. A waiver of immaterial deviation or defect shall in no way modify the RFP documents or excuse a Bidder from full compliance with the RFP requirements.</w:t>
      </w:r>
    </w:p>
    <w:p w14:paraId="0CD3BD37" w14:textId="1C5B923C"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Evaluate, accept and/or reject any and all </w:t>
      </w:r>
      <w:r w:rsidR="00D8230C">
        <w:rPr>
          <w:rFonts w:ascii="Arial" w:hAnsi="Arial" w:cs="Arial"/>
        </w:rPr>
        <w:t>P</w:t>
      </w:r>
      <w:r w:rsidRPr="00885BE8">
        <w:rPr>
          <w:rFonts w:ascii="Arial" w:hAnsi="Arial" w:cs="Arial"/>
        </w:rPr>
        <w:t xml:space="preserve">roposals, in whole or in part, and to waive technicalities, irregularities, and omissions if, in the </w:t>
      </w:r>
      <w:r w:rsidR="003E12E3" w:rsidRPr="00885BE8">
        <w:rPr>
          <w:rFonts w:ascii="Arial" w:hAnsi="Arial" w:cs="Arial"/>
        </w:rPr>
        <w:t xml:space="preserve">State’s </w:t>
      </w:r>
      <w:r w:rsidRPr="00885BE8">
        <w:rPr>
          <w:rFonts w:ascii="Arial" w:hAnsi="Arial" w:cs="Arial"/>
        </w:rPr>
        <w:t xml:space="preserve">judgment, the best interests of the State will be served. In the event </w:t>
      </w:r>
      <w:r w:rsidRPr="00885BE8">
        <w:rPr>
          <w:rFonts w:ascii="Arial" w:hAnsi="Arial" w:cs="Arial"/>
        </w:rPr>
        <w:lastRenderedPageBreak/>
        <w:t xml:space="preserve">compliant </w:t>
      </w:r>
      <w:r w:rsidR="00E806AF">
        <w:rPr>
          <w:rFonts w:ascii="Arial" w:hAnsi="Arial" w:cs="Arial"/>
        </w:rPr>
        <w:t>B</w:t>
      </w:r>
      <w:r w:rsidRPr="00885BE8">
        <w:rPr>
          <w:rFonts w:ascii="Arial" w:hAnsi="Arial" w:cs="Arial"/>
        </w:rPr>
        <w:t xml:space="preserve">ids are not received, the </w:t>
      </w:r>
      <w:r w:rsidR="003E12E3" w:rsidRPr="00885BE8">
        <w:rPr>
          <w:rFonts w:ascii="Arial" w:hAnsi="Arial" w:cs="Arial"/>
        </w:rPr>
        <w:t xml:space="preserve">State </w:t>
      </w:r>
      <w:r w:rsidRPr="00885BE8">
        <w:rPr>
          <w:rFonts w:ascii="Arial" w:hAnsi="Arial" w:cs="Arial"/>
        </w:rPr>
        <w:t xml:space="preserve">reserves the right to consider late or non-conforming </w:t>
      </w:r>
      <w:r w:rsidR="00E806AF">
        <w:rPr>
          <w:rFonts w:ascii="Arial" w:hAnsi="Arial" w:cs="Arial"/>
        </w:rPr>
        <w:t>B</w:t>
      </w:r>
      <w:r w:rsidRPr="00885BE8">
        <w:rPr>
          <w:rFonts w:ascii="Arial" w:hAnsi="Arial" w:cs="Arial"/>
        </w:rPr>
        <w:t xml:space="preserve">ids as offers. </w:t>
      </w:r>
    </w:p>
    <w:p w14:paraId="320EA971" w14:textId="25DB513D"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Require the Bidder to demonstrate, to the satisfaction of the </w:t>
      </w:r>
      <w:r w:rsidR="003E12E3" w:rsidRPr="00885BE8">
        <w:rPr>
          <w:rFonts w:ascii="Arial" w:hAnsi="Arial" w:cs="Arial"/>
        </w:rPr>
        <w:t>State</w:t>
      </w:r>
      <w:r w:rsidRPr="00885BE8">
        <w:rPr>
          <w:rFonts w:ascii="Arial" w:hAnsi="Arial" w:cs="Arial"/>
        </w:rPr>
        <w:t xml:space="preserve">, any information presented as a part of their </w:t>
      </w:r>
      <w:r w:rsidR="00F83BFE" w:rsidRPr="00885BE8">
        <w:rPr>
          <w:rFonts w:ascii="Arial" w:hAnsi="Arial" w:cs="Arial"/>
        </w:rPr>
        <w:t>P</w:t>
      </w:r>
      <w:r w:rsidRPr="00885BE8">
        <w:rPr>
          <w:rFonts w:ascii="Arial" w:hAnsi="Arial" w:cs="Arial"/>
        </w:rPr>
        <w:t>roposal.</w:t>
      </w:r>
    </w:p>
    <w:p w14:paraId="7787324F" w14:textId="3155A361"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Require clarification at any time during the procurement process, and/or require correction of arithmetic or other apparent errors, for the purpose of assuring a full and complete understanding of a</w:t>
      </w:r>
      <w:r w:rsidR="00E112EA">
        <w:rPr>
          <w:rFonts w:ascii="Arial" w:hAnsi="Arial" w:cs="Arial"/>
        </w:rPr>
        <w:t xml:space="preserve"> Bidder’s </w:t>
      </w:r>
      <w:r w:rsidR="00F83BFE" w:rsidRPr="00885BE8">
        <w:rPr>
          <w:rFonts w:ascii="Arial" w:hAnsi="Arial" w:cs="Arial"/>
        </w:rPr>
        <w:t>P</w:t>
      </w:r>
      <w:r w:rsidRPr="00885BE8">
        <w:rPr>
          <w:rFonts w:ascii="Arial" w:hAnsi="Arial" w:cs="Arial"/>
        </w:rPr>
        <w:t>roposal and/or to determine a</w:t>
      </w:r>
      <w:r w:rsidR="00E112EA">
        <w:rPr>
          <w:rFonts w:ascii="Arial" w:hAnsi="Arial" w:cs="Arial"/>
        </w:rPr>
        <w:t xml:space="preserve"> Bidder’s </w:t>
      </w:r>
      <w:r w:rsidRPr="00885BE8">
        <w:rPr>
          <w:rFonts w:ascii="Arial" w:hAnsi="Arial" w:cs="Arial"/>
        </w:rPr>
        <w:t>compliance with the requirements of the solicitation.</w:t>
      </w:r>
    </w:p>
    <w:p w14:paraId="18A1EDDF" w14:textId="23A4E5D5"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Seek revisions of </w:t>
      </w:r>
      <w:r w:rsidR="00F2312C">
        <w:rPr>
          <w:rFonts w:ascii="Arial" w:hAnsi="Arial" w:cs="Arial"/>
        </w:rPr>
        <w:t>P</w:t>
      </w:r>
      <w:r w:rsidRPr="00885BE8">
        <w:rPr>
          <w:rFonts w:ascii="Arial" w:hAnsi="Arial" w:cs="Arial"/>
        </w:rPr>
        <w:t xml:space="preserve">roposals. </w:t>
      </w:r>
    </w:p>
    <w:p w14:paraId="172F5084" w14:textId="57461D93"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Correct any arithmetical errors or other apparent errors in any </w:t>
      </w:r>
      <w:r w:rsidR="00F83BFE" w:rsidRPr="00885BE8">
        <w:rPr>
          <w:rFonts w:ascii="Arial" w:hAnsi="Arial" w:cs="Arial"/>
        </w:rPr>
        <w:t>P</w:t>
      </w:r>
      <w:r w:rsidRPr="00885BE8">
        <w:rPr>
          <w:rFonts w:ascii="Arial" w:hAnsi="Arial" w:cs="Arial"/>
        </w:rPr>
        <w:t xml:space="preserve">roposal and, in the event that the fees or costs in two or more </w:t>
      </w:r>
      <w:r w:rsidR="00F2312C">
        <w:rPr>
          <w:rFonts w:ascii="Arial" w:hAnsi="Arial" w:cs="Arial"/>
        </w:rPr>
        <w:t>P</w:t>
      </w:r>
      <w:r w:rsidRPr="00885BE8">
        <w:rPr>
          <w:rFonts w:ascii="Arial" w:hAnsi="Arial" w:cs="Arial"/>
        </w:rPr>
        <w:t>roposals are not comparable, to make appropriate adjustments to render the fees and costs comparable.</w:t>
      </w:r>
    </w:p>
    <w:p w14:paraId="0D309CE4" w14:textId="23898E55"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Request an oral presentation from any or all responsive Bidders</w:t>
      </w:r>
      <w:r w:rsidR="00D501C5" w:rsidRPr="00885BE8">
        <w:rPr>
          <w:rFonts w:ascii="Arial" w:hAnsi="Arial" w:cs="Arial"/>
        </w:rPr>
        <w:t>.</w:t>
      </w:r>
    </w:p>
    <w:p w14:paraId="1CFF8E81" w14:textId="486B68EA"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Disqualify any Bidder whose conduct and/or </w:t>
      </w:r>
      <w:r w:rsidR="00F83BFE" w:rsidRPr="00885BE8">
        <w:rPr>
          <w:rFonts w:ascii="Arial" w:hAnsi="Arial" w:cs="Arial"/>
        </w:rPr>
        <w:t>P</w:t>
      </w:r>
      <w:r w:rsidRPr="00885BE8">
        <w:rPr>
          <w:rFonts w:ascii="Arial" w:hAnsi="Arial" w:cs="Arial"/>
        </w:rPr>
        <w:t>roposal fails to conform to the requirements of the solicitation.</w:t>
      </w:r>
    </w:p>
    <w:p w14:paraId="130A9CC5" w14:textId="731D19A6"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Use information obtained through site visits, management interviews and the </w:t>
      </w:r>
      <w:r w:rsidR="003E12E3" w:rsidRPr="00885BE8">
        <w:rPr>
          <w:rFonts w:ascii="Arial" w:hAnsi="Arial" w:cs="Arial"/>
        </w:rPr>
        <w:t xml:space="preserve">State’s </w:t>
      </w:r>
      <w:r w:rsidRPr="00885BE8">
        <w:rPr>
          <w:rFonts w:ascii="Arial" w:hAnsi="Arial" w:cs="Arial"/>
        </w:rPr>
        <w:t xml:space="preserve">investigation of a Bidder’s qualifications, experience, ability or financial standing, and any material or information submitted by the Bidder in response to </w:t>
      </w:r>
      <w:r w:rsidR="003E12E3" w:rsidRPr="00885BE8">
        <w:rPr>
          <w:rFonts w:ascii="Arial" w:hAnsi="Arial" w:cs="Arial"/>
        </w:rPr>
        <w:t>a</w:t>
      </w:r>
      <w:r w:rsidRPr="00885BE8">
        <w:rPr>
          <w:rFonts w:ascii="Arial" w:hAnsi="Arial" w:cs="Arial"/>
        </w:rPr>
        <w:t xml:space="preserve"> request for clarifying information in the course of evaluation and selection under this RFP.</w:t>
      </w:r>
    </w:p>
    <w:p w14:paraId="192CE3FF" w14:textId="586BC35A"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Negotiate with the successful Bidder within the scope of the RFP to serve the best interests of the</w:t>
      </w:r>
      <w:r w:rsidR="00E112EA">
        <w:rPr>
          <w:rFonts w:ascii="Arial" w:hAnsi="Arial" w:cs="Arial"/>
        </w:rPr>
        <w:t xml:space="preserve"> Department/City.</w:t>
      </w:r>
      <w:r w:rsidRPr="00885BE8">
        <w:rPr>
          <w:rFonts w:ascii="Arial" w:hAnsi="Arial" w:cs="Arial"/>
        </w:rPr>
        <w:t xml:space="preserve"> </w:t>
      </w:r>
    </w:p>
    <w:p w14:paraId="6A336A7A" w14:textId="1955F7EC"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Conduct contract negotiations with the next ranked Responsible Bidder should the </w:t>
      </w:r>
      <w:r w:rsidR="00607257" w:rsidRPr="00885BE8">
        <w:rPr>
          <w:rFonts w:ascii="Arial" w:hAnsi="Arial" w:cs="Arial"/>
        </w:rPr>
        <w:t xml:space="preserve">State </w:t>
      </w:r>
      <w:r w:rsidRPr="00885BE8">
        <w:rPr>
          <w:rFonts w:ascii="Arial" w:hAnsi="Arial" w:cs="Arial"/>
        </w:rPr>
        <w:t xml:space="preserve">be unsuccessful in negotiating an </w:t>
      </w:r>
      <w:r w:rsidR="008D76E0">
        <w:rPr>
          <w:rFonts w:ascii="Arial" w:hAnsi="Arial" w:cs="Arial"/>
        </w:rPr>
        <w:t>A</w:t>
      </w:r>
      <w:r w:rsidRPr="00885BE8">
        <w:rPr>
          <w:rFonts w:ascii="Arial" w:hAnsi="Arial" w:cs="Arial"/>
        </w:rPr>
        <w:t>greement with the selected Bidder.</w:t>
      </w:r>
    </w:p>
    <w:p w14:paraId="5188B70A" w14:textId="77777777"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Proceed to the next highest ranked Bidder in the event that a Bidder who had achieved best value prior to contract award cannot satisfy the requirements as stated in this RFP.</w:t>
      </w:r>
    </w:p>
    <w:p w14:paraId="04E2E9FB" w14:textId="3E25A6A1"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If a</w:t>
      </w:r>
      <w:r w:rsidR="00E974A5" w:rsidRPr="00885BE8">
        <w:rPr>
          <w:rFonts w:ascii="Arial" w:hAnsi="Arial" w:cs="Arial"/>
        </w:rPr>
        <w:t xml:space="preserve">n Agreement </w:t>
      </w:r>
      <w:r w:rsidRPr="00885BE8">
        <w:rPr>
          <w:rFonts w:ascii="Arial" w:hAnsi="Arial" w:cs="Arial"/>
        </w:rPr>
        <w:t>is terminated within 12 months of making award, the State reserves the right, with the approval of the New York State Attorney General, and the Office of the State Comptroller, to award a contract to the next highest ranked Bidder.</w:t>
      </w:r>
    </w:p>
    <w:p w14:paraId="1036F284" w14:textId="39323E05" w:rsidR="009C51BF" w:rsidRPr="00885BE8" w:rsidRDefault="009C51BF" w:rsidP="00A24BB2">
      <w:pPr>
        <w:numPr>
          <w:ilvl w:val="0"/>
          <w:numId w:val="27"/>
        </w:numPr>
        <w:spacing w:line="240" w:lineRule="auto"/>
        <w:ind w:left="2250"/>
        <w:jc w:val="both"/>
        <w:rPr>
          <w:rFonts w:ascii="Arial" w:hAnsi="Arial" w:cs="Arial"/>
        </w:rPr>
      </w:pPr>
      <w:r w:rsidRPr="00885BE8">
        <w:rPr>
          <w:rFonts w:ascii="Arial" w:hAnsi="Arial" w:cs="Arial"/>
        </w:rPr>
        <w:t xml:space="preserve">Utilize any and all ideas submitted in the </w:t>
      </w:r>
      <w:r w:rsidR="00F2312C">
        <w:rPr>
          <w:rFonts w:ascii="Arial" w:hAnsi="Arial" w:cs="Arial"/>
        </w:rPr>
        <w:t>P</w:t>
      </w:r>
      <w:r w:rsidRPr="00885BE8">
        <w:rPr>
          <w:rFonts w:ascii="Arial" w:hAnsi="Arial" w:cs="Arial"/>
        </w:rPr>
        <w:t>roposals received.</w:t>
      </w:r>
    </w:p>
    <w:p w14:paraId="27026B80" w14:textId="77777777" w:rsidR="009C51BF" w:rsidRPr="00885BE8" w:rsidRDefault="009C51BF" w:rsidP="00A24BB2">
      <w:pPr>
        <w:numPr>
          <w:ilvl w:val="0"/>
          <w:numId w:val="27"/>
        </w:numPr>
        <w:spacing w:line="240" w:lineRule="auto"/>
        <w:ind w:left="2250"/>
        <w:jc w:val="both"/>
        <w:rPr>
          <w:rFonts w:ascii="Arial" w:hAnsi="Arial" w:cs="Arial"/>
          <w:color w:val="000000"/>
          <w:sz w:val="20"/>
          <w:szCs w:val="20"/>
        </w:rPr>
      </w:pPr>
      <w:r w:rsidRPr="00885BE8">
        <w:rPr>
          <w:rFonts w:ascii="Arial" w:hAnsi="Arial" w:cs="Arial"/>
        </w:rPr>
        <w:t>Make an award under</w:t>
      </w:r>
      <w:r w:rsidRPr="00885BE8">
        <w:rPr>
          <w:rFonts w:ascii="Arial" w:hAnsi="Arial" w:cs="Arial"/>
          <w:color w:val="000000"/>
        </w:rPr>
        <w:t xml:space="preserve"> the RFP, in whole or in part.</w:t>
      </w:r>
    </w:p>
    <w:p w14:paraId="22E2D429" w14:textId="1F3A439C" w:rsidR="009C51BF" w:rsidRPr="0029100A" w:rsidRDefault="009C51BF" w:rsidP="00A24BB2">
      <w:pPr>
        <w:numPr>
          <w:ilvl w:val="0"/>
          <w:numId w:val="27"/>
        </w:numPr>
        <w:spacing w:line="240" w:lineRule="auto"/>
        <w:ind w:left="2250"/>
        <w:jc w:val="both"/>
        <w:rPr>
          <w:rFonts w:ascii="Arial" w:hAnsi="Arial" w:cs="Arial"/>
          <w:color w:val="000000"/>
          <w:sz w:val="20"/>
          <w:szCs w:val="20"/>
        </w:rPr>
      </w:pPr>
      <w:r w:rsidRPr="00885BE8">
        <w:rPr>
          <w:rFonts w:ascii="Arial" w:hAnsi="Arial" w:cs="Arial"/>
          <w:color w:val="000000"/>
        </w:rPr>
        <w:t xml:space="preserve">Rescind a contract award and begin negotiations with the next highest ranked Bidder </w:t>
      </w:r>
      <w:r w:rsidR="00E974A5" w:rsidRPr="00885BE8">
        <w:rPr>
          <w:rFonts w:ascii="Arial" w:hAnsi="Arial" w:cs="Arial"/>
          <w:color w:val="000000"/>
        </w:rPr>
        <w:t>i</w:t>
      </w:r>
      <w:r w:rsidRPr="00885BE8">
        <w:rPr>
          <w:rFonts w:ascii="Arial" w:hAnsi="Arial" w:cs="Arial"/>
          <w:color w:val="000000"/>
        </w:rPr>
        <w:t xml:space="preserve">f a signed contract substantially in </w:t>
      </w:r>
      <w:r w:rsidRPr="0029100A">
        <w:rPr>
          <w:rFonts w:ascii="Arial" w:hAnsi="Arial" w:cs="Arial"/>
          <w:color w:val="000000"/>
        </w:rPr>
        <w:t xml:space="preserve">accordance with </w:t>
      </w:r>
      <w:r w:rsidR="00DB7D44" w:rsidRPr="00DB7D44">
        <w:rPr>
          <w:rFonts w:ascii="Arial" w:hAnsi="Arial" w:cs="Arial"/>
          <w:b/>
          <w:color w:val="000000"/>
        </w:rPr>
        <w:t>Exhibit</w:t>
      </w:r>
      <w:r w:rsidRPr="0029100A">
        <w:rPr>
          <w:rFonts w:ascii="Arial" w:hAnsi="Arial" w:cs="Arial"/>
          <w:b/>
          <w:color w:val="000000"/>
        </w:rPr>
        <w:t xml:space="preserve"> </w:t>
      </w:r>
      <w:r w:rsidR="00256B50" w:rsidRPr="0029100A">
        <w:rPr>
          <w:rFonts w:ascii="Arial" w:hAnsi="Arial" w:cs="Arial"/>
          <w:b/>
          <w:color w:val="000000"/>
        </w:rPr>
        <w:lastRenderedPageBreak/>
        <w:t>A</w:t>
      </w:r>
      <w:r w:rsidRPr="0029100A">
        <w:rPr>
          <w:rFonts w:ascii="Arial" w:hAnsi="Arial" w:cs="Arial"/>
          <w:b/>
          <w:color w:val="000000"/>
        </w:rPr>
        <w:t>, Preliminary Base Contract</w:t>
      </w:r>
      <w:r w:rsidRPr="0029100A">
        <w:rPr>
          <w:rFonts w:ascii="Arial" w:hAnsi="Arial" w:cs="Arial"/>
          <w:color w:val="000000"/>
        </w:rPr>
        <w:t xml:space="preserve"> is not executed within </w:t>
      </w:r>
      <w:r w:rsidR="000046FE">
        <w:rPr>
          <w:rFonts w:ascii="Arial" w:hAnsi="Arial" w:cs="Arial"/>
          <w:color w:val="000000"/>
        </w:rPr>
        <w:t>30</w:t>
      </w:r>
      <w:r w:rsidR="000046FE" w:rsidRPr="0029100A">
        <w:rPr>
          <w:rFonts w:ascii="Arial" w:hAnsi="Arial" w:cs="Arial"/>
          <w:color w:val="000000"/>
        </w:rPr>
        <w:t xml:space="preserve"> </w:t>
      </w:r>
      <w:r w:rsidRPr="0029100A">
        <w:rPr>
          <w:rFonts w:ascii="Arial" w:hAnsi="Arial" w:cs="Arial"/>
          <w:color w:val="000000"/>
        </w:rPr>
        <w:t>days of Notification of Intent to Award.</w:t>
      </w:r>
    </w:p>
    <w:p w14:paraId="72F1E762" w14:textId="77777777" w:rsidR="009C51BF" w:rsidRPr="0029100A" w:rsidRDefault="009C51BF" w:rsidP="00A24BB2">
      <w:pPr>
        <w:pStyle w:val="Heading2"/>
        <w:numPr>
          <w:ilvl w:val="1"/>
          <w:numId w:val="31"/>
        </w:numPr>
        <w:spacing w:line="240" w:lineRule="auto"/>
        <w:ind w:left="432"/>
        <w:rPr>
          <w:rFonts w:ascii="Arial" w:hAnsi="Arial" w:cs="Arial"/>
          <w:i w:val="0"/>
        </w:rPr>
      </w:pPr>
      <w:bookmarkStart w:id="409" w:name="_Toc513475193"/>
      <w:bookmarkStart w:id="410" w:name="_Toc153362890"/>
      <w:r w:rsidRPr="0029100A">
        <w:rPr>
          <w:rFonts w:ascii="Arial" w:hAnsi="Arial" w:cs="Arial"/>
          <w:i w:val="0"/>
        </w:rPr>
        <w:t>Administrative Contract Conditions</w:t>
      </w:r>
      <w:bookmarkEnd w:id="409"/>
      <w:bookmarkEnd w:id="410"/>
    </w:p>
    <w:p w14:paraId="4546872C" w14:textId="3CC4F26D" w:rsidR="009C51BF" w:rsidRPr="0029100A" w:rsidRDefault="009C51BF" w:rsidP="0016346E">
      <w:pPr>
        <w:spacing w:line="240" w:lineRule="auto"/>
        <w:ind w:left="720"/>
        <w:jc w:val="both"/>
        <w:rPr>
          <w:rFonts w:ascii="Arial" w:hAnsi="Arial" w:cs="Arial"/>
          <w:bCs/>
        </w:rPr>
      </w:pPr>
      <w:r w:rsidRPr="0029100A">
        <w:rPr>
          <w:rFonts w:ascii="Arial" w:hAnsi="Arial" w:cs="Arial"/>
          <w:bCs/>
        </w:rPr>
        <w:t>With the submission of a response to this Request for Proposal</w:t>
      </w:r>
      <w:r w:rsidR="00B34005" w:rsidRPr="0029100A">
        <w:rPr>
          <w:rFonts w:ascii="Arial" w:hAnsi="Arial" w:cs="Arial"/>
          <w:bCs/>
        </w:rPr>
        <w:t>s</w:t>
      </w:r>
      <w:r w:rsidRPr="0029100A">
        <w:rPr>
          <w:rFonts w:ascii="Arial" w:hAnsi="Arial" w:cs="Arial"/>
          <w:bCs/>
        </w:rPr>
        <w:t xml:space="preserve">, the Bidder agrees to all contract conditions outlined in this </w:t>
      </w:r>
      <w:r w:rsidR="00DB7D44" w:rsidRPr="00DB7D44">
        <w:rPr>
          <w:rFonts w:ascii="Arial" w:hAnsi="Arial" w:cs="Arial"/>
          <w:bCs/>
        </w:rPr>
        <w:t>Section</w:t>
      </w:r>
      <w:r w:rsidRPr="0029100A">
        <w:rPr>
          <w:rFonts w:ascii="Arial" w:hAnsi="Arial" w:cs="Arial"/>
          <w:bCs/>
        </w:rPr>
        <w:t xml:space="preserve"> except that Bidders may propose changes </w:t>
      </w:r>
      <w:r w:rsidR="007D536D" w:rsidRPr="0029100A">
        <w:rPr>
          <w:rFonts w:ascii="Arial" w:hAnsi="Arial" w:cs="Arial"/>
          <w:bCs/>
        </w:rPr>
        <w:t xml:space="preserve">to the terms of the </w:t>
      </w:r>
      <w:r w:rsidR="007D536D" w:rsidRPr="0029100A">
        <w:rPr>
          <w:rFonts w:ascii="Arial" w:hAnsi="Arial" w:cs="Arial"/>
          <w:b/>
        </w:rPr>
        <w:t>Preliminary Base Contract</w:t>
      </w:r>
      <w:r w:rsidR="007D536D" w:rsidRPr="0029100A">
        <w:rPr>
          <w:rFonts w:ascii="Arial" w:hAnsi="Arial" w:cs="Arial"/>
          <w:bCs/>
        </w:rPr>
        <w:t xml:space="preserve"> (</w:t>
      </w:r>
      <w:r w:rsidR="00DB7D44" w:rsidRPr="00DB7D44">
        <w:rPr>
          <w:rFonts w:ascii="Arial" w:hAnsi="Arial" w:cs="Arial"/>
          <w:b/>
        </w:rPr>
        <w:t>Exhibit</w:t>
      </w:r>
      <w:r w:rsidR="007D536D" w:rsidRPr="0029100A">
        <w:rPr>
          <w:rFonts w:ascii="Arial" w:hAnsi="Arial" w:cs="Arial"/>
          <w:b/>
        </w:rPr>
        <w:t xml:space="preserve"> A</w:t>
      </w:r>
      <w:r w:rsidR="007D536D" w:rsidRPr="0029100A">
        <w:rPr>
          <w:rFonts w:ascii="Arial" w:hAnsi="Arial" w:cs="Arial"/>
          <w:bCs/>
        </w:rPr>
        <w:t xml:space="preserve"> to the RFP) only </w:t>
      </w:r>
      <w:r w:rsidRPr="0029100A">
        <w:rPr>
          <w:rFonts w:ascii="Arial" w:hAnsi="Arial" w:cs="Arial"/>
          <w:bCs/>
        </w:rPr>
        <w:t xml:space="preserve">as allowable in </w:t>
      </w:r>
      <w:r w:rsidR="001C5B9E" w:rsidRPr="003E3050">
        <w:rPr>
          <w:rFonts w:ascii="Arial" w:hAnsi="Arial" w:cs="Arial"/>
          <w:b/>
        </w:rPr>
        <w:t>7</w:t>
      </w:r>
      <w:r w:rsidRPr="003E3050">
        <w:rPr>
          <w:rFonts w:ascii="Arial" w:hAnsi="Arial" w:cs="Arial"/>
          <w:b/>
        </w:rPr>
        <w:t>.</w:t>
      </w:r>
      <w:r w:rsidR="0016346E" w:rsidRPr="003E3050">
        <w:rPr>
          <w:rFonts w:ascii="Arial" w:hAnsi="Arial" w:cs="Arial"/>
          <w:b/>
        </w:rPr>
        <w:t>2</w:t>
      </w:r>
      <w:r w:rsidRPr="003E3050">
        <w:rPr>
          <w:rFonts w:ascii="Arial" w:hAnsi="Arial" w:cs="Arial"/>
          <w:b/>
        </w:rPr>
        <w:t>.</w:t>
      </w:r>
      <w:r w:rsidR="00955714" w:rsidRPr="003E3050">
        <w:rPr>
          <w:rFonts w:ascii="Arial" w:hAnsi="Arial" w:cs="Arial"/>
          <w:b/>
        </w:rPr>
        <w:t>1</w:t>
      </w:r>
      <w:r w:rsidR="00CE1335" w:rsidRPr="003E3050">
        <w:rPr>
          <w:rFonts w:ascii="Arial" w:hAnsi="Arial" w:cs="Arial"/>
          <w:b/>
        </w:rPr>
        <w:t>8</w:t>
      </w:r>
      <w:r w:rsidR="00F168A3" w:rsidRPr="003E3050">
        <w:rPr>
          <w:rFonts w:ascii="Arial" w:hAnsi="Arial" w:cs="Arial"/>
          <w:bCs/>
        </w:rPr>
        <w:t xml:space="preserve"> and</w:t>
      </w:r>
      <w:r w:rsidR="00F168A3" w:rsidRPr="0029100A">
        <w:rPr>
          <w:rFonts w:ascii="Arial" w:hAnsi="Arial" w:cs="Arial"/>
          <w:bCs/>
        </w:rPr>
        <w:t xml:space="preserve"> in accordance with the instructions set forth therein</w:t>
      </w:r>
      <w:r w:rsidRPr="0029100A">
        <w:rPr>
          <w:rFonts w:ascii="Arial" w:hAnsi="Arial" w:cs="Arial"/>
          <w:bCs/>
        </w:rPr>
        <w:t>.</w:t>
      </w:r>
    </w:p>
    <w:p w14:paraId="3DBC8477" w14:textId="7CCA0687" w:rsidR="009C51BF" w:rsidRPr="0029100A" w:rsidRDefault="00DB7D44" w:rsidP="00A24BB2">
      <w:pPr>
        <w:pStyle w:val="Heading3"/>
        <w:numPr>
          <w:ilvl w:val="2"/>
          <w:numId w:val="31"/>
        </w:numPr>
        <w:spacing w:line="240" w:lineRule="auto"/>
        <w:ind w:left="1530" w:hanging="810"/>
        <w:rPr>
          <w:rFonts w:ascii="Arial" w:hAnsi="Arial" w:cs="Arial"/>
          <w:sz w:val="24"/>
          <w:szCs w:val="24"/>
        </w:rPr>
      </w:pPr>
      <w:bookmarkStart w:id="411" w:name="_Toc153362891"/>
      <w:r w:rsidRPr="00DB7D44">
        <w:rPr>
          <w:rFonts w:ascii="Arial" w:hAnsi="Arial" w:cs="Arial"/>
          <w:sz w:val="24"/>
          <w:szCs w:val="24"/>
        </w:rPr>
        <w:t>Appendix</w:t>
      </w:r>
      <w:r w:rsidR="009C51BF" w:rsidRPr="0029100A">
        <w:rPr>
          <w:rFonts w:ascii="Arial" w:hAnsi="Arial" w:cs="Arial"/>
          <w:sz w:val="24"/>
          <w:szCs w:val="24"/>
        </w:rPr>
        <w:t xml:space="preserve"> A</w:t>
      </w:r>
      <w:bookmarkEnd w:id="411"/>
    </w:p>
    <w:p w14:paraId="0432AF23" w14:textId="688E72EE" w:rsidR="009C51BF" w:rsidRPr="00885BE8" w:rsidRDefault="00DB7D44" w:rsidP="00B946DC">
      <w:pPr>
        <w:spacing w:line="240" w:lineRule="auto"/>
        <w:ind w:left="1530"/>
        <w:jc w:val="both"/>
        <w:rPr>
          <w:rFonts w:ascii="Arial" w:hAnsi="Arial" w:cs="Arial"/>
        </w:rPr>
      </w:pPr>
      <w:bookmarkStart w:id="412" w:name="_Hlk30069838"/>
      <w:r w:rsidRPr="00DB7D44">
        <w:rPr>
          <w:rFonts w:ascii="Arial" w:hAnsi="Arial" w:cs="Arial"/>
          <w:b/>
        </w:rPr>
        <w:t>Appendix</w:t>
      </w:r>
      <w:r w:rsidR="009C51BF" w:rsidRPr="0029100A">
        <w:rPr>
          <w:rFonts w:ascii="Arial" w:hAnsi="Arial" w:cs="Arial"/>
          <w:b/>
        </w:rPr>
        <w:t xml:space="preserve"> A – Standard Clauses for New York State Contracts</w:t>
      </w:r>
      <w:r w:rsidR="009C51BF" w:rsidRPr="0029100A">
        <w:rPr>
          <w:rFonts w:ascii="Arial" w:hAnsi="Arial" w:cs="Arial"/>
        </w:rPr>
        <w:t xml:space="preserve"> </w:t>
      </w:r>
      <w:bookmarkEnd w:id="412"/>
      <w:r w:rsidR="00F83BFE" w:rsidRPr="0029100A">
        <w:rPr>
          <w:rFonts w:ascii="Arial" w:hAnsi="Arial" w:cs="Arial"/>
        </w:rPr>
        <w:t>(dated</w:t>
      </w:r>
      <w:r w:rsidR="00153B8D">
        <w:rPr>
          <w:rFonts w:ascii="Arial" w:hAnsi="Arial" w:cs="Arial"/>
        </w:rPr>
        <w:t xml:space="preserve"> June 2023</w:t>
      </w:r>
      <w:r w:rsidR="00F83BFE" w:rsidRPr="00885BE8">
        <w:rPr>
          <w:rFonts w:ascii="Arial" w:hAnsi="Arial" w:cs="Arial"/>
        </w:rPr>
        <w:t xml:space="preserve"> ) </w:t>
      </w:r>
      <w:r w:rsidR="009C51BF" w:rsidRPr="00885BE8">
        <w:rPr>
          <w:rFonts w:ascii="Arial" w:hAnsi="Arial" w:cs="Arial"/>
        </w:rPr>
        <w:t xml:space="preserve">will be incorporated, in its entirety, into any </w:t>
      </w:r>
      <w:r w:rsidR="00E974A5" w:rsidRPr="00885BE8">
        <w:rPr>
          <w:rFonts w:ascii="Arial" w:hAnsi="Arial" w:cs="Arial"/>
        </w:rPr>
        <w:t xml:space="preserve">Agreement </w:t>
      </w:r>
      <w:r w:rsidR="009C51BF" w:rsidRPr="00885BE8">
        <w:rPr>
          <w:rFonts w:ascii="Arial" w:hAnsi="Arial" w:cs="Arial"/>
        </w:rPr>
        <w:t>resulting from this RFP.</w:t>
      </w:r>
    </w:p>
    <w:p w14:paraId="27758664" w14:textId="7777777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413" w:name="_Toc153362892"/>
      <w:r w:rsidRPr="00885BE8">
        <w:rPr>
          <w:rFonts w:ascii="Arial" w:hAnsi="Arial" w:cs="Arial"/>
          <w:sz w:val="24"/>
          <w:szCs w:val="24"/>
        </w:rPr>
        <w:t>Payments</w:t>
      </w:r>
      <w:bookmarkEnd w:id="413"/>
    </w:p>
    <w:p w14:paraId="62B17867" w14:textId="77777777" w:rsidR="009C51BF" w:rsidRPr="00885BE8" w:rsidRDefault="009C51BF" w:rsidP="004D544B">
      <w:pPr>
        <w:spacing w:line="240" w:lineRule="auto"/>
        <w:ind w:left="1530"/>
        <w:jc w:val="both"/>
        <w:rPr>
          <w:rFonts w:ascii="Arial" w:hAnsi="Arial" w:cs="Arial"/>
          <w:sz w:val="28"/>
          <w:szCs w:val="28"/>
        </w:rPr>
      </w:pPr>
      <w:r w:rsidRPr="00885BE8">
        <w:rPr>
          <w:rFonts w:ascii="Arial" w:hAnsi="Arial" w:cs="Arial"/>
        </w:rPr>
        <w:t>All payments will be made in accordance with Article XI-A of the New York State Finance Law.</w:t>
      </w:r>
    </w:p>
    <w:p w14:paraId="4D64EB99" w14:textId="7777777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414" w:name="_Toc153362893"/>
      <w:r w:rsidRPr="00885BE8">
        <w:rPr>
          <w:rFonts w:ascii="Arial" w:hAnsi="Arial" w:cs="Arial"/>
          <w:sz w:val="24"/>
          <w:szCs w:val="24"/>
        </w:rPr>
        <w:t>Public Announcements</w:t>
      </w:r>
      <w:bookmarkEnd w:id="414"/>
    </w:p>
    <w:p w14:paraId="33AF20CD" w14:textId="161DD064" w:rsidR="009C51BF" w:rsidRPr="00885BE8" w:rsidRDefault="009C51BF" w:rsidP="004D544B">
      <w:pPr>
        <w:spacing w:line="240" w:lineRule="auto"/>
        <w:ind w:left="1530"/>
        <w:jc w:val="both"/>
        <w:rPr>
          <w:rFonts w:ascii="Arial" w:hAnsi="Arial" w:cs="Arial"/>
        </w:rPr>
      </w:pPr>
      <w:r w:rsidRPr="00885BE8">
        <w:rPr>
          <w:rFonts w:ascii="Arial" w:hAnsi="Arial" w:cs="Arial"/>
        </w:rPr>
        <w:t xml:space="preserve">Public announcements or news releases relating to this RFP or the resulting </w:t>
      </w:r>
      <w:r w:rsidR="00E974A5" w:rsidRPr="00885BE8">
        <w:rPr>
          <w:rFonts w:ascii="Arial" w:hAnsi="Arial" w:cs="Arial"/>
        </w:rPr>
        <w:t xml:space="preserve">Agreement </w:t>
      </w:r>
      <w:r w:rsidRPr="00885BE8">
        <w:rPr>
          <w:rFonts w:ascii="Arial" w:hAnsi="Arial" w:cs="Arial"/>
        </w:rPr>
        <w:t xml:space="preserve">shall not be made by any Bidder or its agent without the prior approval of the </w:t>
      </w:r>
      <w:r w:rsidR="00607257" w:rsidRPr="00885BE8">
        <w:rPr>
          <w:rFonts w:ascii="Arial" w:hAnsi="Arial" w:cs="Arial"/>
        </w:rPr>
        <w:t>State</w:t>
      </w:r>
      <w:r w:rsidRPr="00885BE8">
        <w:rPr>
          <w:rFonts w:ascii="Arial" w:hAnsi="Arial" w:cs="Arial"/>
        </w:rPr>
        <w:t xml:space="preserve">. All requests for public announcements should be directed to one of the designated contacts specified herein. Such request for approval shall not be considered until an </w:t>
      </w:r>
      <w:r w:rsidR="00E974A5" w:rsidRPr="00885BE8">
        <w:rPr>
          <w:rFonts w:ascii="Arial" w:hAnsi="Arial" w:cs="Arial"/>
        </w:rPr>
        <w:t xml:space="preserve">approved Agreement </w:t>
      </w:r>
      <w:r w:rsidRPr="00885BE8">
        <w:rPr>
          <w:rFonts w:ascii="Arial" w:hAnsi="Arial" w:cs="Arial"/>
        </w:rPr>
        <w:t>is in place.</w:t>
      </w:r>
    </w:p>
    <w:p w14:paraId="608A389B" w14:textId="7777777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415" w:name="_Toc153362894"/>
      <w:r w:rsidRPr="00885BE8">
        <w:rPr>
          <w:rFonts w:ascii="Arial" w:hAnsi="Arial" w:cs="Arial"/>
          <w:sz w:val="24"/>
          <w:szCs w:val="24"/>
        </w:rPr>
        <w:t>New York State Vendor File</w:t>
      </w:r>
      <w:bookmarkEnd w:id="415"/>
    </w:p>
    <w:p w14:paraId="31AA6DDF" w14:textId="2CF05623" w:rsidR="009C51BF" w:rsidRPr="00885BE8" w:rsidRDefault="009C51BF" w:rsidP="00672CC1">
      <w:pPr>
        <w:spacing w:line="240" w:lineRule="auto"/>
        <w:ind w:left="1530"/>
        <w:jc w:val="both"/>
        <w:rPr>
          <w:rFonts w:ascii="Arial" w:hAnsi="Arial" w:cs="Arial"/>
          <w:color w:val="000000"/>
        </w:rPr>
      </w:pPr>
      <w:r w:rsidRPr="00885BE8">
        <w:rPr>
          <w:rFonts w:ascii="Arial" w:hAnsi="Arial" w:cs="Arial"/>
          <w:color w:val="000000"/>
        </w:rPr>
        <w:t>Prior to being awarded a contract pursuant to this Solicitation, the Bidder(s) and any designated authorized resellers who accept payment directly from the State, must be registered in the New York State Vendor File (Vendor File) administered by the Office of the State Com</w:t>
      </w:r>
      <w:r w:rsidR="00285166" w:rsidRPr="00885BE8">
        <w:rPr>
          <w:rFonts w:ascii="Arial" w:hAnsi="Arial" w:cs="Arial"/>
          <w:color w:val="000000"/>
        </w:rPr>
        <w:t xml:space="preserve">ptroller (OSC). </w:t>
      </w:r>
      <w:r w:rsidRPr="00885BE8">
        <w:rPr>
          <w:rFonts w:ascii="Arial" w:hAnsi="Arial" w:cs="Arial"/>
          <w:color w:val="000000"/>
        </w:rPr>
        <w:t>This is a central registry for all vendors who do business with New York State Agencies and the registration must be initiated by a State Agency.  Following the initial registration, unique New York State ten-digit vendor identification numbers will be assigned to your company and to each of your authorized resellers (if any) for usage on all future tran</w:t>
      </w:r>
      <w:r w:rsidR="00285166" w:rsidRPr="00885BE8">
        <w:rPr>
          <w:rFonts w:ascii="Arial" w:hAnsi="Arial" w:cs="Arial"/>
          <w:color w:val="000000"/>
        </w:rPr>
        <w:t xml:space="preserve">sactions with New York State. </w:t>
      </w:r>
      <w:r w:rsidRPr="00885BE8">
        <w:rPr>
          <w:rFonts w:ascii="Arial" w:hAnsi="Arial" w:cs="Arial"/>
          <w:color w:val="000000"/>
        </w:rPr>
        <w:t>Additionally, the Vendor File enables vendors to use the Vendor Self-Service application to manage all vendor information in one central location for all transactions related to the State of New York.</w:t>
      </w:r>
    </w:p>
    <w:p w14:paraId="7245DC80" w14:textId="67B27DC9" w:rsidR="009C51BF" w:rsidRPr="0029100A" w:rsidRDefault="009C51BF" w:rsidP="00672CC1">
      <w:pPr>
        <w:widowControl w:val="0"/>
        <w:tabs>
          <w:tab w:val="left" w:pos="0"/>
          <w:tab w:val="left" w:pos="5400"/>
          <w:tab w:val="left" w:pos="8190"/>
        </w:tabs>
        <w:spacing w:line="240" w:lineRule="auto"/>
        <w:ind w:left="1530"/>
        <w:jc w:val="both"/>
        <w:rPr>
          <w:rFonts w:ascii="Arial" w:hAnsi="Arial" w:cs="Arial"/>
          <w:color w:val="000000"/>
        </w:rPr>
      </w:pPr>
      <w:r w:rsidRPr="00885BE8">
        <w:rPr>
          <w:rFonts w:ascii="Arial" w:hAnsi="Arial" w:cs="Arial"/>
          <w:color w:val="000000"/>
        </w:rPr>
        <w:t>If Bidder is already registered in the New York State Vendor File, list the ten-digit vendor ID number on the first p</w:t>
      </w:r>
      <w:r w:rsidR="00285166" w:rsidRPr="00885BE8">
        <w:rPr>
          <w:rFonts w:ascii="Arial" w:hAnsi="Arial" w:cs="Arial"/>
          <w:color w:val="000000"/>
        </w:rPr>
        <w:t xml:space="preserve">age of the Proposal document. </w:t>
      </w:r>
      <w:r w:rsidRPr="00885BE8">
        <w:rPr>
          <w:rFonts w:ascii="Arial" w:hAnsi="Arial" w:cs="Arial"/>
          <w:color w:val="000000"/>
        </w:rPr>
        <w:t>Authorized resellers already registered sho</w:t>
      </w:r>
      <w:r w:rsidR="0052055E" w:rsidRPr="00885BE8">
        <w:rPr>
          <w:rFonts w:ascii="Arial" w:hAnsi="Arial" w:cs="Arial"/>
          <w:color w:val="000000"/>
        </w:rPr>
        <w:t>uld list the ten-digit vendor ID</w:t>
      </w:r>
      <w:r w:rsidRPr="00885BE8">
        <w:rPr>
          <w:rFonts w:ascii="Arial" w:hAnsi="Arial" w:cs="Arial"/>
          <w:color w:val="000000"/>
        </w:rPr>
        <w:t xml:space="preserve"> number along with </w:t>
      </w:r>
      <w:r w:rsidRPr="0029100A">
        <w:rPr>
          <w:rFonts w:ascii="Arial" w:hAnsi="Arial" w:cs="Arial"/>
          <w:color w:val="000000"/>
        </w:rPr>
        <w:t>the authorized reseller information.</w:t>
      </w:r>
    </w:p>
    <w:p w14:paraId="7D290831" w14:textId="47F4406B" w:rsidR="009C51BF" w:rsidRPr="00885BE8" w:rsidRDefault="009C51BF" w:rsidP="00672CC1">
      <w:pPr>
        <w:widowControl w:val="0"/>
        <w:tabs>
          <w:tab w:val="left" w:pos="0"/>
          <w:tab w:val="left" w:pos="5400"/>
          <w:tab w:val="left" w:pos="8190"/>
        </w:tabs>
        <w:spacing w:line="240" w:lineRule="auto"/>
        <w:ind w:left="1530"/>
        <w:jc w:val="both"/>
        <w:rPr>
          <w:rFonts w:ascii="Arial" w:hAnsi="Arial" w:cs="Arial"/>
          <w:color w:val="000000"/>
        </w:rPr>
      </w:pPr>
      <w:r w:rsidRPr="0029100A">
        <w:rPr>
          <w:rFonts w:ascii="Arial" w:hAnsi="Arial" w:cs="Arial"/>
          <w:color w:val="000000"/>
        </w:rPr>
        <w:t xml:space="preserve">If the Bidder is not currently registered in the Vendor File, complete the enclosed </w:t>
      </w:r>
      <w:bookmarkStart w:id="416" w:name="_Hlk30070118"/>
      <w:r w:rsidR="00DB7D44" w:rsidRPr="00DB7D44">
        <w:rPr>
          <w:rFonts w:ascii="Arial" w:hAnsi="Arial" w:cs="Arial"/>
          <w:b/>
          <w:color w:val="000000"/>
        </w:rPr>
        <w:t>Exhibit</w:t>
      </w:r>
      <w:r w:rsidRPr="0029100A">
        <w:rPr>
          <w:rFonts w:ascii="Arial" w:hAnsi="Arial" w:cs="Arial"/>
          <w:b/>
          <w:color w:val="000000"/>
        </w:rPr>
        <w:t xml:space="preserve"> </w:t>
      </w:r>
      <w:r w:rsidR="00B729C4">
        <w:rPr>
          <w:rFonts w:ascii="Arial" w:hAnsi="Arial" w:cs="Arial"/>
          <w:b/>
          <w:color w:val="000000"/>
        </w:rPr>
        <w:t>C</w:t>
      </w:r>
      <w:r w:rsidR="00A64464" w:rsidRPr="0029100A">
        <w:rPr>
          <w:rFonts w:ascii="Arial" w:hAnsi="Arial" w:cs="Arial"/>
          <w:b/>
          <w:color w:val="000000"/>
        </w:rPr>
        <w:t xml:space="preserve"> </w:t>
      </w:r>
      <w:r w:rsidRPr="0029100A">
        <w:rPr>
          <w:rFonts w:ascii="Arial" w:hAnsi="Arial" w:cs="Arial"/>
          <w:b/>
          <w:color w:val="000000"/>
        </w:rPr>
        <w:t>- New York State Office of the State Comptroller Substitute Form W-9</w:t>
      </w:r>
      <w:bookmarkEnd w:id="416"/>
      <w:r w:rsidRPr="0029100A">
        <w:rPr>
          <w:rFonts w:ascii="Arial" w:hAnsi="Arial" w:cs="Arial"/>
          <w:color w:val="000000"/>
        </w:rPr>
        <w:t xml:space="preserve">, and submit it with your </w:t>
      </w:r>
      <w:r w:rsidR="00801AB2">
        <w:rPr>
          <w:rFonts w:ascii="Arial" w:hAnsi="Arial" w:cs="Arial"/>
          <w:color w:val="000000"/>
        </w:rPr>
        <w:t>B</w:t>
      </w:r>
      <w:r w:rsidRPr="0029100A">
        <w:rPr>
          <w:rFonts w:ascii="Arial" w:hAnsi="Arial" w:cs="Arial"/>
          <w:color w:val="000000"/>
        </w:rPr>
        <w:t>id.</w:t>
      </w:r>
      <w:r w:rsidR="00CC55CF">
        <w:rPr>
          <w:rFonts w:ascii="Arial" w:hAnsi="Arial" w:cs="Arial"/>
          <w:color w:val="000000"/>
        </w:rPr>
        <w:t xml:space="preserve"> </w:t>
      </w:r>
      <w:r w:rsidRPr="0029100A">
        <w:rPr>
          <w:rFonts w:ascii="Arial" w:hAnsi="Arial" w:cs="Arial"/>
          <w:color w:val="000000"/>
        </w:rPr>
        <w:t>In addition, if authorized resellers are to be used, an OSC</w:t>
      </w:r>
      <w:r w:rsidRPr="00885BE8">
        <w:rPr>
          <w:rFonts w:ascii="Arial" w:hAnsi="Arial" w:cs="Arial"/>
          <w:color w:val="000000"/>
        </w:rPr>
        <w:t xml:space="preserve"> Substitute W-9 form should be completed and filed by each of the designated authorized resellers. The </w:t>
      </w:r>
      <w:r w:rsidR="00607257" w:rsidRPr="00885BE8">
        <w:rPr>
          <w:rFonts w:ascii="Arial" w:hAnsi="Arial" w:cs="Arial"/>
          <w:color w:val="000000"/>
        </w:rPr>
        <w:t xml:space="preserve">DTF </w:t>
      </w:r>
      <w:r w:rsidRPr="00885BE8">
        <w:rPr>
          <w:rFonts w:ascii="Arial" w:hAnsi="Arial" w:cs="Arial"/>
          <w:color w:val="000000"/>
        </w:rPr>
        <w:t xml:space="preserve">Procurement Services Unit will initiate the vendor registration process for all Bidders recommended for </w:t>
      </w:r>
      <w:r w:rsidR="008057DC" w:rsidRPr="00885BE8">
        <w:rPr>
          <w:rFonts w:ascii="Arial" w:hAnsi="Arial" w:cs="Arial"/>
          <w:color w:val="000000"/>
        </w:rPr>
        <w:t>c</w:t>
      </w:r>
      <w:r w:rsidRPr="00885BE8">
        <w:rPr>
          <w:rFonts w:ascii="Arial" w:hAnsi="Arial" w:cs="Arial"/>
          <w:color w:val="000000"/>
        </w:rPr>
        <w:t xml:space="preserve">ontract Award </w:t>
      </w:r>
      <w:r w:rsidRPr="00885BE8">
        <w:rPr>
          <w:rFonts w:ascii="Arial" w:hAnsi="Arial" w:cs="Arial"/>
          <w:color w:val="000000"/>
        </w:rPr>
        <w:lastRenderedPageBreak/>
        <w:t>and their authorized resellers.</w:t>
      </w:r>
      <w:r w:rsidR="00EE0922" w:rsidRPr="00885BE8">
        <w:rPr>
          <w:rFonts w:ascii="Arial" w:hAnsi="Arial" w:cs="Arial"/>
          <w:color w:val="000000"/>
        </w:rPr>
        <w:t xml:space="preserve"> </w:t>
      </w:r>
      <w:r w:rsidRPr="00885BE8">
        <w:rPr>
          <w:rFonts w:ascii="Arial" w:hAnsi="Arial" w:cs="Arial"/>
          <w:color w:val="000000"/>
        </w:rPr>
        <w:t>Once the process is initiated, registrants will receive an email from OSC that includes the unique ten-digit vendor identification number assigned to the company and instructions on how to enroll in the online Vendor Self-Service application.</w:t>
      </w:r>
    </w:p>
    <w:p w14:paraId="2A2C3D02" w14:textId="06556246" w:rsidR="009C51BF" w:rsidRPr="00885BE8" w:rsidRDefault="009C51BF" w:rsidP="00E27098">
      <w:pPr>
        <w:widowControl w:val="0"/>
        <w:tabs>
          <w:tab w:val="left" w:pos="0"/>
          <w:tab w:val="left" w:pos="5400"/>
          <w:tab w:val="left" w:pos="8190"/>
        </w:tabs>
        <w:spacing w:after="0" w:line="240" w:lineRule="auto"/>
        <w:ind w:left="1530"/>
        <w:jc w:val="both"/>
        <w:rPr>
          <w:rStyle w:val="Hyperlink"/>
          <w:rFonts w:ascii="Arial" w:hAnsi="Arial" w:cs="Arial"/>
        </w:rPr>
      </w:pPr>
      <w:r w:rsidRPr="00885BE8">
        <w:rPr>
          <w:rFonts w:ascii="Arial" w:hAnsi="Arial" w:cs="Arial"/>
          <w:color w:val="000000"/>
        </w:rPr>
        <w:t xml:space="preserve">For more information on the vendor file please visit the following website: </w:t>
      </w:r>
    </w:p>
    <w:p w14:paraId="7E2D3D48" w14:textId="7BD40319" w:rsidR="009C51BF" w:rsidRPr="00493DE8" w:rsidRDefault="00635AEB" w:rsidP="00493DE8">
      <w:pPr>
        <w:widowControl w:val="0"/>
        <w:tabs>
          <w:tab w:val="left" w:pos="0"/>
          <w:tab w:val="left" w:pos="5400"/>
          <w:tab w:val="left" w:pos="8190"/>
        </w:tabs>
        <w:spacing w:line="240" w:lineRule="auto"/>
        <w:ind w:left="1440" w:firstLine="90"/>
        <w:rPr>
          <w:rFonts w:ascii="Arial" w:eastAsia="Times New Roman" w:hAnsi="Arial" w:cs="Arial"/>
          <w:b/>
          <w:bCs/>
          <w:sz w:val="24"/>
          <w:szCs w:val="24"/>
          <w:lang w:val="x-none" w:eastAsia="x-none"/>
        </w:rPr>
      </w:pPr>
      <w:hyperlink r:id="rId22" w:history="1">
        <w:r w:rsidR="000252A4" w:rsidRPr="00885BE8">
          <w:rPr>
            <w:rStyle w:val="Hyperlink"/>
            <w:rFonts w:ascii="Arial" w:hAnsi="Arial" w:cs="Arial"/>
          </w:rPr>
          <w:t>https://www.osc.state.ny.us/state-vendors/portal/enroll-vendor-self-service-portal</w:t>
        </w:r>
      </w:hyperlink>
      <w:r w:rsidR="00F5539E" w:rsidRPr="00885BE8">
        <w:rPr>
          <w:rFonts w:ascii="Arial" w:hAnsi="Arial" w:cs="Arial"/>
          <w:color w:val="000000"/>
        </w:rPr>
        <w:t xml:space="preserve"> </w:t>
      </w:r>
      <w:bookmarkStart w:id="417" w:name="_Toc85800559"/>
      <w:bookmarkStart w:id="418" w:name="_Toc87867956"/>
      <w:bookmarkStart w:id="419" w:name="_Toc88033666"/>
      <w:bookmarkStart w:id="420" w:name="_Toc88047352"/>
      <w:bookmarkStart w:id="421" w:name="_Toc89697589"/>
      <w:bookmarkStart w:id="422" w:name="_Toc94253432"/>
      <w:bookmarkStart w:id="423" w:name="_Toc108091974"/>
      <w:bookmarkStart w:id="424" w:name="_Toc109727905"/>
      <w:bookmarkStart w:id="425" w:name="_Toc109729214"/>
      <w:bookmarkStart w:id="426" w:name="_Toc110511949"/>
      <w:bookmarkStart w:id="427" w:name="_Toc110514182"/>
      <w:bookmarkStart w:id="428" w:name="_Toc110934933"/>
      <w:bookmarkStart w:id="429" w:name="_Toc128722829"/>
      <w:bookmarkStart w:id="430" w:name="_Toc128724192"/>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4697C81" w14:textId="77777777" w:rsidR="000D126C" w:rsidRPr="00493DE8" w:rsidRDefault="000D126C" w:rsidP="00493DE8">
      <w:pPr>
        <w:pStyle w:val="Heading3"/>
        <w:numPr>
          <w:ilvl w:val="2"/>
          <w:numId w:val="31"/>
        </w:numPr>
        <w:spacing w:line="240" w:lineRule="auto"/>
        <w:ind w:left="1530" w:hanging="810"/>
        <w:jc w:val="both"/>
        <w:rPr>
          <w:rFonts w:ascii="Arial" w:hAnsi="Arial" w:cs="Arial"/>
          <w:b w:val="0"/>
          <w:bCs w:val="0"/>
          <w:sz w:val="24"/>
          <w:szCs w:val="24"/>
        </w:rPr>
      </w:pPr>
      <w:bookmarkStart w:id="431" w:name="_Toc110934934"/>
      <w:bookmarkStart w:id="432" w:name="_Toc153362895"/>
      <w:r w:rsidRPr="00493DE8">
        <w:rPr>
          <w:rFonts w:ascii="Arial" w:hAnsi="Arial" w:cs="Arial"/>
          <w:sz w:val="24"/>
          <w:szCs w:val="24"/>
        </w:rPr>
        <w:t>Contractor Requirements and Procedures for Participation by New York State-Certified Minority and Women-Owned Business Enterprises and Equal Employment Opportunities for Minority Group Members and Women</w:t>
      </w:r>
      <w:bookmarkEnd w:id="431"/>
      <w:bookmarkEnd w:id="432"/>
    </w:p>
    <w:p w14:paraId="6DDA4710" w14:textId="77777777" w:rsidR="000D126C" w:rsidRPr="00493DE8" w:rsidRDefault="000D126C" w:rsidP="00493DE8">
      <w:pPr>
        <w:spacing w:before="240" w:after="0"/>
        <w:ind w:left="1530" w:right="720"/>
        <w:jc w:val="both"/>
        <w:rPr>
          <w:rFonts w:ascii="Arial" w:hAnsi="Arial" w:cs="Arial"/>
          <w:b/>
          <w:bCs/>
        </w:rPr>
      </w:pPr>
      <w:r w:rsidRPr="00493DE8">
        <w:rPr>
          <w:rFonts w:ascii="Arial" w:hAnsi="Arial" w:cs="Arial"/>
          <w:b/>
          <w:bCs/>
        </w:rPr>
        <w:t>New York State Law</w:t>
      </w:r>
    </w:p>
    <w:p w14:paraId="69E527B9" w14:textId="77777777" w:rsidR="000D126C" w:rsidRPr="00493DE8" w:rsidRDefault="000D126C" w:rsidP="00493DE8">
      <w:pPr>
        <w:widowControl w:val="0"/>
        <w:tabs>
          <w:tab w:val="left" w:pos="0"/>
          <w:tab w:val="left" w:pos="5400"/>
          <w:tab w:val="left" w:pos="8190"/>
        </w:tabs>
        <w:spacing w:line="240" w:lineRule="auto"/>
        <w:ind w:left="1530"/>
        <w:jc w:val="both"/>
        <w:rPr>
          <w:rFonts w:ascii="Arial" w:hAnsi="Arial" w:cs="Arial"/>
        </w:rPr>
      </w:pPr>
      <w:r w:rsidRPr="00493DE8">
        <w:rPr>
          <w:rFonts w:ascii="Arial" w:hAnsi="Arial" w:cs="Arial"/>
        </w:rPr>
        <w:t xml:space="preserve">Pursuant to New York State Executive Law Article 15-A and Parts 140-145 of Title 5 of the New York </w:t>
      </w:r>
      <w:r w:rsidRPr="00493DE8">
        <w:rPr>
          <w:rFonts w:ascii="Arial" w:hAnsi="Arial" w:cs="Arial"/>
          <w:color w:val="000000"/>
        </w:rPr>
        <w:t>Codes</w:t>
      </w:r>
      <w:r w:rsidRPr="00493DE8">
        <w:rPr>
          <w:rFonts w:ascii="Arial" w:hAnsi="Arial" w:cs="Arial"/>
        </w:rPr>
        <w:t xml:space="preserve">, Rules and Regulations, the Department is required to promote opportunities for the maximum feasible participation of New York State-certified Minority- and Women-owned Business Enterprises (“MWBEs”) and the employment of minority group members and women in the performance of the Department’s contracts.  </w:t>
      </w:r>
    </w:p>
    <w:p w14:paraId="1731C83D" w14:textId="77777777" w:rsidR="000D126C" w:rsidRPr="00493DE8" w:rsidRDefault="000D126C" w:rsidP="00493DE8">
      <w:pPr>
        <w:spacing w:before="240" w:after="0"/>
        <w:ind w:left="1530" w:right="720"/>
        <w:jc w:val="both"/>
        <w:rPr>
          <w:rFonts w:ascii="Arial" w:hAnsi="Arial" w:cs="Arial"/>
          <w:b/>
        </w:rPr>
      </w:pPr>
      <w:r w:rsidRPr="00493DE8">
        <w:rPr>
          <w:rFonts w:ascii="Arial" w:hAnsi="Arial" w:cs="Arial"/>
          <w:b/>
          <w:bCs/>
        </w:rPr>
        <w:t>Business</w:t>
      </w:r>
      <w:r w:rsidRPr="00493DE8">
        <w:rPr>
          <w:rFonts w:ascii="Arial" w:hAnsi="Arial" w:cs="Arial"/>
          <w:b/>
        </w:rPr>
        <w:t xml:space="preserve"> Participation Opportunities for MWBEs</w:t>
      </w:r>
    </w:p>
    <w:p w14:paraId="6BDB9271" w14:textId="77777777" w:rsidR="000D126C" w:rsidRPr="00493DE8" w:rsidRDefault="000D126C" w:rsidP="00493DE8">
      <w:pPr>
        <w:widowControl w:val="0"/>
        <w:tabs>
          <w:tab w:val="left" w:pos="0"/>
          <w:tab w:val="left" w:pos="5400"/>
          <w:tab w:val="left" w:pos="8190"/>
        </w:tabs>
        <w:spacing w:line="240" w:lineRule="auto"/>
        <w:ind w:left="1530"/>
        <w:jc w:val="both"/>
        <w:rPr>
          <w:rFonts w:ascii="Arial" w:hAnsi="Arial" w:cs="Arial"/>
          <w:color w:val="000000"/>
        </w:rPr>
      </w:pPr>
      <w:r w:rsidRPr="00493DE8">
        <w:rPr>
          <w:rFonts w:ascii="Arial" w:hAnsi="Arial" w:cs="Arial"/>
          <w:bCs/>
        </w:rPr>
        <w:t>For</w:t>
      </w:r>
      <w:r w:rsidRPr="00493DE8">
        <w:rPr>
          <w:rFonts w:ascii="Arial" w:hAnsi="Arial" w:cs="Arial"/>
        </w:rPr>
        <w:t xml:space="preserve"> purposes of this solicitation, the Department of Taxation and Finance hereby establishes an overall goal of 0% for MWBE participation, 0% for New York State-certified Minority-owned Business Enterprise (“MBE”) participation and 0% for New York State-certified Women-owned Business Enterprise (“WBE”) participation (based on the current availability of MBEs and WBEs).  </w:t>
      </w:r>
    </w:p>
    <w:p w14:paraId="3D012E34" w14:textId="7777777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433" w:name="_Toc128724193"/>
      <w:bookmarkStart w:id="434" w:name="_Toc128732104"/>
      <w:bookmarkStart w:id="435" w:name="_Toc128724194"/>
      <w:bookmarkStart w:id="436" w:name="_Toc128732105"/>
      <w:bookmarkStart w:id="437" w:name="_Toc128724195"/>
      <w:bookmarkStart w:id="438" w:name="_Toc128732106"/>
      <w:bookmarkStart w:id="439" w:name="_Toc128724196"/>
      <w:bookmarkStart w:id="440" w:name="_Toc128732107"/>
      <w:bookmarkStart w:id="441" w:name="_Toc128724197"/>
      <w:bookmarkStart w:id="442" w:name="_Toc128732108"/>
      <w:bookmarkStart w:id="443" w:name="_Toc128724198"/>
      <w:bookmarkStart w:id="444" w:name="_Toc128732109"/>
      <w:bookmarkStart w:id="445" w:name="_Toc128724199"/>
      <w:bookmarkStart w:id="446" w:name="_Toc128732110"/>
      <w:bookmarkStart w:id="447" w:name="_Toc128724200"/>
      <w:bookmarkStart w:id="448" w:name="_Toc128732111"/>
      <w:bookmarkStart w:id="449" w:name="_Toc128724201"/>
      <w:bookmarkStart w:id="450" w:name="_Toc128732112"/>
      <w:bookmarkStart w:id="451" w:name="_Toc128724202"/>
      <w:bookmarkStart w:id="452" w:name="_Toc128732113"/>
      <w:bookmarkStart w:id="453" w:name="_Toc128724203"/>
      <w:bookmarkStart w:id="454" w:name="_Toc128732114"/>
      <w:bookmarkStart w:id="455" w:name="_Toc128724204"/>
      <w:bookmarkStart w:id="456" w:name="_Toc128732115"/>
      <w:bookmarkStart w:id="457" w:name="_Toc128724205"/>
      <w:bookmarkStart w:id="458" w:name="_Toc128732116"/>
      <w:bookmarkStart w:id="459" w:name="_Toc128724206"/>
      <w:bookmarkStart w:id="460" w:name="_Toc128732117"/>
      <w:bookmarkStart w:id="461" w:name="_Toc128724207"/>
      <w:bookmarkStart w:id="462" w:name="_Toc128732118"/>
      <w:bookmarkStart w:id="463" w:name="_Toc128724208"/>
      <w:bookmarkStart w:id="464" w:name="_Toc128732119"/>
      <w:bookmarkStart w:id="465" w:name="_Toc128724209"/>
      <w:bookmarkStart w:id="466" w:name="_Toc128732120"/>
      <w:bookmarkStart w:id="467" w:name="_Toc128724210"/>
      <w:bookmarkStart w:id="468" w:name="_Toc128732121"/>
      <w:bookmarkStart w:id="469" w:name="_Toc128724211"/>
      <w:bookmarkStart w:id="470" w:name="_Toc128732122"/>
      <w:bookmarkStart w:id="471" w:name="_Toc128724212"/>
      <w:bookmarkStart w:id="472" w:name="_Toc128732123"/>
      <w:bookmarkStart w:id="473" w:name="_Toc153362896"/>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885BE8">
        <w:rPr>
          <w:rFonts w:ascii="Arial" w:hAnsi="Arial" w:cs="Arial"/>
          <w:sz w:val="24"/>
          <w:szCs w:val="24"/>
        </w:rPr>
        <w:t>Equal Employment Opportunity Requirements</w:t>
      </w:r>
      <w:bookmarkEnd w:id="473"/>
    </w:p>
    <w:p w14:paraId="188D4D7D" w14:textId="0FD25885" w:rsidR="009C51BF" w:rsidRPr="00885BE8" w:rsidRDefault="009C51BF" w:rsidP="000252A4">
      <w:pPr>
        <w:spacing w:after="0" w:line="240" w:lineRule="auto"/>
        <w:ind w:left="1530"/>
        <w:jc w:val="both"/>
        <w:rPr>
          <w:rFonts w:ascii="Arial" w:hAnsi="Arial" w:cs="Arial"/>
        </w:rPr>
      </w:pPr>
      <w:r w:rsidRPr="00885BE8">
        <w:rPr>
          <w:rFonts w:ascii="Arial" w:hAnsi="Arial" w:cs="Arial"/>
        </w:rPr>
        <w:t xml:space="preserve">By submission of a </w:t>
      </w:r>
      <w:r w:rsidR="004A0D5B">
        <w:rPr>
          <w:rFonts w:ascii="Arial" w:hAnsi="Arial" w:cs="Arial"/>
        </w:rPr>
        <w:t>B</w:t>
      </w:r>
      <w:r w:rsidRPr="00885BE8">
        <w:rPr>
          <w:rFonts w:ascii="Arial" w:hAnsi="Arial" w:cs="Arial"/>
        </w:rPr>
        <w:t xml:space="preserve">id or </w:t>
      </w:r>
      <w:r w:rsidR="00F2312C">
        <w:rPr>
          <w:rFonts w:ascii="Arial" w:hAnsi="Arial" w:cs="Arial"/>
        </w:rPr>
        <w:t>P</w:t>
      </w:r>
      <w:r w:rsidRPr="00885BE8">
        <w:rPr>
          <w:rFonts w:ascii="Arial" w:hAnsi="Arial" w:cs="Arial"/>
        </w:rPr>
        <w:t xml:space="preserve">roposal in response to this solicitation, the respondent agrees with all of the terms and conditions </w:t>
      </w:r>
      <w:r w:rsidRPr="00D572CC">
        <w:rPr>
          <w:rFonts w:ascii="Arial" w:hAnsi="Arial" w:cs="Arial"/>
        </w:rPr>
        <w:t xml:space="preserve">of </w:t>
      </w:r>
      <w:r w:rsidR="00DB7D44" w:rsidRPr="00DB7D44">
        <w:rPr>
          <w:rFonts w:ascii="Arial" w:hAnsi="Arial" w:cs="Arial"/>
          <w:b/>
        </w:rPr>
        <w:t>Appendix</w:t>
      </w:r>
      <w:r w:rsidRPr="00D572CC">
        <w:rPr>
          <w:rFonts w:ascii="Arial" w:hAnsi="Arial" w:cs="Arial"/>
          <w:b/>
        </w:rPr>
        <w:t xml:space="preserve"> A</w:t>
      </w:r>
      <w:r w:rsidRPr="00D572CC">
        <w:rPr>
          <w:rFonts w:ascii="Arial" w:hAnsi="Arial" w:cs="Arial"/>
          <w:b/>
          <w:sz w:val="20"/>
          <w:szCs w:val="20"/>
        </w:rPr>
        <w:t xml:space="preserve"> –</w:t>
      </w:r>
      <w:r w:rsidRPr="00D572CC">
        <w:rPr>
          <w:rFonts w:ascii="Arial" w:hAnsi="Arial" w:cs="Arial"/>
          <w:b/>
        </w:rPr>
        <w:t xml:space="preserve"> Standard Clauses for </w:t>
      </w:r>
      <w:r w:rsidRPr="00CC55CF">
        <w:rPr>
          <w:rFonts w:ascii="Arial" w:hAnsi="Arial" w:cs="Arial"/>
          <w:b/>
        </w:rPr>
        <w:t>New York State</w:t>
      </w:r>
      <w:r w:rsidRPr="00CC55CF">
        <w:rPr>
          <w:rFonts w:ascii="Arial" w:hAnsi="Arial" w:cs="Arial"/>
          <w:b/>
          <w:sz w:val="24"/>
          <w:szCs w:val="24"/>
        </w:rPr>
        <w:t xml:space="preserve"> </w:t>
      </w:r>
      <w:r w:rsidRPr="00D572CC">
        <w:rPr>
          <w:rFonts w:ascii="Arial" w:hAnsi="Arial" w:cs="Arial"/>
          <w:b/>
        </w:rPr>
        <w:t>Contracts</w:t>
      </w:r>
      <w:r w:rsidRPr="00D572CC">
        <w:rPr>
          <w:rFonts w:ascii="Arial" w:hAnsi="Arial" w:cs="Arial"/>
        </w:rPr>
        <w:t xml:space="preserve"> including </w:t>
      </w:r>
      <w:r w:rsidR="000046FE" w:rsidRPr="00D572CC">
        <w:rPr>
          <w:rFonts w:ascii="Arial" w:hAnsi="Arial" w:cs="Arial"/>
        </w:rPr>
        <w:t xml:space="preserve">Clause 12 </w:t>
      </w:r>
      <w:r w:rsidRPr="00D572CC">
        <w:rPr>
          <w:rFonts w:ascii="Arial" w:hAnsi="Arial" w:cs="Arial"/>
        </w:rPr>
        <w:t>- Equal Employment Opportunities for Minorities and Women. The respondent</w:t>
      </w:r>
      <w:r w:rsidRPr="00885BE8">
        <w:rPr>
          <w:rFonts w:ascii="Arial" w:hAnsi="Arial" w:cs="Arial"/>
        </w:rPr>
        <w:t xml:space="preserve"> is required to ensure that it and any subcontractors awarded a subcontract for the construction, demolition, replacement, major repair, renovation, planning or design of real property and improvements thereon (the "Work"), except where the Work is for the beneficial use of the respondent,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w:t>
      </w:r>
      <w:r w:rsidR="006A30E4" w:rsidRPr="00885BE8">
        <w:rPr>
          <w:rFonts w:ascii="Arial" w:hAnsi="Arial" w:cs="Arial"/>
        </w:rPr>
        <w:t xml:space="preserve"> requirement does not apply to:</w:t>
      </w:r>
      <w:r w:rsidRPr="00885BE8">
        <w:rPr>
          <w:rFonts w:ascii="Arial" w:hAnsi="Arial" w:cs="Arial"/>
        </w:rPr>
        <w:t xml:space="preserve"> (i) work, goods, or services unrelated to the Contract; or (ii) employment outside New York State.</w:t>
      </w:r>
    </w:p>
    <w:p w14:paraId="7FE26FF9" w14:textId="77777777" w:rsidR="009C51BF" w:rsidRPr="00885BE8" w:rsidRDefault="009C51BF" w:rsidP="000252A4">
      <w:pPr>
        <w:autoSpaceDE w:val="0"/>
        <w:autoSpaceDN w:val="0"/>
        <w:spacing w:after="0" w:line="240" w:lineRule="auto"/>
        <w:ind w:left="1530"/>
        <w:jc w:val="both"/>
        <w:rPr>
          <w:rFonts w:ascii="Arial" w:hAnsi="Arial" w:cs="Arial"/>
        </w:rPr>
      </w:pPr>
    </w:p>
    <w:p w14:paraId="2CEEB32C" w14:textId="61BA2FE5" w:rsidR="009C51BF" w:rsidRDefault="009C51BF" w:rsidP="000252A4">
      <w:pPr>
        <w:spacing w:after="0" w:line="240" w:lineRule="auto"/>
        <w:ind w:left="1530"/>
        <w:jc w:val="both"/>
        <w:rPr>
          <w:rFonts w:ascii="Arial" w:hAnsi="Arial" w:cs="Arial"/>
        </w:rPr>
      </w:pPr>
      <w:r w:rsidRPr="0029100A">
        <w:rPr>
          <w:rFonts w:ascii="Arial" w:hAnsi="Arial" w:cs="Arial"/>
        </w:rPr>
        <w:t xml:space="preserve">The respondent </w:t>
      </w:r>
      <w:r w:rsidRPr="0029100A">
        <w:rPr>
          <w:rFonts w:ascii="Arial" w:hAnsi="Arial" w:cs="Arial"/>
          <w:sz w:val="20"/>
          <w:szCs w:val="20"/>
        </w:rPr>
        <w:t>will</w:t>
      </w:r>
      <w:r w:rsidRPr="0029100A">
        <w:rPr>
          <w:rFonts w:ascii="Arial" w:hAnsi="Arial" w:cs="Arial"/>
        </w:rPr>
        <w:t xml:space="preserve"> be required to submit a </w:t>
      </w:r>
      <w:bookmarkStart w:id="474" w:name="_Hlk30070267"/>
      <w:r w:rsidRPr="0029100A">
        <w:rPr>
          <w:rFonts w:ascii="Arial" w:hAnsi="Arial" w:cs="Arial"/>
          <w:b/>
        </w:rPr>
        <w:t xml:space="preserve">Minority and Women-Owned Business Enterprise </w:t>
      </w:r>
      <w:r w:rsidRPr="0029100A">
        <w:rPr>
          <w:rFonts w:ascii="Arial" w:hAnsi="Arial" w:cs="Arial"/>
          <w:sz w:val="20"/>
          <w:szCs w:val="20"/>
        </w:rPr>
        <w:t>-</w:t>
      </w:r>
      <w:r w:rsidRPr="0029100A">
        <w:rPr>
          <w:rFonts w:ascii="Arial" w:hAnsi="Arial" w:cs="Arial"/>
          <w:b/>
        </w:rPr>
        <w:t xml:space="preserve"> Equal Employment Opportunity Policy Statement,</w:t>
      </w:r>
      <w:r w:rsidRPr="0029100A">
        <w:rPr>
          <w:rFonts w:ascii="Arial" w:hAnsi="Arial" w:cs="Arial"/>
        </w:rPr>
        <w:t xml:space="preserve"> </w:t>
      </w:r>
      <w:bookmarkEnd w:id="474"/>
      <w:r w:rsidR="00BA0507">
        <w:rPr>
          <w:rFonts w:ascii="Arial" w:hAnsi="Arial" w:cs="Arial"/>
          <w:b/>
        </w:rPr>
        <w:t>Exhibit D</w:t>
      </w:r>
      <w:r w:rsidRPr="0029100A">
        <w:rPr>
          <w:rFonts w:ascii="Arial" w:hAnsi="Arial" w:cs="Arial"/>
        </w:rPr>
        <w:t>, to</w:t>
      </w:r>
      <w:r w:rsidRPr="00885BE8">
        <w:rPr>
          <w:rFonts w:ascii="Arial" w:hAnsi="Arial" w:cs="Arial"/>
        </w:rPr>
        <w:t xml:space="preserve"> the </w:t>
      </w:r>
      <w:r w:rsidR="001D468A" w:rsidRPr="00885BE8">
        <w:rPr>
          <w:rFonts w:ascii="Arial" w:hAnsi="Arial" w:cs="Arial"/>
        </w:rPr>
        <w:t xml:space="preserve">State </w:t>
      </w:r>
      <w:r w:rsidRPr="00885BE8">
        <w:rPr>
          <w:rFonts w:ascii="Arial" w:hAnsi="Arial" w:cs="Arial"/>
        </w:rPr>
        <w:t xml:space="preserve">with its </w:t>
      </w:r>
      <w:r w:rsidR="00E806AF">
        <w:rPr>
          <w:rFonts w:ascii="Arial" w:hAnsi="Arial" w:cs="Arial"/>
        </w:rPr>
        <w:t>B</w:t>
      </w:r>
      <w:r w:rsidRPr="00885BE8">
        <w:rPr>
          <w:rFonts w:ascii="Arial" w:hAnsi="Arial" w:cs="Arial"/>
        </w:rPr>
        <w:t xml:space="preserve">id or </w:t>
      </w:r>
      <w:r w:rsidR="00E806AF">
        <w:rPr>
          <w:rFonts w:ascii="Arial" w:hAnsi="Arial" w:cs="Arial"/>
        </w:rPr>
        <w:t>P</w:t>
      </w:r>
      <w:r w:rsidRPr="00885BE8">
        <w:rPr>
          <w:rFonts w:ascii="Arial" w:hAnsi="Arial" w:cs="Arial"/>
        </w:rPr>
        <w:t>roposal.</w:t>
      </w:r>
    </w:p>
    <w:p w14:paraId="7486BFCB" w14:textId="526AC45F" w:rsidR="004F4E0C" w:rsidRDefault="004F4E0C" w:rsidP="000252A4">
      <w:pPr>
        <w:spacing w:after="0" w:line="240" w:lineRule="auto"/>
        <w:ind w:left="1530"/>
        <w:jc w:val="both"/>
        <w:rPr>
          <w:rFonts w:ascii="Arial" w:hAnsi="Arial" w:cs="Arial"/>
        </w:rPr>
      </w:pPr>
    </w:p>
    <w:p w14:paraId="64FC5763" w14:textId="35C4B1A6" w:rsidR="004F4E0C" w:rsidRPr="00885BE8" w:rsidRDefault="004F4E0C" w:rsidP="000252A4">
      <w:pPr>
        <w:spacing w:after="0" w:line="240" w:lineRule="auto"/>
        <w:ind w:left="1530"/>
        <w:jc w:val="both"/>
        <w:rPr>
          <w:rFonts w:ascii="Arial" w:hAnsi="Arial" w:cs="Arial"/>
        </w:rPr>
      </w:pPr>
      <w:r w:rsidRPr="004F4E0C">
        <w:rPr>
          <w:rFonts w:ascii="Arial" w:hAnsi="Arial" w:cs="Arial"/>
        </w:rPr>
        <w:lastRenderedPageBreak/>
        <w:t xml:space="preserve">The Contractor shall submit </w:t>
      </w:r>
      <w:r w:rsidRPr="004F4E0C">
        <w:rPr>
          <w:rFonts w:ascii="Arial" w:hAnsi="Arial" w:cs="Arial"/>
          <w:b/>
          <w:bCs/>
        </w:rPr>
        <w:t xml:space="preserve">Attachment </w:t>
      </w:r>
      <w:r w:rsidR="00BA0507">
        <w:rPr>
          <w:rFonts w:ascii="Arial" w:hAnsi="Arial" w:cs="Arial"/>
          <w:b/>
          <w:bCs/>
        </w:rPr>
        <w:t>3</w:t>
      </w:r>
      <w:r w:rsidRPr="004F4E0C">
        <w:rPr>
          <w:rFonts w:ascii="Arial" w:hAnsi="Arial" w:cs="Arial"/>
          <w:b/>
          <w:bCs/>
        </w:rPr>
        <w:t xml:space="preserve"> – Staffing Plan</w:t>
      </w:r>
      <w:r w:rsidRPr="004F4E0C">
        <w:rPr>
          <w:rFonts w:ascii="Arial" w:hAnsi="Arial" w:cs="Arial"/>
        </w:rPr>
        <w:t xml:space="preserve"> to document the composition of the proposed workforce to be utilized in the performance of the Contract by the specified categories listed, including ethnic background, gender, and Federal occupational categories. The Contractor shall complete </w:t>
      </w:r>
      <w:r w:rsidRPr="004F4E0C">
        <w:rPr>
          <w:rFonts w:ascii="Arial" w:hAnsi="Arial" w:cs="Arial"/>
          <w:b/>
          <w:bCs/>
        </w:rPr>
        <w:t xml:space="preserve">Attachment </w:t>
      </w:r>
      <w:r w:rsidR="00BA0507">
        <w:rPr>
          <w:rFonts w:ascii="Arial" w:hAnsi="Arial" w:cs="Arial"/>
          <w:b/>
          <w:bCs/>
        </w:rPr>
        <w:t>3</w:t>
      </w:r>
      <w:r w:rsidRPr="004F4E0C">
        <w:rPr>
          <w:rFonts w:ascii="Arial" w:hAnsi="Arial" w:cs="Arial"/>
        </w:rPr>
        <w:t xml:space="preserve"> and submit it as part of their Bid or Proposal or within a reasonable time, as directed by the Department.</w:t>
      </w:r>
    </w:p>
    <w:p w14:paraId="5C5C6172" w14:textId="77777777" w:rsidR="009C51BF" w:rsidRPr="00885BE8" w:rsidRDefault="009C51BF" w:rsidP="000252A4">
      <w:pPr>
        <w:autoSpaceDE w:val="0"/>
        <w:autoSpaceDN w:val="0"/>
        <w:spacing w:after="0" w:line="240" w:lineRule="auto"/>
        <w:ind w:left="1530"/>
        <w:rPr>
          <w:rFonts w:ascii="Arial" w:hAnsi="Arial" w:cs="Arial"/>
          <w:sz w:val="20"/>
          <w:szCs w:val="20"/>
        </w:rPr>
      </w:pPr>
    </w:p>
    <w:p w14:paraId="5F1330AC" w14:textId="24C24C3D" w:rsidR="009C51BF" w:rsidRPr="00885BE8" w:rsidRDefault="009C51BF" w:rsidP="000252A4">
      <w:pPr>
        <w:spacing w:after="0" w:line="240" w:lineRule="auto"/>
        <w:ind w:left="1530"/>
        <w:jc w:val="both"/>
        <w:rPr>
          <w:rFonts w:ascii="Arial" w:eastAsia="Times New Roman" w:hAnsi="Arial" w:cs="Arial"/>
        </w:rPr>
      </w:pPr>
      <w:r w:rsidRPr="00885BE8">
        <w:rPr>
          <w:rFonts w:ascii="Arial" w:eastAsia="Times New Roman" w:hAnsi="Arial" w:cs="Arial"/>
        </w:rPr>
        <w:t xml:space="preserve">If awarded a Contract, the respondent shall submit a Workforce Utilization Report, and shall require each of its subcontractors to submit a Workforce Utilization Report, in such form as shall be required by the </w:t>
      </w:r>
      <w:r w:rsidR="001D468A" w:rsidRPr="00885BE8">
        <w:rPr>
          <w:rFonts w:ascii="Arial" w:eastAsia="Times New Roman" w:hAnsi="Arial" w:cs="Arial"/>
        </w:rPr>
        <w:t xml:space="preserve">State </w:t>
      </w:r>
      <w:r w:rsidRPr="00885BE8">
        <w:rPr>
          <w:rFonts w:ascii="Arial" w:eastAsia="Times New Roman" w:hAnsi="Arial" w:cs="Arial"/>
        </w:rPr>
        <w:t xml:space="preserve">on a quarterly basis during the term of the Contract. </w:t>
      </w:r>
    </w:p>
    <w:p w14:paraId="64B220ED" w14:textId="77777777" w:rsidR="00EC1EB3" w:rsidRPr="00885BE8" w:rsidRDefault="00EC1EB3" w:rsidP="000252A4">
      <w:pPr>
        <w:spacing w:after="0" w:line="240" w:lineRule="auto"/>
        <w:ind w:left="1530"/>
        <w:jc w:val="both"/>
        <w:rPr>
          <w:rFonts w:ascii="Arial" w:eastAsia="Times New Roman" w:hAnsi="Arial" w:cs="Arial"/>
        </w:rPr>
      </w:pPr>
    </w:p>
    <w:p w14:paraId="7E3F23A7" w14:textId="08181092" w:rsidR="009C51BF" w:rsidRPr="00D572CC" w:rsidRDefault="009C51BF" w:rsidP="000252A4">
      <w:pPr>
        <w:spacing w:after="0" w:line="240" w:lineRule="auto"/>
        <w:ind w:left="1530"/>
        <w:jc w:val="both"/>
        <w:rPr>
          <w:rFonts w:ascii="Arial" w:eastAsia="Times New Roman" w:hAnsi="Arial" w:cs="Arial"/>
        </w:rPr>
      </w:pPr>
      <w:r w:rsidRPr="00885BE8">
        <w:rPr>
          <w:rFonts w:ascii="Arial" w:eastAsia="Times New Roman" w:hAnsi="Arial" w:cs="Arial"/>
        </w:rPr>
        <w:t xml:space="preserve">Pursuant to Executive </w:t>
      </w:r>
      <w:r w:rsidRPr="00D572CC">
        <w:rPr>
          <w:rFonts w:ascii="Arial" w:eastAsia="Times New Roman" w:hAnsi="Arial" w:cs="Arial"/>
        </w:rPr>
        <w:t>Order #162, contractors and subcontractors are also required to report the gross wages paid to each of their employees for the work performed by such employees on the contract on a quarterly basis.</w:t>
      </w:r>
    </w:p>
    <w:p w14:paraId="1E405528" w14:textId="77777777" w:rsidR="00EC1EB3" w:rsidRPr="00D572CC" w:rsidRDefault="00EC1EB3" w:rsidP="000252A4">
      <w:pPr>
        <w:spacing w:after="0" w:line="240" w:lineRule="auto"/>
        <w:ind w:left="1530"/>
        <w:jc w:val="both"/>
        <w:rPr>
          <w:rFonts w:ascii="Arial" w:eastAsia="Times New Roman" w:hAnsi="Arial" w:cs="Arial"/>
        </w:rPr>
      </w:pPr>
    </w:p>
    <w:p w14:paraId="5747B075" w14:textId="77777777" w:rsidR="009C51BF" w:rsidRPr="00885BE8" w:rsidRDefault="009C51BF" w:rsidP="000252A4">
      <w:pPr>
        <w:spacing w:after="0" w:line="240" w:lineRule="auto"/>
        <w:ind w:left="1530"/>
        <w:jc w:val="both"/>
        <w:rPr>
          <w:rFonts w:ascii="Arial" w:hAnsi="Arial" w:cs="Arial"/>
        </w:rPr>
      </w:pPr>
      <w:r w:rsidRPr="00D572CC">
        <w:rPr>
          <w:rFonts w:ascii="Arial" w:eastAsia="Times New Roman" w:hAnsi="Arial" w:cs="Arial"/>
        </w:rPr>
        <w:t>Further</w:t>
      </w:r>
      <w:r w:rsidRPr="00D572CC">
        <w:rPr>
          <w:rFonts w:ascii="Arial" w:hAnsi="Arial" w:cs="Arial"/>
        </w:rPr>
        <w:t>, pursuant to Article 15 of the Executive Law (the “Human Rights Law”), all other State and Federal statutory and constitutional non-discrimination provisions, the Contractor and sub-contractors will not discriminate against any employee or applicant for employment because of race, creed (religion), color, sex, national origin, sexual orientation, military status, age, disability</w:t>
      </w:r>
      <w:r w:rsidRPr="00885BE8">
        <w:rPr>
          <w:rFonts w:ascii="Arial" w:hAnsi="Arial" w:cs="Arial"/>
        </w:rPr>
        <w:t xml:space="preserve">, predisposing genetic characteristic, marital status or domestic violence victim status, and shall also follow the requirements of the Human Rights Law with regard to non-discrimination on the basis of prior criminal conviction and prior arrest.  </w:t>
      </w:r>
    </w:p>
    <w:p w14:paraId="74495CD4" w14:textId="77777777" w:rsidR="009C51BF" w:rsidRPr="00885BE8" w:rsidRDefault="009C51BF" w:rsidP="000252A4">
      <w:pPr>
        <w:autoSpaceDE w:val="0"/>
        <w:autoSpaceDN w:val="0"/>
        <w:spacing w:after="0" w:line="240" w:lineRule="auto"/>
        <w:ind w:left="1530"/>
        <w:jc w:val="both"/>
        <w:rPr>
          <w:rFonts w:ascii="Arial" w:hAnsi="Arial" w:cs="Arial"/>
        </w:rPr>
      </w:pPr>
    </w:p>
    <w:p w14:paraId="3D7B3989" w14:textId="77777777" w:rsidR="009C51BF" w:rsidRPr="00885BE8" w:rsidRDefault="009C51BF" w:rsidP="000252A4">
      <w:pPr>
        <w:pStyle w:val="StyleHeading3Arial10ptNounderline"/>
        <w:keepNext w:val="0"/>
        <w:spacing w:before="120"/>
        <w:ind w:left="1530"/>
        <w:rPr>
          <w:sz w:val="22"/>
          <w:szCs w:val="22"/>
        </w:rPr>
      </w:pPr>
      <w:r w:rsidRPr="00885BE8">
        <w:rPr>
          <w:b/>
          <w:sz w:val="22"/>
          <w:szCs w:val="22"/>
        </w:rPr>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3B5B14D0" w14:textId="77777777" w:rsidR="009C51BF" w:rsidRPr="00885BE8" w:rsidRDefault="009C51BF" w:rsidP="00A24BB2">
      <w:pPr>
        <w:pStyle w:val="Heading3"/>
        <w:numPr>
          <w:ilvl w:val="2"/>
          <w:numId w:val="31"/>
        </w:numPr>
        <w:spacing w:line="240" w:lineRule="auto"/>
        <w:ind w:left="1530" w:hanging="810"/>
        <w:jc w:val="both"/>
        <w:rPr>
          <w:rFonts w:ascii="Arial" w:hAnsi="Arial" w:cs="Arial"/>
          <w:sz w:val="24"/>
          <w:szCs w:val="24"/>
        </w:rPr>
      </w:pPr>
      <w:bookmarkStart w:id="475" w:name="_Toc153362897"/>
      <w:r w:rsidRPr="00885BE8">
        <w:rPr>
          <w:rFonts w:ascii="Arial" w:hAnsi="Arial" w:cs="Arial"/>
          <w:sz w:val="24"/>
          <w:szCs w:val="24"/>
        </w:rPr>
        <w:t>Participation Opportunities for New York State Certified Service-Disabled Veteran-Owned Business Enterprises</w:t>
      </w:r>
      <w:bookmarkEnd w:id="475"/>
    </w:p>
    <w:p w14:paraId="36725820" w14:textId="77777777" w:rsidR="00583123" w:rsidRPr="00583123" w:rsidRDefault="00583123" w:rsidP="00583123">
      <w:pPr>
        <w:pStyle w:val="StyleHeading3Arial10ptNounderline"/>
        <w:spacing w:before="120"/>
        <w:ind w:left="1526"/>
        <w:rPr>
          <w:sz w:val="22"/>
          <w:szCs w:val="22"/>
        </w:rPr>
      </w:pPr>
      <w:r w:rsidRPr="00583123">
        <w:rPr>
          <w:sz w:val="22"/>
          <w:szCs w:val="22"/>
        </w:rPr>
        <w:t xml:space="preserve">Article 3 of the New York State Veterans’ Services Law provides for more meaningful participation in public procurement by certified Service-Disabled Veteran-Owned Businesses (“SDVOBs”), thereby further integrating such 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contracts. </w:t>
      </w:r>
    </w:p>
    <w:p w14:paraId="5BAB92AC" w14:textId="77777777" w:rsidR="00583123" w:rsidRPr="00583123" w:rsidRDefault="00583123" w:rsidP="00583123">
      <w:pPr>
        <w:pStyle w:val="StyleHeading3Arial10ptNounderline"/>
        <w:spacing w:before="120"/>
        <w:ind w:left="1526"/>
        <w:rPr>
          <w:sz w:val="22"/>
          <w:szCs w:val="22"/>
        </w:rPr>
      </w:pPr>
      <w:r w:rsidRPr="00583123">
        <w:rPr>
          <w:sz w:val="22"/>
          <w:szCs w:val="22"/>
        </w:rPr>
        <w:t xml:space="preserve">In recognition of the service and sacrifices made by service-disabled veterans and in recognition of their economic activity in doing business in New York State, Bidders/Contractors are strongly encouraged and expected to consider SDVOBs in the fulfillment of the requirements of the Department of Taxation and Finance </w:t>
      </w:r>
      <w:r w:rsidRPr="00583123">
        <w:rPr>
          <w:sz w:val="22"/>
          <w:szCs w:val="22"/>
        </w:rPr>
        <w:lastRenderedPageBreak/>
        <w:t xml:space="preserve">contracts.  Such participation may be as subcontractors or suppliers, as protégés, or in other partnering or supporting roles. </w:t>
      </w:r>
    </w:p>
    <w:p w14:paraId="6026C286" w14:textId="10D045F4" w:rsidR="00583123" w:rsidRPr="00583123" w:rsidRDefault="00583123" w:rsidP="00583123">
      <w:pPr>
        <w:pStyle w:val="StyleHeading3Arial10ptNounderline"/>
        <w:spacing w:before="120"/>
        <w:ind w:left="1526"/>
        <w:rPr>
          <w:sz w:val="22"/>
          <w:szCs w:val="22"/>
        </w:rPr>
      </w:pPr>
      <w:r w:rsidRPr="00583123">
        <w:rPr>
          <w:sz w:val="22"/>
          <w:szCs w:val="22"/>
        </w:rPr>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Bidder/Contractor is encouraged to make good faith efforts to promote and assist in the participation of SDVOBs on the Contract for the provision of services and materials.  The directory of New York State Certified SDVOBs can be viewed at: https://ogs.ny.gov/veterans/  </w:t>
      </w:r>
    </w:p>
    <w:p w14:paraId="14EE1164" w14:textId="29743BBA" w:rsidR="009C51BF" w:rsidRPr="00885BE8" w:rsidRDefault="00583123" w:rsidP="004A5F11">
      <w:pPr>
        <w:pStyle w:val="StyleHeading3Arial10ptNounderline"/>
        <w:keepNext w:val="0"/>
        <w:spacing w:before="200"/>
        <w:ind w:left="1526"/>
        <w:rPr>
          <w:sz w:val="22"/>
          <w:szCs w:val="22"/>
        </w:rPr>
      </w:pPr>
      <w:r w:rsidRPr="00583123">
        <w:rPr>
          <w:sz w:val="22"/>
          <w:szCs w:val="22"/>
        </w:rPr>
        <w:t>Bidder/Contractor is encouraged to contact the Office of General Services’ Division of Service-Disabled Veteran’s Business Development at 518-474-2015 or VeteransDevelopment@ogs.ny.gov to discuss methods of maximizing participation by SDVOBs on the Contract.</w:t>
      </w:r>
    </w:p>
    <w:p w14:paraId="0C1DD371" w14:textId="7777777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476" w:name="_Toc153362898"/>
      <w:r w:rsidRPr="00885BE8">
        <w:rPr>
          <w:rFonts w:ascii="Arial" w:hAnsi="Arial" w:cs="Arial"/>
          <w:sz w:val="24"/>
          <w:szCs w:val="24"/>
        </w:rPr>
        <w:t>Permission to Investigate</w:t>
      </w:r>
      <w:bookmarkEnd w:id="476"/>
    </w:p>
    <w:p w14:paraId="6F454CAC" w14:textId="661C1131" w:rsidR="009C51BF" w:rsidRPr="00885BE8" w:rsidRDefault="009C51BF" w:rsidP="004A5F11">
      <w:pPr>
        <w:pStyle w:val="StyleHeading3Arial10ptNounderline"/>
        <w:keepNext w:val="0"/>
        <w:spacing w:before="120" w:after="200"/>
        <w:ind w:left="1530"/>
        <w:rPr>
          <w:sz w:val="22"/>
          <w:szCs w:val="22"/>
        </w:rPr>
      </w:pPr>
      <w:r w:rsidRPr="00885BE8">
        <w:rPr>
          <w:sz w:val="22"/>
          <w:szCs w:val="22"/>
        </w:rPr>
        <w:t xml:space="preserve">In the event that the </w:t>
      </w:r>
      <w:r w:rsidR="00281AC0" w:rsidRPr="00885BE8">
        <w:rPr>
          <w:sz w:val="22"/>
          <w:szCs w:val="22"/>
        </w:rPr>
        <w:t xml:space="preserve">State </w:t>
      </w:r>
      <w:r w:rsidRPr="00885BE8">
        <w:rPr>
          <w:sz w:val="22"/>
          <w:szCs w:val="22"/>
        </w:rPr>
        <w:t xml:space="preserve">determines it necessary to investigate evidence relative to a possible or actual 1) crime or 2) breach of confidentiality or security, Contractor and its Subcontractors shall cooperate fully with the </w:t>
      </w:r>
      <w:r w:rsidR="00281AC0" w:rsidRPr="00885BE8">
        <w:rPr>
          <w:sz w:val="22"/>
          <w:szCs w:val="22"/>
        </w:rPr>
        <w:t xml:space="preserve">State </w:t>
      </w:r>
      <w:r w:rsidRPr="00885BE8">
        <w:rPr>
          <w:sz w:val="22"/>
          <w:szCs w:val="22"/>
        </w:rPr>
        <w:t xml:space="preserve">to the extent permitted by law to investigate and identify the responsible individuals.  Contractor and its Subcontractors shall, to the extent permitted by law, make their employees and all relevant records, including personnel records and employee photographs, available to </w:t>
      </w:r>
      <w:r w:rsidR="008F7341" w:rsidRPr="00885BE8">
        <w:rPr>
          <w:sz w:val="22"/>
          <w:szCs w:val="22"/>
        </w:rPr>
        <w:t xml:space="preserve">State and/or other </w:t>
      </w:r>
      <w:r w:rsidRPr="00885BE8">
        <w:rPr>
          <w:sz w:val="22"/>
          <w:szCs w:val="22"/>
        </w:rPr>
        <w:t xml:space="preserve">Investigators upon request by the </w:t>
      </w:r>
      <w:r w:rsidR="00E42533" w:rsidRPr="00885BE8">
        <w:rPr>
          <w:sz w:val="22"/>
          <w:szCs w:val="22"/>
        </w:rPr>
        <w:t>State</w:t>
      </w:r>
      <w:r w:rsidRPr="00885BE8">
        <w:rPr>
          <w:sz w:val="22"/>
          <w:szCs w:val="22"/>
        </w:rPr>
        <w:t xml:space="preserve">.  </w:t>
      </w:r>
    </w:p>
    <w:p w14:paraId="509B4C48" w14:textId="79BB36CA" w:rsidR="009C51BF" w:rsidRPr="00885BE8" w:rsidRDefault="00D12A6A" w:rsidP="00A24BB2">
      <w:pPr>
        <w:pStyle w:val="Heading3"/>
        <w:numPr>
          <w:ilvl w:val="2"/>
          <w:numId w:val="31"/>
        </w:numPr>
        <w:spacing w:line="240" w:lineRule="auto"/>
        <w:ind w:left="1530" w:hanging="810"/>
        <w:rPr>
          <w:rFonts w:ascii="Arial" w:hAnsi="Arial" w:cs="Arial"/>
          <w:sz w:val="24"/>
          <w:szCs w:val="24"/>
        </w:rPr>
      </w:pPr>
      <w:bookmarkStart w:id="477" w:name="_Toc153362899"/>
      <w:r>
        <w:rPr>
          <w:rFonts w:ascii="Arial" w:hAnsi="Arial" w:cs="Arial"/>
          <w:sz w:val="24"/>
          <w:szCs w:val="24"/>
          <w:lang w:val="en-US"/>
        </w:rPr>
        <w:t xml:space="preserve">Required Insurance Coverages/ </w:t>
      </w:r>
      <w:r w:rsidR="009C51BF" w:rsidRPr="00885BE8">
        <w:rPr>
          <w:rFonts w:ascii="Arial" w:hAnsi="Arial" w:cs="Arial"/>
          <w:sz w:val="24"/>
          <w:szCs w:val="24"/>
        </w:rPr>
        <w:t>Workers’ Compensation and Disability Benefits Certifications</w:t>
      </w:r>
      <w:bookmarkEnd w:id="477"/>
    </w:p>
    <w:p w14:paraId="2C8FA87C" w14:textId="6BEB2AB4" w:rsidR="001339DE" w:rsidRPr="001339DE" w:rsidRDefault="001339DE" w:rsidP="009F2141">
      <w:pPr>
        <w:pStyle w:val="StyleHeading3Arial10ptNounderline"/>
        <w:keepNext w:val="0"/>
        <w:numPr>
          <w:ilvl w:val="0"/>
          <w:numId w:val="48"/>
        </w:numPr>
        <w:spacing w:before="120" w:after="200"/>
        <w:rPr>
          <w:b/>
          <w:bCs/>
          <w:sz w:val="22"/>
          <w:szCs w:val="22"/>
        </w:rPr>
      </w:pPr>
      <w:bookmarkStart w:id="478" w:name="_Toc85800565"/>
      <w:bookmarkStart w:id="479" w:name="_Toc87867962"/>
      <w:bookmarkStart w:id="480" w:name="_Toc88033672"/>
      <w:bookmarkStart w:id="481" w:name="_Toc88047358"/>
      <w:bookmarkStart w:id="482" w:name="_Toc89697595"/>
      <w:bookmarkStart w:id="483" w:name="_Toc94253438"/>
      <w:bookmarkStart w:id="484" w:name="_Toc108091980"/>
      <w:bookmarkStart w:id="485" w:name="_Toc109727911"/>
      <w:bookmarkStart w:id="486" w:name="_Toc109729220"/>
      <w:bookmarkStart w:id="487" w:name="_Toc110511955"/>
      <w:bookmarkStart w:id="488" w:name="_Toc110514188"/>
      <w:bookmarkStart w:id="489" w:name="_Toc110934939"/>
      <w:bookmarkStart w:id="490" w:name="_Toc128722835"/>
      <w:bookmarkStart w:id="491" w:name="_Toc128724217"/>
      <w:bookmarkStart w:id="492" w:name="_Toc128732128"/>
      <w:bookmarkStart w:id="493" w:name="_Toc129767553"/>
      <w:bookmarkStart w:id="494" w:name="_Hlk500475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1339DE">
        <w:rPr>
          <w:b/>
          <w:bCs/>
          <w:sz w:val="22"/>
          <w:szCs w:val="22"/>
        </w:rPr>
        <w:t>General Insurance Requirements</w:t>
      </w:r>
    </w:p>
    <w:p w14:paraId="16426A45" w14:textId="14C707BC" w:rsidR="00D12A6A" w:rsidRDefault="001339DE" w:rsidP="009F2141">
      <w:pPr>
        <w:pStyle w:val="StyleHeading3Arial10ptNounderline"/>
        <w:keepNext w:val="0"/>
        <w:spacing w:before="120" w:after="200"/>
        <w:ind w:left="1440"/>
        <w:rPr>
          <w:sz w:val="22"/>
          <w:szCs w:val="22"/>
        </w:rPr>
      </w:pPr>
      <w:r w:rsidRPr="00F47FDF">
        <w:rPr>
          <w:sz w:val="22"/>
          <w:szCs w:val="22"/>
        </w:rPr>
        <w:t>T</w:t>
      </w:r>
      <w:r w:rsidR="00D12A6A" w:rsidRPr="00F47FDF">
        <w:rPr>
          <w:sz w:val="22"/>
          <w:szCs w:val="22"/>
        </w:rPr>
        <w:t xml:space="preserve">he Contractor shall procure, at its sole cost and expense, </w:t>
      </w:r>
      <w:r w:rsidRPr="00F47FDF">
        <w:rPr>
          <w:sz w:val="22"/>
          <w:szCs w:val="22"/>
        </w:rPr>
        <w:t xml:space="preserve">all </w:t>
      </w:r>
      <w:r w:rsidR="00D12A6A" w:rsidRPr="00F47FDF">
        <w:rPr>
          <w:sz w:val="22"/>
          <w:szCs w:val="22"/>
        </w:rPr>
        <w:t>insurance</w:t>
      </w:r>
      <w:r w:rsidRPr="00F47FDF">
        <w:rPr>
          <w:sz w:val="22"/>
          <w:szCs w:val="22"/>
        </w:rPr>
        <w:t xml:space="preserve"> </w:t>
      </w:r>
      <w:r w:rsidR="00D12A6A" w:rsidRPr="00F47FDF">
        <w:rPr>
          <w:sz w:val="22"/>
          <w:szCs w:val="22"/>
        </w:rPr>
        <w:t xml:space="preserve">as described in </w:t>
      </w:r>
      <w:r w:rsidR="003061AD" w:rsidRPr="00F47FDF">
        <w:rPr>
          <w:b/>
          <w:bCs/>
          <w:sz w:val="22"/>
          <w:szCs w:val="22"/>
        </w:rPr>
        <w:t xml:space="preserve">Article </w:t>
      </w:r>
      <w:r w:rsidR="002C7165" w:rsidRPr="00F47FDF">
        <w:rPr>
          <w:b/>
          <w:bCs/>
          <w:sz w:val="22"/>
          <w:szCs w:val="22"/>
        </w:rPr>
        <w:t>X</w:t>
      </w:r>
      <w:r w:rsidR="0057081C">
        <w:rPr>
          <w:b/>
          <w:bCs/>
          <w:sz w:val="22"/>
          <w:szCs w:val="22"/>
        </w:rPr>
        <w:t>VIII</w:t>
      </w:r>
      <w:r w:rsidR="003061AD" w:rsidRPr="00F47FDF">
        <w:rPr>
          <w:b/>
          <w:bCs/>
          <w:sz w:val="22"/>
          <w:szCs w:val="22"/>
        </w:rPr>
        <w:t>. Insurance</w:t>
      </w:r>
      <w:r w:rsidR="003061AD" w:rsidRPr="00F47FDF">
        <w:rPr>
          <w:sz w:val="22"/>
          <w:szCs w:val="22"/>
        </w:rPr>
        <w:t xml:space="preserve"> </w:t>
      </w:r>
      <w:r w:rsidR="003061AD" w:rsidRPr="00F47FDF">
        <w:rPr>
          <w:b/>
          <w:sz w:val="22"/>
          <w:szCs w:val="22"/>
        </w:rPr>
        <w:t>of Exhibit A – Preliminary Base Contract</w:t>
      </w:r>
      <w:r w:rsidR="00D12A6A" w:rsidRPr="00F47FDF">
        <w:rPr>
          <w:sz w:val="22"/>
          <w:szCs w:val="22"/>
        </w:rPr>
        <w:t xml:space="preserve">. </w:t>
      </w:r>
      <w:r w:rsidR="009F2141" w:rsidRPr="00F47FDF">
        <w:rPr>
          <w:sz w:val="22"/>
          <w:szCs w:val="22"/>
        </w:rPr>
        <w:t xml:space="preserve">Bidders </w:t>
      </w:r>
      <w:r w:rsidR="00257362" w:rsidRPr="00F47FDF">
        <w:rPr>
          <w:sz w:val="22"/>
          <w:szCs w:val="22"/>
        </w:rPr>
        <w:t>are encouraged to</w:t>
      </w:r>
      <w:r w:rsidR="009F2141" w:rsidRPr="00F47FDF">
        <w:rPr>
          <w:sz w:val="22"/>
          <w:szCs w:val="22"/>
        </w:rPr>
        <w:t xml:space="preserve"> review the insurance requirements</w:t>
      </w:r>
      <w:r w:rsidR="009F2141" w:rsidRPr="00B729C4">
        <w:rPr>
          <w:sz w:val="22"/>
          <w:szCs w:val="22"/>
        </w:rPr>
        <w:t xml:space="preserve"> set forth therein</w:t>
      </w:r>
      <w:r w:rsidR="00257362" w:rsidRPr="00B729C4">
        <w:rPr>
          <w:sz w:val="22"/>
          <w:szCs w:val="22"/>
        </w:rPr>
        <w:t xml:space="preserve">, along with all other provisions of </w:t>
      </w:r>
      <w:r w:rsidR="00257362" w:rsidRPr="00B729C4">
        <w:rPr>
          <w:b/>
          <w:bCs/>
          <w:sz w:val="22"/>
          <w:szCs w:val="22"/>
        </w:rPr>
        <w:t>Exhibit A – Preliminary Base Contract</w:t>
      </w:r>
      <w:r w:rsidR="00257362">
        <w:rPr>
          <w:sz w:val="22"/>
          <w:szCs w:val="22"/>
        </w:rPr>
        <w:t xml:space="preserve">. </w:t>
      </w:r>
    </w:p>
    <w:p w14:paraId="640CC2E6" w14:textId="6BF0815E" w:rsidR="009F2141" w:rsidRPr="009F2141" w:rsidRDefault="009F2141" w:rsidP="009F2141">
      <w:pPr>
        <w:pStyle w:val="StyleHeading3Arial10ptNounderline"/>
        <w:keepNext w:val="0"/>
        <w:numPr>
          <w:ilvl w:val="0"/>
          <w:numId w:val="48"/>
        </w:numPr>
        <w:spacing w:before="120" w:after="200"/>
        <w:rPr>
          <w:b/>
          <w:bCs/>
          <w:sz w:val="22"/>
          <w:szCs w:val="22"/>
        </w:rPr>
      </w:pPr>
      <w:r w:rsidRPr="009F2141">
        <w:rPr>
          <w:b/>
          <w:bCs/>
          <w:sz w:val="22"/>
          <w:szCs w:val="22"/>
        </w:rPr>
        <w:t>Workers’ Compensation and Disability Benefits Certifications</w:t>
      </w:r>
    </w:p>
    <w:p w14:paraId="3FD3A09D" w14:textId="084FC93A" w:rsidR="009C51BF" w:rsidRPr="00885BE8" w:rsidRDefault="00DB7D44" w:rsidP="004A5F11">
      <w:pPr>
        <w:pStyle w:val="StyleHeading3Arial10ptNounderline"/>
        <w:keepNext w:val="0"/>
        <w:spacing w:before="120" w:after="200"/>
        <w:ind w:left="1530"/>
        <w:rPr>
          <w:sz w:val="22"/>
          <w:szCs w:val="22"/>
        </w:rPr>
      </w:pPr>
      <w:r w:rsidRPr="00DB7D44">
        <w:rPr>
          <w:sz w:val="22"/>
          <w:szCs w:val="22"/>
        </w:rPr>
        <w:t>Section</w:t>
      </w:r>
      <w:r w:rsidR="009C51BF" w:rsidRPr="0086491F">
        <w:rPr>
          <w:sz w:val="22"/>
          <w:szCs w:val="22"/>
        </w:rPr>
        <w:t>s 57 and 220 of the New York State Workers’ Compensation Law (WCL)</w:t>
      </w:r>
      <w:r w:rsidR="009C51BF" w:rsidRPr="00885BE8">
        <w:rPr>
          <w:sz w:val="22"/>
          <w:szCs w:val="22"/>
        </w:rPr>
        <w:t xml:space="preserve"> provide that the State shall not enter into any contract unless proof of workers’ compensation and disability benefits insurance coverage is produced. Prior to entering into a contract with the State, successful Bidders will be required to verify for the State, on forms authorized by the New York State Workers’ Compensation Board, the fact that they are properly insured or are otherwise in compliance with the insurance provisions of the WCL.</w:t>
      </w:r>
      <w:bookmarkEnd w:id="494"/>
      <w:r w:rsidR="009C51BF" w:rsidRPr="00885BE8">
        <w:rPr>
          <w:sz w:val="22"/>
          <w:szCs w:val="22"/>
        </w:rPr>
        <w:t xml:space="preserve"> The forms to be used to show compliance with the WCL are listed below. Any questions relating to either workers’ compensation or disability benefits coverage should be directed to the State of New York Workers’ Compensation Board, Bureau of Compliance at (518) 462-8882 or (866) 298-7830. Failure to provide verification of either of these types of insurance coverage by the time </w:t>
      </w:r>
      <w:r w:rsidR="009C128E" w:rsidRPr="00885BE8">
        <w:rPr>
          <w:sz w:val="22"/>
          <w:szCs w:val="22"/>
        </w:rPr>
        <w:t>an Agreement</w:t>
      </w:r>
      <w:r w:rsidR="009C51BF" w:rsidRPr="00885BE8">
        <w:rPr>
          <w:sz w:val="22"/>
          <w:szCs w:val="22"/>
        </w:rPr>
        <w:t xml:space="preserve"> </w:t>
      </w:r>
      <w:r w:rsidR="009C128E" w:rsidRPr="00885BE8">
        <w:rPr>
          <w:sz w:val="22"/>
          <w:szCs w:val="22"/>
        </w:rPr>
        <w:t xml:space="preserve">is </w:t>
      </w:r>
      <w:r w:rsidR="009C51BF" w:rsidRPr="00885BE8">
        <w:rPr>
          <w:sz w:val="22"/>
          <w:szCs w:val="22"/>
        </w:rPr>
        <w:t>ready to be executed will be grounds for disqualification of an otherwise successful Proposal.</w:t>
      </w:r>
    </w:p>
    <w:p w14:paraId="34C58E5D" w14:textId="216362B5" w:rsidR="009C51BF" w:rsidRPr="00885BE8" w:rsidRDefault="009C51BF" w:rsidP="00672CC1">
      <w:pPr>
        <w:pStyle w:val="StyleHeading3Arial10ptNounderline"/>
        <w:keepNext w:val="0"/>
        <w:spacing w:before="120" w:after="200"/>
        <w:ind w:left="1530"/>
        <w:rPr>
          <w:sz w:val="22"/>
          <w:szCs w:val="22"/>
        </w:rPr>
      </w:pPr>
      <w:r w:rsidRPr="00885BE8">
        <w:rPr>
          <w:sz w:val="22"/>
          <w:szCs w:val="22"/>
        </w:rPr>
        <w:lastRenderedPageBreak/>
        <w:t xml:space="preserve">The successful Bidder must submit the following documentation within </w:t>
      </w:r>
      <w:r w:rsidR="00AA52D6" w:rsidRPr="00885BE8">
        <w:rPr>
          <w:sz w:val="22"/>
          <w:szCs w:val="22"/>
        </w:rPr>
        <w:t xml:space="preserve">a reasonable period after </w:t>
      </w:r>
      <w:r w:rsidRPr="00885BE8">
        <w:rPr>
          <w:sz w:val="22"/>
          <w:szCs w:val="22"/>
        </w:rPr>
        <w:t>notification of selection for award:</w:t>
      </w:r>
    </w:p>
    <w:p w14:paraId="19F34BC5" w14:textId="77777777" w:rsidR="009C51BF" w:rsidRPr="00885BE8" w:rsidRDefault="009C51BF" w:rsidP="00A24BB2">
      <w:pPr>
        <w:pStyle w:val="ListParagraph"/>
        <w:numPr>
          <w:ilvl w:val="0"/>
          <w:numId w:val="35"/>
        </w:numPr>
        <w:spacing w:after="120"/>
        <w:ind w:left="1980" w:hanging="450"/>
        <w:jc w:val="both"/>
        <w:rPr>
          <w:rFonts w:ascii="Arial" w:hAnsi="Arial" w:cs="Arial"/>
          <w:iCs/>
        </w:rPr>
      </w:pPr>
      <w:bookmarkStart w:id="495" w:name="_Toc449527967"/>
      <w:bookmarkStart w:id="496" w:name="_Toc449528153"/>
      <w:bookmarkStart w:id="497" w:name="_Toc513475219"/>
      <w:r w:rsidRPr="00885BE8">
        <w:rPr>
          <w:rFonts w:ascii="Arial" w:hAnsi="Arial" w:cs="Arial"/>
          <w:iCs/>
        </w:rPr>
        <w:t>Proof of Workers’ Compensation Coverage:</w:t>
      </w:r>
      <w:bookmarkEnd w:id="495"/>
      <w:bookmarkEnd w:id="496"/>
      <w:bookmarkEnd w:id="497"/>
    </w:p>
    <w:p w14:paraId="25AE9112" w14:textId="77777777" w:rsidR="009C51BF" w:rsidRPr="00885BE8" w:rsidRDefault="009C51BF" w:rsidP="00672CC1">
      <w:pPr>
        <w:ind w:left="1980"/>
        <w:jc w:val="both"/>
        <w:rPr>
          <w:rFonts w:ascii="Arial" w:hAnsi="Arial" w:cs="Arial"/>
        </w:rPr>
      </w:pPr>
      <w:r w:rsidRPr="00885BE8">
        <w:rPr>
          <w:rFonts w:ascii="Arial" w:hAnsi="Arial" w:cs="Arial"/>
        </w:rPr>
        <w:t xml:space="preserve">Upon notification of award, the successful Bidder will be requested to submit </w:t>
      </w:r>
      <w:r w:rsidRPr="00885BE8">
        <w:rPr>
          <w:rFonts w:ascii="Arial" w:hAnsi="Arial" w:cs="Arial"/>
          <w:bCs/>
        </w:rPr>
        <w:t>ONE</w:t>
      </w:r>
      <w:r w:rsidRPr="00885BE8">
        <w:rPr>
          <w:rFonts w:ascii="Arial" w:hAnsi="Arial" w:cs="Arial"/>
        </w:rPr>
        <w:t xml:space="preserve"> of the following forms as Workers’ Compensation documentation:</w:t>
      </w:r>
    </w:p>
    <w:p w14:paraId="35002479" w14:textId="75240C2E" w:rsidR="009C51BF" w:rsidRPr="00885BE8" w:rsidRDefault="009C51BF" w:rsidP="00A24BB2">
      <w:pPr>
        <w:pStyle w:val="ListParagraph"/>
        <w:numPr>
          <w:ilvl w:val="0"/>
          <w:numId w:val="33"/>
        </w:numPr>
        <w:ind w:left="2520" w:hanging="270"/>
        <w:rPr>
          <w:rFonts w:ascii="Arial" w:hAnsi="Arial" w:cs="Arial"/>
          <w:bCs/>
        </w:rPr>
      </w:pPr>
      <w:r w:rsidRPr="00885BE8">
        <w:rPr>
          <w:rFonts w:ascii="Arial" w:hAnsi="Arial" w:cs="Arial"/>
          <w:bCs/>
          <w:u w:val="single"/>
        </w:rPr>
        <w:t>Form C-105.2</w:t>
      </w:r>
      <w:r w:rsidRPr="00885BE8">
        <w:rPr>
          <w:rFonts w:ascii="Arial" w:hAnsi="Arial" w:cs="Arial"/>
          <w:bCs/>
        </w:rPr>
        <w:t xml:space="preserve"> – Certificate of </w:t>
      </w:r>
      <w:r w:rsidR="005D3D25" w:rsidRPr="00885BE8">
        <w:rPr>
          <w:rFonts w:ascii="Arial" w:hAnsi="Arial" w:cs="Arial"/>
          <w:bCs/>
        </w:rPr>
        <w:t xml:space="preserve">NYS </w:t>
      </w:r>
      <w:r w:rsidRPr="00885BE8">
        <w:rPr>
          <w:rFonts w:ascii="Arial" w:hAnsi="Arial" w:cs="Arial"/>
          <w:bCs/>
        </w:rPr>
        <w:t>Workers’ Compensation Insurance</w:t>
      </w:r>
      <w:r w:rsidR="005D3D25" w:rsidRPr="00885BE8">
        <w:rPr>
          <w:rFonts w:ascii="Arial" w:hAnsi="Arial" w:cs="Arial"/>
          <w:bCs/>
        </w:rPr>
        <w:t xml:space="preserve"> Coverage</w:t>
      </w:r>
      <w:r w:rsidRPr="00885BE8">
        <w:rPr>
          <w:rFonts w:ascii="Arial" w:hAnsi="Arial" w:cs="Arial"/>
          <w:bCs/>
        </w:rPr>
        <w:t xml:space="preserve"> issued by private insurance carrier (or Form U-26.3 issued by the State Insurance Fund); or</w:t>
      </w:r>
    </w:p>
    <w:p w14:paraId="618413FE" w14:textId="3BE6E484" w:rsidR="009C51BF" w:rsidRPr="00885BE8" w:rsidRDefault="009C51BF" w:rsidP="00A24BB2">
      <w:pPr>
        <w:pStyle w:val="ListParagraph"/>
        <w:numPr>
          <w:ilvl w:val="0"/>
          <w:numId w:val="33"/>
        </w:numPr>
        <w:ind w:left="2520" w:hanging="270"/>
        <w:rPr>
          <w:rFonts w:ascii="Arial" w:hAnsi="Arial" w:cs="Arial"/>
          <w:bCs/>
        </w:rPr>
      </w:pPr>
      <w:r w:rsidRPr="00885BE8">
        <w:rPr>
          <w:rFonts w:ascii="Arial" w:hAnsi="Arial" w:cs="Arial"/>
          <w:bCs/>
          <w:u w:val="single"/>
        </w:rPr>
        <w:t>Form SI-12</w:t>
      </w:r>
      <w:r w:rsidRPr="00885BE8">
        <w:rPr>
          <w:rFonts w:ascii="Arial" w:hAnsi="Arial" w:cs="Arial"/>
          <w:bCs/>
        </w:rPr>
        <w:t xml:space="preserve"> – Certificate of </w:t>
      </w:r>
      <w:r w:rsidR="005D3D25" w:rsidRPr="00885BE8">
        <w:rPr>
          <w:rFonts w:ascii="Arial" w:hAnsi="Arial" w:cs="Arial"/>
          <w:bCs/>
        </w:rPr>
        <w:t xml:space="preserve">NYS </w:t>
      </w:r>
      <w:r w:rsidRPr="00885BE8">
        <w:rPr>
          <w:rFonts w:ascii="Arial" w:hAnsi="Arial" w:cs="Arial"/>
          <w:bCs/>
        </w:rPr>
        <w:t>Workers’ Compensation Self-Insurance</w:t>
      </w:r>
      <w:r w:rsidR="00D71C8F" w:rsidRPr="00885BE8">
        <w:rPr>
          <w:rFonts w:ascii="Arial" w:hAnsi="Arial" w:cs="Arial"/>
          <w:bCs/>
        </w:rPr>
        <w:t xml:space="preserve"> Coverage</w:t>
      </w:r>
      <w:r w:rsidRPr="00885BE8">
        <w:rPr>
          <w:rFonts w:ascii="Arial" w:hAnsi="Arial" w:cs="Arial"/>
          <w:bCs/>
        </w:rPr>
        <w:t xml:space="preserve"> (or Form SI</w:t>
      </w:r>
      <w:r w:rsidR="00BA5335" w:rsidRPr="00885BE8">
        <w:rPr>
          <w:rFonts w:ascii="Arial" w:hAnsi="Arial" w:cs="Arial"/>
          <w:bCs/>
        </w:rPr>
        <w:t>G</w:t>
      </w:r>
      <w:r w:rsidRPr="00885BE8">
        <w:rPr>
          <w:rFonts w:ascii="Arial" w:hAnsi="Arial" w:cs="Arial"/>
          <w:bCs/>
        </w:rPr>
        <w:t xml:space="preserve">-105.2 Certificate of Participation in Workers’ Compensation Group </w:t>
      </w:r>
      <w:r w:rsidR="00BA5335" w:rsidRPr="00885BE8">
        <w:rPr>
          <w:rFonts w:ascii="Arial" w:hAnsi="Arial" w:cs="Arial"/>
          <w:bCs/>
        </w:rPr>
        <w:t xml:space="preserve">Board-Approved </w:t>
      </w:r>
      <w:r w:rsidRPr="00885BE8">
        <w:rPr>
          <w:rFonts w:ascii="Arial" w:hAnsi="Arial" w:cs="Arial"/>
          <w:bCs/>
        </w:rPr>
        <w:t>Self-Insurance); or</w:t>
      </w:r>
    </w:p>
    <w:p w14:paraId="22FFCF8B" w14:textId="23D96263" w:rsidR="009C51BF" w:rsidRPr="00885BE8" w:rsidRDefault="009C51BF" w:rsidP="00A24BB2">
      <w:pPr>
        <w:pStyle w:val="ListParagraph"/>
        <w:numPr>
          <w:ilvl w:val="0"/>
          <w:numId w:val="33"/>
        </w:numPr>
        <w:ind w:left="2520" w:hanging="270"/>
        <w:rPr>
          <w:rFonts w:ascii="Arial" w:hAnsi="Arial" w:cs="Arial"/>
          <w:bCs/>
        </w:rPr>
      </w:pPr>
      <w:r w:rsidRPr="00885BE8">
        <w:rPr>
          <w:rFonts w:ascii="Arial" w:hAnsi="Arial" w:cs="Arial"/>
          <w:bCs/>
          <w:u w:val="single"/>
        </w:rPr>
        <w:t>Form CE-200</w:t>
      </w:r>
      <w:r w:rsidRPr="00885BE8">
        <w:rPr>
          <w:rFonts w:ascii="Arial" w:hAnsi="Arial" w:cs="Arial"/>
          <w:bCs/>
        </w:rPr>
        <w:t xml:space="preserve"> – Certificate of Attestation of Exemption from </w:t>
      </w:r>
      <w:r w:rsidR="005D3D25" w:rsidRPr="00885BE8">
        <w:rPr>
          <w:rFonts w:ascii="Arial" w:hAnsi="Arial" w:cs="Arial"/>
          <w:bCs/>
        </w:rPr>
        <w:t>NYS</w:t>
      </w:r>
      <w:r w:rsidRPr="00885BE8">
        <w:rPr>
          <w:rFonts w:ascii="Arial" w:hAnsi="Arial" w:cs="Arial"/>
          <w:bCs/>
        </w:rPr>
        <w:t xml:space="preserve"> Workers’ Compensation and/or Disability Benefits Coverage.</w:t>
      </w:r>
    </w:p>
    <w:p w14:paraId="4AC9B9EC" w14:textId="77777777" w:rsidR="009C51BF" w:rsidRPr="00885BE8" w:rsidRDefault="009C51BF" w:rsidP="00A24BB2">
      <w:pPr>
        <w:pStyle w:val="ListParagraph"/>
        <w:numPr>
          <w:ilvl w:val="0"/>
          <w:numId w:val="35"/>
        </w:numPr>
        <w:spacing w:after="120"/>
        <w:ind w:left="1980" w:hanging="450"/>
        <w:jc w:val="both"/>
        <w:rPr>
          <w:rFonts w:ascii="Arial" w:hAnsi="Arial" w:cs="Arial"/>
          <w:iCs/>
        </w:rPr>
      </w:pPr>
      <w:bookmarkStart w:id="498" w:name="_Toc449527968"/>
      <w:bookmarkStart w:id="499" w:name="_Toc449528154"/>
      <w:bookmarkStart w:id="500" w:name="_Toc513475220"/>
      <w:r w:rsidRPr="00885BE8">
        <w:rPr>
          <w:rFonts w:ascii="Arial" w:hAnsi="Arial" w:cs="Arial"/>
          <w:iCs/>
        </w:rPr>
        <w:t>Proof of Disability Benefits Coverage:</w:t>
      </w:r>
      <w:bookmarkEnd w:id="498"/>
      <w:bookmarkEnd w:id="499"/>
      <w:bookmarkEnd w:id="500"/>
    </w:p>
    <w:p w14:paraId="37EE75F1" w14:textId="77777777" w:rsidR="009C51BF" w:rsidRPr="00885BE8" w:rsidRDefault="009C51BF" w:rsidP="00672CC1">
      <w:pPr>
        <w:spacing w:before="120" w:line="240" w:lineRule="auto"/>
        <w:ind w:left="1980"/>
        <w:jc w:val="both"/>
        <w:rPr>
          <w:rFonts w:ascii="Arial" w:hAnsi="Arial" w:cs="Arial"/>
          <w:bCs/>
          <w:kern w:val="36"/>
        </w:rPr>
      </w:pPr>
      <w:bookmarkStart w:id="501" w:name="_Toc449527969"/>
      <w:bookmarkStart w:id="502" w:name="_Toc449528155"/>
      <w:bookmarkStart w:id="503" w:name="_Toc513475221"/>
      <w:r w:rsidRPr="00885BE8">
        <w:rPr>
          <w:rFonts w:ascii="Arial" w:hAnsi="Arial" w:cs="Arial"/>
          <w:bCs/>
          <w:kern w:val="36"/>
        </w:rPr>
        <w:t>Upon notification of award, the successful Bidder will be requested to submit ONE of the following forms as Disability documentation:</w:t>
      </w:r>
      <w:bookmarkEnd w:id="501"/>
      <w:bookmarkEnd w:id="502"/>
      <w:bookmarkEnd w:id="503"/>
    </w:p>
    <w:p w14:paraId="522F64E8" w14:textId="65A03FE9" w:rsidR="009C51BF" w:rsidRPr="00885BE8" w:rsidRDefault="009C51BF" w:rsidP="00A24BB2">
      <w:pPr>
        <w:pStyle w:val="ListParagraph"/>
        <w:numPr>
          <w:ilvl w:val="0"/>
          <w:numId w:val="34"/>
        </w:numPr>
        <w:ind w:left="2520" w:hanging="270"/>
        <w:rPr>
          <w:rFonts w:ascii="Arial" w:hAnsi="Arial" w:cs="Arial"/>
          <w:bCs/>
          <w:u w:val="single"/>
        </w:rPr>
      </w:pPr>
      <w:r w:rsidRPr="00885BE8">
        <w:rPr>
          <w:rFonts w:ascii="Arial" w:hAnsi="Arial" w:cs="Arial"/>
          <w:bCs/>
          <w:u w:val="single"/>
        </w:rPr>
        <w:t>Form DB-120.1</w:t>
      </w:r>
      <w:r w:rsidRPr="00885BE8">
        <w:rPr>
          <w:rFonts w:ascii="Arial" w:hAnsi="Arial" w:cs="Arial"/>
          <w:bCs/>
        </w:rPr>
        <w:t xml:space="preserve"> – Certificate of </w:t>
      </w:r>
      <w:r w:rsidR="005D3D25" w:rsidRPr="00885BE8">
        <w:rPr>
          <w:rFonts w:ascii="Arial" w:hAnsi="Arial" w:cs="Arial"/>
          <w:bCs/>
        </w:rPr>
        <w:t xml:space="preserve">Insurance Coverage under the NYS </w:t>
      </w:r>
      <w:r w:rsidRPr="00885BE8">
        <w:rPr>
          <w:rFonts w:ascii="Arial" w:hAnsi="Arial" w:cs="Arial"/>
          <w:bCs/>
        </w:rPr>
        <w:t xml:space="preserve">Disability </w:t>
      </w:r>
      <w:r w:rsidR="005D3D25" w:rsidRPr="00885BE8">
        <w:rPr>
          <w:rFonts w:ascii="Arial" w:hAnsi="Arial" w:cs="Arial"/>
          <w:bCs/>
        </w:rPr>
        <w:t xml:space="preserve">and Paid Family Leave </w:t>
      </w:r>
      <w:r w:rsidRPr="00885BE8">
        <w:rPr>
          <w:rFonts w:ascii="Arial" w:hAnsi="Arial" w:cs="Arial"/>
          <w:bCs/>
        </w:rPr>
        <w:t xml:space="preserve">Benefits </w:t>
      </w:r>
      <w:r w:rsidR="005D3D25" w:rsidRPr="00885BE8">
        <w:rPr>
          <w:rFonts w:ascii="Arial" w:hAnsi="Arial" w:cs="Arial"/>
          <w:bCs/>
        </w:rPr>
        <w:t>Law</w:t>
      </w:r>
      <w:r w:rsidRPr="00885BE8">
        <w:rPr>
          <w:rFonts w:ascii="Arial" w:hAnsi="Arial" w:cs="Arial"/>
          <w:bCs/>
        </w:rPr>
        <w:t>; or</w:t>
      </w:r>
    </w:p>
    <w:p w14:paraId="7F3F079F" w14:textId="4FC0C694" w:rsidR="009C51BF" w:rsidRPr="00885BE8" w:rsidRDefault="009C51BF" w:rsidP="00A24BB2">
      <w:pPr>
        <w:pStyle w:val="ListParagraph"/>
        <w:numPr>
          <w:ilvl w:val="0"/>
          <w:numId w:val="34"/>
        </w:numPr>
        <w:ind w:left="2520" w:hanging="270"/>
        <w:rPr>
          <w:rFonts w:ascii="Arial" w:hAnsi="Arial" w:cs="Arial"/>
          <w:bCs/>
          <w:u w:val="single"/>
        </w:rPr>
      </w:pPr>
      <w:r w:rsidRPr="00885BE8">
        <w:rPr>
          <w:rFonts w:ascii="Arial" w:hAnsi="Arial" w:cs="Arial"/>
          <w:bCs/>
          <w:u w:val="single"/>
        </w:rPr>
        <w:t>Form DB-155</w:t>
      </w:r>
      <w:r w:rsidRPr="00885BE8">
        <w:rPr>
          <w:rFonts w:ascii="Arial" w:hAnsi="Arial" w:cs="Arial"/>
          <w:bCs/>
        </w:rPr>
        <w:t xml:space="preserve"> – Certificate of </w:t>
      </w:r>
      <w:r w:rsidR="005D3D25" w:rsidRPr="00885BE8">
        <w:rPr>
          <w:rFonts w:ascii="Arial" w:hAnsi="Arial" w:cs="Arial"/>
          <w:bCs/>
        </w:rPr>
        <w:t xml:space="preserve">Self-Insurance Coverage under the NYS </w:t>
      </w:r>
      <w:r w:rsidRPr="00885BE8">
        <w:rPr>
          <w:rFonts w:ascii="Arial" w:hAnsi="Arial" w:cs="Arial"/>
          <w:bCs/>
        </w:rPr>
        <w:t xml:space="preserve">Disability </w:t>
      </w:r>
      <w:r w:rsidR="005D3D25" w:rsidRPr="00885BE8">
        <w:rPr>
          <w:rFonts w:ascii="Arial" w:hAnsi="Arial" w:cs="Arial"/>
          <w:bCs/>
        </w:rPr>
        <w:t xml:space="preserve">and Paid Family Leave </w:t>
      </w:r>
      <w:r w:rsidRPr="00885BE8">
        <w:rPr>
          <w:rFonts w:ascii="Arial" w:hAnsi="Arial" w:cs="Arial"/>
          <w:bCs/>
        </w:rPr>
        <w:t xml:space="preserve">Benefits </w:t>
      </w:r>
      <w:r w:rsidR="005D3D25" w:rsidRPr="00885BE8">
        <w:rPr>
          <w:rFonts w:ascii="Arial" w:hAnsi="Arial" w:cs="Arial"/>
          <w:bCs/>
        </w:rPr>
        <w:t>Law</w:t>
      </w:r>
      <w:r w:rsidRPr="00885BE8">
        <w:rPr>
          <w:rFonts w:ascii="Arial" w:hAnsi="Arial" w:cs="Arial"/>
          <w:bCs/>
        </w:rPr>
        <w:t>; or</w:t>
      </w:r>
    </w:p>
    <w:p w14:paraId="30145BD1" w14:textId="318EFC0D" w:rsidR="009C51BF" w:rsidRPr="00885BE8" w:rsidRDefault="009C51BF" w:rsidP="00A24BB2">
      <w:pPr>
        <w:pStyle w:val="ListParagraph"/>
        <w:numPr>
          <w:ilvl w:val="0"/>
          <w:numId w:val="34"/>
        </w:numPr>
        <w:ind w:left="2520" w:hanging="270"/>
        <w:rPr>
          <w:rFonts w:ascii="Arial" w:hAnsi="Arial" w:cs="Arial"/>
          <w:bCs/>
        </w:rPr>
      </w:pPr>
      <w:r w:rsidRPr="00885BE8">
        <w:rPr>
          <w:rFonts w:ascii="Arial" w:hAnsi="Arial" w:cs="Arial"/>
          <w:bCs/>
          <w:u w:val="single"/>
        </w:rPr>
        <w:t>Form CE-200</w:t>
      </w:r>
      <w:r w:rsidRPr="00885BE8">
        <w:rPr>
          <w:rFonts w:ascii="Arial" w:hAnsi="Arial" w:cs="Arial"/>
          <w:bCs/>
        </w:rPr>
        <w:t xml:space="preserve"> – Certificate of Attestation of Exemption from </w:t>
      </w:r>
      <w:r w:rsidR="005D3D25" w:rsidRPr="00885BE8">
        <w:rPr>
          <w:rFonts w:ascii="Arial" w:hAnsi="Arial" w:cs="Arial"/>
          <w:bCs/>
        </w:rPr>
        <w:t>NYS</w:t>
      </w:r>
      <w:r w:rsidRPr="00885BE8">
        <w:rPr>
          <w:rFonts w:ascii="Arial" w:hAnsi="Arial" w:cs="Arial"/>
          <w:bCs/>
        </w:rPr>
        <w:t xml:space="preserve"> Workers’ Compensation and/or Disability Benefits Coverage.</w:t>
      </w:r>
    </w:p>
    <w:p w14:paraId="181340E9" w14:textId="199715A1" w:rsidR="009C51BF" w:rsidRPr="00885BE8" w:rsidRDefault="009C51BF" w:rsidP="00672CC1">
      <w:pPr>
        <w:spacing w:before="120" w:line="240" w:lineRule="auto"/>
        <w:ind w:left="1980"/>
        <w:jc w:val="both"/>
        <w:rPr>
          <w:rFonts w:ascii="Arial" w:hAnsi="Arial" w:cs="Arial"/>
          <w:bCs/>
          <w:u w:val="single"/>
        </w:rPr>
      </w:pPr>
      <w:r w:rsidRPr="00885BE8">
        <w:rPr>
          <w:rFonts w:ascii="Arial" w:hAnsi="Arial" w:cs="Arial"/>
          <w:bCs/>
          <w:kern w:val="36"/>
        </w:rPr>
        <w:t>Further</w:t>
      </w:r>
      <w:r w:rsidRPr="00885BE8">
        <w:rPr>
          <w:rFonts w:ascii="Arial" w:hAnsi="Arial" w:cs="Arial"/>
          <w:bCs/>
        </w:rPr>
        <w:t xml:space="preserve"> information is available at the Workers’ Compensation Board’s website, which can be accessed through this link: </w:t>
      </w:r>
      <w:hyperlink r:id="rId23" w:history="1">
        <w:r w:rsidRPr="00885BE8">
          <w:rPr>
            <w:rStyle w:val="Hyperlink"/>
            <w:rFonts w:ascii="Arial" w:hAnsi="Arial" w:cs="Arial"/>
          </w:rPr>
          <w:t>http://www.wcb.ny.gov</w:t>
        </w:r>
      </w:hyperlink>
      <w:r w:rsidRPr="00885BE8">
        <w:rPr>
          <w:rStyle w:val="Hyperlink"/>
          <w:rFonts w:ascii="Arial" w:hAnsi="Arial" w:cs="Arial"/>
          <w:bCs/>
          <w:color w:val="auto"/>
          <w:u w:val="none"/>
        </w:rPr>
        <w:t>.</w:t>
      </w:r>
      <w:r w:rsidRPr="00885BE8">
        <w:rPr>
          <w:rFonts w:ascii="Arial" w:hAnsi="Arial" w:cs="Arial"/>
          <w:bCs/>
        </w:rPr>
        <w:t xml:space="preserve"> </w:t>
      </w:r>
    </w:p>
    <w:p w14:paraId="0274320F" w14:textId="663B372D" w:rsidR="009C51BF" w:rsidRPr="00885BE8" w:rsidRDefault="009C51BF" w:rsidP="00672CC1">
      <w:pPr>
        <w:pStyle w:val="StyleHeading3Arial10ptNounderline"/>
        <w:keepNext w:val="0"/>
        <w:spacing w:before="120" w:after="200"/>
        <w:ind w:left="1530"/>
        <w:rPr>
          <w:bCs/>
        </w:rPr>
      </w:pPr>
      <w:r w:rsidRPr="00885BE8">
        <w:rPr>
          <w:b/>
          <w:bCs/>
          <w:sz w:val="22"/>
          <w:szCs w:val="22"/>
          <w:u w:val="single"/>
        </w:rPr>
        <w:t>NOTE</w:t>
      </w:r>
      <w:r w:rsidRPr="00885BE8">
        <w:rPr>
          <w:b/>
          <w:bCs/>
          <w:sz w:val="22"/>
          <w:szCs w:val="22"/>
        </w:rPr>
        <w:t>:</w:t>
      </w:r>
      <w:r w:rsidRPr="00885BE8">
        <w:rPr>
          <w:bCs/>
          <w:sz w:val="22"/>
          <w:szCs w:val="22"/>
        </w:rPr>
        <w:t xml:space="preserve"> </w:t>
      </w:r>
      <w:r w:rsidRPr="00885BE8">
        <w:rPr>
          <w:b/>
          <w:bCs/>
          <w:sz w:val="22"/>
          <w:szCs w:val="22"/>
        </w:rPr>
        <w:t>An ACORD form is not acceptable proof of New York State Workers’ Compensation or D</w:t>
      </w:r>
      <w:r w:rsidRPr="00885BE8">
        <w:rPr>
          <w:b/>
          <w:sz w:val="22"/>
          <w:szCs w:val="22"/>
        </w:rPr>
        <w:t>isability</w:t>
      </w:r>
      <w:r w:rsidRPr="00885BE8">
        <w:rPr>
          <w:b/>
          <w:bCs/>
          <w:sz w:val="22"/>
          <w:szCs w:val="22"/>
        </w:rPr>
        <w:t xml:space="preserve"> Benefits </w:t>
      </w:r>
      <w:r w:rsidRPr="00885BE8">
        <w:rPr>
          <w:b/>
          <w:sz w:val="22"/>
          <w:szCs w:val="22"/>
        </w:rPr>
        <w:t>insurance</w:t>
      </w:r>
      <w:r w:rsidRPr="00885BE8">
        <w:rPr>
          <w:b/>
          <w:bCs/>
          <w:sz w:val="22"/>
          <w:szCs w:val="22"/>
        </w:rPr>
        <w:t xml:space="preserve"> coverage</w:t>
      </w:r>
      <w:r w:rsidRPr="00885BE8">
        <w:rPr>
          <w:b/>
          <w:bCs/>
        </w:rPr>
        <w:t>.</w:t>
      </w:r>
      <w:r w:rsidRPr="00885BE8">
        <w:rPr>
          <w:bCs/>
        </w:rPr>
        <w:t xml:space="preserve"> </w:t>
      </w:r>
    </w:p>
    <w:p w14:paraId="3EB1211F" w14:textId="6E1170B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04" w:name="_Toc153362900"/>
      <w:r w:rsidRPr="00885BE8">
        <w:rPr>
          <w:rFonts w:ascii="Arial" w:hAnsi="Arial" w:cs="Arial"/>
          <w:sz w:val="24"/>
          <w:szCs w:val="24"/>
        </w:rPr>
        <w:t>Cover Letter</w:t>
      </w:r>
      <w:bookmarkEnd w:id="504"/>
    </w:p>
    <w:p w14:paraId="1DB6F7E2" w14:textId="0A3F5A46" w:rsidR="009C51BF" w:rsidRPr="00885BE8" w:rsidRDefault="00980EAE" w:rsidP="007B4CE2">
      <w:pPr>
        <w:spacing w:after="120" w:line="240" w:lineRule="auto"/>
        <w:ind w:left="1530"/>
        <w:jc w:val="both"/>
        <w:rPr>
          <w:rFonts w:ascii="Arial" w:hAnsi="Arial" w:cs="Arial"/>
        </w:rPr>
      </w:pPr>
      <w:r w:rsidRPr="00885BE8">
        <w:rPr>
          <w:rFonts w:ascii="Arial" w:hAnsi="Arial" w:cs="Arial"/>
        </w:rPr>
        <w:t xml:space="preserve">A cover letter transmitting the </w:t>
      </w:r>
      <w:r w:rsidR="008D76E0">
        <w:rPr>
          <w:rFonts w:ascii="Arial" w:hAnsi="Arial" w:cs="Arial"/>
        </w:rPr>
        <w:t>P</w:t>
      </w:r>
      <w:r w:rsidRPr="00885BE8">
        <w:rPr>
          <w:rFonts w:ascii="Arial" w:hAnsi="Arial" w:cs="Arial"/>
        </w:rPr>
        <w:t xml:space="preserve">roposal must be signed by an official authorized to bind the Bidder to its provisions. </w:t>
      </w:r>
    </w:p>
    <w:p w14:paraId="0F506049" w14:textId="77777777" w:rsidR="009C51BF" w:rsidRPr="00885BE8" w:rsidRDefault="009C51BF" w:rsidP="007B4CE2">
      <w:pPr>
        <w:spacing w:after="120" w:line="240" w:lineRule="auto"/>
        <w:ind w:left="1530"/>
        <w:jc w:val="both"/>
        <w:rPr>
          <w:rFonts w:ascii="Arial" w:hAnsi="Arial" w:cs="Arial"/>
        </w:rPr>
      </w:pPr>
      <w:r w:rsidRPr="00885BE8">
        <w:rPr>
          <w:rFonts w:ascii="Arial" w:hAnsi="Arial" w:cs="Arial"/>
        </w:rPr>
        <w:t>The cover letter must include the following:</w:t>
      </w:r>
    </w:p>
    <w:p w14:paraId="198A996D" w14:textId="77777777" w:rsidR="009C51BF" w:rsidRPr="00885BE8" w:rsidRDefault="009C51BF" w:rsidP="00A24BB2">
      <w:pPr>
        <w:numPr>
          <w:ilvl w:val="0"/>
          <w:numId w:val="21"/>
        </w:numPr>
        <w:spacing w:line="240" w:lineRule="auto"/>
        <w:ind w:left="2070" w:hanging="270"/>
        <w:jc w:val="both"/>
        <w:rPr>
          <w:rFonts w:ascii="Arial" w:hAnsi="Arial" w:cs="Arial"/>
        </w:rPr>
      </w:pPr>
      <w:r w:rsidRPr="00885BE8">
        <w:rPr>
          <w:rFonts w:ascii="Arial" w:hAnsi="Arial" w:cs="Arial"/>
        </w:rPr>
        <w:t>The complete name and address of the bidding entity;</w:t>
      </w:r>
    </w:p>
    <w:p w14:paraId="752CBA52" w14:textId="77777777" w:rsidR="009C51BF" w:rsidRPr="00885BE8" w:rsidRDefault="009C51BF" w:rsidP="00A24BB2">
      <w:pPr>
        <w:numPr>
          <w:ilvl w:val="0"/>
          <w:numId w:val="21"/>
        </w:numPr>
        <w:spacing w:line="240" w:lineRule="auto"/>
        <w:ind w:left="2070" w:hanging="270"/>
        <w:jc w:val="both"/>
        <w:rPr>
          <w:rFonts w:ascii="Arial" w:hAnsi="Arial" w:cs="Arial"/>
        </w:rPr>
      </w:pPr>
      <w:r w:rsidRPr="00885BE8">
        <w:rPr>
          <w:rFonts w:ascii="Arial" w:hAnsi="Arial" w:cs="Arial"/>
        </w:rPr>
        <w:t xml:space="preserve">The Federal or Taxpayer Identification Number of the entity; </w:t>
      </w:r>
    </w:p>
    <w:p w14:paraId="4FF4BFD1" w14:textId="77777777" w:rsidR="009C51BF" w:rsidRPr="00885BE8" w:rsidRDefault="009C51BF" w:rsidP="00A24BB2">
      <w:pPr>
        <w:numPr>
          <w:ilvl w:val="0"/>
          <w:numId w:val="21"/>
        </w:numPr>
        <w:spacing w:line="240" w:lineRule="auto"/>
        <w:ind w:left="2070" w:hanging="270"/>
        <w:jc w:val="both"/>
        <w:rPr>
          <w:rFonts w:ascii="Arial" w:hAnsi="Arial" w:cs="Arial"/>
        </w:rPr>
      </w:pPr>
      <w:r w:rsidRPr="00885BE8">
        <w:rPr>
          <w:rFonts w:ascii="Arial" w:hAnsi="Arial" w:cs="Arial"/>
        </w:rPr>
        <w:t>The ten-digit Vendor File ID number (if available); and</w:t>
      </w:r>
    </w:p>
    <w:p w14:paraId="7B6FA1A5" w14:textId="047ACB8E" w:rsidR="009C51BF" w:rsidRPr="00D572CC" w:rsidRDefault="009C51BF" w:rsidP="00A24BB2">
      <w:pPr>
        <w:numPr>
          <w:ilvl w:val="0"/>
          <w:numId w:val="21"/>
        </w:numPr>
        <w:spacing w:line="240" w:lineRule="auto"/>
        <w:ind w:left="2070" w:hanging="270"/>
        <w:jc w:val="both"/>
        <w:rPr>
          <w:rFonts w:ascii="Arial" w:hAnsi="Arial" w:cs="Arial"/>
        </w:rPr>
      </w:pPr>
      <w:r w:rsidRPr="00885BE8">
        <w:rPr>
          <w:rFonts w:ascii="Arial" w:hAnsi="Arial" w:cs="Arial"/>
        </w:rPr>
        <w:lastRenderedPageBreak/>
        <w:t xml:space="preserve">An </w:t>
      </w:r>
      <w:r w:rsidRPr="00D572CC">
        <w:rPr>
          <w:rFonts w:ascii="Arial" w:hAnsi="Arial" w:cs="Arial"/>
        </w:rPr>
        <w:t xml:space="preserve">affirmation that the </w:t>
      </w:r>
      <w:r w:rsidR="008D76E0">
        <w:rPr>
          <w:rFonts w:ascii="Arial" w:hAnsi="Arial" w:cs="Arial"/>
        </w:rPr>
        <w:t>P</w:t>
      </w:r>
      <w:r w:rsidRPr="00D572CC">
        <w:rPr>
          <w:rFonts w:ascii="Arial" w:hAnsi="Arial" w:cs="Arial"/>
        </w:rPr>
        <w:t xml:space="preserve">roposal is binding for the required period indicated in </w:t>
      </w:r>
      <w:r w:rsidR="00DB7D44" w:rsidRPr="00DB7D44">
        <w:rPr>
          <w:rFonts w:ascii="Arial" w:hAnsi="Arial" w:cs="Arial"/>
          <w:b/>
        </w:rPr>
        <w:t>Section</w:t>
      </w:r>
      <w:r w:rsidRPr="00D572CC">
        <w:rPr>
          <w:rFonts w:ascii="Arial" w:hAnsi="Arial" w:cs="Arial"/>
          <w:b/>
        </w:rPr>
        <w:t xml:space="preserve"> </w:t>
      </w:r>
      <w:r w:rsidR="001C5B9E">
        <w:rPr>
          <w:rFonts w:ascii="Arial" w:hAnsi="Arial" w:cs="Arial"/>
          <w:b/>
        </w:rPr>
        <w:t>7</w:t>
      </w:r>
      <w:r w:rsidRPr="00D572CC">
        <w:rPr>
          <w:rFonts w:ascii="Arial" w:hAnsi="Arial" w:cs="Arial"/>
          <w:b/>
        </w:rPr>
        <w:t>.</w:t>
      </w:r>
      <w:r w:rsidR="007712D6" w:rsidRPr="00D572CC">
        <w:rPr>
          <w:rFonts w:ascii="Arial" w:hAnsi="Arial" w:cs="Arial"/>
          <w:b/>
        </w:rPr>
        <w:t>1</w:t>
      </w:r>
      <w:r w:rsidRPr="00D572CC">
        <w:rPr>
          <w:rFonts w:ascii="Arial" w:hAnsi="Arial" w:cs="Arial"/>
          <w:b/>
        </w:rPr>
        <w:t>.7</w:t>
      </w:r>
      <w:r w:rsidRPr="00D572CC">
        <w:rPr>
          <w:rFonts w:ascii="Arial" w:hAnsi="Arial" w:cs="Arial"/>
        </w:rPr>
        <w:t>.</w:t>
      </w:r>
    </w:p>
    <w:p w14:paraId="0499264A" w14:textId="3DBFA215"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05" w:name="_Toc153362901"/>
      <w:r w:rsidRPr="00885BE8">
        <w:rPr>
          <w:rFonts w:ascii="Arial" w:hAnsi="Arial" w:cs="Arial"/>
          <w:sz w:val="24"/>
          <w:szCs w:val="24"/>
        </w:rPr>
        <w:t>Vendor Responsibility Questionnaire</w:t>
      </w:r>
      <w:bookmarkEnd w:id="505"/>
    </w:p>
    <w:p w14:paraId="79F6B703" w14:textId="77777777" w:rsidR="00FF3612" w:rsidRPr="00FF3612" w:rsidRDefault="00FF3612" w:rsidP="00FF3612">
      <w:pPr>
        <w:spacing w:after="120" w:line="240" w:lineRule="auto"/>
        <w:ind w:left="1530"/>
        <w:jc w:val="both"/>
        <w:rPr>
          <w:rFonts w:ascii="Arial" w:hAnsi="Arial" w:cs="Arial"/>
        </w:rPr>
      </w:pPr>
      <w:r w:rsidRPr="00FF3612">
        <w:rPr>
          <w:rFonts w:ascii="Arial" w:hAnsi="Arial" w:cs="Arial"/>
        </w:rPr>
        <w:t>Article XI §163(4)(d) of the State Finance Law states that “service contracts shall be awarded on the basis of best value to a responsive and responsible offerer.”</w:t>
      </w:r>
    </w:p>
    <w:p w14:paraId="08D7DEC9" w14:textId="77777777" w:rsidR="00FF3612" w:rsidRPr="00FF3612" w:rsidRDefault="00FF3612" w:rsidP="00FF3612">
      <w:pPr>
        <w:spacing w:after="120" w:line="240" w:lineRule="auto"/>
        <w:ind w:left="1530"/>
        <w:jc w:val="both"/>
        <w:rPr>
          <w:rFonts w:ascii="Arial" w:hAnsi="Arial" w:cs="Arial"/>
        </w:rPr>
      </w:pPr>
      <w:r w:rsidRPr="00FF3612">
        <w:rPr>
          <w:rFonts w:ascii="Arial" w:hAnsi="Arial" w:cs="Arial"/>
        </w:rPr>
        <w:t>Upon identification of the Bidder with the highest score, the Bidders’ Vendor Responsibility will be analyzed to ensure that the Bidder is responsible.</w:t>
      </w:r>
    </w:p>
    <w:p w14:paraId="5C8A7FB0" w14:textId="77777777" w:rsidR="00FF3612" w:rsidRPr="00FF3612" w:rsidRDefault="00FF3612" w:rsidP="00FF3612">
      <w:pPr>
        <w:spacing w:after="120" w:line="240" w:lineRule="auto"/>
        <w:ind w:left="1530"/>
        <w:jc w:val="both"/>
        <w:rPr>
          <w:rFonts w:ascii="Arial" w:hAnsi="Arial" w:cs="Arial"/>
        </w:rPr>
      </w:pPr>
      <w:r w:rsidRPr="00FF3612">
        <w:rPr>
          <w:rFonts w:ascii="Arial" w:hAnsi="Arial" w:cs="Arial"/>
        </w:rPr>
        <w:t>In the event that a Bidder is found to be not responsible, the Bidder may be disqualified.</w:t>
      </w:r>
    </w:p>
    <w:p w14:paraId="48516565" w14:textId="48B196FD" w:rsidR="00FF3612" w:rsidRPr="00FF3612" w:rsidRDefault="00FF3612" w:rsidP="00FF3612">
      <w:pPr>
        <w:spacing w:after="120" w:line="240" w:lineRule="auto"/>
        <w:ind w:left="1530"/>
        <w:jc w:val="both"/>
        <w:rPr>
          <w:rFonts w:ascii="Arial" w:hAnsi="Arial" w:cs="Arial"/>
        </w:rPr>
      </w:pPr>
      <w:r w:rsidRPr="00FF3612">
        <w:rPr>
          <w:rFonts w:ascii="Arial" w:hAnsi="Arial" w:cs="Arial"/>
        </w:rPr>
        <w:t xml:space="preserve">Bidders must complete a Vendor Responsibility Questionnaire.  Bidders are invited to file the required Vendor Responsibility Questionnaire online via the OSC New York State VendRep system or may choose to complete and submit a paper questionnaire.  To enroll and use the New York State VendRep system, see the VendRep system instructions available at:  </w:t>
      </w:r>
      <w:hyperlink r:id="rId24" w:history="1">
        <w:r w:rsidRPr="00FF3612">
          <w:rPr>
            <w:rFonts w:ascii="Arial" w:hAnsi="Arial" w:cs="Arial"/>
            <w:color w:val="0000FF"/>
            <w:u w:val="single"/>
          </w:rPr>
          <w:t>www.osc.state.ny.us/vendrep</w:t>
        </w:r>
      </w:hyperlink>
      <w:r w:rsidRPr="00FF3612">
        <w:rPr>
          <w:rFonts w:ascii="Arial" w:hAnsi="Arial" w:cs="Arial"/>
        </w:rPr>
        <w:t xml:space="preserve">. For direct VendRep System user assistance, the OSC Help Desk may be reached at (866) 370-4672 or (518) 408-4672 or by email at </w:t>
      </w:r>
      <w:hyperlink r:id="rId25" w:history="1">
        <w:r w:rsidRPr="00FF3612">
          <w:rPr>
            <w:rFonts w:ascii="Arial" w:hAnsi="Arial" w:cs="Arial"/>
            <w:color w:val="0000FF"/>
            <w:u w:val="single"/>
          </w:rPr>
          <w:t>ITSERVICEDESK@OSC.NY.GOV</w:t>
        </w:r>
      </w:hyperlink>
      <w:r w:rsidRPr="00FF3612">
        <w:rPr>
          <w:rFonts w:ascii="Arial" w:hAnsi="Arial" w:cs="Arial"/>
        </w:rPr>
        <w:t xml:space="preserve">. Bidders opting to file a paper questionnaire can obtain the appropriate questionnaire from the VendRep website at </w:t>
      </w:r>
      <w:hyperlink r:id="rId26" w:history="1">
        <w:r w:rsidRPr="00FF3612">
          <w:rPr>
            <w:rFonts w:ascii="Arial" w:hAnsi="Arial" w:cs="Arial"/>
            <w:color w:val="0000FF"/>
            <w:u w:val="single"/>
          </w:rPr>
          <w:t>www.osc.state.ny.us/vendrep</w:t>
        </w:r>
      </w:hyperlink>
      <w:r w:rsidRPr="00FF3612">
        <w:rPr>
          <w:rFonts w:ascii="Arial" w:hAnsi="Arial" w:cs="Arial"/>
        </w:rPr>
        <w:t xml:space="preserve"> or may contact one of the Department’s designated contacts.</w:t>
      </w:r>
    </w:p>
    <w:p w14:paraId="75ABA117" w14:textId="4A5BDA83" w:rsidR="00FF3612" w:rsidRPr="00FF3612" w:rsidRDefault="00FF3612" w:rsidP="00FF3612">
      <w:pPr>
        <w:spacing w:after="120" w:line="240" w:lineRule="auto"/>
        <w:ind w:left="1530"/>
        <w:jc w:val="both"/>
        <w:rPr>
          <w:rFonts w:ascii="Arial" w:hAnsi="Arial" w:cs="Arial"/>
        </w:rPr>
      </w:pPr>
      <w:r w:rsidRPr="00FF3612">
        <w:rPr>
          <w:rFonts w:ascii="Arial" w:hAnsi="Arial" w:cs="Arial"/>
        </w:rPr>
        <w:t xml:space="preserve">Bidders that have filed a Vendor Responsibility Questionnaire online that has been certified/updated within the last six (6) months or Bidders opting to file online must complete </w:t>
      </w:r>
      <w:r w:rsidR="000046FE">
        <w:rPr>
          <w:rFonts w:ascii="Arial" w:hAnsi="Arial" w:cs="Arial"/>
          <w:b/>
        </w:rPr>
        <w:t xml:space="preserve">Attachment </w:t>
      </w:r>
      <w:r w:rsidR="00BA0507">
        <w:rPr>
          <w:rFonts w:ascii="Arial" w:hAnsi="Arial" w:cs="Arial"/>
          <w:b/>
        </w:rPr>
        <w:t>4</w:t>
      </w:r>
      <w:r w:rsidR="00AC5342">
        <w:rPr>
          <w:rFonts w:ascii="Arial" w:hAnsi="Arial" w:cs="Arial"/>
          <w:b/>
        </w:rPr>
        <w:t xml:space="preserve"> </w:t>
      </w:r>
      <w:r w:rsidRPr="00FF3612">
        <w:rPr>
          <w:rFonts w:ascii="Arial" w:hAnsi="Arial" w:cs="Arial"/>
          <w:b/>
        </w:rPr>
        <w:t>- Vendor Responsibility Response Form</w:t>
      </w:r>
      <w:r w:rsidRPr="00FF3612">
        <w:rPr>
          <w:rFonts w:ascii="Arial" w:hAnsi="Arial" w:cs="Arial"/>
        </w:rPr>
        <w:t>.  If a Vendor Responsibility Questionnaire has been filed online and has not been certified within the last six months, the Bidder must either update/recertify the online questionnaire or submit a new paper Vendor Responsibility Questionnaire.</w:t>
      </w:r>
    </w:p>
    <w:p w14:paraId="544FE18C" w14:textId="387191D9" w:rsidR="00FF3612" w:rsidRPr="00FF3612" w:rsidRDefault="00FF3612" w:rsidP="00FF3612">
      <w:pPr>
        <w:spacing w:after="120" w:line="240" w:lineRule="auto"/>
        <w:ind w:left="1530"/>
        <w:jc w:val="both"/>
        <w:rPr>
          <w:rFonts w:ascii="Arial" w:hAnsi="Arial" w:cs="Arial"/>
        </w:rPr>
      </w:pPr>
      <w:r w:rsidRPr="00FF3612">
        <w:rPr>
          <w:rFonts w:ascii="Arial" w:hAnsi="Arial" w:cs="Arial"/>
        </w:rPr>
        <w:t xml:space="preserve">Bidders filing paper questionnaires must submit a copy of the completed questionnaire with their </w:t>
      </w:r>
      <w:r w:rsidR="00202741">
        <w:rPr>
          <w:rFonts w:ascii="Arial" w:hAnsi="Arial" w:cs="Arial"/>
        </w:rPr>
        <w:t>P</w:t>
      </w:r>
      <w:r w:rsidRPr="00FF3612">
        <w:rPr>
          <w:rFonts w:ascii="Arial" w:hAnsi="Arial" w:cs="Arial"/>
        </w:rPr>
        <w:t>roposal.</w:t>
      </w:r>
    </w:p>
    <w:p w14:paraId="5CD81A68" w14:textId="5B7CFF3F" w:rsidR="009C51BF" w:rsidRPr="006E48EF" w:rsidRDefault="009C51BF" w:rsidP="00A24BB2">
      <w:pPr>
        <w:pStyle w:val="Heading3"/>
        <w:numPr>
          <w:ilvl w:val="2"/>
          <w:numId w:val="31"/>
        </w:numPr>
        <w:spacing w:line="240" w:lineRule="auto"/>
        <w:ind w:left="1530" w:hanging="810"/>
        <w:rPr>
          <w:rFonts w:ascii="Arial" w:hAnsi="Arial" w:cs="Arial"/>
          <w:sz w:val="24"/>
          <w:szCs w:val="24"/>
        </w:rPr>
      </w:pPr>
      <w:bookmarkStart w:id="506" w:name="_Toc129767580"/>
      <w:bookmarkStart w:id="507" w:name="_Toc129767581"/>
      <w:bookmarkStart w:id="508" w:name="_Toc129767582"/>
      <w:bookmarkStart w:id="509" w:name="_Toc129767583"/>
      <w:bookmarkStart w:id="510" w:name="_Toc129767584"/>
      <w:bookmarkStart w:id="511" w:name="_Toc129767585"/>
      <w:bookmarkStart w:id="512" w:name="_Toc129767586"/>
      <w:bookmarkStart w:id="513" w:name="_Toc153362902"/>
      <w:bookmarkEnd w:id="506"/>
      <w:bookmarkEnd w:id="507"/>
      <w:bookmarkEnd w:id="508"/>
      <w:bookmarkEnd w:id="509"/>
      <w:bookmarkEnd w:id="510"/>
      <w:bookmarkEnd w:id="511"/>
      <w:bookmarkEnd w:id="512"/>
      <w:r w:rsidRPr="006E48EF">
        <w:rPr>
          <w:rFonts w:ascii="Arial" w:hAnsi="Arial" w:cs="Arial"/>
          <w:sz w:val="24"/>
          <w:szCs w:val="24"/>
        </w:rPr>
        <w:t>Designation of Prime Contact</w:t>
      </w:r>
      <w:bookmarkEnd w:id="513"/>
    </w:p>
    <w:p w14:paraId="697A013D" w14:textId="151A7EB5" w:rsidR="009C51BF" w:rsidRPr="00BE13EF" w:rsidRDefault="009C51BF" w:rsidP="007B4CE2">
      <w:pPr>
        <w:spacing w:after="120" w:line="240" w:lineRule="auto"/>
        <w:ind w:left="1530"/>
        <w:jc w:val="both"/>
        <w:rPr>
          <w:rFonts w:ascii="Arial" w:hAnsi="Arial" w:cs="Arial"/>
        </w:rPr>
      </w:pPr>
      <w:bookmarkStart w:id="514" w:name="_Hlk515028558"/>
      <w:r w:rsidRPr="006E48EF">
        <w:rPr>
          <w:rFonts w:ascii="Arial" w:hAnsi="Arial" w:cs="Arial"/>
        </w:rPr>
        <w:t xml:space="preserve">The Bidder is required to designate an individual as the prime contact for the Bidder’s </w:t>
      </w:r>
      <w:r w:rsidR="00F2312C">
        <w:rPr>
          <w:rFonts w:ascii="Arial" w:hAnsi="Arial" w:cs="Arial"/>
        </w:rPr>
        <w:t>P</w:t>
      </w:r>
      <w:r w:rsidRPr="006E48EF">
        <w:rPr>
          <w:rFonts w:ascii="Arial" w:hAnsi="Arial" w:cs="Arial"/>
        </w:rPr>
        <w:t xml:space="preserve">roposal. The designated individual must be authorized to respond on behalf of the Bidder. This designation will last for the entire evaluation process and contract negotiations.  Any request for change in the designated contact must be submitted in writing to the issuing </w:t>
      </w:r>
      <w:r w:rsidRPr="00BE13EF">
        <w:rPr>
          <w:rFonts w:ascii="Arial" w:hAnsi="Arial" w:cs="Arial"/>
        </w:rPr>
        <w:t>officer designated in this RFP and must be accompanied by an updated form.</w:t>
      </w:r>
    </w:p>
    <w:bookmarkEnd w:id="514"/>
    <w:p w14:paraId="5ACCA392" w14:textId="40DAC183" w:rsidR="009C51BF" w:rsidRPr="00885BE8" w:rsidRDefault="001C154F" w:rsidP="007B4CE2">
      <w:pPr>
        <w:spacing w:after="120" w:line="240" w:lineRule="auto"/>
        <w:ind w:left="1530"/>
        <w:jc w:val="both"/>
        <w:rPr>
          <w:rFonts w:ascii="Arial" w:hAnsi="Arial" w:cs="Arial"/>
          <w:b/>
        </w:rPr>
      </w:pPr>
      <w:r w:rsidRPr="00BE13EF">
        <w:rPr>
          <w:rFonts w:ascii="Arial" w:hAnsi="Arial" w:cs="Arial"/>
          <w:b/>
        </w:rPr>
        <w:t xml:space="preserve">The </w:t>
      </w:r>
      <w:r w:rsidR="009C51BF" w:rsidRPr="00BE13EF">
        <w:rPr>
          <w:rFonts w:ascii="Arial" w:hAnsi="Arial" w:cs="Arial"/>
          <w:b/>
        </w:rPr>
        <w:t>Bidder must complete and submit the</w:t>
      </w:r>
      <w:r w:rsidR="009C51BF" w:rsidRPr="00BE13EF">
        <w:rPr>
          <w:rFonts w:ascii="Arial" w:hAnsi="Arial" w:cs="Arial"/>
        </w:rPr>
        <w:t xml:space="preserve"> </w:t>
      </w:r>
      <w:bookmarkStart w:id="515" w:name="_Hlk30070604"/>
      <w:r w:rsidR="00DB7D44" w:rsidRPr="00BE13EF">
        <w:rPr>
          <w:rFonts w:ascii="Arial" w:hAnsi="Arial" w:cs="Arial"/>
          <w:b/>
        </w:rPr>
        <w:t>Attachment</w:t>
      </w:r>
      <w:r w:rsidR="009C51BF" w:rsidRPr="00BE13EF">
        <w:rPr>
          <w:rFonts w:ascii="Arial" w:hAnsi="Arial" w:cs="Arial"/>
          <w:b/>
        </w:rPr>
        <w:t xml:space="preserve"> </w:t>
      </w:r>
      <w:r w:rsidR="00BA0507" w:rsidRPr="00BE13EF">
        <w:rPr>
          <w:rFonts w:ascii="Arial" w:hAnsi="Arial" w:cs="Arial"/>
          <w:b/>
        </w:rPr>
        <w:t>5</w:t>
      </w:r>
      <w:r w:rsidR="009C51BF" w:rsidRPr="00BE13EF">
        <w:rPr>
          <w:rFonts w:ascii="Arial" w:hAnsi="Arial" w:cs="Arial"/>
          <w:b/>
        </w:rPr>
        <w:t xml:space="preserve"> - Designation of Prime Contact </w:t>
      </w:r>
      <w:r w:rsidR="00A5187C" w:rsidRPr="00BE13EF">
        <w:rPr>
          <w:rFonts w:ascii="Arial" w:hAnsi="Arial" w:cs="Arial"/>
          <w:b/>
        </w:rPr>
        <w:t xml:space="preserve">Response </w:t>
      </w:r>
      <w:r w:rsidR="009C51BF" w:rsidRPr="00BE13EF">
        <w:rPr>
          <w:rFonts w:ascii="Arial" w:hAnsi="Arial" w:cs="Arial"/>
          <w:b/>
        </w:rPr>
        <w:t>Form</w:t>
      </w:r>
      <w:bookmarkEnd w:id="515"/>
      <w:r w:rsidR="009C51BF" w:rsidRPr="00BE13EF">
        <w:rPr>
          <w:rFonts w:ascii="Arial" w:hAnsi="Arial" w:cs="Arial"/>
          <w:b/>
        </w:rPr>
        <w:t>.</w:t>
      </w:r>
    </w:p>
    <w:p w14:paraId="77AC1145" w14:textId="4745AD07"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16" w:name="_Toc153362903"/>
      <w:r w:rsidRPr="00885BE8">
        <w:rPr>
          <w:rFonts w:ascii="Arial" w:hAnsi="Arial" w:cs="Arial"/>
          <w:sz w:val="24"/>
          <w:szCs w:val="24"/>
        </w:rPr>
        <w:t>Non-Collusive Bidding Practices Certification</w:t>
      </w:r>
      <w:bookmarkEnd w:id="516"/>
    </w:p>
    <w:p w14:paraId="1F1F803A" w14:textId="02B23C8E" w:rsidR="009C51BF" w:rsidRPr="006E48EF" w:rsidRDefault="009C51BF" w:rsidP="007B4CE2">
      <w:pPr>
        <w:spacing w:after="120" w:line="240" w:lineRule="auto"/>
        <w:ind w:left="1530"/>
        <w:jc w:val="both"/>
        <w:rPr>
          <w:rFonts w:ascii="Arial" w:hAnsi="Arial" w:cs="Arial"/>
        </w:rPr>
      </w:pPr>
      <w:r w:rsidRPr="00885BE8">
        <w:rPr>
          <w:rFonts w:ascii="Arial" w:hAnsi="Arial" w:cs="Arial"/>
        </w:rPr>
        <w:t xml:space="preserve">A </w:t>
      </w:r>
      <w:r w:rsidR="004A0D5B">
        <w:rPr>
          <w:rFonts w:ascii="Arial" w:hAnsi="Arial" w:cs="Arial"/>
        </w:rPr>
        <w:t>B</w:t>
      </w:r>
      <w:r w:rsidRPr="00885BE8">
        <w:rPr>
          <w:rFonts w:ascii="Arial" w:hAnsi="Arial" w:cs="Arial"/>
        </w:rPr>
        <w:t xml:space="preserve">id shall not be considered for award nor shall any award be made where the conditions of the Non-Collusive Bidding Certification have not been complied with; provided, however, that if in any case the Bidder cannot make the foregoing certification, the Bidder shall so state and shall furnish with the </w:t>
      </w:r>
      <w:r w:rsidR="004A0D5B">
        <w:rPr>
          <w:rFonts w:ascii="Arial" w:hAnsi="Arial" w:cs="Arial"/>
        </w:rPr>
        <w:t>B</w:t>
      </w:r>
      <w:r w:rsidRPr="00885BE8">
        <w:rPr>
          <w:rFonts w:ascii="Arial" w:hAnsi="Arial" w:cs="Arial"/>
        </w:rPr>
        <w:t xml:space="preserve">id a signed statement which sets forth in detail the reasons therefore.  Where the above </w:t>
      </w:r>
      <w:r w:rsidRPr="00885BE8">
        <w:rPr>
          <w:rFonts w:ascii="Arial" w:hAnsi="Arial" w:cs="Arial"/>
        </w:rPr>
        <w:lastRenderedPageBreak/>
        <w:t xml:space="preserve">conditions have not been complied with, the </w:t>
      </w:r>
      <w:r w:rsidR="004A0D5B">
        <w:rPr>
          <w:rFonts w:ascii="Arial" w:hAnsi="Arial" w:cs="Arial"/>
        </w:rPr>
        <w:t>B</w:t>
      </w:r>
      <w:r w:rsidRPr="00885BE8">
        <w:rPr>
          <w:rFonts w:ascii="Arial" w:hAnsi="Arial" w:cs="Arial"/>
        </w:rPr>
        <w:t xml:space="preserve">id shall not be considered for award nor shall any award be made unless the head of the purchasing unit of the State, public </w:t>
      </w:r>
      <w:r w:rsidRPr="006E48EF">
        <w:rPr>
          <w:rFonts w:ascii="Arial" w:hAnsi="Arial" w:cs="Arial"/>
        </w:rPr>
        <w:t xml:space="preserve">department or agency to which the </w:t>
      </w:r>
      <w:r w:rsidR="004A0D5B">
        <w:rPr>
          <w:rFonts w:ascii="Arial" w:hAnsi="Arial" w:cs="Arial"/>
        </w:rPr>
        <w:t>B</w:t>
      </w:r>
      <w:r w:rsidRPr="006E48EF">
        <w:rPr>
          <w:rFonts w:ascii="Arial" w:hAnsi="Arial" w:cs="Arial"/>
        </w:rPr>
        <w:t>id is made, or his designee, determine</w:t>
      </w:r>
      <w:r w:rsidR="00F24F83" w:rsidRPr="006E48EF">
        <w:rPr>
          <w:rFonts w:ascii="Arial" w:hAnsi="Arial" w:cs="Arial"/>
        </w:rPr>
        <w:t>s</w:t>
      </w:r>
      <w:r w:rsidRPr="006E48EF">
        <w:rPr>
          <w:rFonts w:ascii="Arial" w:hAnsi="Arial" w:cs="Arial"/>
        </w:rPr>
        <w:t xml:space="preserve"> that such disclosure was not made for the purpose of restricting competition (</w:t>
      </w:r>
      <w:r w:rsidR="00DB7D44" w:rsidRPr="00DB7D44">
        <w:rPr>
          <w:rFonts w:ascii="Arial" w:hAnsi="Arial" w:cs="Arial"/>
        </w:rPr>
        <w:t>Section</w:t>
      </w:r>
      <w:r w:rsidRPr="006E48EF">
        <w:rPr>
          <w:rFonts w:ascii="Arial" w:hAnsi="Arial" w:cs="Arial"/>
        </w:rPr>
        <w:t xml:space="preserve"> 139-d of the State Finance Law).</w:t>
      </w:r>
    </w:p>
    <w:p w14:paraId="4FDDE1D3" w14:textId="5137535D" w:rsidR="009C51BF" w:rsidRPr="00885BE8" w:rsidRDefault="009C51BF" w:rsidP="007B4CE2">
      <w:pPr>
        <w:spacing w:after="120" w:line="240" w:lineRule="auto"/>
        <w:ind w:left="1530"/>
        <w:jc w:val="both"/>
        <w:rPr>
          <w:rFonts w:ascii="Arial" w:hAnsi="Arial" w:cs="Arial"/>
          <w:b/>
        </w:rPr>
      </w:pPr>
      <w:r w:rsidRPr="006E48EF">
        <w:rPr>
          <w:rFonts w:ascii="Arial" w:hAnsi="Arial" w:cs="Arial"/>
          <w:b/>
        </w:rPr>
        <w:t xml:space="preserve">The </w:t>
      </w:r>
      <w:r w:rsidRPr="00BE13EF">
        <w:rPr>
          <w:rFonts w:ascii="Arial" w:hAnsi="Arial" w:cs="Arial"/>
          <w:b/>
        </w:rPr>
        <w:t>Bidder is responsible for reading, signing and submitting the</w:t>
      </w:r>
      <w:r w:rsidRPr="00BE13EF">
        <w:rPr>
          <w:rFonts w:ascii="Arial" w:hAnsi="Arial" w:cs="Arial"/>
        </w:rPr>
        <w:t xml:space="preserve"> </w:t>
      </w:r>
      <w:bookmarkStart w:id="517" w:name="_Hlk30070610"/>
      <w:r w:rsidR="00DB7D44" w:rsidRPr="00BE13EF">
        <w:rPr>
          <w:rFonts w:ascii="Arial" w:hAnsi="Arial" w:cs="Arial"/>
          <w:b/>
        </w:rPr>
        <w:t>Attachment</w:t>
      </w:r>
      <w:r w:rsidRPr="00BE13EF">
        <w:rPr>
          <w:rFonts w:ascii="Arial" w:hAnsi="Arial" w:cs="Arial"/>
          <w:b/>
        </w:rPr>
        <w:t xml:space="preserve"> </w:t>
      </w:r>
      <w:r w:rsidR="00B729C4" w:rsidRPr="00BE13EF">
        <w:rPr>
          <w:rFonts w:ascii="Arial" w:hAnsi="Arial" w:cs="Arial"/>
          <w:b/>
        </w:rPr>
        <w:t>6</w:t>
      </w:r>
      <w:r w:rsidRPr="00BE13EF">
        <w:rPr>
          <w:rFonts w:ascii="Arial" w:hAnsi="Arial" w:cs="Arial"/>
          <w:b/>
        </w:rPr>
        <w:t xml:space="preserve"> - Non</w:t>
      </w:r>
      <w:r w:rsidRPr="00885BE8">
        <w:rPr>
          <w:rFonts w:ascii="Arial" w:hAnsi="Arial" w:cs="Arial"/>
          <w:b/>
        </w:rPr>
        <w:t>-Collusive Bidding Certification</w:t>
      </w:r>
      <w:bookmarkEnd w:id="517"/>
      <w:r w:rsidRPr="00885BE8">
        <w:rPr>
          <w:rFonts w:ascii="Arial" w:hAnsi="Arial" w:cs="Arial"/>
          <w:b/>
        </w:rPr>
        <w:t>.</w:t>
      </w:r>
    </w:p>
    <w:p w14:paraId="0E2D37E4" w14:textId="6549FED1"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18" w:name="_Toc153362904"/>
      <w:r w:rsidRPr="00885BE8">
        <w:rPr>
          <w:rFonts w:ascii="Arial" w:hAnsi="Arial" w:cs="Arial"/>
          <w:sz w:val="24"/>
          <w:szCs w:val="24"/>
        </w:rPr>
        <w:t>Procurement Lobbying</w:t>
      </w:r>
      <w:bookmarkEnd w:id="518"/>
      <w:r w:rsidRPr="00885BE8">
        <w:rPr>
          <w:rFonts w:ascii="Arial" w:hAnsi="Arial" w:cs="Arial"/>
          <w:sz w:val="24"/>
          <w:szCs w:val="24"/>
        </w:rPr>
        <w:t xml:space="preserve"> </w:t>
      </w:r>
    </w:p>
    <w:p w14:paraId="77C5F04E" w14:textId="30CE14AC"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Pursuant to State Finance Law §§139-j and 139-k, this solicitation includes and imposes certain restrictions on communications between the </w:t>
      </w:r>
      <w:r w:rsidR="00E42533" w:rsidRPr="00885BE8">
        <w:rPr>
          <w:rFonts w:ascii="Arial" w:hAnsi="Arial" w:cs="Arial"/>
        </w:rPr>
        <w:t xml:space="preserve">State </w:t>
      </w:r>
      <w:r w:rsidRPr="00885BE8">
        <w:rPr>
          <w:rFonts w:ascii="Arial" w:hAnsi="Arial" w:cs="Arial"/>
        </w:rPr>
        <w:t>and an Offerer/Bidder during the procurement process.  An Offerer/Bidder is restricted from making contacts from the earliest notice of intent to solicit offers/</w:t>
      </w:r>
      <w:r w:rsidR="004A0D5B">
        <w:rPr>
          <w:rFonts w:ascii="Arial" w:hAnsi="Arial" w:cs="Arial"/>
        </w:rPr>
        <w:t>B</w:t>
      </w:r>
      <w:r w:rsidRPr="00885BE8">
        <w:rPr>
          <w:rFonts w:ascii="Arial" w:hAnsi="Arial" w:cs="Arial"/>
        </w:rPr>
        <w:t xml:space="preserve">ids through final award and approval of the Procurement Contract by the </w:t>
      </w:r>
      <w:r w:rsidR="00E42533" w:rsidRPr="00885BE8">
        <w:rPr>
          <w:rFonts w:ascii="Arial" w:hAnsi="Arial" w:cs="Arial"/>
        </w:rPr>
        <w:t xml:space="preserve">State </w:t>
      </w:r>
      <w:r w:rsidRPr="00885BE8">
        <w:rPr>
          <w:rFonts w:ascii="Arial" w:hAnsi="Arial" w:cs="Arial"/>
        </w:rPr>
        <w:t xml:space="preserve">and, if applicable, the Office of the State Comptroller (“restricted period”) to other than designated staff unless it is a contract that is included among certain statutory exceptions set forth in State Finance Law §139-j (3) (a).  Designated </w:t>
      </w:r>
      <w:r w:rsidR="00E42533" w:rsidRPr="00885BE8">
        <w:rPr>
          <w:rFonts w:ascii="Arial" w:hAnsi="Arial" w:cs="Arial"/>
        </w:rPr>
        <w:t xml:space="preserve">DTF </w:t>
      </w:r>
      <w:r w:rsidRPr="00885BE8">
        <w:rPr>
          <w:rFonts w:ascii="Arial" w:hAnsi="Arial" w:cs="Arial"/>
        </w:rPr>
        <w:t xml:space="preserve">staff, as of the date hereof, are identified in </w:t>
      </w:r>
      <w:r w:rsidRPr="006E48EF">
        <w:rPr>
          <w:rFonts w:ascii="Arial" w:hAnsi="Arial" w:cs="Arial"/>
        </w:rPr>
        <w:t xml:space="preserve">the Preface </w:t>
      </w:r>
      <w:r w:rsidR="00DB7D44" w:rsidRPr="00DB7D44">
        <w:rPr>
          <w:rFonts w:ascii="Arial" w:hAnsi="Arial" w:cs="Arial"/>
        </w:rPr>
        <w:t>Section</w:t>
      </w:r>
      <w:r w:rsidRPr="006E48EF">
        <w:rPr>
          <w:rFonts w:ascii="Arial" w:hAnsi="Arial" w:cs="Arial"/>
        </w:rPr>
        <w:t xml:space="preserve"> of the Request for Proposal.  DTF employees are also required</w:t>
      </w:r>
      <w:r w:rsidRPr="00885BE8">
        <w:rPr>
          <w:rFonts w:ascii="Arial" w:hAnsi="Arial" w:cs="Arial"/>
        </w:rPr>
        <w:t xml:space="preserve"> to obtain certain information when contacted during the restricted period and make a determination of the responsibility of the Offerer/Bidder pursuant to these two statutes.  Certain findings of non-responsibility can result in rejection for </w:t>
      </w:r>
      <w:r w:rsidR="000C1EB3" w:rsidRPr="00885BE8">
        <w:rPr>
          <w:rFonts w:ascii="Arial" w:hAnsi="Arial" w:cs="Arial"/>
        </w:rPr>
        <w:t>c</w:t>
      </w:r>
      <w:r w:rsidRPr="00885BE8">
        <w:rPr>
          <w:rFonts w:ascii="Arial" w:hAnsi="Arial" w:cs="Arial"/>
        </w:rPr>
        <w:t>ontract award and</w:t>
      </w:r>
      <w:r w:rsidR="000C1EB3" w:rsidRPr="00885BE8">
        <w:rPr>
          <w:rFonts w:ascii="Arial" w:hAnsi="Arial" w:cs="Arial"/>
        </w:rPr>
        <w:t>,</w:t>
      </w:r>
      <w:r w:rsidRPr="00885BE8">
        <w:rPr>
          <w:rFonts w:ascii="Arial" w:hAnsi="Arial" w:cs="Arial"/>
        </w:rPr>
        <w:t xml:space="preserve"> in the event of two findings within a four-year period</w:t>
      </w:r>
      <w:r w:rsidR="000C1EB3" w:rsidRPr="00885BE8">
        <w:rPr>
          <w:rFonts w:ascii="Arial" w:hAnsi="Arial" w:cs="Arial"/>
        </w:rPr>
        <w:t>,</w:t>
      </w:r>
      <w:r w:rsidRPr="00885BE8">
        <w:rPr>
          <w:rFonts w:ascii="Arial" w:hAnsi="Arial" w:cs="Arial"/>
        </w:rPr>
        <w:t xml:space="preserve"> the Offerer/Bidder is debarred from obtaining governmental Procurement Contracts.  Information related to the Procurement Lobbying Law and the  guidelines can be found on the Department’s Procurement website at:  </w:t>
      </w:r>
      <w:hyperlink r:id="rId27" w:history="1">
        <w:r w:rsidRPr="00885BE8">
          <w:rPr>
            <w:rStyle w:val="Hyperlink"/>
            <w:rFonts w:ascii="Arial" w:hAnsi="Arial" w:cs="Arial"/>
          </w:rPr>
          <w:t>http://www.tax.ny.gov/about/procure</w:t>
        </w:r>
      </w:hyperlink>
      <w:r w:rsidRPr="00885BE8">
        <w:rPr>
          <w:rFonts w:ascii="Arial" w:hAnsi="Arial" w:cs="Arial"/>
        </w:rPr>
        <w:t>.</w:t>
      </w:r>
    </w:p>
    <w:p w14:paraId="7FA0CF4D" w14:textId="6613DB83" w:rsidR="009C51BF" w:rsidRPr="00885BE8" w:rsidRDefault="009C51BF" w:rsidP="007B4CE2">
      <w:pPr>
        <w:spacing w:after="120" w:line="240" w:lineRule="auto"/>
        <w:ind w:left="1530"/>
        <w:jc w:val="both"/>
        <w:rPr>
          <w:rFonts w:ascii="Arial" w:hAnsi="Arial" w:cs="Arial"/>
        </w:rPr>
      </w:pPr>
      <w:r w:rsidRPr="006E48EF">
        <w:rPr>
          <w:rFonts w:ascii="Arial" w:hAnsi="Arial" w:cs="Arial"/>
        </w:rPr>
        <w:t xml:space="preserve">Contacting individuals other than the designated contacts listed in the Preface </w:t>
      </w:r>
      <w:r w:rsidR="00DB7D44" w:rsidRPr="00DB7D44">
        <w:rPr>
          <w:rFonts w:ascii="Arial" w:hAnsi="Arial" w:cs="Arial"/>
        </w:rPr>
        <w:t>Section</w:t>
      </w:r>
      <w:r w:rsidRPr="00885BE8">
        <w:rPr>
          <w:rFonts w:ascii="Arial" w:hAnsi="Arial" w:cs="Arial"/>
        </w:rPr>
        <w:t xml:space="preserve"> of this document during the restricted period may result in disqualification of the Bidder’s </w:t>
      </w:r>
      <w:r w:rsidR="00F2312C">
        <w:rPr>
          <w:rFonts w:ascii="Arial" w:hAnsi="Arial" w:cs="Arial"/>
        </w:rPr>
        <w:t>P</w:t>
      </w:r>
      <w:r w:rsidRPr="00885BE8">
        <w:rPr>
          <w:rFonts w:ascii="Arial" w:hAnsi="Arial" w:cs="Arial"/>
        </w:rPr>
        <w:t xml:space="preserve">roposal – please refer to the Procurement Lobbying Law and the guidelines posted on the Department’s website at:  </w:t>
      </w:r>
      <w:hyperlink r:id="rId28" w:history="1">
        <w:r w:rsidRPr="00885BE8">
          <w:rPr>
            <w:rStyle w:val="Hyperlink"/>
            <w:rFonts w:ascii="Arial" w:hAnsi="Arial" w:cs="Arial"/>
          </w:rPr>
          <w:t>http://www.tax.ny.gov/about/procure</w:t>
        </w:r>
      </w:hyperlink>
      <w:r w:rsidRPr="00885BE8">
        <w:rPr>
          <w:rFonts w:ascii="Arial" w:hAnsi="Arial" w:cs="Arial"/>
        </w:rPr>
        <w:t>.</w:t>
      </w:r>
    </w:p>
    <w:p w14:paraId="573DBDA0" w14:textId="77777777" w:rsidR="009C51BF" w:rsidRPr="00885BE8" w:rsidRDefault="009C51BF" w:rsidP="00A24BB2">
      <w:pPr>
        <w:numPr>
          <w:ilvl w:val="0"/>
          <w:numId w:val="16"/>
        </w:numPr>
        <w:spacing w:before="200" w:after="120" w:line="240" w:lineRule="auto"/>
        <w:ind w:left="1530" w:firstLine="0"/>
        <w:jc w:val="both"/>
        <w:rPr>
          <w:rFonts w:ascii="Arial" w:hAnsi="Arial" w:cs="Arial"/>
        </w:rPr>
      </w:pPr>
      <w:r w:rsidRPr="00885BE8">
        <w:rPr>
          <w:rFonts w:ascii="Arial" w:hAnsi="Arial" w:cs="Arial"/>
        </w:rPr>
        <w:t>Offerer Disclosure of Prior Non-Responsibility Determinations</w:t>
      </w:r>
    </w:p>
    <w:p w14:paraId="76A07851" w14:textId="2274E19A" w:rsidR="009C51BF" w:rsidRPr="00885BE8" w:rsidRDefault="009C51BF" w:rsidP="00B946DC">
      <w:pPr>
        <w:spacing w:after="120" w:line="240" w:lineRule="auto"/>
        <w:ind w:left="2160"/>
        <w:jc w:val="both"/>
        <w:rPr>
          <w:rFonts w:ascii="Arial" w:hAnsi="Arial" w:cs="Arial"/>
        </w:rPr>
      </w:pPr>
      <w:r w:rsidRPr="00885BE8">
        <w:rPr>
          <w:rFonts w:ascii="Arial" w:hAnsi="Arial" w:cs="Arial"/>
        </w:rPr>
        <w:t xml:space="preserve">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(1) a violation of State Finance Law §139-j </w:t>
      </w:r>
      <w:r w:rsidR="00787CD0" w:rsidRPr="00885BE8">
        <w:rPr>
          <w:rFonts w:ascii="Arial" w:hAnsi="Arial" w:cs="Arial"/>
        </w:rPr>
        <w:t xml:space="preserve">or </w:t>
      </w:r>
      <w:r w:rsidRPr="00885BE8">
        <w:rPr>
          <w:rFonts w:ascii="Arial" w:hAnsi="Arial" w:cs="Arial"/>
        </w:rPr>
        <w:t xml:space="preserve">(2) the intentional provision of false or incomplete information to a Governmental Entity.  The terms “Offerer” and “Governmental Entity” are defined in State Finance Law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w:t>
      </w:r>
      <w:r w:rsidRPr="00885BE8">
        <w:rPr>
          <w:rFonts w:ascii="Arial" w:hAnsi="Arial" w:cs="Arial"/>
        </w:rPr>
        <w:lastRenderedPageBreak/>
        <w:t>contact person, when such contact does not fall within one of the exemptions).</w:t>
      </w:r>
    </w:p>
    <w:p w14:paraId="0534A96D" w14:textId="51F6AB30" w:rsidR="009C51BF" w:rsidRPr="006E48EF" w:rsidRDefault="009C51BF" w:rsidP="00B946DC">
      <w:pPr>
        <w:spacing w:after="120" w:line="240" w:lineRule="auto"/>
        <w:ind w:left="2160"/>
        <w:jc w:val="both"/>
        <w:rPr>
          <w:rFonts w:ascii="Arial" w:hAnsi="Arial" w:cs="Arial"/>
        </w:rPr>
      </w:pPr>
      <w:r w:rsidRPr="00885BE8">
        <w:rPr>
          <w:rFonts w:ascii="Arial" w:hAnsi="Arial" w:cs="Arial"/>
        </w:rPr>
        <w:t xml:space="preserve">As part of </w:t>
      </w:r>
      <w:r w:rsidR="001604E6" w:rsidRPr="00885BE8">
        <w:rPr>
          <w:rFonts w:ascii="Arial" w:hAnsi="Arial" w:cs="Arial"/>
        </w:rPr>
        <w:t>a Governmental Entity’s</w:t>
      </w:r>
      <w:r w:rsidR="00FA44FB">
        <w:rPr>
          <w:rFonts w:ascii="Arial" w:hAnsi="Arial" w:cs="Arial"/>
        </w:rPr>
        <w:t xml:space="preserve"> </w:t>
      </w:r>
      <w:r w:rsidRPr="00885BE8">
        <w:rPr>
          <w:rFonts w:ascii="Arial" w:hAnsi="Arial" w:cs="Arial"/>
        </w:rPr>
        <w:t xml:space="preserve">responsibility determination, State Finance Law §139-k(3) mandates consideration of whether an Offerer fails to timely disclose accurate or complete information regarding the above non-responsibility determination.  In accordance with law, no Procurement Contract shall be awarded to any </w:t>
      </w:r>
      <w:r w:rsidRPr="006E48EF">
        <w:rPr>
          <w:rFonts w:ascii="Arial" w:hAnsi="Arial" w:cs="Arial"/>
        </w:rPr>
        <w:t xml:space="preserve">Offerer that fails to timely disclose accurate or complete information under this </w:t>
      </w:r>
      <w:r w:rsidR="00DB7D44" w:rsidRPr="00DB7D44">
        <w:rPr>
          <w:rFonts w:ascii="Arial" w:hAnsi="Arial" w:cs="Arial"/>
        </w:rPr>
        <w:t>Section</w:t>
      </w:r>
      <w:r w:rsidRPr="006E48EF">
        <w:rPr>
          <w:rFonts w:ascii="Arial" w:hAnsi="Arial" w:cs="Arial"/>
        </w:rPr>
        <w:t>, unless a finding is made that the award of the Procurement Contract to the Offerer is necessary to protect public property or public health or safety, and that the Offerer is the only source capable of supplying the required Article of Procurement within the necessary timeframe.</w:t>
      </w:r>
      <w:r w:rsidR="00FA44FB">
        <w:rPr>
          <w:rFonts w:ascii="Arial" w:hAnsi="Arial" w:cs="Arial"/>
        </w:rPr>
        <w:t xml:space="preserve"> </w:t>
      </w:r>
      <w:r w:rsidRPr="006E48EF">
        <w:rPr>
          <w:rFonts w:ascii="Arial" w:hAnsi="Arial" w:cs="Arial"/>
        </w:rPr>
        <w:t>See State Finance Law §§139-j(10)(b) and 139-k(3).</w:t>
      </w:r>
    </w:p>
    <w:p w14:paraId="50546096" w14:textId="5A23CE68" w:rsidR="009C51BF" w:rsidRPr="006E48EF" w:rsidRDefault="009C51BF" w:rsidP="00B946DC">
      <w:pPr>
        <w:spacing w:after="120" w:line="240" w:lineRule="auto"/>
        <w:ind w:left="2160"/>
        <w:jc w:val="both"/>
        <w:rPr>
          <w:rFonts w:ascii="Arial" w:hAnsi="Arial" w:cs="Arial"/>
        </w:rPr>
      </w:pPr>
      <w:r w:rsidRPr="006E48EF">
        <w:rPr>
          <w:rFonts w:ascii="Arial" w:hAnsi="Arial" w:cs="Arial"/>
        </w:rPr>
        <w:t xml:space="preserve">A Governmental Entity must include a disclosure request regarding prior non-responsibility determinations in accordance with State Finance Law §139-k in its solicitation of </w:t>
      </w:r>
      <w:r w:rsidR="004A0D5B">
        <w:rPr>
          <w:rFonts w:ascii="Arial" w:hAnsi="Arial" w:cs="Arial"/>
        </w:rPr>
        <w:t>P</w:t>
      </w:r>
      <w:r w:rsidRPr="006E48EF">
        <w:rPr>
          <w:rFonts w:ascii="Arial" w:hAnsi="Arial" w:cs="Arial"/>
        </w:rPr>
        <w:t xml:space="preserve">roposals or </w:t>
      </w:r>
      <w:r w:rsidR="004A0D5B">
        <w:rPr>
          <w:rFonts w:ascii="Arial" w:hAnsi="Arial" w:cs="Arial"/>
        </w:rPr>
        <w:t>B</w:t>
      </w:r>
      <w:r w:rsidRPr="006E48EF">
        <w:rPr>
          <w:rFonts w:ascii="Arial" w:hAnsi="Arial" w:cs="Arial"/>
        </w:rPr>
        <w:t>id documents or specifications or Contract documents, as applicable, for Procurement Contracts.</w:t>
      </w:r>
      <w:r w:rsidR="00FA44FB">
        <w:rPr>
          <w:rFonts w:ascii="Arial" w:hAnsi="Arial" w:cs="Arial"/>
        </w:rPr>
        <w:t xml:space="preserve"> </w:t>
      </w:r>
      <w:r w:rsidRPr="006E48EF">
        <w:rPr>
          <w:rFonts w:ascii="Arial" w:hAnsi="Arial" w:cs="Arial"/>
        </w:rPr>
        <w:t>The attached form is to be completed and submitted by the individual or entity seeking to enter into a Procurement Contract.  It shall be submitted to the Governmental Entity conducting the Governmental Procurement.</w:t>
      </w:r>
    </w:p>
    <w:p w14:paraId="330D8C79" w14:textId="6E57F96F" w:rsidR="009C51BF" w:rsidRPr="00885BE8" w:rsidRDefault="009C51BF" w:rsidP="00B946DC">
      <w:pPr>
        <w:spacing w:after="120" w:line="240" w:lineRule="auto"/>
        <w:ind w:left="2160"/>
        <w:jc w:val="both"/>
        <w:rPr>
          <w:rFonts w:ascii="Arial" w:hAnsi="Arial" w:cs="Arial"/>
        </w:rPr>
      </w:pPr>
      <w:r w:rsidRPr="006E48EF">
        <w:rPr>
          <w:rFonts w:ascii="Arial" w:hAnsi="Arial" w:cs="Arial"/>
          <w:b/>
        </w:rPr>
        <w:t>Bidder must complete and submit the</w:t>
      </w:r>
      <w:r w:rsidRPr="006E48EF">
        <w:rPr>
          <w:rFonts w:ascii="Arial" w:hAnsi="Arial" w:cs="Arial"/>
        </w:rPr>
        <w:t xml:space="preserve"> </w:t>
      </w:r>
      <w:bookmarkStart w:id="519" w:name="_Hlk30070658"/>
      <w:r w:rsidR="00DB7D44" w:rsidRPr="00DB7D44">
        <w:rPr>
          <w:rFonts w:ascii="Arial" w:hAnsi="Arial" w:cs="Arial"/>
          <w:b/>
        </w:rPr>
        <w:t>Attachment</w:t>
      </w:r>
      <w:r w:rsidRPr="00885BE8">
        <w:rPr>
          <w:rFonts w:ascii="Arial" w:hAnsi="Arial" w:cs="Arial"/>
          <w:b/>
        </w:rPr>
        <w:t xml:space="preserve"> </w:t>
      </w:r>
      <w:r w:rsidR="00B729C4">
        <w:rPr>
          <w:rFonts w:ascii="Arial" w:hAnsi="Arial" w:cs="Arial"/>
          <w:b/>
        </w:rPr>
        <w:t>7</w:t>
      </w:r>
      <w:r w:rsidRPr="00885BE8">
        <w:rPr>
          <w:rFonts w:ascii="Arial" w:hAnsi="Arial" w:cs="Arial"/>
          <w:b/>
        </w:rPr>
        <w:t xml:space="preserve"> - Offerer Disclosure of Prior Non-Responsibility Determinations</w:t>
      </w:r>
      <w:bookmarkEnd w:id="519"/>
      <w:r w:rsidRPr="00885BE8">
        <w:rPr>
          <w:rFonts w:ascii="Arial" w:hAnsi="Arial" w:cs="Arial"/>
          <w:b/>
        </w:rPr>
        <w:t>.</w:t>
      </w:r>
    </w:p>
    <w:p w14:paraId="29D2D57A" w14:textId="055F0457" w:rsidR="009C51BF" w:rsidRPr="00885BE8" w:rsidRDefault="009C51BF" w:rsidP="00A24BB2">
      <w:pPr>
        <w:numPr>
          <w:ilvl w:val="0"/>
          <w:numId w:val="16"/>
        </w:numPr>
        <w:spacing w:before="200" w:after="120" w:line="240" w:lineRule="auto"/>
        <w:ind w:left="1530" w:firstLine="0"/>
        <w:jc w:val="both"/>
        <w:rPr>
          <w:rFonts w:ascii="Arial" w:hAnsi="Arial" w:cs="Arial"/>
        </w:rPr>
      </w:pPr>
      <w:r w:rsidRPr="00885BE8">
        <w:rPr>
          <w:rFonts w:ascii="Arial" w:hAnsi="Arial" w:cs="Arial"/>
        </w:rPr>
        <w:t xml:space="preserve">Offerer’s Certification of Compliance with State Finance Law </w:t>
      </w:r>
      <w:r w:rsidR="00BA06CB" w:rsidRPr="00885BE8">
        <w:rPr>
          <w:rFonts w:ascii="Arial" w:hAnsi="Arial" w:cs="Arial"/>
        </w:rPr>
        <w:t>§</w:t>
      </w:r>
      <w:r w:rsidRPr="00885BE8">
        <w:rPr>
          <w:rFonts w:ascii="Arial" w:hAnsi="Arial" w:cs="Arial"/>
        </w:rPr>
        <w:t>139-k(5)</w:t>
      </w:r>
    </w:p>
    <w:p w14:paraId="185462CB" w14:textId="612B877A" w:rsidR="009C51BF" w:rsidRPr="00885BE8" w:rsidRDefault="009C51BF" w:rsidP="00B946DC">
      <w:pPr>
        <w:spacing w:after="120" w:line="240" w:lineRule="auto"/>
        <w:ind w:left="2160"/>
        <w:jc w:val="both"/>
        <w:rPr>
          <w:rFonts w:ascii="Arial" w:hAnsi="Arial" w:cs="Arial"/>
        </w:rPr>
      </w:pPr>
      <w:r w:rsidRPr="00885BE8">
        <w:rPr>
          <w:rFonts w:ascii="Arial" w:hAnsi="Arial" w:cs="Arial"/>
        </w:rPr>
        <w:t xml:space="preserve">New York State Finance Law </w:t>
      </w:r>
      <w:r w:rsidR="00BA06CB" w:rsidRPr="00885BE8">
        <w:rPr>
          <w:rFonts w:ascii="Arial" w:hAnsi="Arial" w:cs="Arial"/>
        </w:rPr>
        <w:t>§</w:t>
      </w:r>
      <w:r w:rsidRPr="00885BE8">
        <w:rPr>
          <w:rFonts w:ascii="Arial" w:hAnsi="Arial" w:cs="Arial"/>
        </w:rPr>
        <w:t xml:space="preserve">139-k(5) requires that every Procurement Contract Award subject to the provisions of State Finance Law </w:t>
      </w:r>
      <w:r w:rsidR="00BA06CB" w:rsidRPr="00885BE8">
        <w:rPr>
          <w:rFonts w:ascii="Arial" w:hAnsi="Arial" w:cs="Arial"/>
        </w:rPr>
        <w:t>§§</w:t>
      </w:r>
      <w:r w:rsidRPr="00885BE8">
        <w:rPr>
          <w:rFonts w:ascii="Arial" w:hAnsi="Arial" w:cs="Arial"/>
        </w:rPr>
        <w:t xml:space="preserve">139-k or 139-j shall contain a certification by the Offerer that all information provided to the procuring Governmental Entity with respect to State Finance Law </w:t>
      </w:r>
      <w:r w:rsidR="00BA06CB" w:rsidRPr="00885BE8">
        <w:rPr>
          <w:rFonts w:ascii="Arial" w:hAnsi="Arial" w:cs="Arial"/>
        </w:rPr>
        <w:t>§</w:t>
      </w:r>
      <w:r w:rsidRPr="00885BE8">
        <w:rPr>
          <w:rFonts w:ascii="Arial" w:hAnsi="Arial" w:cs="Arial"/>
        </w:rPr>
        <w:t xml:space="preserve">139-k is complete, true and accurate.  </w:t>
      </w:r>
    </w:p>
    <w:p w14:paraId="785EC56F" w14:textId="6E6490C3" w:rsidR="009C51BF" w:rsidRPr="006E48EF" w:rsidRDefault="009C51BF" w:rsidP="00B946DC">
      <w:pPr>
        <w:spacing w:after="120" w:line="240" w:lineRule="auto"/>
        <w:ind w:left="2160"/>
        <w:jc w:val="both"/>
        <w:rPr>
          <w:rFonts w:ascii="Arial" w:hAnsi="Arial" w:cs="Arial"/>
        </w:rPr>
      </w:pPr>
      <w:r w:rsidRPr="00885BE8">
        <w:rPr>
          <w:rFonts w:ascii="Arial" w:hAnsi="Arial" w:cs="Arial"/>
        </w:rPr>
        <w:t xml:space="preserve">The </w:t>
      </w:r>
      <w:r w:rsidR="00E42533" w:rsidRPr="00885BE8">
        <w:rPr>
          <w:rFonts w:ascii="Arial" w:hAnsi="Arial" w:cs="Arial"/>
        </w:rPr>
        <w:t xml:space="preserve">State </w:t>
      </w:r>
      <w:r w:rsidRPr="00885BE8">
        <w:rPr>
          <w:rFonts w:ascii="Arial" w:hAnsi="Arial" w:cs="Arial"/>
        </w:rPr>
        <w:t xml:space="preserve">reserves the right to terminate any Contract award as a result of this RFP in the event it is found that the certification filed by the Offerer/Bidder in accordance with New York State Finance Law </w:t>
      </w:r>
      <w:r w:rsidR="00BA06CB" w:rsidRPr="00885BE8">
        <w:rPr>
          <w:rFonts w:ascii="Arial" w:hAnsi="Arial" w:cs="Arial"/>
        </w:rPr>
        <w:t>§</w:t>
      </w:r>
      <w:r w:rsidRPr="00885BE8">
        <w:rPr>
          <w:rFonts w:ascii="Arial" w:hAnsi="Arial" w:cs="Arial"/>
        </w:rPr>
        <w:t xml:space="preserve">139-k was intentionally false or intentionally </w:t>
      </w:r>
      <w:r w:rsidRPr="006E48EF">
        <w:rPr>
          <w:rFonts w:ascii="Arial" w:hAnsi="Arial" w:cs="Arial"/>
        </w:rPr>
        <w:t>incomplete.</w:t>
      </w:r>
    </w:p>
    <w:p w14:paraId="4C4F7BE1" w14:textId="4009094A" w:rsidR="009C51BF" w:rsidRPr="00885BE8" w:rsidRDefault="009C51BF" w:rsidP="00B946DC">
      <w:pPr>
        <w:spacing w:after="120" w:line="240" w:lineRule="auto"/>
        <w:ind w:left="2160"/>
        <w:jc w:val="both"/>
        <w:rPr>
          <w:rFonts w:ascii="Arial" w:hAnsi="Arial" w:cs="Arial"/>
          <w:b/>
        </w:rPr>
      </w:pPr>
      <w:r w:rsidRPr="006E48EF">
        <w:rPr>
          <w:rFonts w:ascii="Arial" w:hAnsi="Arial" w:cs="Arial"/>
        </w:rPr>
        <w:t xml:space="preserve">Each Bidder must complete and submit </w:t>
      </w:r>
      <w:bookmarkStart w:id="520" w:name="_Hlk30070671"/>
      <w:r w:rsidR="00DB7D44" w:rsidRPr="00DB7D44">
        <w:rPr>
          <w:rFonts w:ascii="Arial" w:hAnsi="Arial" w:cs="Arial"/>
          <w:b/>
        </w:rPr>
        <w:t>Attachment</w:t>
      </w:r>
      <w:r w:rsidRPr="006E48EF">
        <w:rPr>
          <w:rFonts w:ascii="Arial" w:hAnsi="Arial" w:cs="Arial"/>
          <w:b/>
        </w:rPr>
        <w:t xml:space="preserve"> </w:t>
      </w:r>
      <w:r w:rsidR="00B729C4">
        <w:rPr>
          <w:rFonts w:ascii="Arial" w:hAnsi="Arial" w:cs="Arial"/>
          <w:b/>
        </w:rPr>
        <w:t>8</w:t>
      </w:r>
      <w:r w:rsidRPr="006E48EF">
        <w:rPr>
          <w:rFonts w:ascii="Arial" w:hAnsi="Arial" w:cs="Arial"/>
          <w:b/>
        </w:rPr>
        <w:t xml:space="preserve"> -</w:t>
      </w:r>
      <w:r w:rsidRPr="00885BE8">
        <w:rPr>
          <w:rFonts w:ascii="Arial" w:hAnsi="Arial" w:cs="Arial"/>
          <w:b/>
        </w:rPr>
        <w:t xml:space="preserve"> Offerer’s Certification of Compliance with State Finance Law </w:t>
      </w:r>
      <w:r w:rsidR="00BA06CB" w:rsidRPr="00885BE8">
        <w:rPr>
          <w:rFonts w:ascii="Arial" w:hAnsi="Arial" w:cs="Arial"/>
        </w:rPr>
        <w:t>§</w:t>
      </w:r>
      <w:r w:rsidRPr="00885BE8">
        <w:rPr>
          <w:rFonts w:ascii="Arial" w:hAnsi="Arial" w:cs="Arial"/>
          <w:b/>
        </w:rPr>
        <w:t>139-k(5).</w:t>
      </w:r>
      <w:bookmarkEnd w:id="520"/>
    </w:p>
    <w:p w14:paraId="45BF5374" w14:textId="35FC0934"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21" w:name="_Toc153362905"/>
      <w:r w:rsidRPr="00885BE8">
        <w:rPr>
          <w:rFonts w:ascii="Arial" w:hAnsi="Arial" w:cs="Arial"/>
          <w:sz w:val="24"/>
          <w:szCs w:val="24"/>
        </w:rPr>
        <w:t>Ethics Compliance</w:t>
      </w:r>
      <w:bookmarkEnd w:id="521"/>
    </w:p>
    <w:p w14:paraId="57F16A79" w14:textId="4CC96196" w:rsidR="009C51BF" w:rsidRPr="00885BE8" w:rsidRDefault="009C51BF" w:rsidP="007B4CE2">
      <w:pPr>
        <w:spacing w:after="120" w:line="240" w:lineRule="auto"/>
        <w:ind w:left="1530"/>
        <w:jc w:val="both"/>
        <w:rPr>
          <w:rFonts w:ascii="Arial" w:hAnsi="Arial" w:cs="Arial"/>
          <w:color w:val="000000"/>
        </w:rPr>
      </w:pPr>
      <w:r w:rsidRPr="0086491F">
        <w:rPr>
          <w:rFonts w:ascii="Arial" w:hAnsi="Arial" w:cs="Arial"/>
          <w:color w:val="000000"/>
        </w:rPr>
        <w:t>All Bidders/</w:t>
      </w:r>
      <w:r w:rsidR="00247E51">
        <w:rPr>
          <w:rFonts w:ascii="Arial" w:hAnsi="Arial" w:cs="Arial"/>
        </w:rPr>
        <w:t>C</w:t>
      </w:r>
      <w:r w:rsidRPr="0086491F">
        <w:rPr>
          <w:rFonts w:ascii="Arial" w:hAnsi="Arial" w:cs="Arial"/>
        </w:rPr>
        <w:t>ontractors</w:t>
      </w:r>
      <w:r w:rsidRPr="0086491F">
        <w:rPr>
          <w:rFonts w:ascii="Arial" w:hAnsi="Arial" w:cs="Arial"/>
          <w:color w:val="000000"/>
        </w:rPr>
        <w:t xml:space="preserve"> and their employees must comply with Public Officers</w:t>
      </w:r>
      <w:r w:rsidRPr="00885BE8">
        <w:rPr>
          <w:rFonts w:ascii="Arial" w:hAnsi="Arial" w:cs="Arial"/>
          <w:color w:val="000000"/>
        </w:rPr>
        <w:t xml:space="preserve"> Law §§73 and 74 to the extent applicable, Chapter 1 of the Laws of 2005, the Procurement Lobbying Reform Act, and other State statutes, rules, regulations and executive orders establishing ethical standards for the conduct of business with New York State.  In signing the </w:t>
      </w:r>
      <w:r w:rsidR="004A0D5B">
        <w:rPr>
          <w:rFonts w:ascii="Arial" w:hAnsi="Arial" w:cs="Arial"/>
          <w:color w:val="000000"/>
        </w:rPr>
        <w:t>B</w:t>
      </w:r>
      <w:r w:rsidRPr="00885BE8">
        <w:rPr>
          <w:rFonts w:ascii="Arial" w:hAnsi="Arial" w:cs="Arial"/>
          <w:color w:val="000000"/>
        </w:rPr>
        <w:t>id, the Bidder certifies full compliance with those provisions for any present or future dealings, transactions, sales, Contracts, services, offers, relationships, etc., involving New York State and/or its employees.  Failure to comply with those provisions may result in disqualification from the bidding process, termination of Contracts, and/or other civil or criminal proceedings as required by law.</w:t>
      </w:r>
    </w:p>
    <w:p w14:paraId="6C34F003" w14:textId="71E85D61" w:rsidR="009C51BF" w:rsidRPr="00885BE8" w:rsidRDefault="009C51BF" w:rsidP="007B4CE2">
      <w:pPr>
        <w:spacing w:after="120" w:line="240" w:lineRule="auto"/>
        <w:ind w:left="1530"/>
        <w:jc w:val="both"/>
        <w:rPr>
          <w:rFonts w:ascii="Arial" w:hAnsi="Arial" w:cs="Arial"/>
          <w:b/>
        </w:rPr>
      </w:pPr>
      <w:r w:rsidRPr="00885BE8">
        <w:rPr>
          <w:rFonts w:ascii="Arial" w:hAnsi="Arial" w:cs="Arial"/>
          <w:color w:val="000000"/>
        </w:rPr>
        <w:lastRenderedPageBreak/>
        <w:t xml:space="preserve">Each Bidder must complete and </w:t>
      </w:r>
      <w:r w:rsidRPr="006E48EF">
        <w:rPr>
          <w:rFonts w:ascii="Arial" w:hAnsi="Arial" w:cs="Arial"/>
          <w:color w:val="000000"/>
        </w:rPr>
        <w:t xml:space="preserve">submit </w:t>
      </w:r>
      <w:bookmarkStart w:id="522" w:name="_Hlk30070680"/>
      <w:r w:rsidR="00DB7D44" w:rsidRPr="00DB7D44">
        <w:rPr>
          <w:rFonts w:ascii="Arial" w:hAnsi="Arial" w:cs="Arial"/>
          <w:b/>
          <w:bCs/>
          <w:color w:val="000000"/>
        </w:rPr>
        <w:t>Attachment</w:t>
      </w:r>
      <w:r w:rsidRPr="006E48EF">
        <w:rPr>
          <w:rFonts w:ascii="Arial" w:hAnsi="Arial" w:cs="Arial"/>
          <w:b/>
          <w:bCs/>
          <w:color w:val="000000"/>
        </w:rPr>
        <w:t xml:space="preserve"> </w:t>
      </w:r>
      <w:r w:rsidR="00B729C4">
        <w:rPr>
          <w:rFonts w:ascii="Arial" w:hAnsi="Arial" w:cs="Arial"/>
          <w:b/>
          <w:bCs/>
          <w:color w:val="000000"/>
        </w:rPr>
        <w:t>9</w:t>
      </w:r>
      <w:r w:rsidRPr="006E48EF">
        <w:rPr>
          <w:rFonts w:ascii="Arial" w:hAnsi="Arial" w:cs="Arial"/>
          <w:b/>
          <w:bCs/>
          <w:color w:val="000000"/>
        </w:rPr>
        <w:t xml:space="preserve"> - Public Officers Law Form and </w:t>
      </w:r>
      <w:r w:rsidR="00DB7D44" w:rsidRPr="00DB7D44">
        <w:rPr>
          <w:rFonts w:ascii="Arial" w:hAnsi="Arial" w:cs="Arial"/>
          <w:b/>
          <w:bCs/>
          <w:color w:val="000000"/>
        </w:rPr>
        <w:t>Attachment</w:t>
      </w:r>
      <w:r w:rsidRPr="006E48EF">
        <w:rPr>
          <w:rFonts w:ascii="Arial" w:hAnsi="Arial" w:cs="Arial"/>
          <w:b/>
          <w:bCs/>
          <w:color w:val="000000"/>
        </w:rPr>
        <w:t xml:space="preserve"> 1</w:t>
      </w:r>
      <w:r w:rsidR="00B729C4">
        <w:rPr>
          <w:rFonts w:ascii="Arial" w:hAnsi="Arial" w:cs="Arial"/>
          <w:b/>
          <w:bCs/>
          <w:color w:val="000000"/>
        </w:rPr>
        <w:t>0</w:t>
      </w:r>
      <w:r w:rsidRPr="006E48EF">
        <w:rPr>
          <w:rFonts w:ascii="Arial" w:hAnsi="Arial" w:cs="Arial"/>
          <w:b/>
          <w:bCs/>
          <w:color w:val="000000"/>
        </w:rPr>
        <w:t xml:space="preserve"> - Public Officers</w:t>
      </w:r>
      <w:r w:rsidRPr="00885BE8">
        <w:rPr>
          <w:rFonts w:ascii="Arial" w:hAnsi="Arial" w:cs="Arial"/>
          <w:b/>
          <w:bCs/>
          <w:color w:val="000000"/>
        </w:rPr>
        <w:t xml:space="preserve"> Law – Post Employment Restrictions </w:t>
      </w:r>
      <w:bookmarkEnd w:id="522"/>
      <w:r w:rsidRPr="00885BE8">
        <w:rPr>
          <w:rFonts w:ascii="Arial" w:hAnsi="Arial" w:cs="Arial"/>
          <w:color w:val="000000"/>
        </w:rPr>
        <w:t xml:space="preserve">which addresses business or professional activities by current or past state officers and employees and party officers.  These forms shall be made part of the resultant </w:t>
      </w:r>
      <w:r w:rsidR="00BA06CB" w:rsidRPr="00885BE8">
        <w:rPr>
          <w:rFonts w:ascii="Arial" w:hAnsi="Arial" w:cs="Arial"/>
          <w:color w:val="000000"/>
        </w:rPr>
        <w:t>Agreement</w:t>
      </w:r>
      <w:r w:rsidRPr="00885BE8">
        <w:rPr>
          <w:rFonts w:ascii="Arial" w:hAnsi="Arial" w:cs="Arial"/>
          <w:color w:val="000000"/>
        </w:rPr>
        <w:t>.</w:t>
      </w:r>
    </w:p>
    <w:p w14:paraId="45E896C7" w14:textId="270CDDB1" w:rsidR="009C51BF" w:rsidRPr="00885BE8" w:rsidRDefault="009C51BF" w:rsidP="00A24BB2">
      <w:pPr>
        <w:pStyle w:val="Heading3"/>
        <w:numPr>
          <w:ilvl w:val="2"/>
          <w:numId w:val="31"/>
        </w:numPr>
        <w:spacing w:line="240" w:lineRule="auto"/>
        <w:ind w:left="1530" w:hanging="810"/>
        <w:rPr>
          <w:rFonts w:ascii="Arial" w:hAnsi="Arial" w:cs="Arial"/>
          <w:sz w:val="24"/>
          <w:szCs w:val="24"/>
        </w:rPr>
      </w:pPr>
      <w:bookmarkStart w:id="523" w:name="_Toc153362906"/>
      <w:r w:rsidRPr="00885BE8">
        <w:rPr>
          <w:rFonts w:ascii="Arial" w:hAnsi="Arial" w:cs="Arial"/>
          <w:sz w:val="24"/>
          <w:szCs w:val="24"/>
        </w:rPr>
        <w:t>Sales and Compensating Use Tax Documentation</w:t>
      </w:r>
      <w:bookmarkEnd w:id="523"/>
    </w:p>
    <w:p w14:paraId="06ED3B85" w14:textId="0955D314" w:rsidR="009C51BF" w:rsidRPr="0086491F" w:rsidRDefault="009C51BF" w:rsidP="007B4CE2">
      <w:pPr>
        <w:spacing w:after="120" w:line="240" w:lineRule="auto"/>
        <w:ind w:left="1530"/>
        <w:jc w:val="both"/>
        <w:rPr>
          <w:rFonts w:ascii="Arial" w:hAnsi="Arial" w:cs="Arial"/>
        </w:rPr>
      </w:pPr>
      <w:r w:rsidRPr="00885BE8">
        <w:rPr>
          <w:rFonts w:ascii="Arial" w:hAnsi="Arial" w:cs="Arial"/>
        </w:rPr>
        <w:t xml:space="preserve">Pursuant to Tax </w:t>
      </w:r>
      <w:r w:rsidRPr="0029100A">
        <w:rPr>
          <w:rFonts w:ascii="Arial" w:hAnsi="Arial" w:cs="Arial"/>
        </w:rPr>
        <w:t xml:space="preserve">Law </w:t>
      </w:r>
      <w:r w:rsidR="00DB7D44" w:rsidRPr="00DB7D44">
        <w:rPr>
          <w:rFonts w:ascii="Arial" w:hAnsi="Arial" w:cs="Arial"/>
        </w:rPr>
        <w:t>Section</w:t>
      </w:r>
      <w:r w:rsidRPr="0029100A">
        <w:rPr>
          <w:rFonts w:ascii="Arial" w:hAnsi="Arial" w:cs="Arial"/>
        </w:rPr>
        <w:t xml:space="preserve"> 5-a, Bidders will be required to complete and sign, under penalty of perjury, </w:t>
      </w:r>
      <w:bookmarkStart w:id="524" w:name="_Hlk30070288"/>
      <w:r w:rsidR="00DB7D44" w:rsidRPr="00DB7D44">
        <w:rPr>
          <w:rFonts w:ascii="Arial" w:hAnsi="Arial" w:cs="Arial"/>
          <w:b/>
        </w:rPr>
        <w:t>Exhibit</w:t>
      </w:r>
      <w:r w:rsidRPr="0029100A">
        <w:rPr>
          <w:rFonts w:ascii="Arial" w:hAnsi="Arial" w:cs="Arial"/>
          <w:b/>
        </w:rPr>
        <w:t xml:space="preserve"> </w:t>
      </w:r>
      <w:r w:rsidR="00B729C4">
        <w:rPr>
          <w:rFonts w:ascii="Arial" w:hAnsi="Arial" w:cs="Arial"/>
          <w:b/>
        </w:rPr>
        <w:t>B</w:t>
      </w:r>
      <w:r w:rsidRPr="0029100A">
        <w:rPr>
          <w:rFonts w:ascii="Arial" w:hAnsi="Arial" w:cs="Arial"/>
          <w:b/>
        </w:rPr>
        <w:t xml:space="preserve"> - Contractor Sales Tax Certification For</w:t>
      </w:r>
      <w:r w:rsidR="005D0B1B" w:rsidRPr="0029100A">
        <w:rPr>
          <w:rFonts w:ascii="Arial" w:hAnsi="Arial" w:cs="Arial"/>
          <w:b/>
        </w:rPr>
        <w:t>ms</w:t>
      </w:r>
      <w:bookmarkEnd w:id="524"/>
      <w:r w:rsidRPr="0029100A">
        <w:rPr>
          <w:rFonts w:ascii="Arial" w:hAnsi="Arial" w:cs="Arial"/>
          <w:b/>
        </w:rPr>
        <w:t xml:space="preserve">.  </w:t>
      </w:r>
      <w:r w:rsidRPr="0086491F">
        <w:rPr>
          <w:rFonts w:ascii="Arial" w:hAnsi="Arial" w:cs="Arial"/>
        </w:rPr>
        <w:t xml:space="preserve">Bidders must also submit a copy of the Certificate of Authority, if available, for itself, any affiliates, and any </w:t>
      </w:r>
      <w:r w:rsidR="00165788" w:rsidRPr="0086491F">
        <w:rPr>
          <w:rFonts w:ascii="Arial" w:hAnsi="Arial" w:cs="Arial"/>
        </w:rPr>
        <w:t>S</w:t>
      </w:r>
      <w:r w:rsidRPr="0086491F">
        <w:rPr>
          <w:rFonts w:ascii="Arial" w:hAnsi="Arial" w:cs="Arial"/>
        </w:rPr>
        <w:t>ubcontractors required to register to collect state sales and compensating use tax.  If Certificates of Authority are unavailable</w:t>
      </w:r>
      <w:r w:rsidR="005E426B" w:rsidRPr="0086491F">
        <w:rPr>
          <w:rFonts w:ascii="Arial" w:hAnsi="Arial" w:cs="Arial"/>
        </w:rPr>
        <w:t xml:space="preserve"> for a particular entity</w:t>
      </w:r>
      <w:r w:rsidRPr="0086491F">
        <w:rPr>
          <w:rFonts w:ascii="Arial" w:hAnsi="Arial" w:cs="Arial"/>
        </w:rPr>
        <w:t xml:space="preserve">, </w:t>
      </w:r>
      <w:r w:rsidR="005E426B" w:rsidRPr="0086491F">
        <w:rPr>
          <w:rFonts w:ascii="Arial" w:hAnsi="Arial" w:cs="Arial"/>
        </w:rPr>
        <w:t xml:space="preserve">each such </w:t>
      </w:r>
      <w:r w:rsidRPr="0086491F">
        <w:rPr>
          <w:rFonts w:ascii="Arial" w:hAnsi="Arial" w:cs="Arial"/>
        </w:rPr>
        <w:t xml:space="preserve">Contractor, affiliate, </w:t>
      </w:r>
      <w:r w:rsidR="00165788" w:rsidRPr="0086491F">
        <w:rPr>
          <w:rFonts w:ascii="Arial" w:hAnsi="Arial" w:cs="Arial"/>
        </w:rPr>
        <w:t>S</w:t>
      </w:r>
      <w:r w:rsidRPr="0086491F">
        <w:rPr>
          <w:rFonts w:ascii="Arial" w:hAnsi="Arial" w:cs="Arial"/>
        </w:rPr>
        <w:t xml:space="preserve">ubcontractor or affiliate of </w:t>
      </w:r>
      <w:r w:rsidR="00165788" w:rsidRPr="0086491F">
        <w:rPr>
          <w:rFonts w:ascii="Arial" w:hAnsi="Arial" w:cs="Arial"/>
        </w:rPr>
        <w:t>S</w:t>
      </w:r>
      <w:r w:rsidRPr="0086491F">
        <w:rPr>
          <w:rFonts w:ascii="Arial" w:hAnsi="Arial" w:cs="Arial"/>
        </w:rPr>
        <w:t xml:space="preserve">ubcontractor must represent that it is </w:t>
      </w:r>
      <w:r w:rsidR="005E426B" w:rsidRPr="0086491F">
        <w:rPr>
          <w:rFonts w:ascii="Arial" w:hAnsi="Arial" w:cs="Arial"/>
        </w:rPr>
        <w:t xml:space="preserve">appropriately </w:t>
      </w:r>
      <w:r w:rsidRPr="0086491F">
        <w:rPr>
          <w:rFonts w:ascii="Arial" w:hAnsi="Arial" w:cs="Arial"/>
        </w:rPr>
        <w:t>registered with the Department.</w:t>
      </w:r>
    </w:p>
    <w:p w14:paraId="56110E05" w14:textId="577F92CF" w:rsidR="009C51BF" w:rsidRPr="0029100A" w:rsidRDefault="00DB7D44" w:rsidP="007B4CE2">
      <w:pPr>
        <w:spacing w:after="120" w:line="240" w:lineRule="auto"/>
        <w:ind w:left="1530"/>
        <w:jc w:val="both"/>
        <w:rPr>
          <w:rFonts w:ascii="Arial" w:hAnsi="Arial" w:cs="Arial"/>
        </w:rPr>
      </w:pPr>
      <w:r w:rsidRPr="00DB7D44">
        <w:rPr>
          <w:rFonts w:ascii="Arial" w:hAnsi="Arial" w:cs="Arial"/>
          <w:b/>
        </w:rPr>
        <w:t>Exhibit</w:t>
      </w:r>
      <w:r w:rsidR="009C51BF" w:rsidRPr="0086491F">
        <w:rPr>
          <w:rFonts w:ascii="Arial" w:hAnsi="Arial" w:cs="Arial"/>
          <w:b/>
        </w:rPr>
        <w:t xml:space="preserve"> </w:t>
      </w:r>
      <w:r w:rsidR="00B729C4">
        <w:rPr>
          <w:rFonts w:ascii="Arial" w:hAnsi="Arial" w:cs="Arial"/>
          <w:b/>
        </w:rPr>
        <w:t>B</w:t>
      </w:r>
      <w:r w:rsidR="009C51BF" w:rsidRPr="0086491F">
        <w:rPr>
          <w:rFonts w:ascii="Arial" w:hAnsi="Arial" w:cs="Arial"/>
        </w:rPr>
        <w:t xml:space="preserve"> provides the Contractor Certification Forms and Instructions for completing the forms. ST-220-TD must be filed with and returned directly to the Department address provided on the form.  Unless the information upon which the ST-220-TD is based changes, this form only needs to be filed once with the Department.  If the information changes for the Contractor, its affiliate(s), or its </w:t>
      </w:r>
      <w:r w:rsidR="00165788" w:rsidRPr="0086491F">
        <w:rPr>
          <w:rFonts w:ascii="Arial" w:hAnsi="Arial" w:cs="Arial"/>
        </w:rPr>
        <w:t>S</w:t>
      </w:r>
      <w:r w:rsidR="009C51BF" w:rsidRPr="0086491F">
        <w:rPr>
          <w:rFonts w:ascii="Arial" w:hAnsi="Arial" w:cs="Arial"/>
        </w:rPr>
        <w:t>ubcontractor(s), a new form ST-220-TD must be filed with the Department.  Completion of the</w:t>
      </w:r>
      <w:r w:rsidR="009C51BF" w:rsidRPr="0029100A">
        <w:rPr>
          <w:rFonts w:ascii="Arial" w:hAnsi="Arial" w:cs="Arial"/>
        </w:rPr>
        <w:t xml:space="preserve"> form at the time of </w:t>
      </w:r>
      <w:r w:rsidR="004A0D5B">
        <w:rPr>
          <w:rFonts w:ascii="Arial" w:hAnsi="Arial" w:cs="Arial"/>
        </w:rPr>
        <w:t>B</w:t>
      </w:r>
      <w:r w:rsidR="009C51BF" w:rsidRPr="0029100A">
        <w:rPr>
          <w:rFonts w:ascii="Arial" w:hAnsi="Arial" w:cs="Arial"/>
        </w:rPr>
        <w:t>id submission is not required; however, Form ST-220-TD must be filed and returned to the Department upon notification of Contract award.</w:t>
      </w:r>
    </w:p>
    <w:p w14:paraId="6753B233" w14:textId="2CD35C55" w:rsidR="009C51BF" w:rsidRPr="0029100A" w:rsidRDefault="009C51BF" w:rsidP="007B4CE2">
      <w:pPr>
        <w:spacing w:after="120" w:line="240" w:lineRule="auto"/>
        <w:ind w:left="1530"/>
        <w:jc w:val="both"/>
        <w:rPr>
          <w:rFonts w:ascii="Arial" w:hAnsi="Arial" w:cs="Arial"/>
        </w:rPr>
      </w:pPr>
      <w:r w:rsidRPr="0029100A">
        <w:rPr>
          <w:rFonts w:ascii="Arial" w:hAnsi="Arial" w:cs="Arial"/>
        </w:rPr>
        <w:t xml:space="preserve">Form ST-220-CA must </w:t>
      </w:r>
      <w:r w:rsidR="005E426B" w:rsidRPr="0029100A">
        <w:rPr>
          <w:rFonts w:ascii="Arial" w:hAnsi="Arial" w:cs="Arial"/>
        </w:rPr>
        <w:t xml:space="preserve">also </w:t>
      </w:r>
      <w:r w:rsidRPr="0029100A">
        <w:rPr>
          <w:rFonts w:ascii="Arial" w:hAnsi="Arial" w:cs="Arial"/>
        </w:rPr>
        <w:t xml:space="preserve">be provided to the Department’s Office of Budget and Management Analysis upon notification of </w:t>
      </w:r>
      <w:r w:rsidR="00955714" w:rsidRPr="0029100A">
        <w:rPr>
          <w:rFonts w:ascii="Arial" w:hAnsi="Arial" w:cs="Arial"/>
        </w:rPr>
        <w:t xml:space="preserve">Contract </w:t>
      </w:r>
      <w:r w:rsidRPr="0029100A">
        <w:rPr>
          <w:rFonts w:ascii="Arial" w:hAnsi="Arial" w:cs="Arial"/>
        </w:rPr>
        <w:t>award certifying that the Contractor filed ST-220-TD.  Proposed Contractors should complete and return the certification form</w:t>
      </w:r>
      <w:r w:rsidR="005E426B" w:rsidRPr="0029100A">
        <w:rPr>
          <w:rFonts w:ascii="Arial" w:hAnsi="Arial" w:cs="Arial"/>
        </w:rPr>
        <w:t>(s)</w:t>
      </w:r>
      <w:r w:rsidRPr="0029100A">
        <w:rPr>
          <w:rFonts w:ascii="Arial" w:hAnsi="Arial" w:cs="Arial"/>
        </w:rPr>
        <w:t xml:space="preserve"> within two business days of request.</w:t>
      </w:r>
    </w:p>
    <w:p w14:paraId="10E84D4F" w14:textId="6388A381" w:rsidR="009C51BF" w:rsidRPr="0029100A" w:rsidRDefault="009C51BF" w:rsidP="007B4CE2">
      <w:pPr>
        <w:spacing w:after="120" w:line="240" w:lineRule="auto"/>
        <w:ind w:left="1530"/>
        <w:jc w:val="both"/>
        <w:rPr>
          <w:rFonts w:ascii="Arial" w:hAnsi="Arial" w:cs="Arial"/>
        </w:rPr>
      </w:pPr>
      <w:r w:rsidRPr="0029100A">
        <w:rPr>
          <w:rFonts w:ascii="Arial" w:hAnsi="Arial" w:cs="Arial"/>
        </w:rPr>
        <w:t>Failure to make either of these filings may render a Bidder non-responsive and non-responsible. Bidders shall take the necessary steps to provide properly certified forms within a timely manner to ensure compliance with the law.</w:t>
      </w:r>
    </w:p>
    <w:p w14:paraId="3AEA9010" w14:textId="578E18C4" w:rsidR="009C51BF" w:rsidRPr="00885BE8" w:rsidRDefault="009C51BF" w:rsidP="007B4CE2">
      <w:pPr>
        <w:spacing w:after="120" w:line="240" w:lineRule="auto"/>
        <w:ind w:left="1530"/>
        <w:jc w:val="both"/>
        <w:rPr>
          <w:rFonts w:ascii="Arial" w:hAnsi="Arial" w:cs="Arial"/>
        </w:rPr>
      </w:pPr>
      <w:r w:rsidRPr="0029100A">
        <w:rPr>
          <w:rFonts w:ascii="Arial" w:hAnsi="Arial" w:cs="Arial"/>
        </w:rPr>
        <w:t xml:space="preserve">Vendors may call the Department at 1-518-485-2889 for any and all questions relating to </w:t>
      </w:r>
      <w:r w:rsidR="00DB7D44" w:rsidRPr="00DB7D44">
        <w:rPr>
          <w:rFonts w:ascii="Arial" w:hAnsi="Arial" w:cs="Arial"/>
        </w:rPr>
        <w:t>Section</w:t>
      </w:r>
      <w:r w:rsidRPr="0029100A">
        <w:rPr>
          <w:rFonts w:ascii="Arial" w:hAnsi="Arial" w:cs="Arial"/>
        </w:rPr>
        <w:t xml:space="preserve"> 5-a of the Tax Law and relating to a company’s registration status with the Department. For additional information and frequently asked questions, please refer to </w:t>
      </w:r>
      <w:r w:rsidR="00F80256" w:rsidRPr="0029100A">
        <w:rPr>
          <w:rFonts w:ascii="Arial" w:hAnsi="Arial" w:cs="Arial"/>
        </w:rPr>
        <w:t xml:space="preserve">DTF Publication 223 (Questions and Answers Concerning Tax Law </w:t>
      </w:r>
      <w:r w:rsidR="00DB7D44" w:rsidRPr="00DB7D44">
        <w:rPr>
          <w:rFonts w:ascii="Arial" w:hAnsi="Arial" w:cs="Arial"/>
        </w:rPr>
        <w:t>Section</w:t>
      </w:r>
      <w:r w:rsidR="00F80256" w:rsidRPr="0029100A">
        <w:rPr>
          <w:rFonts w:ascii="Arial" w:hAnsi="Arial" w:cs="Arial"/>
        </w:rPr>
        <w:t xml:space="preserve"> 5-a) available</w:t>
      </w:r>
      <w:r w:rsidR="00F80256" w:rsidRPr="00885BE8">
        <w:rPr>
          <w:rFonts w:ascii="Arial" w:hAnsi="Arial" w:cs="Arial"/>
        </w:rPr>
        <w:t xml:space="preserve"> at </w:t>
      </w:r>
      <w:r w:rsidRPr="00885BE8">
        <w:rPr>
          <w:rFonts w:ascii="Arial" w:hAnsi="Arial" w:cs="Arial"/>
        </w:rPr>
        <w:t xml:space="preserve">the Department’s website: </w:t>
      </w:r>
      <w:hyperlink r:id="rId29" w:history="1">
        <w:r w:rsidRPr="00885BE8">
          <w:rPr>
            <w:rStyle w:val="Hyperlink"/>
            <w:rFonts w:ascii="Arial" w:hAnsi="Arial" w:cs="Arial"/>
          </w:rPr>
          <w:t>http://www.tax.ny.gov</w:t>
        </w:r>
      </w:hyperlink>
      <w:r w:rsidR="00F80256" w:rsidRPr="00885BE8">
        <w:rPr>
          <w:rFonts w:ascii="Arial" w:hAnsi="Arial" w:cs="Arial"/>
        </w:rPr>
        <w:t xml:space="preserve"> under the heading “Forms and Guidance”</w:t>
      </w:r>
      <w:r w:rsidRPr="00885BE8">
        <w:rPr>
          <w:rFonts w:ascii="Arial" w:hAnsi="Arial" w:cs="Arial"/>
        </w:rPr>
        <w:t xml:space="preserve">. </w:t>
      </w:r>
    </w:p>
    <w:p w14:paraId="53A590C6" w14:textId="51E86334" w:rsidR="009C51BF" w:rsidRPr="00885BE8" w:rsidRDefault="00E27098" w:rsidP="00A24BB2">
      <w:pPr>
        <w:pStyle w:val="Heading3"/>
        <w:numPr>
          <w:ilvl w:val="2"/>
          <w:numId w:val="31"/>
        </w:numPr>
        <w:spacing w:line="240" w:lineRule="auto"/>
        <w:ind w:left="1530" w:hanging="810"/>
        <w:rPr>
          <w:rFonts w:ascii="Arial" w:hAnsi="Arial" w:cs="Arial"/>
          <w:sz w:val="24"/>
          <w:szCs w:val="24"/>
        </w:rPr>
      </w:pPr>
      <w:bookmarkStart w:id="525" w:name="_Toc153362907"/>
      <w:r w:rsidRPr="00885BE8">
        <w:rPr>
          <w:rFonts w:ascii="Arial" w:hAnsi="Arial" w:cs="Arial"/>
          <w:sz w:val="24"/>
          <w:szCs w:val="24"/>
          <w:lang w:val="en-US"/>
        </w:rPr>
        <w:t>P</w:t>
      </w:r>
      <w:r w:rsidR="009C51BF" w:rsidRPr="00885BE8">
        <w:rPr>
          <w:rFonts w:ascii="Arial" w:hAnsi="Arial" w:cs="Arial"/>
          <w:sz w:val="24"/>
          <w:szCs w:val="24"/>
        </w:rPr>
        <w:t>rime Contractors/Subcontractors</w:t>
      </w:r>
      <w:bookmarkEnd w:id="525"/>
    </w:p>
    <w:p w14:paraId="5DCB5E18" w14:textId="6F02C987" w:rsidR="00F1621E" w:rsidRPr="00F1621E" w:rsidRDefault="00F1621E" w:rsidP="001D6007">
      <w:pPr>
        <w:spacing w:after="120" w:line="240" w:lineRule="auto"/>
        <w:ind w:left="1530"/>
        <w:jc w:val="both"/>
        <w:rPr>
          <w:rFonts w:ascii="Arial" w:hAnsi="Arial" w:cs="Arial"/>
        </w:rPr>
      </w:pPr>
      <w:r w:rsidRPr="00F1621E">
        <w:rPr>
          <w:rFonts w:ascii="Arial" w:hAnsi="Arial" w:cs="Arial"/>
        </w:rPr>
        <w:t>No subcontracting is allowed in the Stamp manufacturing under the Contract resulting from this RFP. When any subcontracting is allowed with respect to any services to be provided under a State contract</w:t>
      </w:r>
      <w:r w:rsidR="00971118">
        <w:rPr>
          <w:rFonts w:ascii="Arial" w:hAnsi="Arial" w:cs="Arial"/>
        </w:rPr>
        <w:t>,</w:t>
      </w:r>
      <w:r w:rsidRPr="00F1621E">
        <w:rPr>
          <w:rFonts w:ascii="Arial" w:hAnsi="Arial" w:cs="Arial"/>
        </w:rPr>
        <w:t xml:space="preserve"> the successful Bidder shall act as Prime Contractor under the Agreement, and shall be held solely responsible for contract performance by the Bidder, its partners, officers, employees, Subcontractors and agents.  The Bidder shall be responsible for payment of all Subcontractors and suppliers, including all third-party service providers contracted by or through the Bidder in performance of the Agreement. </w:t>
      </w:r>
    </w:p>
    <w:p w14:paraId="2499D65B" w14:textId="5BF3BF84" w:rsidR="009C51BF" w:rsidRPr="00885BE8" w:rsidRDefault="009C51BF" w:rsidP="001D6007">
      <w:pPr>
        <w:spacing w:after="120" w:line="240" w:lineRule="auto"/>
        <w:ind w:left="1530"/>
        <w:jc w:val="both"/>
        <w:rPr>
          <w:rFonts w:ascii="Arial" w:hAnsi="Arial" w:cs="Arial"/>
        </w:rPr>
      </w:pPr>
      <w:r w:rsidRPr="00885BE8">
        <w:rPr>
          <w:rFonts w:ascii="Arial" w:hAnsi="Arial" w:cs="Arial"/>
        </w:rPr>
        <w:lastRenderedPageBreak/>
        <w:t xml:space="preserve">Where services are supplied by or through the Contractor under the </w:t>
      </w:r>
      <w:r w:rsidR="005E426B" w:rsidRPr="00885BE8">
        <w:rPr>
          <w:rFonts w:ascii="Arial" w:hAnsi="Arial" w:cs="Arial"/>
        </w:rPr>
        <w:t>Agreement</w:t>
      </w:r>
      <w:r w:rsidRPr="00885BE8">
        <w:rPr>
          <w:rFonts w:ascii="Arial" w:hAnsi="Arial" w:cs="Arial"/>
        </w:rPr>
        <w:t xml:space="preserve">, it is mandatory for the Contractor to assume full integration responsibility for delivery, installation, maintenance, performance and support services for such items, as applicable.  The Contractor shall also be responsible for payment of any license fees, rents or other monies due third parties for services or materials provided under this </w:t>
      </w:r>
      <w:r w:rsidR="005E426B" w:rsidRPr="00885BE8">
        <w:rPr>
          <w:rFonts w:ascii="Arial" w:hAnsi="Arial" w:cs="Arial"/>
        </w:rPr>
        <w:t>Agreement</w:t>
      </w:r>
      <w:r w:rsidRPr="00885BE8">
        <w:rPr>
          <w:rFonts w:ascii="Arial" w:hAnsi="Arial" w:cs="Arial"/>
        </w:rPr>
        <w:t>.</w:t>
      </w:r>
    </w:p>
    <w:p w14:paraId="47B001DF" w14:textId="6BDAEFEF" w:rsidR="009C51BF" w:rsidRPr="00885BE8" w:rsidRDefault="009C51BF" w:rsidP="001D6007">
      <w:pPr>
        <w:pStyle w:val="Heading3"/>
        <w:numPr>
          <w:ilvl w:val="2"/>
          <w:numId w:val="31"/>
        </w:numPr>
        <w:spacing w:line="240" w:lineRule="auto"/>
        <w:ind w:left="1530" w:hanging="810"/>
        <w:rPr>
          <w:rFonts w:ascii="Arial" w:hAnsi="Arial" w:cs="Arial"/>
          <w:sz w:val="24"/>
          <w:szCs w:val="24"/>
        </w:rPr>
      </w:pPr>
      <w:bookmarkStart w:id="526" w:name="_Toc153362908"/>
      <w:r w:rsidRPr="00885BE8">
        <w:rPr>
          <w:rFonts w:ascii="Arial" w:hAnsi="Arial" w:cs="Arial"/>
          <w:sz w:val="24"/>
          <w:szCs w:val="24"/>
        </w:rPr>
        <w:t xml:space="preserve">Bidder-Proposed Changes to </w:t>
      </w:r>
      <w:r w:rsidR="00CC28F6" w:rsidRPr="00885BE8">
        <w:rPr>
          <w:rFonts w:ascii="Arial" w:hAnsi="Arial" w:cs="Arial"/>
          <w:sz w:val="24"/>
          <w:szCs w:val="24"/>
        </w:rPr>
        <w:t xml:space="preserve">Preliminary Base </w:t>
      </w:r>
      <w:r w:rsidRPr="00885BE8">
        <w:rPr>
          <w:rFonts w:ascii="Arial" w:hAnsi="Arial" w:cs="Arial"/>
          <w:sz w:val="24"/>
          <w:szCs w:val="24"/>
        </w:rPr>
        <w:t>Contract Terms</w:t>
      </w:r>
      <w:bookmarkEnd w:id="526"/>
    </w:p>
    <w:p w14:paraId="4644A0F4" w14:textId="586CA173" w:rsidR="009C51BF" w:rsidRPr="0029100A" w:rsidRDefault="009C51BF" w:rsidP="007B4CE2">
      <w:pPr>
        <w:spacing w:after="120" w:line="240" w:lineRule="auto"/>
        <w:ind w:left="1530"/>
        <w:jc w:val="both"/>
        <w:rPr>
          <w:rFonts w:ascii="Arial" w:hAnsi="Arial" w:cs="Arial"/>
        </w:rPr>
      </w:pPr>
      <w:r w:rsidRPr="0029100A">
        <w:rPr>
          <w:rFonts w:ascii="Arial" w:hAnsi="Arial" w:cs="Arial"/>
        </w:rPr>
        <w:t xml:space="preserve">Proposals must conform to the terms and conditions set forth in this RFP and the </w:t>
      </w:r>
      <w:r w:rsidR="00DB7D44" w:rsidRPr="00DB7D44">
        <w:rPr>
          <w:rFonts w:ascii="Arial" w:hAnsi="Arial" w:cs="Arial"/>
          <w:b/>
        </w:rPr>
        <w:t>Exhibit</w:t>
      </w:r>
      <w:r w:rsidR="004866EC" w:rsidRPr="0029100A">
        <w:rPr>
          <w:rFonts w:ascii="Arial" w:hAnsi="Arial" w:cs="Arial"/>
          <w:b/>
        </w:rPr>
        <w:t xml:space="preserve"> </w:t>
      </w:r>
      <w:r w:rsidR="00256B50" w:rsidRPr="0029100A">
        <w:rPr>
          <w:rFonts w:ascii="Arial" w:hAnsi="Arial" w:cs="Arial"/>
          <w:b/>
        </w:rPr>
        <w:t>A</w:t>
      </w:r>
      <w:r w:rsidR="004866EC" w:rsidRPr="0029100A">
        <w:rPr>
          <w:rFonts w:ascii="Arial" w:hAnsi="Arial" w:cs="Arial"/>
          <w:b/>
        </w:rPr>
        <w:t xml:space="preserve"> - </w:t>
      </w:r>
      <w:r w:rsidRPr="0029100A">
        <w:rPr>
          <w:rFonts w:ascii="Arial" w:hAnsi="Arial" w:cs="Arial"/>
          <w:b/>
        </w:rPr>
        <w:t>Preliminary Base Contract</w:t>
      </w:r>
      <w:r w:rsidRPr="0029100A">
        <w:rPr>
          <w:rFonts w:ascii="Arial" w:hAnsi="Arial" w:cs="Arial"/>
          <w:bCs/>
        </w:rPr>
        <w:t xml:space="preserve">. </w:t>
      </w:r>
      <w:r w:rsidRPr="0029100A">
        <w:rPr>
          <w:rFonts w:ascii="Arial" w:hAnsi="Arial" w:cs="Arial"/>
          <w:b/>
        </w:rPr>
        <w:t xml:space="preserve"> </w:t>
      </w:r>
      <w:r w:rsidRPr="0029100A">
        <w:rPr>
          <w:rFonts w:ascii="Arial" w:hAnsi="Arial" w:cs="Arial"/>
        </w:rPr>
        <w:t xml:space="preserve">Any Bidder-Proposed Changes(s) to terms and conditions set forth in </w:t>
      </w:r>
      <w:r w:rsidR="00DB7D44" w:rsidRPr="00DB7D44">
        <w:rPr>
          <w:rFonts w:ascii="Arial" w:hAnsi="Arial" w:cs="Arial"/>
          <w:b/>
        </w:rPr>
        <w:t>Exhibit</w:t>
      </w:r>
      <w:r w:rsidRPr="0029100A">
        <w:rPr>
          <w:rFonts w:ascii="Arial" w:hAnsi="Arial" w:cs="Arial"/>
          <w:b/>
        </w:rPr>
        <w:t xml:space="preserve"> </w:t>
      </w:r>
      <w:r w:rsidR="00256B50" w:rsidRPr="0029100A">
        <w:rPr>
          <w:rFonts w:ascii="Arial" w:hAnsi="Arial" w:cs="Arial"/>
          <w:b/>
        </w:rPr>
        <w:t>A</w:t>
      </w:r>
      <w:r w:rsidRPr="0029100A">
        <w:rPr>
          <w:rFonts w:ascii="Arial" w:hAnsi="Arial" w:cs="Arial"/>
          <w:b/>
        </w:rPr>
        <w:t xml:space="preserve"> -</w:t>
      </w:r>
      <w:r w:rsidRPr="0029100A">
        <w:rPr>
          <w:rFonts w:ascii="Arial" w:hAnsi="Arial" w:cs="Arial"/>
        </w:rPr>
        <w:t xml:space="preserve"> </w:t>
      </w:r>
      <w:r w:rsidRPr="0029100A">
        <w:rPr>
          <w:rFonts w:ascii="Arial" w:hAnsi="Arial" w:cs="Arial"/>
          <w:b/>
        </w:rPr>
        <w:t>Preliminary Base Contract,</w:t>
      </w:r>
      <w:r w:rsidRPr="0029100A">
        <w:rPr>
          <w:rFonts w:ascii="Arial" w:hAnsi="Arial" w:cs="Arial"/>
        </w:rPr>
        <w:t xml:space="preserve"> must be </w:t>
      </w:r>
      <w:r w:rsidR="00C23894">
        <w:rPr>
          <w:rFonts w:ascii="Arial" w:hAnsi="Arial" w:cs="Arial"/>
        </w:rPr>
        <w:t>set forth</w:t>
      </w:r>
      <w:r w:rsidR="00C23894" w:rsidRPr="0029100A">
        <w:rPr>
          <w:rFonts w:ascii="Arial" w:hAnsi="Arial" w:cs="Arial"/>
        </w:rPr>
        <w:t xml:space="preserve"> </w:t>
      </w:r>
      <w:r w:rsidRPr="0029100A">
        <w:rPr>
          <w:rFonts w:ascii="Arial" w:hAnsi="Arial" w:cs="Arial"/>
        </w:rPr>
        <w:t>in the Bidder’s Administrative Proposal</w:t>
      </w:r>
      <w:r w:rsidR="00DE66E0" w:rsidRPr="0029100A">
        <w:rPr>
          <w:rFonts w:ascii="Arial" w:hAnsi="Arial" w:cs="Arial"/>
        </w:rPr>
        <w:t>, and presented as described below</w:t>
      </w:r>
      <w:r w:rsidRPr="0029100A">
        <w:rPr>
          <w:rFonts w:ascii="Arial" w:hAnsi="Arial" w:cs="Arial"/>
        </w:rPr>
        <w:t xml:space="preserve">. Material deviations to </w:t>
      </w:r>
      <w:r w:rsidR="00CC28F6" w:rsidRPr="0029100A">
        <w:rPr>
          <w:rFonts w:ascii="Arial" w:hAnsi="Arial" w:cs="Arial"/>
        </w:rPr>
        <w:t xml:space="preserve">required </w:t>
      </w:r>
      <w:r w:rsidRPr="0029100A">
        <w:rPr>
          <w:rFonts w:ascii="Arial" w:hAnsi="Arial" w:cs="Arial"/>
        </w:rPr>
        <w:t>terms and conditions set forth</w:t>
      </w:r>
      <w:r w:rsidR="00052CC7">
        <w:rPr>
          <w:rFonts w:ascii="Arial" w:hAnsi="Arial" w:cs="Arial"/>
        </w:rPr>
        <w:t xml:space="preserve"> in the RFP</w:t>
      </w:r>
      <w:r w:rsidRPr="0029100A">
        <w:rPr>
          <w:rFonts w:ascii="Arial" w:hAnsi="Arial" w:cs="Arial"/>
        </w:rPr>
        <w:t xml:space="preserve"> (including additional, inconsistent, conflicting or alternative terms) may render the </w:t>
      </w:r>
      <w:r w:rsidR="00133A5E">
        <w:rPr>
          <w:rFonts w:ascii="Arial" w:hAnsi="Arial" w:cs="Arial"/>
        </w:rPr>
        <w:t>B</w:t>
      </w:r>
      <w:r w:rsidRPr="0029100A">
        <w:rPr>
          <w:rFonts w:ascii="Arial" w:hAnsi="Arial" w:cs="Arial"/>
        </w:rPr>
        <w:t xml:space="preserve">id non-responsive and may result in </w:t>
      </w:r>
      <w:r w:rsidR="00502BAB">
        <w:rPr>
          <w:rFonts w:ascii="Arial" w:hAnsi="Arial" w:cs="Arial"/>
        </w:rPr>
        <w:t xml:space="preserve">its </w:t>
      </w:r>
      <w:r w:rsidRPr="0029100A">
        <w:rPr>
          <w:rFonts w:ascii="Arial" w:hAnsi="Arial" w:cs="Arial"/>
        </w:rPr>
        <w:t>rejection.</w:t>
      </w:r>
    </w:p>
    <w:p w14:paraId="058E9C5B" w14:textId="67153753" w:rsidR="009C51BF" w:rsidRPr="00885BE8" w:rsidRDefault="009C51BF" w:rsidP="007B4CE2">
      <w:pPr>
        <w:spacing w:after="120" w:line="240" w:lineRule="auto"/>
        <w:ind w:left="1530"/>
        <w:jc w:val="both"/>
        <w:rPr>
          <w:rFonts w:ascii="Arial" w:hAnsi="Arial" w:cs="Arial"/>
          <w:b/>
        </w:rPr>
      </w:pPr>
      <w:r w:rsidRPr="0029100A">
        <w:rPr>
          <w:rFonts w:ascii="Arial" w:hAnsi="Arial" w:cs="Arial"/>
        </w:rPr>
        <w:t xml:space="preserve">The Bidder must attach any Bidder-Proposed Change(s) to the terms and conditions </w:t>
      </w:r>
      <w:r w:rsidR="001D22F5" w:rsidRPr="0029100A">
        <w:rPr>
          <w:rFonts w:ascii="Arial" w:hAnsi="Arial" w:cs="Arial"/>
        </w:rPr>
        <w:t>of</w:t>
      </w:r>
      <w:r w:rsidRPr="0029100A">
        <w:rPr>
          <w:rFonts w:ascii="Arial" w:hAnsi="Arial" w:cs="Arial"/>
        </w:rPr>
        <w:t xml:space="preserve"> </w:t>
      </w:r>
      <w:r w:rsidR="00DB7D44" w:rsidRPr="00DB7D44">
        <w:rPr>
          <w:rFonts w:ascii="Arial" w:hAnsi="Arial" w:cs="Arial"/>
          <w:b/>
        </w:rPr>
        <w:t>Exhibit</w:t>
      </w:r>
      <w:r w:rsidRPr="0029100A">
        <w:rPr>
          <w:rFonts w:ascii="Arial" w:hAnsi="Arial" w:cs="Arial"/>
          <w:b/>
        </w:rPr>
        <w:t xml:space="preserve"> </w:t>
      </w:r>
      <w:r w:rsidR="00256B50" w:rsidRPr="0029100A">
        <w:rPr>
          <w:rFonts w:ascii="Arial" w:hAnsi="Arial" w:cs="Arial"/>
          <w:b/>
        </w:rPr>
        <w:t>A</w:t>
      </w:r>
      <w:r w:rsidRPr="0029100A">
        <w:rPr>
          <w:rFonts w:ascii="Arial" w:hAnsi="Arial" w:cs="Arial"/>
          <w:b/>
        </w:rPr>
        <w:t xml:space="preserve"> - </w:t>
      </w:r>
      <w:r w:rsidRPr="00D572CC">
        <w:rPr>
          <w:rFonts w:ascii="Arial" w:hAnsi="Arial" w:cs="Arial"/>
          <w:b/>
        </w:rPr>
        <w:t>Preliminary Base Contract</w:t>
      </w:r>
      <w:r w:rsidR="00673A5B" w:rsidRPr="00D572CC">
        <w:rPr>
          <w:rFonts w:ascii="Arial" w:hAnsi="Arial" w:cs="Arial"/>
          <w:b/>
        </w:rPr>
        <w:t xml:space="preserve"> </w:t>
      </w:r>
      <w:r w:rsidR="00673A5B" w:rsidRPr="00D572CC">
        <w:rPr>
          <w:rFonts w:ascii="Arial" w:hAnsi="Arial" w:cs="Arial"/>
          <w:bCs/>
        </w:rPr>
        <w:t>with Volume Two, Tab 1 of its Proposal submission</w:t>
      </w:r>
      <w:r w:rsidRPr="00D572CC">
        <w:rPr>
          <w:rFonts w:ascii="Arial" w:hAnsi="Arial" w:cs="Arial"/>
          <w:bCs/>
        </w:rPr>
        <w:t>.</w:t>
      </w:r>
      <w:r w:rsidR="00673A5B" w:rsidRPr="00D572CC">
        <w:rPr>
          <w:rFonts w:ascii="Arial" w:hAnsi="Arial" w:cs="Arial"/>
          <w:bCs/>
        </w:rPr>
        <w:t xml:space="preserve"> See </w:t>
      </w:r>
      <w:r w:rsidR="00DB7D44" w:rsidRPr="00DB7D44">
        <w:rPr>
          <w:rFonts w:ascii="Arial" w:hAnsi="Arial" w:cs="Arial"/>
          <w:b/>
        </w:rPr>
        <w:t>Section</w:t>
      </w:r>
      <w:r w:rsidR="00673A5B" w:rsidRPr="00885BE8">
        <w:rPr>
          <w:rFonts w:ascii="Arial" w:hAnsi="Arial" w:cs="Arial"/>
          <w:b/>
        </w:rPr>
        <w:t xml:space="preserve"> </w:t>
      </w:r>
      <w:r w:rsidR="001C5B9E">
        <w:rPr>
          <w:rFonts w:ascii="Arial" w:hAnsi="Arial" w:cs="Arial"/>
          <w:b/>
        </w:rPr>
        <w:t>8</w:t>
      </w:r>
      <w:r w:rsidR="00673A5B" w:rsidRPr="00885BE8">
        <w:rPr>
          <w:rFonts w:ascii="Arial" w:hAnsi="Arial" w:cs="Arial"/>
          <w:b/>
        </w:rPr>
        <w:t xml:space="preserve">.1 </w:t>
      </w:r>
      <w:r w:rsidR="00673A5B" w:rsidRPr="00885BE8">
        <w:rPr>
          <w:rFonts w:ascii="Arial" w:hAnsi="Arial" w:cs="Arial"/>
          <w:bCs/>
        </w:rPr>
        <w:t>for</w:t>
      </w:r>
      <w:r w:rsidR="00673A5B" w:rsidRPr="00885BE8">
        <w:rPr>
          <w:rFonts w:ascii="Arial" w:hAnsi="Arial" w:cs="Arial"/>
          <w:b/>
        </w:rPr>
        <w:t xml:space="preserve"> Proposal Content and Organization</w:t>
      </w:r>
      <w:r w:rsidR="00673A5B" w:rsidRPr="00885BE8">
        <w:rPr>
          <w:rFonts w:ascii="Arial" w:hAnsi="Arial" w:cs="Arial"/>
          <w:bCs/>
        </w:rPr>
        <w:t xml:space="preserve">. </w:t>
      </w:r>
    </w:p>
    <w:p w14:paraId="4B10F26D" w14:textId="0BDD2AF3"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Only those Bidder-Proposed Change(s) that meet all the following requirements will be considered as having been submitted as part of the </w:t>
      </w:r>
      <w:r w:rsidR="00502BAB">
        <w:rPr>
          <w:rFonts w:ascii="Arial" w:hAnsi="Arial" w:cs="Arial"/>
        </w:rPr>
        <w:t>P</w:t>
      </w:r>
      <w:r w:rsidRPr="00885BE8">
        <w:rPr>
          <w:rFonts w:ascii="Arial" w:hAnsi="Arial" w:cs="Arial"/>
        </w:rPr>
        <w:t>roposal:</w:t>
      </w:r>
    </w:p>
    <w:p w14:paraId="64310F3F" w14:textId="77777777" w:rsidR="009C51BF" w:rsidRPr="00885BE8" w:rsidRDefault="009C51BF" w:rsidP="00A24BB2">
      <w:pPr>
        <w:numPr>
          <w:ilvl w:val="0"/>
          <w:numId w:val="22"/>
        </w:numPr>
        <w:tabs>
          <w:tab w:val="left" w:pos="720"/>
        </w:tabs>
        <w:spacing w:line="240" w:lineRule="auto"/>
        <w:ind w:left="2160"/>
        <w:jc w:val="both"/>
        <w:rPr>
          <w:rFonts w:ascii="Arial" w:hAnsi="Arial" w:cs="Arial"/>
        </w:rPr>
      </w:pPr>
      <w:r w:rsidRPr="00885BE8">
        <w:rPr>
          <w:rFonts w:ascii="Arial" w:hAnsi="Arial" w:cs="Arial"/>
        </w:rPr>
        <w:t>Each Bidder-Proposed Change (addition, counter-offer, deviation or modification) must be specifically enumerated in writing; and</w:t>
      </w:r>
    </w:p>
    <w:p w14:paraId="4922C0F3" w14:textId="54A6554F" w:rsidR="009C51BF" w:rsidRPr="00885BE8" w:rsidRDefault="009C51BF" w:rsidP="00A24BB2">
      <w:pPr>
        <w:numPr>
          <w:ilvl w:val="0"/>
          <w:numId w:val="22"/>
        </w:numPr>
        <w:tabs>
          <w:tab w:val="left" w:pos="720"/>
        </w:tabs>
        <w:spacing w:line="240" w:lineRule="auto"/>
        <w:ind w:left="2160"/>
        <w:jc w:val="both"/>
        <w:rPr>
          <w:rFonts w:ascii="Arial" w:hAnsi="Arial" w:cs="Arial"/>
        </w:rPr>
      </w:pPr>
      <w:r w:rsidRPr="00885BE8">
        <w:rPr>
          <w:rFonts w:ascii="Arial" w:hAnsi="Arial" w:cs="Arial"/>
        </w:rPr>
        <w:t>The writing enumerating the Bidder-Proposed Change must identify the particular term the Bidder objects to or proposes to modify, and the reasons therefor.</w:t>
      </w:r>
    </w:p>
    <w:p w14:paraId="5550F4AE" w14:textId="70371E0B" w:rsidR="009C51BF" w:rsidRPr="00885BE8" w:rsidRDefault="009C51BF" w:rsidP="007B4CE2">
      <w:pPr>
        <w:spacing w:after="120" w:line="240" w:lineRule="auto"/>
        <w:ind w:left="1530"/>
        <w:jc w:val="both"/>
        <w:rPr>
          <w:rFonts w:ascii="Arial" w:hAnsi="Arial" w:cs="Arial"/>
        </w:rPr>
      </w:pPr>
      <w:r w:rsidRPr="00885BE8">
        <w:rPr>
          <w:rFonts w:ascii="Arial" w:hAnsi="Arial" w:cs="Arial"/>
        </w:rPr>
        <w:t>Bidder-Proposed Change(s) submitted on standard, pre-printed forms (product literature, order forms, contracts), w</w:t>
      </w:r>
      <w:r w:rsidR="00695505" w:rsidRPr="00885BE8">
        <w:rPr>
          <w:rFonts w:ascii="Arial" w:hAnsi="Arial" w:cs="Arial"/>
        </w:rPr>
        <w:t>hether or not deemed “material,”</w:t>
      </w:r>
      <w:r w:rsidRPr="00885BE8">
        <w:rPr>
          <w:rFonts w:ascii="Arial" w:hAnsi="Arial" w:cs="Arial"/>
        </w:rPr>
        <w:t xml:space="preserve"> which are attached or referenced with submissions which do not meet the above requirements will not be considered part of the </w:t>
      </w:r>
      <w:r w:rsidR="00F2312C">
        <w:rPr>
          <w:rFonts w:ascii="Arial" w:hAnsi="Arial" w:cs="Arial"/>
        </w:rPr>
        <w:t>P</w:t>
      </w:r>
      <w:r w:rsidR="00E66A7E" w:rsidRPr="00885BE8">
        <w:rPr>
          <w:rFonts w:ascii="Arial" w:hAnsi="Arial" w:cs="Arial"/>
        </w:rPr>
        <w:t xml:space="preserve">roposal </w:t>
      </w:r>
      <w:r w:rsidRPr="00885BE8">
        <w:rPr>
          <w:rFonts w:ascii="Arial" w:hAnsi="Arial" w:cs="Arial"/>
        </w:rPr>
        <w:t>or resulting Contract, but rather will be deemed to have been included for informational or promotional purpose</w:t>
      </w:r>
      <w:r w:rsidR="00052CC7">
        <w:rPr>
          <w:rFonts w:ascii="Arial" w:hAnsi="Arial" w:cs="Arial"/>
        </w:rPr>
        <w:t>s</w:t>
      </w:r>
      <w:r w:rsidRPr="00885BE8">
        <w:rPr>
          <w:rFonts w:ascii="Arial" w:hAnsi="Arial" w:cs="Arial"/>
        </w:rPr>
        <w:t xml:space="preserve"> only.</w:t>
      </w:r>
    </w:p>
    <w:p w14:paraId="1DC79F37" w14:textId="13F584E2"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Acceptance and/or processing of the </w:t>
      </w:r>
      <w:r w:rsidR="00502BAB">
        <w:rPr>
          <w:rFonts w:ascii="Arial" w:hAnsi="Arial" w:cs="Arial"/>
        </w:rPr>
        <w:t>P</w:t>
      </w:r>
      <w:r w:rsidRPr="00885BE8">
        <w:rPr>
          <w:rFonts w:ascii="Arial" w:hAnsi="Arial" w:cs="Arial"/>
        </w:rPr>
        <w:t xml:space="preserve">roposal shall not constitute written </w:t>
      </w:r>
      <w:r w:rsidRPr="00D572CC">
        <w:rPr>
          <w:rFonts w:ascii="Arial" w:hAnsi="Arial" w:cs="Arial"/>
        </w:rPr>
        <w:t xml:space="preserve">acceptance of </w:t>
      </w:r>
      <w:r w:rsidR="0064377A">
        <w:rPr>
          <w:rFonts w:ascii="Arial" w:hAnsi="Arial" w:cs="Arial"/>
        </w:rPr>
        <w:t xml:space="preserve">any </w:t>
      </w:r>
      <w:r w:rsidRPr="00D572CC">
        <w:rPr>
          <w:rFonts w:ascii="Arial" w:hAnsi="Arial" w:cs="Arial"/>
        </w:rPr>
        <w:t xml:space="preserve">Bidder-Proposed Change(s) or a waiver of the </w:t>
      </w:r>
      <w:r w:rsidR="00922B9C" w:rsidRPr="00D572CC">
        <w:rPr>
          <w:rFonts w:ascii="Arial" w:hAnsi="Arial" w:cs="Arial"/>
        </w:rPr>
        <w:t xml:space="preserve">State’s </w:t>
      </w:r>
      <w:r w:rsidRPr="00D572CC">
        <w:rPr>
          <w:rFonts w:ascii="Arial" w:hAnsi="Arial" w:cs="Arial"/>
        </w:rPr>
        <w:t>right</w:t>
      </w:r>
      <w:r w:rsidR="0064377A">
        <w:rPr>
          <w:rFonts w:ascii="Arial" w:hAnsi="Arial" w:cs="Arial"/>
        </w:rPr>
        <w:t>s</w:t>
      </w:r>
      <w:r w:rsidRPr="00D572CC">
        <w:rPr>
          <w:rFonts w:ascii="Arial" w:hAnsi="Arial" w:cs="Arial"/>
        </w:rPr>
        <w:t xml:space="preserve"> set forth in </w:t>
      </w:r>
      <w:r w:rsidR="00DB7D44" w:rsidRPr="00DB7D44">
        <w:rPr>
          <w:rFonts w:ascii="Arial" w:hAnsi="Arial" w:cs="Arial"/>
          <w:b/>
        </w:rPr>
        <w:t>Section</w:t>
      </w:r>
      <w:r w:rsidRPr="00D572CC">
        <w:rPr>
          <w:rFonts w:ascii="Arial" w:hAnsi="Arial" w:cs="Arial"/>
        </w:rPr>
        <w:t xml:space="preserve"> </w:t>
      </w:r>
      <w:r w:rsidR="001C5B9E">
        <w:rPr>
          <w:rFonts w:ascii="Arial" w:hAnsi="Arial" w:cs="Arial"/>
          <w:b/>
        </w:rPr>
        <w:t>7</w:t>
      </w:r>
      <w:r w:rsidRPr="00D572CC">
        <w:rPr>
          <w:rFonts w:ascii="Arial" w:hAnsi="Arial" w:cs="Arial"/>
        </w:rPr>
        <w:t xml:space="preserve">.  Failure to object to any terms identified in </w:t>
      </w:r>
      <w:r w:rsidR="00DB7D44" w:rsidRPr="00DB7D44">
        <w:rPr>
          <w:rFonts w:ascii="Arial" w:hAnsi="Arial" w:cs="Arial"/>
          <w:b/>
        </w:rPr>
        <w:t>Exhibit</w:t>
      </w:r>
      <w:r w:rsidRPr="00D572CC">
        <w:rPr>
          <w:rFonts w:ascii="Arial" w:hAnsi="Arial" w:cs="Arial"/>
          <w:b/>
        </w:rPr>
        <w:t xml:space="preserve"> </w:t>
      </w:r>
      <w:r w:rsidR="00256B50" w:rsidRPr="00D572CC">
        <w:rPr>
          <w:rFonts w:ascii="Arial" w:hAnsi="Arial" w:cs="Arial"/>
          <w:b/>
        </w:rPr>
        <w:t>A</w:t>
      </w:r>
      <w:r w:rsidRPr="00D572CC">
        <w:rPr>
          <w:rFonts w:ascii="Arial" w:hAnsi="Arial" w:cs="Arial"/>
          <w:b/>
        </w:rPr>
        <w:t xml:space="preserve"> - Preliminary Base Cont</w:t>
      </w:r>
      <w:r w:rsidRPr="00885BE8">
        <w:rPr>
          <w:rFonts w:ascii="Arial" w:hAnsi="Arial" w:cs="Arial"/>
          <w:b/>
        </w:rPr>
        <w:t>ract</w:t>
      </w:r>
      <w:r w:rsidRPr="00885BE8">
        <w:rPr>
          <w:rFonts w:ascii="Arial" w:hAnsi="Arial" w:cs="Arial"/>
        </w:rPr>
        <w:t>, shall be deemed to constitute acceptance thereof by the Bidder.</w:t>
      </w:r>
    </w:p>
    <w:p w14:paraId="0E33B8F5" w14:textId="2C2E7BBB" w:rsidR="009C51BF" w:rsidRPr="00885BE8" w:rsidRDefault="009C51BF" w:rsidP="00A24BB2">
      <w:pPr>
        <w:pStyle w:val="Heading3"/>
        <w:numPr>
          <w:ilvl w:val="2"/>
          <w:numId w:val="31"/>
        </w:numPr>
        <w:spacing w:line="240" w:lineRule="auto"/>
        <w:ind w:left="1530" w:hanging="810"/>
        <w:rPr>
          <w:rFonts w:ascii="Arial" w:hAnsi="Arial" w:cs="Arial"/>
          <w:sz w:val="24"/>
          <w:szCs w:val="24"/>
          <w:lang w:val="en-US"/>
        </w:rPr>
      </w:pPr>
      <w:bookmarkStart w:id="527" w:name="_Toc153362909"/>
      <w:r w:rsidRPr="00885BE8">
        <w:rPr>
          <w:rFonts w:ascii="Arial" w:hAnsi="Arial" w:cs="Arial"/>
          <w:sz w:val="24"/>
          <w:szCs w:val="24"/>
          <w:lang w:val="en-US"/>
        </w:rPr>
        <w:t>Request for Exemption from Disclosure</w:t>
      </w:r>
      <w:bookmarkEnd w:id="527"/>
    </w:p>
    <w:p w14:paraId="714B366A" w14:textId="5EC160C7"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The </w:t>
      </w:r>
      <w:r w:rsidR="0064377A">
        <w:rPr>
          <w:rFonts w:ascii="Arial" w:hAnsi="Arial" w:cs="Arial"/>
        </w:rPr>
        <w:t>B</w:t>
      </w:r>
      <w:r w:rsidRPr="00885BE8">
        <w:rPr>
          <w:rFonts w:ascii="Arial" w:hAnsi="Arial" w:cs="Arial"/>
        </w:rPr>
        <w:t xml:space="preserve">ids are presumptively available for public inspection.  If this would be unacceptable to Bidders, they </w:t>
      </w:r>
      <w:r w:rsidR="00CC28F6" w:rsidRPr="00885BE8">
        <w:rPr>
          <w:rFonts w:ascii="Arial" w:hAnsi="Arial" w:cs="Arial"/>
        </w:rPr>
        <w:t xml:space="preserve">must </w:t>
      </w:r>
      <w:r w:rsidRPr="00885BE8">
        <w:rPr>
          <w:rFonts w:ascii="Arial" w:hAnsi="Arial" w:cs="Arial"/>
        </w:rPr>
        <w:t xml:space="preserve">apply to the </w:t>
      </w:r>
      <w:r w:rsidR="00922B9C" w:rsidRPr="00885BE8">
        <w:rPr>
          <w:rFonts w:ascii="Arial" w:hAnsi="Arial" w:cs="Arial"/>
        </w:rPr>
        <w:t xml:space="preserve">State </w:t>
      </w:r>
      <w:r w:rsidRPr="00885BE8">
        <w:rPr>
          <w:rFonts w:ascii="Arial" w:hAnsi="Arial" w:cs="Arial"/>
        </w:rPr>
        <w:t xml:space="preserve">for trade secret protection of their </w:t>
      </w:r>
      <w:r w:rsidR="0064377A">
        <w:rPr>
          <w:rFonts w:ascii="Arial" w:hAnsi="Arial" w:cs="Arial"/>
        </w:rPr>
        <w:t>B</w:t>
      </w:r>
      <w:r w:rsidRPr="00885BE8">
        <w:rPr>
          <w:rFonts w:ascii="Arial" w:hAnsi="Arial" w:cs="Arial"/>
        </w:rPr>
        <w:t>id.</w:t>
      </w:r>
    </w:p>
    <w:p w14:paraId="6D736F2D" w14:textId="7F80FF24"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In </w:t>
      </w:r>
      <w:r w:rsidRPr="0029100A">
        <w:rPr>
          <w:rFonts w:ascii="Arial" w:hAnsi="Arial" w:cs="Arial"/>
        </w:rPr>
        <w:t xml:space="preserve">applying for trade secret protection, it would be unacceptable to indiscriminately categorize the entire </w:t>
      </w:r>
      <w:r w:rsidR="00F2312C">
        <w:rPr>
          <w:rFonts w:ascii="Arial" w:hAnsi="Arial" w:cs="Arial"/>
        </w:rPr>
        <w:t>P</w:t>
      </w:r>
      <w:r w:rsidRPr="0029100A">
        <w:rPr>
          <w:rFonts w:ascii="Arial" w:hAnsi="Arial" w:cs="Arial"/>
        </w:rPr>
        <w:t xml:space="preserve">roposal as such. The Bidder should point out those </w:t>
      </w:r>
      <w:r w:rsidR="00DB7D44" w:rsidRPr="00DB7D44">
        <w:rPr>
          <w:rFonts w:ascii="Arial" w:hAnsi="Arial" w:cs="Arial"/>
        </w:rPr>
        <w:t>Section</w:t>
      </w:r>
      <w:r w:rsidRPr="0029100A">
        <w:rPr>
          <w:rFonts w:ascii="Arial" w:hAnsi="Arial" w:cs="Arial"/>
        </w:rPr>
        <w:t xml:space="preserve">s of the </w:t>
      </w:r>
      <w:r w:rsidR="00F2312C">
        <w:rPr>
          <w:rFonts w:ascii="Arial" w:hAnsi="Arial" w:cs="Arial"/>
        </w:rPr>
        <w:t>P</w:t>
      </w:r>
      <w:r w:rsidRPr="0029100A">
        <w:rPr>
          <w:rFonts w:ascii="Arial" w:hAnsi="Arial" w:cs="Arial"/>
        </w:rPr>
        <w:t xml:space="preserve">roposal that are trade secrets and explain the reasons therefor.  </w:t>
      </w:r>
      <w:r w:rsidRPr="0029100A">
        <w:rPr>
          <w:rFonts w:ascii="Arial" w:hAnsi="Arial" w:cs="Arial"/>
        </w:rPr>
        <w:lastRenderedPageBreak/>
        <w:t xml:space="preserve">The Bidder may wish to review with its legal counsel Restatement of Torts, </w:t>
      </w:r>
      <w:r w:rsidR="00DB7D44" w:rsidRPr="00DB7D44">
        <w:rPr>
          <w:rFonts w:ascii="Arial" w:hAnsi="Arial" w:cs="Arial"/>
        </w:rPr>
        <w:t>Section</w:t>
      </w:r>
      <w:r w:rsidRPr="0029100A">
        <w:rPr>
          <w:rFonts w:ascii="Arial" w:hAnsi="Arial" w:cs="Arial"/>
        </w:rPr>
        <w:t xml:space="preserve"> 757, comment</w:t>
      </w:r>
      <w:r w:rsidRPr="00885BE8">
        <w:rPr>
          <w:rFonts w:ascii="Arial" w:hAnsi="Arial" w:cs="Arial"/>
        </w:rPr>
        <w:t xml:space="preserve"> b, and the cases under the Federal Freedom of Information Act, 5 </w:t>
      </w:r>
      <w:r w:rsidRPr="0029100A">
        <w:rPr>
          <w:rFonts w:ascii="Arial" w:hAnsi="Arial" w:cs="Arial"/>
        </w:rPr>
        <w:t xml:space="preserve">USC </w:t>
      </w:r>
      <w:r w:rsidR="00DB7D44" w:rsidRPr="00DB7D44">
        <w:rPr>
          <w:rFonts w:ascii="Arial" w:hAnsi="Arial" w:cs="Arial"/>
        </w:rPr>
        <w:t>Section</w:t>
      </w:r>
      <w:r w:rsidRPr="0029100A">
        <w:rPr>
          <w:rFonts w:ascii="Arial" w:hAnsi="Arial" w:cs="Arial"/>
        </w:rPr>
        <w:t xml:space="preserve"> 522, as well as the </w:t>
      </w:r>
      <w:r w:rsidR="0064377A">
        <w:rPr>
          <w:rFonts w:ascii="Arial" w:hAnsi="Arial" w:cs="Arial"/>
        </w:rPr>
        <w:t xml:space="preserve">New York State </w:t>
      </w:r>
      <w:r w:rsidRPr="0029100A">
        <w:rPr>
          <w:rFonts w:ascii="Arial" w:hAnsi="Arial" w:cs="Arial"/>
        </w:rPr>
        <w:t>Freedom</w:t>
      </w:r>
      <w:r w:rsidRPr="00885BE8">
        <w:rPr>
          <w:rFonts w:ascii="Arial" w:hAnsi="Arial" w:cs="Arial"/>
        </w:rPr>
        <w:t xml:space="preserve"> of Information Law.  The </w:t>
      </w:r>
      <w:r w:rsidR="00922B9C" w:rsidRPr="00885BE8">
        <w:rPr>
          <w:rFonts w:ascii="Arial" w:hAnsi="Arial" w:cs="Arial"/>
        </w:rPr>
        <w:t xml:space="preserve">State </w:t>
      </w:r>
      <w:r w:rsidRPr="00885BE8">
        <w:rPr>
          <w:rFonts w:ascii="Arial" w:hAnsi="Arial" w:cs="Arial"/>
        </w:rPr>
        <w:t xml:space="preserve">will review applications and </w:t>
      </w:r>
      <w:r w:rsidR="00CC28F6" w:rsidRPr="00885BE8">
        <w:rPr>
          <w:rFonts w:ascii="Arial" w:hAnsi="Arial" w:cs="Arial"/>
        </w:rPr>
        <w:t xml:space="preserve">agree to requests for </w:t>
      </w:r>
      <w:r w:rsidRPr="00885BE8">
        <w:rPr>
          <w:rFonts w:ascii="Arial" w:hAnsi="Arial" w:cs="Arial"/>
        </w:rPr>
        <w:t xml:space="preserve">trade secret protection, if appropriate.  </w:t>
      </w:r>
    </w:p>
    <w:p w14:paraId="54FB0F4D" w14:textId="58BE1A1B" w:rsidR="009C51BF" w:rsidRPr="00D572CC" w:rsidRDefault="009C51BF" w:rsidP="007B4CE2">
      <w:pPr>
        <w:spacing w:after="120" w:line="240" w:lineRule="auto"/>
        <w:ind w:left="1530"/>
        <w:jc w:val="both"/>
        <w:rPr>
          <w:rFonts w:ascii="Arial" w:hAnsi="Arial" w:cs="Arial"/>
        </w:rPr>
      </w:pPr>
      <w:r w:rsidRPr="00885BE8">
        <w:rPr>
          <w:rFonts w:ascii="Arial" w:hAnsi="Arial" w:cs="Arial"/>
        </w:rPr>
        <w:t xml:space="preserve">To obtain trade secret </w:t>
      </w:r>
      <w:r w:rsidRPr="00D572CC">
        <w:rPr>
          <w:rFonts w:ascii="Arial" w:hAnsi="Arial" w:cs="Arial"/>
        </w:rPr>
        <w:t>protections, the Bidder must submit with its response</w:t>
      </w:r>
      <w:r w:rsidR="00673A5B" w:rsidRPr="00D572CC">
        <w:rPr>
          <w:rFonts w:ascii="Arial" w:hAnsi="Arial" w:cs="Arial"/>
        </w:rPr>
        <w:t xml:space="preserve"> </w:t>
      </w:r>
      <w:r w:rsidR="00673A5B" w:rsidRPr="00D572CC">
        <w:rPr>
          <w:rFonts w:ascii="Arial" w:hAnsi="Arial" w:cs="Arial"/>
          <w:bCs/>
        </w:rPr>
        <w:t xml:space="preserve">in Volume Two, Tab 1 of its Proposal submission (see </w:t>
      </w:r>
      <w:r w:rsidR="00DB7D44" w:rsidRPr="00DB7D44">
        <w:rPr>
          <w:rFonts w:ascii="Arial" w:hAnsi="Arial" w:cs="Arial"/>
          <w:b/>
        </w:rPr>
        <w:t>Section</w:t>
      </w:r>
      <w:r w:rsidR="00673A5B" w:rsidRPr="00D572CC">
        <w:rPr>
          <w:rFonts w:ascii="Arial" w:hAnsi="Arial" w:cs="Arial"/>
          <w:b/>
        </w:rPr>
        <w:t xml:space="preserve"> </w:t>
      </w:r>
      <w:r w:rsidR="001C5B9E">
        <w:rPr>
          <w:rFonts w:ascii="Arial" w:hAnsi="Arial" w:cs="Arial"/>
          <w:b/>
        </w:rPr>
        <w:t>8</w:t>
      </w:r>
      <w:r w:rsidR="00673A5B" w:rsidRPr="00D572CC">
        <w:rPr>
          <w:rFonts w:ascii="Arial" w:hAnsi="Arial" w:cs="Arial"/>
          <w:b/>
        </w:rPr>
        <w:t xml:space="preserve">.1 </w:t>
      </w:r>
      <w:r w:rsidR="00673A5B" w:rsidRPr="00D572CC">
        <w:rPr>
          <w:rFonts w:ascii="Arial" w:hAnsi="Arial" w:cs="Arial"/>
          <w:bCs/>
        </w:rPr>
        <w:t>for</w:t>
      </w:r>
      <w:r w:rsidR="00673A5B" w:rsidRPr="00D572CC">
        <w:rPr>
          <w:rFonts w:ascii="Arial" w:hAnsi="Arial" w:cs="Arial"/>
          <w:b/>
        </w:rPr>
        <w:t xml:space="preserve"> Proposal Content and Organization)</w:t>
      </w:r>
      <w:r w:rsidRPr="00D572CC">
        <w:rPr>
          <w:rFonts w:ascii="Arial" w:hAnsi="Arial" w:cs="Arial"/>
        </w:rPr>
        <w:t xml:space="preserve">, a letter specifically identifying the page number, line or other appropriate designation of the information that is trade secret and explain in detail why such information is a trade secret and </w:t>
      </w:r>
      <w:r w:rsidR="00CC28F6" w:rsidRPr="00D572CC">
        <w:rPr>
          <w:rFonts w:ascii="Arial" w:hAnsi="Arial" w:cs="Arial"/>
        </w:rPr>
        <w:t xml:space="preserve">should </w:t>
      </w:r>
      <w:r w:rsidRPr="00D572CC">
        <w:rPr>
          <w:rFonts w:ascii="Arial" w:hAnsi="Arial" w:cs="Arial"/>
        </w:rPr>
        <w:t>be exempt from disclosure.</w:t>
      </w:r>
      <w:r w:rsidR="00673A5B" w:rsidRPr="00D572CC">
        <w:rPr>
          <w:rFonts w:ascii="Arial" w:hAnsi="Arial" w:cs="Arial"/>
        </w:rPr>
        <w:t xml:space="preserve"> </w:t>
      </w:r>
    </w:p>
    <w:p w14:paraId="28250B1B" w14:textId="6D4B4F1F"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3027D92F"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03C3B9C4"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06BA57F1"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35CC73D2"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7F840CC3"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07EA8E01"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4C5664E6"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2969AFA9"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5684B3A5"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3BECA532"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008A4A5B"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54533AB5"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18000DB2"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551A1FBC"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6640405E" w14:textId="77777777" w:rsidR="009C51BF" w:rsidRPr="00885BE8" w:rsidRDefault="009C51BF" w:rsidP="00A24BB2">
      <w:pPr>
        <w:pStyle w:val="ListParagraph"/>
        <w:numPr>
          <w:ilvl w:val="0"/>
          <w:numId w:val="23"/>
        </w:numPr>
        <w:spacing w:before="240" w:line="240" w:lineRule="auto"/>
        <w:ind w:left="1440"/>
        <w:jc w:val="both"/>
        <w:rPr>
          <w:rFonts w:ascii="Arial" w:hAnsi="Arial" w:cs="Arial"/>
          <w:b/>
          <w:vanish/>
        </w:rPr>
      </w:pPr>
    </w:p>
    <w:p w14:paraId="49F24484"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6E3B6B25"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788A598F"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6E9AAB2C"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3EA5AA4D"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7483146D"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63B38C3C"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7A17D6B3"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7F94895C"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006683D7"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77DC747E"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5F6DF81D"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18D45FCE"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266C3190"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1FB61EFB"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28CF4978"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3342429B"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10020F20"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3A0AF7CC"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51D1174A"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5D7744FA"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439E1585" w14:textId="77777777" w:rsidR="009C51BF" w:rsidRPr="00885BE8" w:rsidRDefault="009C51BF" w:rsidP="00A24BB2">
      <w:pPr>
        <w:pStyle w:val="ListParagraph"/>
        <w:numPr>
          <w:ilvl w:val="0"/>
          <w:numId w:val="24"/>
        </w:numPr>
        <w:spacing w:line="240" w:lineRule="auto"/>
        <w:ind w:left="1440"/>
        <w:rPr>
          <w:rFonts w:ascii="Arial" w:hAnsi="Arial" w:cs="Arial"/>
          <w:b/>
          <w:vanish/>
          <w:sz w:val="24"/>
          <w:szCs w:val="24"/>
        </w:rPr>
      </w:pPr>
    </w:p>
    <w:p w14:paraId="22AC5BF8" w14:textId="61F336AC" w:rsidR="009C51BF" w:rsidRPr="00885BE8" w:rsidRDefault="009C51BF" w:rsidP="00A24BB2">
      <w:pPr>
        <w:pStyle w:val="Heading3"/>
        <w:numPr>
          <w:ilvl w:val="2"/>
          <w:numId w:val="31"/>
        </w:numPr>
        <w:spacing w:line="240" w:lineRule="auto"/>
        <w:ind w:left="1530" w:hanging="810"/>
        <w:rPr>
          <w:rFonts w:ascii="Arial" w:hAnsi="Arial" w:cs="Arial"/>
          <w:sz w:val="24"/>
          <w:szCs w:val="24"/>
          <w:lang w:val="en-US"/>
        </w:rPr>
      </w:pPr>
      <w:bookmarkStart w:id="528" w:name="_Toc153362910"/>
      <w:r w:rsidRPr="00885BE8">
        <w:rPr>
          <w:rFonts w:ascii="Arial" w:hAnsi="Arial" w:cs="Arial"/>
          <w:sz w:val="24"/>
          <w:szCs w:val="24"/>
          <w:lang w:val="en-US"/>
        </w:rPr>
        <w:t>Encouraging use of New York State Business in Contract Performance</w:t>
      </w:r>
      <w:bookmarkEnd w:id="528"/>
    </w:p>
    <w:p w14:paraId="49510BF7" w14:textId="747B78D1" w:rsidR="009C51BF" w:rsidRPr="00D572CC" w:rsidRDefault="009C51BF" w:rsidP="007B4CE2">
      <w:pPr>
        <w:spacing w:after="120" w:line="240" w:lineRule="auto"/>
        <w:ind w:left="1530"/>
        <w:jc w:val="both"/>
        <w:rPr>
          <w:rFonts w:ascii="Arial" w:hAnsi="Arial" w:cs="Arial"/>
          <w:lang w:eastAsia="x-none"/>
        </w:rPr>
      </w:pPr>
      <w:r w:rsidRPr="00885BE8">
        <w:rPr>
          <w:rFonts w:ascii="Arial" w:hAnsi="Arial" w:cs="Arial"/>
          <w:lang w:eastAsia="x-none"/>
        </w:rPr>
        <w:t xml:space="preserve">New York State businesses have a substantial presence in State contracts and </w:t>
      </w:r>
      <w:r w:rsidRPr="00D572CC">
        <w:rPr>
          <w:rFonts w:ascii="Arial" w:hAnsi="Arial" w:cs="Arial"/>
          <w:lang w:eastAsia="x-none"/>
        </w:rPr>
        <w:t xml:space="preserve">strongly contribute to the economies of the state and nation.  In recognition of their economic activity and leadership in doing business in New York State, </w:t>
      </w:r>
      <w:r w:rsidR="004A0D5B">
        <w:rPr>
          <w:rFonts w:ascii="Arial" w:hAnsi="Arial" w:cs="Arial"/>
          <w:lang w:eastAsia="x-none"/>
        </w:rPr>
        <w:t>B</w:t>
      </w:r>
      <w:r w:rsidRPr="00D572CC">
        <w:rPr>
          <w:rFonts w:ascii="Arial" w:hAnsi="Arial" w:cs="Arial"/>
          <w:lang w:eastAsia="x-none"/>
        </w:rPr>
        <w:t xml:space="preserve">idders/proposers for this contract for commodities, services or technology are strongly encouraged and expected to consider New York State businesses in the fulfillment of the requirements of the contract. Such partnering may be as </w:t>
      </w:r>
      <w:r w:rsidR="00FA6B84" w:rsidRPr="00D572CC">
        <w:rPr>
          <w:rFonts w:ascii="Arial" w:hAnsi="Arial" w:cs="Arial"/>
          <w:lang w:eastAsia="x-none"/>
        </w:rPr>
        <w:t>s</w:t>
      </w:r>
      <w:r w:rsidRPr="00D572CC">
        <w:rPr>
          <w:rFonts w:ascii="Arial" w:hAnsi="Arial" w:cs="Arial"/>
          <w:lang w:eastAsia="x-none"/>
        </w:rPr>
        <w:t>ubcontractors, suppliers, protégés or other supporting roles.</w:t>
      </w:r>
      <w:r w:rsidR="00FA4E26" w:rsidRPr="00D572CC">
        <w:rPr>
          <w:rFonts w:ascii="Arial" w:hAnsi="Arial" w:cs="Arial"/>
          <w:lang w:eastAsia="x-none"/>
        </w:rPr>
        <w:t xml:space="preserve"> </w:t>
      </w:r>
    </w:p>
    <w:p w14:paraId="7D3365B1" w14:textId="377AF110" w:rsidR="009C51BF" w:rsidRPr="00D572CC" w:rsidRDefault="00E7707D" w:rsidP="007B4CE2">
      <w:pPr>
        <w:spacing w:after="120" w:line="240" w:lineRule="auto"/>
        <w:ind w:left="1530"/>
        <w:jc w:val="both"/>
        <w:rPr>
          <w:rFonts w:ascii="Arial" w:hAnsi="Arial" w:cs="Arial"/>
          <w:b/>
          <w:lang w:eastAsia="x-none"/>
        </w:rPr>
      </w:pPr>
      <w:r w:rsidRPr="00D572CC">
        <w:rPr>
          <w:rFonts w:ascii="Arial" w:hAnsi="Arial" w:cs="Arial"/>
          <w:b/>
          <w:lang w:eastAsia="x-none"/>
        </w:rPr>
        <w:t xml:space="preserve">The </w:t>
      </w:r>
      <w:r w:rsidR="009C51BF" w:rsidRPr="00D572CC">
        <w:rPr>
          <w:rFonts w:ascii="Arial" w:hAnsi="Arial" w:cs="Arial"/>
          <w:b/>
          <w:lang w:eastAsia="x-none"/>
        </w:rPr>
        <w:t>Bidder must complete and submit</w:t>
      </w:r>
      <w:r w:rsidR="009C51BF" w:rsidRPr="00D572CC">
        <w:rPr>
          <w:rFonts w:ascii="Arial" w:hAnsi="Arial" w:cs="Arial"/>
          <w:lang w:eastAsia="x-none"/>
        </w:rPr>
        <w:t xml:space="preserve"> </w:t>
      </w:r>
      <w:bookmarkStart w:id="529" w:name="_Hlk30070704"/>
      <w:r w:rsidR="00DB7D44" w:rsidRPr="00DB7D44">
        <w:rPr>
          <w:rFonts w:ascii="Arial" w:hAnsi="Arial" w:cs="Arial"/>
          <w:b/>
          <w:lang w:eastAsia="x-none"/>
        </w:rPr>
        <w:t>Attachment</w:t>
      </w:r>
      <w:r w:rsidR="009C51BF" w:rsidRPr="00D572CC">
        <w:rPr>
          <w:rFonts w:ascii="Arial" w:hAnsi="Arial" w:cs="Arial"/>
          <w:b/>
          <w:lang w:eastAsia="x-none"/>
        </w:rPr>
        <w:t xml:space="preserve"> 1</w:t>
      </w:r>
      <w:r w:rsidR="00D47A66">
        <w:rPr>
          <w:rFonts w:ascii="Arial" w:hAnsi="Arial" w:cs="Arial"/>
          <w:b/>
          <w:lang w:eastAsia="x-none"/>
        </w:rPr>
        <w:t>1</w:t>
      </w:r>
      <w:r w:rsidR="009C51BF" w:rsidRPr="00D572CC">
        <w:rPr>
          <w:rFonts w:ascii="Arial" w:hAnsi="Arial" w:cs="Arial"/>
          <w:b/>
          <w:lang w:eastAsia="x-none"/>
        </w:rPr>
        <w:t xml:space="preserve"> - Encouraging Use of New York State Business in Contract Performance</w:t>
      </w:r>
      <w:bookmarkEnd w:id="529"/>
      <w:r w:rsidR="009C51BF" w:rsidRPr="00D572CC">
        <w:rPr>
          <w:rFonts w:ascii="Arial" w:hAnsi="Arial" w:cs="Arial"/>
          <w:b/>
          <w:lang w:eastAsia="x-none"/>
        </w:rPr>
        <w:t>.</w:t>
      </w:r>
    </w:p>
    <w:p w14:paraId="37D12F69" w14:textId="6349E207" w:rsidR="009C51BF" w:rsidRPr="00D572CC" w:rsidRDefault="00052CC7" w:rsidP="00A24BB2">
      <w:pPr>
        <w:pStyle w:val="Heading3"/>
        <w:numPr>
          <w:ilvl w:val="2"/>
          <w:numId w:val="31"/>
        </w:numPr>
        <w:spacing w:line="240" w:lineRule="auto"/>
        <w:ind w:left="1530" w:hanging="810"/>
        <w:rPr>
          <w:rFonts w:ascii="Arial" w:hAnsi="Arial" w:cs="Arial"/>
          <w:sz w:val="24"/>
          <w:szCs w:val="24"/>
          <w:lang w:val="en-US"/>
        </w:rPr>
      </w:pPr>
      <w:bookmarkStart w:id="530" w:name="_Toc153362911"/>
      <w:r>
        <w:rPr>
          <w:rFonts w:ascii="Arial" w:hAnsi="Arial" w:cs="Arial"/>
          <w:sz w:val="24"/>
          <w:szCs w:val="24"/>
          <w:lang w:val="en-US"/>
        </w:rPr>
        <w:t xml:space="preserve">Vendor </w:t>
      </w:r>
      <w:r w:rsidR="009C51BF" w:rsidRPr="00D572CC">
        <w:rPr>
          <w:rFonts w:ascii="Arial" w:hAnsi="Arial" w:cs="Arial"/>
          <w:sz w:val="24"/>
          <w:szCs w:val="24"/>
          <w:lang w:val="en-US"/>
        </w:rPr>
        <w:t>Assurance of No Conflict of Interest</w:t>
      </w:r>
      <w:bookmarkEnd w:id="530"/>
    </w:p>
    <w:p w14:paraId="6F14AF93" w14:textId="55C08331" w:rsidR="009C51BF" w:rsidRPr="00885BE8" w:rsidRDefault="009C51BF" w:rsidP="007B4CE2">
      <w:pPr>
        <w:spacing w:after="120" w:line="240" w:lineRule="auto"/>
        <w:ind w:left="1530"/>
        <w:jc w:val="both"/>
        <w:rPr>
          <w:rFonts w:ascii="Arial" w:hAnsi="Arial" w:cs="Arial"/>
        </w:rPr>
      </w:pPr>
      <w:bookmarkStart w:id="531" w:name="_Hlk517183299"/>
      <w:r w:rsidRPr="00D572CC">
        <w:rPr>
          <w:rFonts w:ascii="Arial" w:hAnsi="Arial" w:cs="Arial"/>
        </w:rPr>
        <w:t xml:space="preserve">The Bidder offering to provide </w:t>
      </w:r>
      <w:r w:rsidR="00266045" w:rsidRPr="00D572CC">
        <w:rPr>
          <w:rFonts w:ascii="Arial" w:hAnsi="Arial" w:cs="Arial"/>
        </w:rPr>
        <w:t>S</w:t>
      </w:r>
      <w:r w:rsidRPr="00D572CC">
        <w:rPr>
          <w:rFonts w:ascii="Arial" w:hAnsi="Arial" w:cs="Arial"/>
        </w:rPr>
        <w:t xml:space="preserve">ervices pursuant to this RFP as a </w:t>
      </w:r>
      <w:r w:rsidR="00165788" w:rsidRPr="00D572CC">
        <w:rPr>
          <w:rFonts w:ascii="Arial" w:hAnsi="Arial" w:cs="Arial"/>
        </w:rPr>
        <w:t>C</w:t>
      </w:r>
      <w:r w:rsidRPr="00D572CC">
        <w:rPr>
          <w:rFonts w:ascii="Arial" w:hAnsi="Arial" w:cs="Arial"/>
        </w:rPr>
        <w:t xml:space="preserve">ontractor, </w:t>
      </w:r>
      <w:r w:rsidR="00165788" w:rsidRPr="00D572CC">
        <w:rPr>
          <w:rFonts w:ascii="Arial" w:hAnsi="Arial" w:cs="Arial"/>
        </w:rPr>
        <w:t>S</w:t>
      </w:r>
      <w:r w:rsidRPr="00D572CC">
        <w:rPr>
          <w:rFonts w:ascii="Arial" w:hAnsi="Arial" w:cs="Arial"/>
        </w:rPr>
        <w:t xml:space="preserve">ubcontractor, or consultant, attests that its performance of the </w:t>
      </w:r>
      <w:r w:rsidR="00266045" w:rsidRPr="00D572CC">
        <w:rPr>
          <w:rFonts w:ascii="Arial" w:hAnsi="Arial" w:cs="Arial"/>
        </w:rPr>
        <w:t>S</w:t>
      </w:r>
      <w:r w:rsidRPr="00D572CC">
        <w:rPr>
          <w:rFonts w:ascii="Arial" w:hAnsi="Arial" w:cs="Arial"/>
        </w:rPr>
        <w:t>ervice</w:t>
      </w:r>
      <w:r w:rsidR="00052CC7">
        <w:rPr>
          <w:rFonts w:ascii="Arial" w:hAnsi="Arial" w:cs="Arial"/>
        </w:rPr>
        <w:t>s</w:t>
      </w:r>
      <w:r w:rsidRPr="00D572CC">
        <w:rPr>
          <w:rFonts w:ascii="Arial" w:hAnsi="Arial" w:cs="Arial"/>
        </w:rPr>
        <w:t xml:space="preserve"> outlined</w:t>
      </w:r>
      <w:r w:rsidRPr="00885BE8">
        <w:rPr>
          <w:rFonts w:ascii="Arial" w:hAnsi="Arial" w:cs="Arial"/>
        </w:rPr>
        <w:t xml:space="preserve"> in this RFP does not and will not create a conflict of interest with</w:t>
      </w:r>
      <w:r w:rsidR="00044F5E" w:rsidRPr="00885BE8">
        <w:rPr>
          <w:rFonts w:ascii="Arial" w:hAnsi="Arial" w:cs="Arial"/>
        </w:rPr>
        <w:t>,</w:t>
      </w:r>
      <w:r w:rsidRPr="00885BE8">
        <w:rPr>
          <w:rFonts w:ascii="Arial" w:hAnsi="Arial" w:cs="Arial"/>
        </w:rPr>
        <w:t xml:space="preserve"> nor position the Bidder to breach</w:t>
      </w:r>
      <w:r w:rsidR="00044F5E" w:rsidRPr="00885BE8">
        <w:rPr>
          <w:rFonts w:ascii="Arial" w:hAnsi="Arial" w:cs="Arial"/>
        </w:rPr>
        <w:t>,</w:t>
      </w:r>
      <w:r w:rsidRPr="00885BE8">
        <w:rPr>
          <w:rFonts w:ascii="Arial" w:hAnsi="Arial" w:cs="Arial"/>
        </w:rPr>
        <w:t xml:space="preserve"> any other contract currently in force with the State of New York.</w:t>
      </w:r>
    </w:p>
    <w:p w14:paraId="3607AD43" w14:textId="56780916" w:rsidR="009C51BF" w:rsidRPr="00885BE8" w:rsidRDefault="00E7707D" w:rsidP="007B4CE2">
      <w:pPr>
        <w:spacing w:after="120" w:line="240" w:lineRule="auto"/>
        <w:ind w:left="1530"/>
        <w:jc w:val="both"/>
        <w:rPr>
          <w:rFonts w:ascii="Arial" w:hAnsi="Arial" w:cs="Arial"/>
          <w:b/>
        </w:rPr>
      </w:pPr>
      <w:r w:rsidRPr="00885BE8">
        <w:rPr>
          <w:rFonts w:ascii="Arial" w:hAnsi="Arial" w:cs="Arial"/>
          <w:b/>
        </w:rPr>
        <w:t xml:space="preserve">The </w:t>
      </w:r>
      <w:r w:rsidR="009C51BF" w:rsidRPr="00885BE8">
        <w:rPr>
          <w:rFonts w:ascii="Arial" w:hAnsi="Arial" w:cs="Arial"/>
          <w:b/>
        </w:rPr>
        <w:t xml:space="preserve">Bidder must complete and </w:t>
      </w:r>
      <w:r w:rsidR="009C51BF" w:rsidRPr="006E48EF">
        <w:rPr>
          <w:rFonts w:ascii="Arial" w:hAnsi="Arial" w:cs="Arial"/>
          <w:b/>
        </w:rPr>
        <w:t>submit</w:t>
      </w:r>
      <w:r w:rsidR="009C51BF" w:rsidRPr="006E48EF">
        <w:rPr>
          <w:rFonts w:ascii="Arial" w:hAnsi="Arial" w:cs="Arial"/>
        </w:rPr>
        <w:t xml:space="preserve"> </w:t>
      </w:r>
      <w:bookmarkStart w:id="532" w:name="_Hlk30070729"/>
      <w:r w:rsidR="00DB7D44" w:rsidRPr="00DB7D44">
        <w:rPr>
          <w:rFonts w:ascii="Arial" w:hAnsi="Arial" w:cs="Arial"/>
          <w:b/>
        </w:rPr>
        <w:t>Attachment</w:t>
      </w:r>
      <w:r w:rsidR="009C51BF" w:rsidRPr="006E48EF">
        <w:rPr>
          <w:rFonts w:ascii="Arial" w:hAnsi="Arial" w:cs="Arial"/>
          <w:b/>
        </w:rPr>
        <w:t xml:space="preserve"> 1</w:t>
      </w:r>
      <w:r w:rsidR="00D47A66">
        <w:rPr>
          <w:rFonts w:ascii="Arial" w:hAnsi="Arial" w:cs="Arial"/>
          <w:b/>
        </w:rPr>
        <w:t>2</w:t>
      </w:r>
      <w:r w:rsidR="009C51BF" w:rsidRPr="006E48EF">
        <w:rPr>
          <w:rFonts w:ascii="Arial" w:hAnsi="Arial" w:cs="Arial"/>
          <w:b/>
        </w:rPr>
        <w:t xml:space="preserve"> - Vendor Assurance of No Conflict of Interest or Detrimental Effect</w:t>
      </w:r>
      <w:bookmarkEnd w:id="532"/>
      <w:r w:rsidR="009C51BF" w:rsidRPr="006E48EF">
        <w:rPr>
          <w:rFonts w:ascii="Arial" w:hAnsi="Arial" w:cs="Arial"/>
          <w:b/>
        </w:rPr>
        <w:t>.</w:t>
      </w:r>
    </w:p>
    <w:p w14:paraId="5F8EBA1B" w14:textId="2E123582" w:rsidR="009C51BF" w:rsidRPr="00885BE8" w:rsidRDefault="009C51BF" w:rsidP="00A24BB2">
      <w:pPr>
        <w:pStyle w:val="Heading3"/>
        <w:numPr>
          <w:ilvl w:val="2"/>
          <w:numId w:val="31"/>
        </w:numPr>
        <w:spacing w:line="240" w:lineRule="auto"/>
        <w:ind w:left="1530" w:hanging="810"/>
        <w:rPr>
          <w:rFonts w:ascii="Arial" w:hAnsi="Arial" w:cs="Arial"/>
          <w:sz w:val="24"/>
          <w:szCs w:val="24"/>
          <w:lang w:val="en-US"/>
        </w:rPr>
      </w:pPr>
      <w:bookmarkStart w:id="533" w:name="_Toc153362912"/>
      <w:bookmarkStart w:id="534" w:name="_Hlk517183470"/>
      <w:bookmarkEnd w:id="531"/>
      <w:r w:rsidRPr="00885BE8">
        <w:rPr>
          <w:rFonts w:ascii="Arial" w:hAnsi="Arial" w:cs="Arial"/>
          <w:sz w:val="24"/>
          <w:szCs w:val="24"/>
          <w:lang w:val="en-US"/>
        </w:rPr>
        <w:t>Executive Order No. 177 Certification</w:t>
      </w:r>
      <w:bookmarkEnd w:id="533"/>
    </w:p>
    <w:p w14:paraId="018684B0" w14:textId="67A3661F" w:rsidR="009C51BF" w:rsidRPr="00885BE8" w:rsidRDefault="009C51BF" w:rsidP="007B4CE2">
      <w:pPr>
        <w:spacing w:after="120" w:line="240" w:lineRule="auto"/>
        <w:ind w:left="1530"/>
        <w:jc w:val="both"/>
        <w:rPr>
          <w:rFonts w:ascii="Arial" w:hAnsi="Arial" w:cs="Arial"/>
        </w:rPr>
      </w:pPr>
      <w:r w:rsidRPr="00885BE8">
        <w:rPr>
          <w:rFonts w:ascii="Arial" w:hAnsi="Arial" w:cs="Arial"/>
        </w:rPr>
        <w:t xml:space="preserve">In accordance with Executive Order No. 177, the Bidder must certify that it does not have institutional policies or practices that fail to address the harassment and discrimination of individuals on the basis of their age, race, creed, color, national origin, sex, sexual orientation, gender identity, disability, </w:t>
      </w:r>
      <w:r w:rsidR="009772A3" w:rsidRPr="00885BE8">
        <w:rPr>
          <w:rFonts w:ascii="Arial" w:hAnsi="Arial" w:cs="Arial"/>
        </w:rPr>
        <w:t>marital status, military status</w:t>
      </w:r>
      <w:r w:rsidRPr="00885BE8">
        <w:rPr>
          <w:rFonts w:ascii="Arial" w:hAnsi="Arial" w:cs="Arial"/>
        </w:rPr>
        <w:t xml:space="preserve"> or other protected status under the Human Rights Law.</w:t>
      </w:r>
    </w:p>
    <w:p w14:paraId="45740530" w14:textId="131E0B82" w:rsidR="009C51BF" w:rsidRPr="00885BE8" w:rsidRDefault="00E7707D" w:rsidP="006958B5">
      <w:pPr>
        <w:spacing w:after="100" w:afterAutospacing="1" w:line="240" w:lineRule="auto"/>
        <w:ind w:left="1530"/>
        <w:jc w:val="both"/>
        <w:rPr>
          <w:rFonts w:ascii="Arial" w:hAnsi="Arial" w:cs="Arial"/>
          <w:b/>
        </w:rPr>
      </w:pPr>
      <w:r w:rsidRPr="00885BE8">
        <w:rPr>
          <w:rFonts w:ascii="Arial" w:hAnsi="Arial" w:cs="Arial"/>
          <w:b/>
        </w:rPr>
        <w:t xml:space="preserve">The </w:t>
      </w:r>
      <w:r w:rsidR="009C51BF" w:rsidRPr="006E48EF">
        <w:rPr>
          <w:rFonts w:ascii="Arial" w:hAnsi="Arial" w:cs="Arial"/>
          <w:b/>
        </w:rPr>
        <w:t>Bidder is responsible for reading, signing and submitting the</w:t>
      </w:r>
      <w:r w:rsidR="009C51BF" w:rsidRPr="006E48EF">
        <w:rPr>
          <w:rFonts w:ascii="Arial" w:hAnsi="Arial" w:cs="Arial"/>
        </w:rPr>
        <w:t xml:space="preserve"> </w:t>
      </w:r>
      <w:bookmarkStart w:id="535" w:name="_Hlk30070736"/>
      <w:r w:rsidR="00DB7D44" w:rsidRPr="00DB7D44">
        <w:rPr>
          <w:rFonts w:ascii="Arial" w:hAnsi="Arial" w:cs="Arial"/>
          <w:b/>
        </w:rPr>
        <w:t>Attachment</w:t>
      </w:r>
      <w:r w:rsidR="009C51BF" w:rsidRPr="006E48EF">
        <w:rPr>
          <w:rFonts w:ascii="Arial" w:hAnsi="Arial" w:cs="Arial"/>
          <w:b/>
        </w:rPr>
        <w:t xml:space="preserve"> </w:t>
      </w:r>
      <w:r w:rsidR="004866EC" w:rsidRPr="006E48EF">
        <w:rPr>
          <w:rFonts w:ascii="Arial" w:hAnsi="Arial" w:cs="Arial"/>
          <w:b/>
        </w:rPr>
        <w:t>1</w:t>
      </w:r>
      <w:r w:rsidR="00D47A66">
        <w:rPr>
          <w:rFonts w:ascii="Arial" w:hAnsi="Arial" w:cs="Arial"/>
          <w:b/>
        </w:rPr>
        <w:t>3</w:t>
      </w:r>
      <w:r w:rsidR="009C51BF" w:rsidRPr="006E48EF">
        <w:rPr>
          <w:rFonts w:ascii="Arial" w:hAnsi="Arial" w:cs="Arial"/>
          <w:b/>
        </w:rPr>
        <w:t xml:space="preserve"> –</w:t>
      </w:r>
      <w:r w:rsidR="009C51BF" w:rsidRPr="00885BE8">
        <w:rPr>
          <w:rFonts w:ascii="Arial" w:hAnsi="Arial" w:cs="Arial"/>
          <w:b/>
        </w:rPr>
        <w:t xml:space="preserve"> EO</w:t>
      </w:r>
      <w:r w:rsidR="00F47FDF">
        <w:rPr>
          <w:rFonts w:ascii="Arial" w:hAnsi="Arial" w:cs="Arial"/>
          <w:b/>
        </w:rPr>
        <w:t xml:space="preserve"> </w:t>
      </w:r>
      <w:r w:rsidR="009C51BF" w:rsidRPr="00885BE8">
        <w:rPr>
          <w:rFonts w:ascii="Arial" w:hAnsi="Arial" w:cs="Arial"/>
          <w:b/>
        </w:rPr>
        <w:t>177 Certification</w:t>
      </w:r>
      <w:bookmarkEnd w:id="535"/>
      <w:r w:rsidR="009C51BF" w:rsidRPr="00885BE8">
        <w:rPr>
          <w:rFonts w:ascii="Arial" w:hAnsi="Arial" w:cs="Arial"/>
          <w:b/>
        </w:rPr>
        <w:t>.</w:t>
      </w:r>
    </w:p>
    <w:p w14:paraId="7EA817CF" w14:textId="1BA74499" w:rsidR="006E3F07" w:rsidRPr="00885BE8" w:rsidRDefault="006E3F07" w:rsidP="00A24BB2">
      <w:pPr>
        <w:pStyle w:val="Heading3"/>
        <w:numPr>
          <w:ilvl w:val="2"/>
          <w:numId w:val="31"/>
        </w:numPr>
        <w:spacing w:line="240" w:lineRule="auto"/>
        <w:ind w:left="1530" w:hanging="810"/>
        <w:rPr>
          <w:rFonts w:ascii="Arial" w:hAnsi="Arial" w:cs="Arial"/>
          <w:sz w:val="24"/>
          <w:szCs w:val="24"/>
          <w:lang w:val="en-US"/>
        </w:rPr>
      </w:pPr>
      <w:bookmarkStart w:id="536" w:name="_Toc153362913"/>
      <w:bookmarkEnd w:id="534"/>
      <w:r w:rsidRPr="00885BE8">
        <w:rPr>
          <w:rFonts w:ascii="Arial" w:hAnsi="Arial" w:cs="Arial"/>
          <w:sz w:val="24"/>
          <w:szCs w:val="24"/>
          <w:lang w:val="en-US"/>
        </w:rPr>
        <w:t>Sexual Harassment Prevention Certification</w:t>
      </w:r>
      <w:bookmarkEnd w:id="536"/>
    </w:p>
    <w:p w14:paraId="183EB2E7" w14:textId="3FD6EC14" w:rsidR="006E3F07" w:rsidRPr="00885BE8" w:rsidRDefault="006E3F07" w:rsidP="007B4CE2">
      <w:pPr>
        <w:spacing w:after="120" w:line="240" w:lineRule="auto"/>
        <w:ind w:left="1530"/>
        <w:jc w:val="both"/>
        <w:rPr>
          <w:rFonts w:ascii="Arial" w:hAnsi="Arial" w:cs="Arial"/>
          <w:color w:val="000000"/>
          <w:sz w:val="21"/>
          <w:szCs w:val="21"/>
        </w:rPr>
      </w:pPr>
      <w:r w:rsidRPr="00885BE8">
        <w:rPr>
          <w:rFonts w:ascii="Arial" w:hAnsi="Arial" w:cs="Arial"/>
        </w:rPr>
        <w:t xml:space="preserve">State Finance Law §139-l </w:t>
      </w:r>
      <w:r w:rsidRPr="00D572CC">
        <w:rPr>
          <w:rFonts w:ascii="Arial" w:hAnsi="Arial" w:cs="Arial"/>
        </w:rPr>
        <w:t xml:space="preserve">requires </w:t>
      </w:r>
      <w:r w:rsidR="004A0D5B">
        <w:rPr>
          <w:rFonts w:ascii="Arial" w:hAnsi="Arial" w:cs="Arial"/>
        </w:rPr>
        <w:t>B</w:t>
      </w:r>
      <w:r w:rsidRPr="00D572CC">
        <w:rPr>
          <w:rFonts w:ascii="Arial" w:hAnsi="Arial" w:cs="Arial"/>
        </w:rPr>
        <w:t>idders on state procurements to certify that they have a written policy addressing sexual</w:t>
      </w:r>
      <w:r w:rsidRPr="00885BE8">
        <w:rPr>
          <w:rFonts w:ascii="Arial" w:hAnsi="Arial" w:cs="Arial"/>
        </w:rPr>
        <w:t xml:space="preserve"> harassment prevention in the workplace and provide annual sexual harassment training to all </w:t>
      </w:r>
      <w:r w:rsidR="00266045" w:rsidRPr="00885BE8">
        <w:rPr>
          <w:rFonts w:ascii="Arial" w:hAnsi="Arial" w:cs="Arial"/>
        </w:rPr>
        <w:t xml:space="preserve">their </w:t>
      </w:r>
      <w:r w:rsidRPr="00885BE8">
        <w:rPr>
          <w:rFonts w:ascii="Arial" w:hAnsi="Arial" w:cs="Arial"/>
        </w:rPr>
        <w:t xml:space="preserve">employees and that such policy, at a minimum, meets the </w:t>
      </w:r>
      <w:r w:rsidRPr="006E48EF">
        <w:rPr>
          <w:rFonts w:ascii="Arial" w:hAnsi="Arial" w:cs="Arial"/>
        </w:rPr>
        <w:t xml:space="preserve">requirements of </w:t>
      </w:r>
      <w:r w:rsidR="00DB7D44" w:rsidRPr="00DB7D44">
        <w:rPr>
          <w:rFonts w:ascii="Arial" w:hAnsi="Arial" w:cs="Arial"/>
        </w:rPr>
        <w:t>Section</w:t>
      </w:r>
      <w:r w:rsidRPr="006E48EF">
        <w:rPr>
          <w:rFonts w:ascii="Arial" w:hAnsi="Arial" w:cs="Arial"/>
        </w:rPr>
        <w:t xml:space="preserve"> two hundred one-g of the labor law.</w:t>
      </w:r>
      <w:r w:rsidRPr="00885BE8">
        <w:rPr>
          <w:rFonts w:ascii="Arial" w:hAnsi="Arial" w:cs="Arial"/>
        </w:rPr>
        <w:t xml:space="preserve"> </w:t>
      </w:r>
    </w:p>
    <w:p w14:paraId="406550BF" w14:textId="24BDC8E8" w:rsidR="003860E8" w:rsidRPr="00885BE8" w:rsidRDefault="006E3F07" w:rsidP="00616738">
      <w:pPr>
        <w:spacing w:before="120" w:after="120" w:line="240" w:lineRule="auto"/>
        <w:ind w:left="1530"/>
        <w:jc w:val="both"/>
        <w:rPr>
          <w:rFonts w:ascii="Arial" w:hAnsi="Arial" w:cs="Arial"/>
          <w:b/>
        </w:rPr>
      </w:pPr>
      <w:r w:rsidRPr="00885BE8">
        <w:rPr>
          <w:rFonts w:ascii="Arial" w:hAnsi="Arial" w:cs="Arial"/>
          <w:b/>
          <w:bCs/>
        </w:rPr>
        <w:lastRenderedPageBreak/>
        <w:t xml:space="preserve">The Bidder must complete and </w:t>
      </w:r>
      <w:r w:rsidRPr="006E48EF">
        <w:rPr>
          <w:rFonts w:ascii="Arial" w:hAnsi="Arial" w:cs="Arial"/>
          <w:b/>
          <w:bCs/>
        </w:rPr>
        <w:t xml:space="preserve">submit </w:t>
      </w:r>
      <w:bookmarkStart w:id="537" w:name="_Hlk30070743"/>
      <w:r w:rsidR="00DB7D44" w:rsidRPr="00DB7D44">
        <w:rPr>
          <w:rFonts w:ascii="Arial" w:hAnsi="Arial" w:cs="Arial"/>
          <w:b/>
        </w:rPr>
        <w:t>Attachment</w:t>
      </w:r>
      <w:r w:rsidRPr="006E48EF">
        <w:rPr>
          <w:rFonts w:ascii="Arial" w:hAnsi="Arial" w:cs="Arial"/>
          <w:b/>
        </w:rPr>
        <w:t xml:space="preserve"> </w:t>
      </w:r>
      <w:r w:rsidR="004866EC" w:rsidRPr="006E48EF">
        <w:rPr>
          <w:rFonts w:ascii="Arial" w:hAnsi="Arial" w:cs="Arial"/>
          <w:b/>
        </w:rPr>
        <w:t>1</w:t>
      </w:r>
      <w:r w:rsidR="00D47A66">
        <w:rPr>
          <w:rFonts w:ascii="Arial" w:hAnsi="Arial" w:cs="Arial"/>
          <w:b/>
        </w:rPr>
        <w:t>4</w:t>
      </w:r>
      <w:r w:rsidRPr="006E48EF">
        <w:rPr>
          <w:rFonts w:ascii="Arial" w:hAnsi="Arial" w:cs="Arial"/>
          <w:b/>
        </w:rPr>
        <w:t xml:space="preserve"> </w:t>
      </w:r>
      <w:r w:rsidR="00100F61" w:rsidRPr="006E48EF">
        <w:rPr>
          <w:rFonts w:ascii="Arial" w:hAnsi="Arial" w:cs="Arial"/>
          <w:b/>
        </w:rPr>
        <w:t>–</w:t>
      </w:r>
      <w:r w:rsidRPr="006E48EF">
        <w:rPr>
          <w:rFonts w:ascii="Arial" w:hAnsi="Arial" w:cs="Arial"/>
          <w:b/>
        </w:rPr>
        <w:t xml:space="preserve"> Sexual Harassment Prevention Certification</w:t>
      </w:r>
      <w:bookmarkEnd w:id="537"/>
      <w:r w:rsidRPr="006E48EF">
        <w:rPr>
          <w:rFonts w:ascii="Arial" w:hAnsi="Arial" w:cs="Arial"/>
          <w:b/>
        </w:rPr>
        <w:t>.</w:t>
      </w:r>
      <w:r w:rsidRPr="00885BE8">
        <w:rPr>
          <w:rFonts w:ascii="Arial" w:hAnsi="Arial" w:cs="Arial"/>
          <w:b/>
        </w:rPr>
        <w:tab/>
      </w:r>
    </w:p>
    <w:p w14:paraId="6AC049D9" w14:textId="3823B960" w:rsidR="00616738" w:rsidRPr="00885BE8" w:rsidRDefault="00616738" w:rsidP="00A24BB2">
      <w:pPr>
        <w:pStyle w:val="Heading3"/>
        <w:numPr>
          <w:ilvl w:val="2"/>
          <w:numId w:val="31"/>
        </w:numPr>
        <w:spacing w:line="240" w:lineRule="auto"/>
        <w:ind w:left="1530" w:hanging="810"/>
        <w:rPr>
          <w:rFonts w:ascii="Arial" w:hAnsi="Arial" w:cs="Arial"/>
          <w:sz w:val="24"/>
          <w:szCs w:val="24"/>
          <w:lang w:val="en-US"/>
        </w:rPr>
      </w:pPr>
      <w:bookmarkStart w:id="538" w:name="_Toc153362914"/>
      <w:r w:rsidRPr="00885BE8">
        <w:rPr>
          <w:rFonts w:ascii="Arial" w:hAnsi="Arial" w:cs="Arial"/>
          <w:sz w:val="24"/>
          <w:szCs w:val="24"/>
          <w:lang w:val="en-US"/>
        </w:rPr>
        <w:t>Executive Order No. 16 Certification</w:t>
      </w:r>
      <w:bookmarkEnd w:id="538"/>
    </w:p>
    <w:p w14:paraId="4E4485B8" w14:textId="3F2DAC65" w:rsidR="00052CC7" w:rsidRPr="00885BE8" w:rsidRDefault="00616738" w:rsidP="00635AEB">
      <w:pPr>
        <w:spacing w:after="120" w:line="240" w:lineRule="auto"/>
        <w:ind w:left="1530"/>
        <w:jc w:val="both"/>
        <w:rPr>
          <w:rFonts w:ascii="Arial" w:hAnsi="Arial" w:cs="Arial"/>
        </w:rPr>
      </w:pPr>
      <w:r w:rsidRPr="00885BE8">
        <w:rPr>
          <w:rFonts w:ascii="Arial" w:hAnsi="Arial" w:cs="Arial"/>
        </w:rPr>
        <w:t>In accordance with Executive Order No. 16, the Bidder must certify that it does not conduct any commercial activity in Russia or transact business with the Russian Government or with commercial entities headquartered in Russia or with their principal place of  business in Russia in the form of contracting, sales, purchasing, investment, or any business partnership.</w:t>
      </w:r>
    </w:p>
    <w:p w14:paraId="5C450622" w14:textId="3734A1B3" w:rsidR="00A44589" w:rsidRDefault="00616738" w:rsidP="003C087B">
      <w:pPr>
        <w:spacing w:before="120" w:after="120" w:line="240" w:lineRule="auto"/>
        <w:ind w:left="1530"/>
        <w:jc w:val="both"/>
        <w:rPr>
          <w:rFonts w:ascii="Arial" w:hAnsi="Arial" w:cs="Arial"/>
          <w:b/>
        </w:rPr>
      </w:pPr>
      <w:r w:rsidRPr="00885BE8">
        <w:rPr>
          <w:rFonts w:ascii="Arial" w:hAnsi="Arial" w:cs="Arial"/>
          <w:b/>
        </w:rPr>
        <w:t xml:space="preserve">The </w:t>
      </w:r>
      <w:r w:rsidRPr="006E48EF">
        <w:rPr>
          <w:rFonts w:ascii="Arial" w:hAnsi="Arial" w:cs="Arial"/>
          <w:b/>
        </w:rPr>
        <w:t>Bidder is responsible for reading, signing and submitting the</w:t>
      </w:r>
      <w:r w:rsidRPr="006E48EF">
        <w:rPr>
          <w:rFonts w:ascii="Arial" w:hAnsi="Arial" w:cs="Arial"/>
        </w:rPr>
        <w:t xml:space="preserve"> </w:t>
      </w:r>
      <w:r w:rsidR="00DB7D44" w:rsidRPr="00DB7D44">
        <w:rPr>
          <w:rFonts w:ascii="Arial" w:hAnsi="Arial" w:cs="Arial"/>
          <w:b/>
        </w:rPr>
        <w:t>Attachment</w:t>
      </w:r>
      <w:r w:rsidRPr="006E48EF">
        <w:rPr>
          <w:rFonts w:ascii="Arial" w:hAnsi="Arial" w:cs="Arial"/>
          <w:b/>
        </w:rPr>
        <w:t xml:space="preserve"> 1</w:t>
      </w:r>
      <w:r w:rsidR="00D47A66">
        <w:rPr>
          <w:rFonts w:ascii="Arial" w:hAnsi="Arial" w:cs="Arial"/>
          <w:b/>
        </w:rPr>
        <w:t>5</w:t>
      </w:r>
      <w:r w:rsidRPr="006E48EF">
        <w:rPr>
          <w:rFonts w:ascii="Arial" w:hAnsi="Arial" w:cs="Arial"/>
          <w:b/>
        </w:rPr>
        <w:t xml:space="preserve"> – EO</w:t>
      </w:r>
      <w:r w:rsidR="00F47FDF">
        <w:rPr>
          <w:rFonts w:ascii="Arial" w:hAnsi="Arial" w:cs="Arial"/>
          <w:b/>
        </w:rPr>
        <w:t xml:space="preserve"> </w:t>
      </w:r>
      <w:r w:rsidRPr="006E48EF">
        <w:rPr>
          <w:rFonts w:ascii="Arial" w:hAnsi="Arial" w:cs="Arial"/>
          <w:b/>
        </w:rPr>
        <w:t>16 Certification.</w:t>
      </w:r>
    </w:p>
    <w:p w14:paraId="554B3506" w14:textId="4DC8CDFC" w:rsidR="00052CC7" w:rsidRDefault="00052CC7" w:rsidP="003B4263">
      <w:pPr>
        <w:pStyle w:val="Heading3"/>
        <w:numPr>
          <w:ilvl w:val="2"/>
          <w:numId w:val="31"/>
        </w:numPr>
        <w:spacing w:line="240" w:lineRule="auto"/>
        <w:ind w:left="1530" w:hanging="810"/>
        <w:rPr>
          <w:rFonts w:ascii="Arial" w:hAnsi="Arial" w:cs="Arial"/>
          <w:b w:val="0"/>
        </w:rPr>
      </w:pPr>
      <w:bookmarkStart w:id="539" w:name="_Toc153362915"/>
      <w:r w:rsidRPr="00A44589">
        <w:rPr>
          <w:rFonts w:ascii="Arial" w:hAnsi="Arial" w:cs="Arial"/>
          <w:sz w:val="24"/>
          <w:szCs w:val="24"/>
        </w:rPr>
        <w:t>New York City Tax Affirmation</w:t>
      </w:r>
      <w:bookmarkEnd w:id="539"/>
    </w:p>
    <w:p w14:paraId="501E7CC5" w14:textId="1A36363E" w:rsidR="00052CC7" w:rsidRDefault="00052CC7" w:rsidP="00616738">
      <w:pPr>
        <w:spacing w:after="120" w:line="240" w:lineRule="auto"/>
        <w:ind w:left="1530"/>
        <w:jc w:val="both"/>
        <w:rPr>
          <w:rFonts w:ascii="Arial" w:hAnsi="Arial" w:cs="Arial"/>
          <w:bCs/>
        </w:rPr>
      </w:pPr>
      <w:r w:rsidRPr="00A44589">
        <w:rPr>
          <w:rFonts w:ascii="Arial" w:hAnsi="Arial" w:cs="Arial"/>
          <w:bCs/>
        </w:rPr>
        <w:t xml:space="preserve">By submission of a </w:t>
      </w:r>
      <w:r w:rsidR="00A44589">
        <w:rPr>
          <w:rFonts w:ascii="Arial" w:hAnsi="Arial" w:cs="Arial"/>
          <w:bCs/>
        </w:rPr>
        <w:t>P</w:t>
      </w:r>
      <w:r w:rsidRPr="00A44589">
        <w:rPr>
          <w:rFonts w:ascii="Arial" w:hAnsi="Arial" w:cs="Arial"/>
          <w:bCs/>
        </w:rPr>
        <w:t xml:space="preserve">roposal in response to this solicitation, the Bidder/Contractor agrees with all the terms and conditions of </w:t>
      </w:r>
      <w:r w:rsidRPr="003A1455">
        <w:rPr>
          <w:rFonts w:ascii="Arial" w:hAnsi="Arial" w:cs="Arial"/>
          <w:b/>
        </w:rPr>
        <w:t xml:space="preserve">Attachment </w:t>
      </w:r>
      <w:r w:rsidR="00D47A66">
        <w:rPr>
          <w:rFonts w:ascii="Arial" w:hAnsi="Arial" w:cs="Arial"/>
          <w:b/>
        </w:rPr>
        <w:t>19</w:t>
      </w:r>
      <w:r w:rsidR="003A1455">
        <w:rPr>
          <w:rFonts w:ascii="Arial" w:hAnsi="Arial" w:cs="Arial"/>
          <w:b/>
        </w:rPr>
        <w:t xml:space="preserve"> –</w:t>
      </w:r>
      <w:r w:rsidRPr="003A1455">
        <w:rPr>
          <w:rFonts w:ascii="Arial" w:hAnsi="Arial" w:cs="Arial"/>
          <w:b/>
        </w:rPr>
        <w:t xml:space="preserve"> </w:t>
      </w:r>
      <w:r w:rsidR="003A1455">
        <w:rPr>
          <w:rFonts w:ascii="Arial" w:hAnsi="Arial" w:cs="Arial"/>
          <w:b/>
        </w:rPr>
        <w:t xml:space="preserve">New </w:t>
      </w:r>
      <w:r w:rsidRPr="003A1455">
        <w:rPr>
          <w:rFonts w:ascii="Arial" w:hAnsi="Arial" w:cs="Arial"/>
          <w:b/>
        </w:rPr>
        <w:t>York City Tax Affirmation</w:t>
      </w:r>
      <w:r w:rsidRPr="00A44589">
        <w:rPr>
          <w:rFonts w:ascii="Arial" w:hAnsi="Arial" w:cs="Arial"/>
          <w:bCs/>
        </w:rPr>
        <w:t xml:space="preserve">. The Bidder affirms and declares that said Bidder is not in arrears to the City of New York upon debt, contract or taxes and is not a defaulter, as surety or otherwise, upon obligation to the City of New York, and has not been declared </w:t>
      </w:r>
      <w:r w:rsidR="000459E9" w:rsidRPr="00A44589">
        <w:rPr>
          <w:rFonts w:ascii="Arial" w:hAnsi="Arial" w:cs="Arial"/>
          <w:bCs/>
        </w:rPr>
        <w:t xml:space="preserve">not responsible, or disqualified, by any agency of the City of New York, nor is there any proceeding pending relating to the responsibility or qualification of the </w:t>
      </w:r>
      <w:r w:rsidR="00A44589">
        <w:rPr>
          <w:rFonts w:ascii="Arial" w:hAnsi="Arial" w:cs="Arial"/>
          <w:bCs/>
        </w:rPr>
        <w:t>B</w:t>
      </w:r>
      <w:r w:rsidR="000459E9" w:rsidRPr="00A44589">
        <w:rPr>
          <w:rFonts w:ascii="Arial" w:hAnsi="Arial" w:cs="Arial"/>
          <w:bCs/>
        </w:rPr>
        <w:t>idder to receive public contract.</w:t>
      </w:r>
    </w:p>
    <w:p w14:paraId="0B54992E" w14:textId="67EB792C" w:rsidR="00A44589" w:rsidRPr="00A44589" w:rsidRDefault="00A44589" w:rsidP="00616738">
      <w:pPr>
        <w:spacing w:after="120" w:line="240" w:lineRule="auto"/>
        <w:ind w:left="1530"/>
        <w:jc w:val="both"/>
        <w:rPr>
          <w:rFonts w:ascii="Arial" w:hAnsi="Arial" w:cs="Arial"/>
          <w:b/>
        </w:rPr>
      </w:pPr>
      <w:r w:rsidRPr="00A44589">
        <w:rPr>
          <w:rFonts w:ascii="Arial" w:hAnsi="Arial" w:cs="Arial"/>
          <w:b/>
        </w:rPr>
        <w:t xml:space="preserve">The Bidder must complete and submit Attachment </w:t>
      </w:r>
      <w:r w:rsidR="00D47A66">
        <w:rPr>
          <w:rFonts w:ascii="Arial" w:hAnsi="Arial" w:cs="Arial"/>
          <w:b/>
        </w:rPr>
        <w:t>19</w:t>
      </w:r>
      <w:r w:rsidR="00C452F5">
        <w:rPr>
          <w:rFonts w:ascii="Arial" w:hAnsi="Arial" w:cs="Arial"/>
          <w:b/>
        </w:rPr>
        <w:t xml:space="preserve"> -</w:t>
      </w:r>
      <w:r w:rsidRPr="00A44589">
        <w:rPr>
          <w:rFonts w:ascii="Arial" w:hAnsi="Arial" w:cs="Arial"/>
          <w:b/>
        </w:rPr>
        <w:t xml:space="preserve"> New York City Tax Affirmation.</w:t>
      </w:r>
    </w:p>
    <w:p w14:paraId="43DA6798" w14:textId="69220040" w:rsidR="009C51BF" w:rsidRPr="00885BE8" w:rsidRDefault="009C51BF" w:rsidP="00A24BB2">
      <w:pPr>
        <w:pStyle w:val="Heading1"/>
        <w:numPr>
          <w:ilvl w:val="0"/>
          <w:numId w:val="40"/>
        </w:numPr>
        <w:pBdr>
          <w:bottom w:val="single" w:sz="4" w:space="1" w:color="auto"/>
        </w:pBdr>
        <w:spacing w:line="240" w:lineRule="auto"/>
        <w:rPr>
          <w:rFonts w:ascii="Arial" w:hAnsi="Arial" w:cs="Arial"/>
          <w:lang w:val="en-US"/>
        </w:rPr>
      </w:pPr>
      <w:r w:rsidRPr="00885BE8">
        <w:rPr>
          <w:rFonts w:ascii="Arial" w:hAnsi="Arial" w:cs="Arial"/>
          <w:sz w:val="28"/>
          <w:szCs w:val="28"/>
          <w:lang w:val="en-US"/>
        </w:rPr>
        <w:t xml:space="preserve">  </w:t>
      </w:r>
      <w:bookmarkStart w:id="540" w:name="_Toc513475222"/>
      <w:bookmarkStart w:id="541" w:name="_Toc153362916"/>
      <w:r w:rsidRPr="00885BE8">
        <w:rPr>
          <w:rFonts w:ascii="Arial" w:hAnsi="Arial" w:cs="Arial"/>
          <w:lang w:val="en-US"/>
        </w:rPr>
        <w:t>Proposal Content and Submission Requirements</w:t>
      </w:r>
      <w:bookmarkEnd w:id="540"/>
      <w:bookmarkEnd w:id="541"/>
    </w:p>
    <w:p w14:paraId="2CC512A7" w14:textId="29ED1E3B" w:rsidR="009C51BF" w:rsidRPr="00885BE8" w:rsidRDefault="009C51BF" w:rsidP="000252A4">
      <w:pPr>
        <w:spacing w:before="240" w:line="240" w:lineRule="auto"/>
        <w:jc w:val="both"/>
        <w:rPr>
          <w:rFonts w:ascii="Arial" w:hAnsi="Arial" w:cs="Arial"/>
        </w:rPr>
      </w:pPr>
      <w:r w:rsidRPr="00885BE8">
        <w:rPr>
          <w:rFonts w:ascii="Arial" w:hAnsi="Arial" w:cs="Arial"/>
        </w:rPr>
        <w:t xml:space="preserve">The Bidder must provide a response that clearly and precisely provides all required information.  Emphasis should be placed on conformance with the RFP instructions, responsiveness to the RFP requirements and </w:t>
      </w:r>
      <w:r w:rsidR="00313715">
        <w:rPr>
          <w:rFonts w:ascii="Arial" w:hAnsi="Arial" w:cs="Arial"/>
        </w:rPr>
        <w:t>making clear Bidder</w:t>
      </w:r>
      <w:r w:rsidRPr="00885BE8">
        <w:rPr>
          <w:rFonts w:ascii="Arial" w:hAnsi="Arial" w:cs="Arial"/>
        </w:rPr>
        <w:t xml:space="preserve"> intent.</w:t>
      </w:r>
    </w:p>
    <w:p w14:paraId="1F6961BE" w14:textId="003D5FBA" w:rsidR="009C51BF" w:rsidRPr="00885BE8" w:rsidRDefault="009C51BF" w:rsidP="000252A4">
      <w:pPr>
        <w:spacing w:before="200" w:line="240" w:lineRule="auto"/>
        <w:jc w:val="both"/>
        <w:rPr>
          <w:rFonts w:ascii="Arial" w:hAnsi="Arial" w:cs="Arial"/>
        </w:rPr>
      </w:pPr>
      <w:r w:rsidRPr="00885BE8">
        <w:rPr>
          <w:rFonts w:ascii="Arial" w:hAnsi="Arial" w:cs="Arial"/>
        </w:rPr>
        <w:t xml:space="preserve">Proposals that do not comply with these instructions or do not meet the full intent of all of the requirements of this RFP may be subject to scoring reductions during the evaluation process or may be deemed non-responsive. To assist Bidders, we have provided a </w:t>
      </w:r>
      <w:bookmarkStart w:id="542" w:name="_Hlk30070766"/>
      <w:r w:rsidR="008E5558" w:rsidRPr="00885BE8">
        <w:rPr>
          <w:rFonts w:ascii="Arial" w:hAnsi="Arial" w:cs="Arial"/>
        </w:rPr>
        <w:t xml:space="preserve">Bidder’s </w:t>
      </w:r>
      <w:r w:rsidRPr="00885BE8">
        <w:rPr>
          <w:rFonts w:ascii="Arial" w:hAnsi="Arial" w:cs="Arial"/>
        </w:rPr>
        <w:t xml:space="preserve">Checklist located </w:t>
      </w:r>
      <w:r w:rsidRPr="006E48EF">
        <w:rPr>
          <w:rFonts w:ascii="Arial" w:hAnsi="Arial" w:cs="Arial"/>
        </w:rPr>
        <w:t xml:space="preserve">as </w:t>
      </w:r>
      <w:r w:rsidR="00DB7D44" w:rsidRPr="00DB7D44">
        <w:rPr>
          <w:rFonts w:ascii="Arial" w:hAnsi="Arial" w:cs="Arial"/>
          <w:b/>
        </w:rPr>
        <w:t>Attachment</w:t>
      </w:r>
      <w:r w:rsidRPr="006E48EF">
        <w:rPr>
          <w:rFonts w:ascii="Arial" w:hAnsi="Arial" w:cs="Arial"/>
          <w:b/>
        </w:rPr>
        <w:t xml:space="preserve"> 1</w:t>
      </w:r>
      <w:bookmarkEnd w:id="542"/>
      <w:r w:rsidRPr="006E48EF">
        <w:rPr>
          <w:rFonts w:ascii="Arial" w:hAnsi="Arial" w:cs="Arial"/>
        </w:rPr>
        <w:t xml:space="preserve"> </w:t>
      </w:r>
      <w:r w:rsidR="00313715">
        <w:rPr>
          <w:rFonts w:ascii="Arial" w:hAnsi="Arial" w:cs="Arial"/>
        </w:rPr>
        <w:t>to</w:t>
      </w:r>
      <w:r w:rsidR="00313715" w:rsidRPr="00885BE8">
        <w:rPr>
          <w:rFonts w:ascii="Arial" w:hAnsi="Arial" w:cs="Arial"/>
        </w:rPr>
        <w:t xml:space="preserve"> </w:t>
      </w:r>
      <w:r w:rsidRPr="00885BE8">
        <w:rPr>
          <w:rFonts w:ascii="Arial" w:hAnsi="Arial" w:cs="Arial"/>
        </w:rPr>
        <w:t xml:space="preserve">this RFP. A </w:t>
      </w:r>
      <w:r w:rsidR="00266045" w:rsidRPr="00885BE8">
        <w:rPr>
          <w:rFonts w:ascii="Arial" w:hAnsi="Arial" w:cs="Arial"/>
        </w:rPr>
        <w:t>P</w:t>
      </w:r>
      <w:r w:rsidRPr="00885BE8">
        <w:rPr>
          <w:rFonts w:ascii="Arial" w:hAnsi="Arial" w:cs="Arial"/>
        </w:rPr>
        <w:t>roposal that does not provide all of the information requested may be subject to rejection.</w:t>
      </w:r>
    </w:p>
    <w:p w14:paraId="28D77E08" w14:textId="056E5427" w:rsidR="009C51BF" w:rsidRPr="00885BE8" w:rsidRDefault="009C51BF" w:rsidP="000252A4">
      <w:pPr>
        <w:spacing w:before="200" w:line="240" w:lineRule="auto"/>
        <w:jc w:val="both"/>
        <w:rPr>
          <w:rFonts w:ascii="Arial" w:hAnsi="Arial" w:cs="Arial"/>
        </w:rPr>
      </w:pPr>
      <w:r w:rsidRPr="00885BE8">
        <w:rPr>
          <w:rFonts w:ascii="Arial" w:hAnsi="Arial" w:cs="Arial"/>
        </w:rPr>
        <w:t xml:space="preserve">The </w:t>
      </w:r>
      <w:r w:rsidR="00922B9C" w:rsidRPr="00885BE8">
        <w:rPr>
          <w:rFonts w:ascii="Arial" w:hAnsi="Arial" w:cs="Arial"/>
        </w:rPr>
        <w:t xml:space="preserve">State </w:t>
      </w:r>
      <w:r w:rsidRPr="00885BE8">
        <w:rPr>
          <w:rFonts w:ascii="Arial" w:hAnsi="Arial" w:cs="Arial"/>
        </w:rPr>
        <w:t>does not require, nor desire, any excessive promotional material which does not specifically address the response requirements of this RFP.</w:t>
      </w:r>
    </w:p>
    <w:p w14:paraId="6E0AC1BC" w14:textId="4EC128CC" w:rsidR="009C51BF" w:rsidRPr="00885BE8" w:rsidRDefault="009C51BF" w:rsidP="00670C89">
      <w:pPr>
        <w:spacing w:before="360" w:line="240" w:lineRule="auto"/>
        <w:jc w:val="both"/>
        <w:rPr>
          <w:rFonts w:ascii="Arial" w:hAnsi="Arial" w:cs="Arial"/>
        </w:rPr>
      </w:pPr>
      <w:r w:rsidRPr="00885BE8">
        <w:rPr>
          <w:rFonts w:ascii="Arial" w:hAnsi="Arial" w:cs="Arial"/>
          <w:b/>
        </w:rPr>
        <w:t xml:space="preserve">Faxes or electronically transmitted </w:t>
      </w:r>
      <w:r w:rsidR="008E5558" w:rsidRPr="00885BE8">
        <w:rPr>
          <w:rFonts w:ascii="Arial" w:hAnsi="Arial" w:cs="Arial"/>
          <w:b/>
        </w:rPr>
        <w:t>P</w:t>
      </w:r>
      <w:r w:rsidRPr="00885BE8">
        <w:rPr>
          <w:rFonts w:ascii="Arial" w:hAnsi="Arial" w:cs="Arial"/>
          <w:b/>
        </w:rPr>
        <w:t>roposals will not be accepted.</w:t>
      </w:r>
    </w:p>
    <w:p w14:paraId="356F9BD2" w14:textId="77777777" w:rsidR="000252A4" w:rsidRPr="00885BE8" w:rsidRDefault="000252A4" w:rsidP="00A24BB2">
      <w:pPr>
        <w:pStyle w:val="ListParagraph"/>
        <w:keepNext/>
        <w:numPr>
          <w:ilvl w:val="0"/>
          <w:numId w:val="31"/>
        </w:numPr>
        <w:spacing w:before="240" w:after="60" w:line="240" w:lineRule="auto"/>
        <w:outlineLvl w:val="1"/>
        <w:rPr>
          <w:rFonts w:ascii="Arial" w:eastAsia="Times New Roman" w:hAnsi="Arial" w:cs="Arial"/>
          <w:b/>
          <w:bCs/>
          <w:iCs/>
          <w:vanish/>
          <w:sz w:val="24"/>
          <w:szCs w:val="24"/>
          <w:lang w:eastAsia="x-none"/>
        </w:rPr>
      </w:pPr>
      <w:bookmarkStart w:id="543" w:name="_Toc85800606"/>
      <w:bookmarkStart w:id="544" w:name="_Toc87868003"/>
      <w:bookmarkStart w:id="545" w:name="_Toc88033713"/>
      <w:bookmarkStart w:id="546" w:name="_Toc88047399"/>
      <w:bookmarkStart w:id="547" w:name="_Toc89697636"/>
      <w:bookmarkStart w:id="548" w:name="_Toc94253479"/>
      <w:bookmarkStart w:id="549" w:name="_Toc108092022"/>
      <w:bookmarkStart w:id="550" w:name="_Toc109727953"/>
      <w:bookmarkStart w:id="551" w:name="_Toc109729262"/>
      <w:bookmarkStart w:id="552" w:name="_Toc110511997"/>
      <w:bookmarkStart w:id="553" w:name="_Toc110514230"/>
      <w:bookmarkStart w:id="554" w:name="_Toc110934981"/>
      <w:bookmarkStart w:id="555" w:name="_Toc128722877"/>
      <w:bookmarkStart w:id="556" w:name="_Toc128724259"/>
      <w:bookmarkStart w:id="557" w:name="_Toc128732170"/>
      <w:bookmarkStart w:id="558" w:name="_Toc129767602"/>
      <w:bookmarkStart w:id="559" w:name="_Toc149226900"/>
      <w:bookmarkStart w:id="560" w:name="_Toc150247858"/>
      <w:bookmarkStart w:id="561" w:name="_Toc151546501"/>
      <w:bookmarkStart w:id="562" w:name="_Toc153362001"/>
      <w:bookmarkStart w:id="563" w:name="_Toc153362917"/>
      <w:bookmarkStart w:id="564" w:name="_Toc449527972"/>
      <w:bookmarkStart w:id="565" w:name="_Toc449528158"/>
      <w:bookmarkStart w:id="566" w:name="_Toc513475223"/>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DB7386B" w14:textId="3E03F074" w:rsidR="009C51BF" w:rsidRPr="00885BE8" w:rsidRDefault="009C51BF" w:rsidP="00A24BB2">
      <w:pPr>
        <w:pStyle w:val="Heading2"/>
        <w:numPr>
          <w:ilvl w:val="1"/>
          <w:numId w:val="31"/>
        </w:numPr>
        <w:spacing w:line="240" w:lineRule="auto"/>
        <w:ind w:left="432"/>
        <w:rPr>
          <w:rFonts w:ascii="Arial" w:hAnsi="Arial" w:cs="Arial"/>
          <w:i w:val="0"/>
        </w:rPr>
      </w:pPr>
      <w:bookmarkStart w:id="567" w:name="_Toc153362918"/>
      <w:r w:rsidRPr="00885BE8">
        <w:rPr>
          <w:rFonts w:ascii="Arial" w:hAnsi="Arial" w:cs="Arial"/>
          <w:i w:val="0"/>
        </w:rPr>
        <w:t>Proposal Content and Organization</w:t>
      </w:r>
      <w:bookmarkEnd w:id="564"/>
      <w:bookmarkEnd w:id="565"/>
      <w:bookmarkEnd w:id="566"/>
      <w:bookmarkEnd w:id="567"/>
    </w:p>
    <w:p w14:paraId="68FC22BB" w14:textId="7134C682" w:rsidR="009C51BF" w:rsidRPr="00885BE8" w:rsidRDefault="009C51BF" w:rsidP="00172B9E">
      <w:pPr>
        <w:spacing w:line="240" w:lineRule="auto"/>
        <w:ind w:left="720"/>
        <w:jc w:val="both"/>
        <w:rPr>
          <w:rFonts w:ascii="Arial" w:hAnsi="Arial" w:cs="Arial"/>
        </w:rPr>
      </w:pPr>
      <w:r w:rsidRPr="00885BE8">
        <w:rPr>
          <w:rFonts w:ascii="Arial" w:hAnsi="Arial" w:cs="Arial"/>
        </w:rPr>
        <w:t xml:space="preserve">To facilitate the evaluation process, the Bidder must organize the </w:t>
      </w:r>
      <w:r w:rsidR="00266045" w:rsidRPr="00885BE8">
        <w:rPr>
          <w:rFonts w:ascii="Arial" w:hAnsi="Arial" w:cs="Arial"/>
        </w:rPr>
        <w:t>P</w:t>
      </w:r>
      <w:r w:rsidRPr="00885BE8">
        <w:rPr>
          <w:rFonts w:ascii="Arial" w:hAnsi="Arial" w:cs="Arial"/>
        </w:rPr>
        <w:t xml:space="preserve">roposal into three </w:t>
      </w:r>
      <w:r w:rsidR="00630016" w:rsidRPr="00885BE8">
        <w:rPr>
          <w:rFonts w:ascii="Arial" w:hAnsi="Arial" w:cs="Arial"/>
        </w:rPr>
        <w:t xml:space="preserve">(3) </w:t>
      </w:r>
      <w:r w:rsidRPr="00885BE8">
        <w:rPr>
          <w:rFonts w:ascii="Arial" w:hAnsi="Arial" w:cs="Arial"/>
        </w:rPr>
        <w:t>distinct volumes as follows:</w:t>
      </w:r>
    </w:p>
    <w:p w14:paraId="2BCD532D" w14:textId="5C9A38D1" w:rsidR="009C51BF" w:rsidRPr="00885BE8" w:rsidRDefault="009C51BF" w:rsidP="00127083">
      <w:pPr>
        <w:tabs>
          <w:tab w:val="left" w:pos="2430"/>
        </w:tabs>
        <w:spacing w:line="240" w:lineRule="auto"/>
        <w:ind w:left="720"/>
        <w:rPr>
          <w:rFonts w:ascii="Arial" w:hAnsi="Arial" w:cs="Arial"/>
        </w:rPr>
      </w:pPr>
      <w:r w:rsidRPr="00885BE8">
        <w:rPr>
          <w:rFonts w:ascii="Arial" w:hAnsi="Arial" w:cs="Arial"/>
        </w:rPr>
        <w:t>Volume One:</w:t>
      </w:r>
      <w:r w:rsidRPr="00885BE8">
        <w:rPr>
          <w:rFonts w:ascii="Arial" w:hAnsi="Arial" w:cs="Arial"/>
        </w:rPr>
        <w:tab/>
        <w:t xml:space="preserve">Technical </w:t>
      </w:r>
      <w:r w:rsidR="00444CC6" w:rsidRPr="00885BE8">
        <w:rPr>
          <w:rFonts w:ascii="Arial" w:hAnsi="Arial" w:cs="Arial"/>
        </w:rPr>
        <w:t>Proposal</w:t>
      </w:r>
    </w:p>
    <w:p w14:paraId="7EFCA6C2" w14:textId="389E18AE" w:rsidR="009C51BF" w:rsidRPr="00885BE8" w:rsidRDefault="009C51BF" w:rsidP="00127083">
      <w:pPr>
        <w:tabs>
          <w:tab w:val="left" w:pos="2430"/>
        </w:tabs>
        <w:spacing w:line="240" w:lineRule="auto"/>
        <w:ind w:left="720"/>
        <w:rPr>
          <w:rFonts w:ascii="Arial" w:hAnsi="Arial" w:cs="Arial"/>
        </w:rPr>
      </w:pPr>
      <w:r w:rsidRPr="00885BE8">
        <w:rPr>
          <w:rFonts w:ascii="Arial" w:hAnsi="Arial" w:cs="Arial"/>
        </w:rPr>
        <w:t>Volume Two:</w:t>
      </w:r>
      <w:r w:rsidRPr="00885BE8">
        <w:rPr>
          <w:rFonts w:ascii="Arial" w:hAnsi="Arial" w:cs="Arial"/>
        </w:rPr>
        <w:tab/>
        <w:t xml:space="preserve">Administrative </w:t>
      </w:r>
      <w:r w:rsidR="00444CC6" w:rsidRPr="00885BE8">
        <w:rPr>
          <w:rFonts w:ascii="Arial" w:hAnsi="Arial" w:cs="Arial"/>
        </w:rPr>
        <w:t>Proposal</w:t>
      </w:r>
    </w:p>
    <w:p w14:paraId="3D965045" w14:textId="071429C9" w:rsidR="009C51BF" w:rsidRPr="00885BE8" w:rsidRDefault="009C51BF" w:rsidP="00127083">
      <w:pPr>
        <w:tabs>
          <w:tab w:val="left" w:pos="2430"/>
        </w:tabs>
        <w:spacing w:line="240" w:lineRule="auto"/>
        <w:ind w:left="720"/>
        <w:rPr>
          <w:rFonts w:ascii="Arial" w:hAnsi="Arial" w:cs="Arial"/>
        </w:rPr>
      </w:pPr>
      <w:r w:rsidRPr="00885BE8">
        <w:rPr>
          <w:rFonts w:ascii="Arial" w:hAnsi="Arial" w:cs="Arial"/>
        </w:rPr>
        <w:lastRenderedPageBreak/>
        <w:t>Volume Three:</w:t>
      </w:r>
      <w:r w:rsidRPr="00885BE8">
        <w:rPr>
          <w:rFonts w:ascii="Arial" w:hAnsi="Arial" w:cs="Arial"/>
        </w:rPr>
        <w:tab/>
        <w:t xml:space="preserve">Financial </w:t>
      </w:r>
      <w:r w:rsidR="00444CC6" w:rsidRPr="00885BE8">
        <w:rPr>
          <w:rFonts w:ascii="Arial" w:hAnsi="Arial" w:cs="Arial"/>
        </w:rPr>
        <w:t>Proposal</w:t>
      </w:r>
    </w:p>
    <w:p w14:paraId="4A924134" w14:textId="375E9E58" w:rsidR="009C51BF" w:rsidRPr="00885BE8" w:rsidRDefault="009C51BF" w:rsidP="00A24BB2">
      <w:pPr>
        <w:numPr>
          <w:ilvl w:val="0"/>
          <w:numId w:val="28"/>
        </w:numPr>
        <w:spacing w:after="120" w:line="240" w:lineRule="auto"/>
        <w:rPr>
          <w:rFonts w:ascii="Arial" w:hAnsi="Arial" w:cs="Arial"/>
        </w:rPr>
      </w:pPr>
      <w:r w:rsidRPr="00885BE8">
        <w:rPr>
          <w:rFonts w:ascii="Arial" w:hAnsi="Arial" w:cs="Arial"/>
        </w:rPr>
        <w:t xml:space="preserve">Volume One </w:t>
      </w:r>
      <w:r w:rsidR="00266045" w:rsidRPr="00885BE8">
        <w:rPr>
          <w:rFonts w:ascii="Arial" w:hAnsi="Arial" w:cs="Arial"/>
        </w:rPr>
        <w:t>F</w:t>
      </w:r>
      <w:r w:rsidRPr="00885BE8">
        <w:rPr>
          <w:rFonts w:ascii="Arial" w:hAnsi="Arial" w:cs="Arial"/>
        </w:rPr>
        <w:t>ormat</w:t>
      </w:r>
    </w:p>
    <w:p w14:paraId="67DC556F" w14:textId="29BB3E14" w:rsidR="009C51BF" w:rsidRPr="00885BE8" w:rsidRDefault="009C51BF" w:rsidP="00F628F4">
      <w:pPr>
        <w:spacing w:after="120" w:line="240" w:lineRule="auto"/>
        <w:ind w:left="1080"/>
        <w:rPr>
          <w:rFonts w:ascii="Arial" w:hAnsi="Arial" w:cs="Arial"/>
        </w:rPr>
      </w:pPr>
      <w:r w:rsidRPr="00885BE8">
        <w:rPr>
          <w:rFonts w:ascii="Arial" w:hAnsi="Arial" w:cs="Arial"/>
        </w:rPr>
        <w:t xml:space="preserve">Volume One should contain a table of contents with page </w:t>
      </w:r>
      <w:r w:rsidRPr="006E48EF">
        <w:rPr>
          <w:rFonts w:ascii="Arial" w:hAnsi="Arial" w:cs="Arial"/>
        </w:rPr>
        <w:t xml:space="preserve">numbers and each </w:t>
      </w:r>
      <w:r w:rsidR="00DB7D44" w:rsidRPr="00DB7D44">
        <w:rPr>
          <w:rFonts w:ascii="Arial" w:hAnsi="Arial" w:cs="Arial"/>
        </w:rPr>
        <w:t>Section</w:t>
      </w:r>
      <w:r w:rsidRPr="006E48EF">
        <w:rPr>
          <w:rFonts w:ascii="Arial" w:hAnsi="Arial" w:cs="Arial"/>
        </w:rPr>
        <w:t xml:space="preserve"> should be tabbed as follows:</w:t>
      </w:r>
    </w:p>
    <w:p w14:paraId="245C7658" w14:textId="77777777" w:rsidR="0027446C" w:rsidRPr="0027446C" w:rsidRDefault="0027446C" w:rsidP="0027446C">
      <w:pPr>
        <w:numPr>
          <w:ilvl w:val="0"/>
          <w:numId w:val="29"/>
        </w:numPr>
        <w:tabs>
          <w:tab w:val="left" w:pos="2520"/>
        </w:tabs>
        <w:spacing w:after="120" w:line="240" w:lineRule="auto"/>
        <w:rPr>
          <w:rFonts w:ascii="Arial" w:hAnsi="Arial" w:cs="Arial"/>
        </w:rPr>
      </w:pPr>
      <w:r w:rsidRPr="0027446C">
        <w:rPr>
          <w:rFonts w:ascii="Arial" w:hAnsi="Arial" w:cs="Arial"/>
        </w:rPr>
        <w:t xml:space="preserve">Tab 1 – </w:t>
      </w:r>
      <w:r w:rsidRPr="0027446C">
        <w:rPr>
          <w:rFonts w:ascii="Arial" w:hAnsi="Arial" w:cs="Arial"/>
        </w:rPr>
        <w:tab/>
        <w:t>Executive Summary</w:t>
      </w:r>
    </w:p>
    <w:p w14:paraId="0A34C9FD" w14:textId="77777777" w:rsidR="0027446C" w:rsidRPr="0027446C" w:rsidRDefault="0027446C" w:rsidP="0027446C">
      <w:pPr>
        <w:numPr>
          <w:ilvl w:val="0"/>
          <w:numId w:val="29"/>
        </w:numPr>
        <w:tabs>
          <w:tab w:val="left" w:pos="2520"/>
        </w:tabs>
        <w:spacing w:after="120" w:line="240" w:lineRule="auto"/>
        <w:rPr>
          <w:rFonts w:ascii="Arial" w:hAnsi="Arial" w:cs="Arial"/>
        </w:rPr>
      </w:pPr>
      <w:r w:rsidRPr="0027446C">
        <w:rPr>
          <w:rFonts w:ascii="Arial" w:hAnsi="Arial" w:cs="Arial"/>
        </w:rPr>
        <w:t xml:space="preserve">Tab 2 – </w:t>
      </w:r>
      <w:r w:rsidRPr="0027446C">
        <w:rPr>
          <w:rFonts w:ascii="Arial" w:hAnsi="Arial" w:cs="Arial"/>
        </w:rPr>
        <w:tab/>
        <w:t>Qualifying Requirements</w:t>
      </w:r>
    </w:p>
    <w:p w14:paraId="2635B558" w14:textId="54AC9D64" w:rsidR="0027446C" w:rsidRPr="0027446C" w:rsidRDefault="0027446C" w:rsidP="0027446C">
      <w:pPr>
        <w:numPr>
          <w:ilvl w:val="0"/>
          <w:numId w:val="29"/>
        </w:numPr>
        <w:tabs>
          <w:tab w:val="left" w:pos="2520"/>
        </w:tabs>
        <w:spacing w:after="120" w:line="240" w:lineRule="auto"/>
        <w:rPr>
          <w:rFonts w:ascii="Arial" w:hAnsi="Arial" w:cs="Arial"/>
        </w:rPr>
      </w:pPr>
      <w:r w:rsidRPr="0027446C">
        <w:rPr>
          <w:rFonts w:ascii="Arial" w:hAnsi="Arial" w:cs="Arial"/>
        </w:rPr>
        <w:t xml:space="preserve">Tab 3 – </w:t>
      </w:r>
      <w:r w:rsidRPr="0027446C">
        <w:rPr>
          <w:rFonts w:ascii="Arial" w:hAnsi="Arial" w:cs="Arial"/>
        </w:rPr>
        <w:tab/>
        <w:t>Technical Requirements</w:t>
      </w:r>
      <w:r w:rsidR="00B01D88">
        <w:rPr>
          <w:rFonts w:ascii="Arial" w:hAnsi="Arial" w:cs="Arial"/>
        </w:rPr>
        <w:t xml:space="preserve"> and Secrecy Requirements</w:t>
      </w:r>
    </w:p>
    <w:p w14:paraId="455C0194" w14:textId="77777777" w:rsidR="009C51BF" w:rsidRPr="00885BE8" w:rsidRDefault="009C51BF" w:rsidP="00A24BB2">
      <w:pPr>
        <w:numPr>
          <w:ilvl w:val="0"/>
          <w:numId w:val="28"/>
        </w:numPr>
        <w:spacing w:after="120" w:line="240" w:lineRule="auto"/>
        <w:rPr>
          <w:rFonts w:ascii="Arial" w:hAnsi="Arial" w:cs="Arial"/>
        </w:rPr>
      </w:pPr>
      <w:r w:rsidRPr="00885BE8">
        <w:rPr>
          <w:rFonts w:ascii="Arial" w:hAnsi="Arial" w:cs="Arial"/>
        </w:rPr>
        <w:t>Volume Two Format</w:t>
      </w:r>
    </w:p>
    <w:p w14:paraId="75B5777C" w14:textId="69E2043E" w:rsidR="009C51BF" w:rsidRPr="00885BE8" w:rsidRDefault="009C51BF" w:rsidP="00A24BB2">
      <w:pPr>
        <w:numPr>
          <w:ilvl w:val="1"/>
          <w:numId w:val="28"/>
        </w:numPr>
        <w:tabs>
          <w:tab w:val="left" w:pos="2520"/>
        </w:tabs>
        <w:spacing w:after="120" w:line="240" w:lineRule="auto"/>
        <w:ind w:left="1800"/>
        <w:rPr>
          <w:rFonts w:ascii="Arial" w:hAnsi="Arial" w:cs="Arial"/>
        </w:rPr>
      </w:pPr>
      <w:r w:rsidRPr="00885BE8">
        <w:rPr>
          <w:rFonts w:ascii="Arial" w:hAnsi="Arial" w:cs="Arial"/>
        </w:rPr>
        <w:t>Tab 1 –</w:t>
      </w:r>
      <w:r w:rsidR="0061298D" w:rsidRPr="00885BE8">
        <w:rPr>
          <w:rFonts w:ascii="Arial" w:hAnsi="Arial" w:cs="Arial"/>
        </w:rPr>
        <w:tab/>
      </w:r>
      <w:r w:rsidR="00980EAE" w:rsidRPr="00885BE8">
        <w:rPr>
          <w:rFonts w:ascii="Arial" w:hAnsi="Arial" w:cs="Arial"/>
        </w:rPr>
        <w:t>Cover Letter</w:t>
      </w:r>
      <w:r w:rsidR="00794359">
        <w:rPr>
          <w:rFonts w:ascii="Arial" w:hAnsi="Arial" w:cs="Arial"/>
        </w:rPr>
        <w:t>, Bidder-Proposed Changes</w:t>
      </w:r>
      <w:r w:rsidR="00313715">
        <w:rPr>
          <w:rFonts w:ascii="Arial" w:hAnsi="Arial" w:cs="Arial"/>
        </w:rPr>
        <w:t xml:space="preserve"> (if applicable)</w:t>
      </w:r>
      <w:r w:rsidR="00794359">
        <w:rPr>
          <w:rFonts w:ascii="Arial" w:hAnsi="Arial" w:cs="Arial"/>
        </w:rPr>
        <w:t>, and Request for Exemption from Disclosure</w:t>
      </w:r>
      <w:r w:rsidR="00313715">
        <w:rPr>
          <w:rFonts w:ascii="Arial" w:hAnsi="Arial" w:cs="Arial"/>
        </w:rPr>
        <w:t xml:space="preserve"> (if applicable)</w:t>
      </w:r>
    </w:p>
    <w:p w14:paraId="4DB5BF64" w14:textId="77777777" w:rsidR="009C51BF" w:rsidRPr="00885BE8" w:rsidRDefault="009C51BF" w:rsidP="00A24BB2">
      <w:pPr>
        <w:pStyle w:val="ListParagraph"/>
        <w:numPr>
          <w:ilvl w:val="0"/>
          <w:numId w:val="30"/>
        </w:numPr>
        <w:spacing w:after="120" w:line="240" w:lineRule="auto"/>
        <w:rPr>
          <w:rFonts w:ascii="Arial" w:hAnsi="Arial" w:cs="Arial"/>
          <w:vanish/>
        </w:rPr>
      </w:pPr>
    </w:p>
    <w:p w14:paraId="10980D0F" w14:textId="5D1CC398" w:rsidR="009C51BF" w:rsidRPr="003C087B" w:rsidRDefault="009C51BF" w:rsidP="003C087B">
      <w:pPr>
        <w:numPr>
          <w:ilvl w:val="0"/>
          <w:numId w:val="30"/>
        </w:numPr>
        <w:tabs>
          <w:tab w:val="left" w:pos="2520"/>
        </w:tabs>
        <w:spacing w:before="120" w:after="120" w:line="240" w:lineRule="auto"/>
        <w:ind w:left="1800"/>
        <w:rPr>
          <w:rFonts w:ascii="Arial" w:hAnsi="Arial" w:cs="Arial"/>
        </w:rPr>
      </w:pPr>
      <w:r w:rsidRPr="00D572CC">
        <w:rPr>
          <w:rFonts w:ascii="Arial" w:hAnsi="Arial" w:cs="Arial"/>
        </w:rPr>
        <w:t xml:space="preserve">Tab </w:t>
      </w:r>
      <w:r w:rsidR="00E4045E">
        <w:rPr>
          <w:rFonts w:ascii="Arial" w:hAnsi="Arial" w:cs="Arial"/>
        </w:rPr>
        <w:t>2</w:t>
      </w:r>
      <w:r w:rsidRPr="00D572CC">
        <w:rPr>
          <w:rFonts w:ascii="Arial" w:hAnsi="Arial" w:cs="Arial"/>
        </w:rPr>
        <w:t xml:space="preserve"> </w:t>
      </w:r>
      <w:r w:rsidR="0061298D" w:rsidRPr="00D572CC">
        <w:rPr>
          <w:rFonts w:ascii="Arial" w:hAnsi="Arial" w:cs="Arial"/>
        </w:rPr>
        <w:t>–</w:t>
      </w:r>
      <w:r w:rsidR="0061298D" w:rsidRPr="00D572CC">
        <w:rPr>
          <w:rFonts w:ascii="Arial" w:hAnsi="Arial" w:cs="Arial"/>
        </w:rPr>
        <w:tab/>
      </w:r>
      <w:r w:rsidR="00533F3B" w:rsidRPr="00885BE8">
        <w:rPr>
          <w:rFonts w:ascii="Arial" w:hAnsi="Arial" w:cs="Arial"/>
        </w:rPr>
        <w:t>Bidder’s Checklist</w:t>
      </w:r>
      <w:r w:rsidR="00533F3B" w:rsidRPr="00D572CC">
        <w:rPr>
          <w:rFonts w:ascii="Arial" w:hAnsi="Arial" w:cs="Arial"/>
        </w:rPr>
        <w:t xml:space="preserve"> </w:t>
      </w:r>
      <w:r w:rsidR="003D5690">
        <w:rPr>
          <w:rFonts w:ascii="Arial" w:hAnsi="Arial" w:cs="Arial"/>
        </w:rPr>
        <w:t xml:space="preserve">(Attachment 1) </w:t>
      </w:r>
      <w:r w:rsidR="00533F3B">
        <w:rPr>
          <w:rFonts w:ascii="Arial" w:hAnsi="Arial" w:cs="Arial"/>
        </w:rPr>
        <w:t xml:space="preserve">and </w:t>
      </w:r>
      <w:r w:rsidRPr="00D572CC">
        <w:rPr>
          <w:rFonts w:ascii="Arial" w:hAnsi="Arial" w:cs="Arial"/>
        </w:rPr>
        <w:t xml:space="preserve">Administrative </w:t>
      </w:r>
      <w:r w:rsidR="00980EAE" w:rsidRPr="00D572CC">
        <w:rPr>
          <w:rFonts w:ascii="Arial" w:hAnsi="Arial" w:cs="Arial"/>
        </w:rPr>
        <w:t xml:space="preserve">Requirements </w:t>
      </w:r>
      <w:r w:rsidRPr="00D572CC">
        <w:rPr>
          <w:rFonts w:ascii="Arial" w:hAnsi="Arial" w:cs="Arial"/>
        </w:rPr>
        <w:t>Response Forms (</w:t>
      </w:r>
      <w:r w:rsidR="003E23F2">
        <w:rPr>
          <w:rFonts w:ascii="Arial" w:hAnsi="Arial" w:cs="Arial"/>
        </w:rPr>
        <w:t xml:space="preserve">Attachments </w:t>
      </w:r>
      <w:r w:rsidR="00E4045E" w:rsidRPr="00BE13EF">
        <w:rPr>
          <w:rFonts w:ascii="Arial" w:hAnsi="Arial" w:cs="Arial"/>
        </w:rPr>
        <w:t>3</w:t>
      </w:r>
      <w:r w:rsidR="00062C7C" w:rsidRPr="00BE13EF">
        <w:rPr>
          <w:rFonts w:ascii="Arial" w:hAnsi="Arial" w:cs="Arial"/>
        </w:rPr>
        <w:t>-</w:t>
      </w:r>
      <w:r w:rsidR="00005C83">
        <w:rPr>
          <w:rFonts w:ascii="Arial" w:hAnsi="Arial" w:cs="Arial"/>
        </w:rPr>
        <w:t>1</w:t>
      </w:r>
      <w:r w:rsidR="00B01D88">
        <w:rPr>
          <w:rFonts w:ascii="Arial" w:hAnsi="Arial" w:cs="Arial"/>
        </w:rPr>
        <w:t>5</w:t>
      </w:r>
      <w:r w:rsidR="00BE13EF">
        <w:rPr>
          <w:rFonts w:ascii="Arial" w:hAnsi="Arial" w:cs="Arial"/>
        </w:rPr>
        <w:t xml:space="preserve">, </w:t>
      </w:r>
      <w:r w:rsidR="00770B3D">
        <w:rPr>
          <w:rFonts w:ascii="Arial" w:hAnsi="Arial" w:cs="Arial"/>
        </w:rPr>
        <w:t xml:space="preserve">Attachment 19, </w:t>
      </w:r>
      <w:r w:rsidR="00B01D88">
        <w:rPr>
          <w:rFonts w:ascii="Arial" w:hAnsi="Arial" w:cs="Arial"/>
        </w:rPr>
        <w:t xml:space="preserve">Exhibit C (if applicable), </w:t>
      </w:r>
      <w:r w:rsidR="00BE13EF">
        <w:rPr>
          <w:rFonts w:ascii="Arial" w:hAnsi="Arial" w:cs="Arial"/>
        </w:rPr>
        <w:t>Exhibit D</w:t>
      </w:r>
      <w:r w:rsidR="00FE50E0" w:rsidRPr="00BE13EF">
        <w:rPr>
          <w:rFonts w:ascii="Arial" w:hAnsi="Arial" w:cs="Arial"/>
        </w:rPr>
        <w:t>)</w:t>
      </w:r>
    </w:p>
    <w:p w14:paraId="3439C36B" w14:textId="77777777" w:rsidR="009C51BF" w:rsidRPr="00885BE8" w:rsidRDefault="009C51BF" w:rsidP="00081C42">
      <w:pPr>
        <w:numPr>
          <w:ilvl w:val="0"/>
          <w:numId w:val="28"/>
        </w:numPr>
        <w:spacing w:after="120" w:line="240" w:lineRule="auto"/>
        <w:rPr>
          <w:rFonts w:ascii="Arial" w:hAnsi="Arial" w:cs="Arial"/>
        </w:rPr>
      </w:pPr>
      <w:r w:rsidRPr="00885BE8">
        <w:rPr>
          <w:rFonts w:ascii="Arial" w:hAnsi="Arial" w:cs="Arial"/>
        </w:rPr>
        <w:t>Volume Three Format</w:t>
      </w:r>
    </w:p>
    <w:p w14:paraId="270A9C3A" w14:textId="777FFB7F" w:rsidR="009C51BF" w:rsidRPr="00885BE8" w:rsidRDefault="009C51BF" w:rsidP="00172B9E">
      <w:pPr>
        <w:tabs>
          <w:tab w:val="left" w:pos="1080"/>
        </w:tabs>
        <w:spacing w:line="240" w:lineRule="auto"/>
        <w:ind w:left="1080"/>
        <w:rPr>
          <w:rFonts w:ascii="Arial" w:hAnsi="Arial" w:cs="Arial"/>
        </w:rPr>
      </w:pPr>
      <w:r w:rsidRPr="00885BE8">
        <w:rPr>
          <w:rFonts w:ascii="Arial" w:hAnsi="Arial" w:cs="Arial"/>
        </w:rPr>
        <w:t xml:space="preserve">This volume must contain </w:t>
      </w:r>
      <w:r w:rsidR="00DB7D44" w:rsidRPr="00BE13EF">
        <w:rPr>
          <w:rFonts w:ascii="Arial" w:hAnsi="Arial" w:cs="Arial"/>
          <w:b/>
        </w:rPr>
        <w:t>Attachment</w:t>
      </w:r>
      <w:r w:rsidR="00C261ED" w:rsidRPr="00BE13EF">
        <w:rPr>
          <w:rFonts w:ascii="Arial" w:hAnsi="Arial" w:cs="Arial"/>
          <w:b/>
        </w:rPr>
        <w:t xml:space="preserve"> </w:t>
      </w:r>
      <w:r w:rsidR="003A1455" w:rsidRPr="00BE13EF">
        <w:rPr>
          <w:rFonts w:ascii="Arial" w:hAnsi="Arial" w:cs="Arial"/>
          <w:b/>
        </w:rPr>
        <w:t>2</w:t>
      </w:r>
      <w:r w:rsidR="00005C83">
        <w:rPr>
          <w:rFonts w:ascii="Arial" w:hAnsi="Arial" w:cs="Arial"/>
          <w:b/>
        </w:rPr>
        <w:t>0</w:t>
      </w:r>
      <w:r w:rsidR="002F6667" w:rsidRPr="00BE13EF">
        <w:rPr>
          <w:rFonts w:ascii="Arial" w:hAnsi="Arial" w:cs="Arial"/>
          <w:b/>
        </w:rPr>
        <w:t xml:space="preserve"> </w:t>
      </w:r>
      <w:r w:rsidRPr="00BE13EF">
        <w:rPr>
          <w:rFonts w:ascii="Arial" w:hAnsi="Arial" w:cs="Arial"/>
          <w:b/>
        </w:rPr>
        <w:t>- Fin</w:t>
      </w:r>
      <w:r w:rsidRPr="00885BE8">
        <w:rPr>
          <w:rFonts w:ascii="Arial" w:hAnsi="Arial" w:cs="Arial"/>
          <w:b/>
        </w:rPr>
        <w:t>ancial Response Form.</w:t>
      </w:r>
    </w:p>
    <w:p w14:paraId="5D182FAD" w14:textId="6CA721F1" w:rsidR="009C51BF" w:rsidRPr="00885BE8" w:rsidRDefault="009C51BF" w:rsidP="003C087B">
      <w:pPr>
        <w:pStyle w:val="Heading2"/>
        <w:numPr>
          <w:ilvl w:val="1"/>
          <w:numId w:val="31"/>
        </w:numPr>
        <w:spacing w:line="240" w:lineRule="auto"/>
        <w:ind w:left="432"/>
        <w:rPr>
          <w:rFonts w:ascii="Arial" w:hAnsi="Arial" w:cs="Arial"/>
          <w:i w:val="0"/>
        </w:rPr>
      </w:pPr>
      <w:bookmarkStart w:id="568" w:name="_Toc513475224"/>
      <w:bookmarkStart w:id="569" w:name="_Toc153362919"/>
      <w:r w:rsidRPr="00885BE8">
        <w:rPr>
          <w:rFonts w:ascii="Arial" w:hAnsi="Arial" w:cs="Arial"/>
          <w:i w:val="0"/>
          <w:lang w:val="en-US"/>
        </w:rPr>
        <w:t>Proposal Submission</w:t>
      </w:r>
      <w:bookmarkEnd w:id="568"/>
      <w:bookmarkEnd w:id="569"/>
    </w:p>
    <w:p w14:paraId="1A5B02D5" w14:textId="52A7D58D" w:rsidR="007672E9" w:rsidRPr="00885BE8" w:rsidRDefault="009C51BF" w:rsidP="00F628F4">
      <w:pPr>
        <w:spacing w:after="60" w:line="240" w:lineRule="auto"/>
        <w:ind w:left="720"/>
        <w:jc w:val="both"/>
        <w:rPr>
          <w:rFonts w:ascii="Arial" w:hAnsi="Arial" w:cs="Arial"/>
        </w:rPr>
      </w:pPr>
      <w:r w:rsidRPr="00885BE8">
        <w:rPr>
          <w:rFonts w:ascii="Arial" w:hAnsi="Arial" w:cs="Arial"/>
        </w:rPr>
        <w:t xml:space="preserve">The Bidder must submit </w:t>
      </w:r>
      <w:r w:rsidR="00C9198F">
        <w:rPr>
          <w:rFonts w:ascii="Arial" w:hAnsi="Arial" w:cs="Arial"/>
        </w:rPr>
        <w:t>one</w:t>
      </w:r>
      <w:r w:rsidR="00C9198F" w:rsidRPr="00885BE8">
        <w:rPr>
          <w:rFonts w:ascii="Arial" w:hAnsi="Arial" w:cs="Arial"/>
        </w:rPr>
        <w:t xml:space="preserve"> </w:t>
      </w:r>
      <w:r w:rsidR="00FF4392" w:rsidRPr="00885BE8">
        <w:rPr>
          <w:rFonts w:ascii="Arial" w:hAnsi="Arial" w:cs="Arial"/>
        </w:rPr>
        <w:t>(</w:t>
      </w:r>
      <w:r w:rsidR="00C9198F">
        <w:rPr>
          <w:rFonts w:ascii="Arial" w:hAnsi="Arial" w:cs="Arial"/>
        </w:rPr>
        <w:t>1</w:t>
      </w:r>
      <w:r w:rsidR="00FF4392" w:rsidRPr="00885BE8">
        <w:rPr>
          <w:rFonts w:ascii="Arial" w:hAnsi="Arial" w:cs="Arial"/>
        </w:rPr>
        <w:t xml:space="preserve">) </w:t>
      </w:r>
      <w:r w:rsidRPr="00885BE8">
        <w:rPr>
          <w:rFonts w:ascii="Arial" w:hAnsi="Arial" w:cs="Arial"/>
        </w:rPr>
        <w:t xml:space="preserve">original and </w:t>
      </w:r>
      <w:r w:rsidR="00A26EDA" w:rsidRPr="00885BE8">
        <w:rPr>
          <w:rFonts w:ascii="Arial" w:hAnsi="Arial" w:cs="Arial"/>
        </w:rPr>
        <w:t xml:space="preserve">one </w:t>
      </w:r>
      <w:r w:rsidR="00F83B7B" w:rsidRPr="00885BE8">
        <w:rPr>
          <w:rFonts w:ascii="Arial" w:hAnsi="Arial" w:cs="Arial"/>
        </w:rPr>
        <w:t>(</w:t>
      </w:r>
      <w:r w:rsidR="00A26EDA" w:rsidRPr="00885BE8">
        <w:rPr>
          <w:rFonts w:ascii="Arial" w:hAnsi="Arial" w:cs="Arial"/>
        </w:rPr>
        <w:t>1</w:t>
      </w:r>
      <w:r w:rsidR="00F83B7B" w:rsidRPr="00885BE8">
        <w:rPr>
          <w:rFonts w:ascii="Arial" w:hAnsi="Arial" w:cs="Arial"/>
        </w:rPr>
        <w:t xml:space="preserve">) </w:t>
      </w:r>
      <w:r w:rsidR="007672E9" w:rsidRPr="00885BE8">
        <w:rPr>
          <w:rFonts w:ascii="Arial" w:hAnsi="Arial" w:cs="Arial"/>
        </w:rPr>
        <w:t xml:space="preserve">hard paper </w:t>
      </w:r>
      <w:r w:rsidRPr="00885BE8">
        <w:rPr>
          <w:rFonts w:ascii="Arial" w:hAnsi="Arial" w:cs="Arial"/>
        </w:rPr>
        <w:t>cop</w:t>
      </w:r>
      <w:r w:rsidR="00CB5517">
        <w:rPr>
          <w:rFonts w:ascii="Arial" w:hAnsi="Arial" w:cs="Arial"/>
        </w:rPr>
        <w:t>y</w:t>
      </w:r>
      <w:r w:rsidRPr="00885BE8">
        <w:rPr>
          <w:rFonts w:ascii="Arial" w:hAnsi="Arial" w:cs="Arial"/>
        </w:rPr>
        <w:t xml:space="preserve"> of</w:t>
      </w:r>
      <w:r w:rsidR="007672E9" w:rsidRPr="00885BE8">
        <w:rPr>
          <w:rFonts w:ascii="Arial" w:hAnsi="Arial" w:cs="Arial"/>
        </w:rPr>
        <w:t>:</w:t>
      </w:r>
    </w:p>
    <w:p w14:paraId="20888485" w14:textId="179F03F1" w:rsidR="007672E9" w:rsidRPr="00885BE8" w:rsidRDefault="009C51BF" w:rsidP="00127083">
      <w:pPr>
        <w:tabs>
          <w:tab w:val="left" w:pos="2880"/>
          <w:tab w:val="left" w:pos="3060"/>
        </w:tabs>
        <w:spacing w:after="60" w:line="240" w:lineRule="auto"/>
        <w:ind w:left="720" w:firstLine="720"/>
        <w:rPr>
          <w:rFonts w:ascii="Arial" w:hAnsi="Arial" w:cs="Arial"/>
        </w:rPr>
      </w:pPr>
      <w:r w:rsidRPr="00885BE8">
        <w:rPr>
          <w:rFonts w:ascii="Arial" w:hAnsi="Arial" w:cs="Arial"/>
        </w:rPr>
        <w:t xml:space="preserve">Volume One: </w:t>
      </w:r>
      <w:r w:rsidR="00F628F4" w:rsidRPr="00885BE8">
        <w:rPr>
          <w:rFonts w:ascii="Arial" w:hAnsi="Arial" w:cs="Arial"/>
        </w:rPr>
        <w:tab/>
      </w:r>
      <w:r w:rsidR="00127083">
        <w:rPr>
          <w:rFonts w:ascii="Arial" w:hAnsi="Arial" w:cs="Arial"/>
        </w:rPr>
        <w:tab/>
      </w:r>
      <w:r w:rsidRPr="00885BE8">
        <w:rPr>
          <w:rFonts w:ascii="Arial" w:hAnsi="Arial" w:cs="Arial"/>
        </w:rPr>
        <w:t xml:space="preserve">Technical </w:t>
      </w:r>
      <w:r w:rsidR="00444CC6" w:rsidRPr="00885BE8">
        <w:rPr>
          <w:rFonts w:ascii="Arial" w:hAnsi="Arial" w:cs="Arial"/>
        </w:rPr>
        <w:t xml:space="preserve">Proposal </w:t>
      </w:r>
    </w:p>
    <w:p w14:paraId="7AD6195C" w14:textId="15B1D7C3" w:rsidR="007672E9" w:rsidRPr="00885BE8" w:rsidRDefault="009C51BF" w:rsidP="00127083">
      <w:pPr>
        <w:tabs>
          <w:tab w:val="left" w:pos="2880"/>
          <w:tab w:val="left" w:pos="3060"/>
        </w:tabs>
        <w:spacing w:after="60" w:line="240" w:lineRule="auto"/>
        <w:ind w:left="720" w:firstLine="720"/>
        <w:rPr>
          <w:rFonts w:ascii="Arial" w:hAnsi="Arial" w:cs="Arial"/>
        </w:rPr>
      </w:pPr>
      <w:r w:rsidRPr="00885BE8">
        <w:rPr>
          <w:rFonts w:ascii="Arial" w:hAnsi="Arial" w:cs="Arial"/>
        </w:rPr>
        <w:t xml:space="preserve">Volume Two: </w:t>
      </w:r>
      <w:r w:rsidR="00F628F4" w:rsidRPr="00885BE8">
        <w:rPr>
          <w:rFonts w:ascii="Arial" w:hAnsi="Arial" w:cs="Arial"/>
        </w:rPr>
        <w:tab/>
      </w:r>
      <w:r w:rsidR="00127083">
        <w:rPr>
          <w:rFonts w:ascii="Arial" w:hAnsi="Arial" w:cs="Arial"/>
        </w:rPr>
        <w:tab/>
      </w:r>
      <w:r w:rsidRPr="00885BE8">
        <w:rPr>
          <w:rFonts w:ascii="Arial" w:hAnsi="Arial" w:cs="Arial"/>
        </w:rPr>
        <w:t xml:space="preserve">Administrative </w:t>
      </w:r>
      <w:r w:rsidR="00444CC6" w:rsidRPr="00885BE8">
        <w:rPr>
          <w:rFonts w:ascii="Arial" w:hAnsi="Arial" w:cs="Arial"/>
        </w:rPr>
        <w:t xml:space="preserve">Proposal </w:t>
      </w:r>
    </w:p>
    <w:p w14:paraId="7D1B64A0" w14:textId="4C1D1919" w:rsidR="007672E9" w:rsidRPr="00885BE8" w:rsidRDefault="009C51BF" w:rsidP="00127083">
      <w:pPr>
        <w:tabs>
          <w:tab w:val="left" w:pos="2880"/>
          <w:tab w:val="left" w:pos="3060"/>
        </w:tabs>
        <w:spacing w:line="240" w:lineRule="auto"/>
        <w:ind w:left="720" w:firstLine="720"/>
        <w:rPr>
          <w:rFonts w:ascii="Arial" w:hAnsi="Arial" w:cs="Arial"/>
        </w:rPr>
      </w:pPr>
      <w:r w:rsidRPr="00885BE8">
        <w:rPr>
          <w:rFonts w:ascii="Arial" w:hAnsi="Arial" w:cs="Arial"/>
        </w:rPr>
        <w:t xml:space="preserve">Volume Three: </w:t>
      </w:r>
      <w:r w:rsidR="00F628F4" w:rsidRPr="00885BE8">
        <w:rPr>
          <w:rFonts w:ascii="Arial" w:hAnsi="Arial" w:cs="Arial"/>
        </w:rPr>
        <w:tab/>
      </w:r>
      <w:r w:rsidRPr="00885BE8">
        <w:rPr>
          <w:rFonts w:ascii="Arial" w:hAnsi="Arial" w:cs="Arial"/>
        </w:rPr>
        <w:t xml:space="preserve">Financial </w:t>
      </w:r>
      <w:r w:rsidR="00444CC6" w:rsidRPr="00885BE8">
        <w:rPr>
          <w:rFonts w:ascii="Arial" w:hAnsi="Arial" w:cs="Arial"/>
        </w:rPr>
        <w:t xml:space="preserve">Proposal  </w:t>
      </w:r>
    </w:p>
    <w:p w14:paraId="03E9F6CD" w14:textId="4B30239A" w:rsidR="009C51BF" w:rsidRPr="00885BE8" w:rsidRDefault="009C51BF" w:rsidP="00172B9E">
      <w:pPr>
        <w:spacing w:line="240" w:lineRule="auto"/>
        <w:ind w:left="720"/>
        <w:jc w:val="both"/>
        <w:rPr>
          <w:rFonts w:ascii="Arial" w:hAnsi="Arial" w:cs="Arial"/>
        </w:rPr>
      </w:pPr>
      <w:r w:rsidRPr="00885BE8">
        <w:rPr>
          <w:rFonts w:ascii="Arial" w:hAnsi="Arial" w:cs="Arial"/>
        </w:rPr>
        <w:t xml:space="preserve">All volumes </w:t>
      </w:r>
      <w:r w:rsidR="00611AF4">
        <w:rPr>
          <w:rFonts w:ascii="Arial" w:hAnsi="Arial" w:cs="Arial"/>
        </w:rPr>
        <w:t>should</w:t>
      </w:r>
      <w:r w:rsidRPr="00885BE8">
        <w:rPr>
          <w:rFonts w:ascii="Arial" w:hAnsi="Arial" w:cs="Arial"/>
        </w:rPr>
        <w:t xml:space="preserve"> be bound separately, be clearly identified and should contain page numbers.</w:t>
      </w:r>
    </w:p>
    <w:p w14:paraId="4251AAA6" w14:textId="1EEF166E" w:rsidR="009C51BF" w:rsidRPr="00885BE8" w:rsidRDefault="007672E9" w:rsidP="00172B9E">
      <w:pPr>
        <w:spacing w:line="240" w:lineRule="auto"/>
        <w:ind w:left="720"/>
        <w:jc w:val="both"/>
        <w:rPr>
          <w:rFonts w:ascii="Arial" w:hAnsi="Arial" w:cs="Arial"/>
        </w:rPr>
      </w:pPr>
      <w:r w:rsidRPr="00885BE8">
        <w:rPr>
          <w:rFonts w:ascii="Arial" w:hAnsi="Arial" w:cs="Arial"/>
        </w:rPr>
        <w:t xml:space="preserve">The Bidder </w:t>
      </w:r>
      <w:r w:rsidR="00444CC6" w:rsidRPr="00885BE8">
        <w:rPr>
          <w:rFonts w:ascii="Arial" w:hAnsi="Arial" w:cs="Arial"/>
        </w:rPr>
        <w:t xml:space="preserve">should </w:t>
      </w:r>
      <w:r w:rsidRPr="00885BE8">
        <w:rPr>
          <w:rFonts w:ascii="Arial" w:hAnsi="Arial" w:cs="Arial"/>
        </w:rPr>
        <w:t xml:space="preserve">also submit </w:t>
      </w:r>
      <w:r w:rsidR="00531858" w:rsidRPr="00885BE8">
        <w:rPr>
          <w:rFonts w:ascii="Arial" w:hAnsi="Arial" w:cs="Arial"/>
        </w:rPr>
        <w:t xml:space="preserve">one (1) </w:t>
      </w:r>
      <w:r w:rsidR="00444CC6" w:rsidRPr="00885BE8">
        <w:rPr>
          <w:rFonts w:ascii="Arial" w:hAnsi="Arial" w:cs="Arial"/>
        </w:rPr>
        <w:t>e</w:t>
      </w:r>
      <w:r w:rsidR="009C51BF" w:rsidRPr="00885BE8">
        <w:rPr>
          <w:rFonts w:ascii="Arial" w:hAnsi="Arial" w:cs="Arial"/>
        </w:rPr>
        <w:t xml:space="preserve">lectronic </w:t>
      </w:r>
      <w:r w:rsidR="00444CC6" w:rsidRPr="00885BE8">
        <w:rPr>
          <w:rFonts w:ascii="Arial" w:hAnsi="Arial" w:cs="Arial"/>
        </w:rPr>
        <w:t>c</w:t>
      </w:r>
      <w:r w:rsidR="009C51BF" w:rsidRPr="00885BE8">
        <w:rPr>
          <w:rFonts w:ascii="Arial" w:hAnsi="Arial" w:cs="Arial"/>
        </w:rPr>
        <w:t>op</w:t>
      </w:r>
      <w:r w:rsidR="00531858" w:rsidRPr="00885BE8">
        <w:rPr>
          <w:rFonts w:ascii="Arial" w:hAnsi="Arial" w:cs="Arial"/>
        </w:rPr>
        <w:t>y</w:t>
      </w:r>
      <w:r w:rsidR="009C51BF" w:rsidRPr="00885BE8">
        <w:rPr>
          <w:rFonts w:ascii="Arial" w:hAnsi="Arial" w:cs="Arial"/>
        </w:rPr>
        <w:t xml:space="preserve"> (CD/DVD/Flash Drive)</w:t>
      </w:r>
      <w:r w:rsidRPr="00885BE8">
        <w:rPr>
          <w:rFonts w:ascii="Arial" w:hAnsi="Arial" w:cs="Arial"/>
        </w:rPr>
        <w:t xml:space="preserve"> </w:t>
      </w:r>
      <w:r w:rsidR="00531858" w:rsidRPr="00885BE8">
        <w:rPr>
          <w:rFonts w:ascii="Arial" w:hAnsi="Arial" w:cs="Arial"/>
        </w:rPr>
        <w:t>of Volume</w:t>
      </w:r>
      <w:r w:rsidR="00673A5B" w:rsidRPr="00885BE8">
        <w:rPr>
          <w:rFonts w:ascii="Arial" w:hAnsi="Arial" w:cs="Arial"/>
        </w:rPr>
        <w:t>s</w:t>
      </w:r>
      <w:r w:rsidR="00531858" w:rsidRPr="00885BE8">
        <w:rPr>
          <w:rFonts w:ascii="Arial" w:hAnsi="Arial" w:cs="Arial"/>
        </w:rPr>
        <w:t xml:space="preserve"> One, Two, and Three.</w:t>
      </w:r>
    </w:p>
    <w:p w14:paraId="3A37DA69" w14:textId="40670B7A" w:rsidR="009C51BF" w:rsidRPr="00885BE8" w:rsidRDefault="009C51BF" w:rsidP="00172B9E">
      <w:pPr>
        <w:spacing w:line="240" w:lineRule="auto"/>
        <w:ind w:left="720"/>
        <w:jc w:val="both"/>
        <w:rPr>
          <w:rFonts w:ascii="Arial" w:hAnsi="Arial" w:cs="Arial"/>
        </w:rPr>
      </w:pPr>
      <w:r w:rsidRPr="00885BE8">
        <w:rPr>
          <w:rFonts w:ascii="Arial" w:hAnsi="Arial" w:cs="Arial"/>
        </w:rPr>
        <w:t>The electronic cop</w:t>
      </w:r>
      <w:r w:rsidR="00DD6B0B" w:rsidRPr="00885BE8">
        <w:rPr>
          <w:rFonts w:ascii="Arial" w:hAnsi="Arial" w:cs="Arial"/>
        </w:rPr>
        <w:t>y</w:t>
      </w:r>
      <w:r w:rsidRPr="00885BE8">
        <w:rPr>
          <w:rFonts w:ascii="Arial" w:hAnsi="Arial" w:cs="Arial"/>
        </w:rPr>
        <w:t xml:space="preserve"> </w:t>
      </w:r>
      <w:r w:rsidR="00444CC6" w:rsidRPr="00885BE8">
        <w:rPr>
          <w:rFonts w:ascii="Arial" w:hAnsi="Arial" w:cs="Arial"/>
        </w:rPr>
        <w:t xml:space="preserve">should </w:t>
      </w:r>
      <w:r w:rsidRPr="00885BE8">
        <w:rPr>
          <w:rFonts w:ascii="Arial" w:hAnsi="Arial" w:cs="Arial"/>
        </w:rPr>
        <w:t xml:space="preserve">be encrypted and password protected.  The password </w:t>
      </w:r>
      <w:r w:rsidR="00444CC6" w:rsidRPr="00885BE8">
        <w:rPr>
          <w:rFonts w:ascii="Arial" w:hAnsi="Arial" w:cs="Arial"/>
        </w:rPr>
        <w:t xml:space="preserve">should </w:t>
      </w:r>
      <w:r w:rsidRPr="00885BE8">
        <w:rPr>
          <w:rFonts w:ascii="Arial" w:hAnsi="Arial" w:cs="Arial"/>
        </w:rPr>
        <w:t xml:space="preserve">be submitted via email to </w:t>
      </w:r>
      <w:hyperlink r:id="rId30" w:history="1">
        <w:r w:rsidRPr="00885BE8">
          <w:rPr>
            <w:rStyle w:val="Hyperlink"/>
            <w:rFonts w:ascii="Arial" w:hAnsi="Arial" w:cs="Arial"/>
          </w:rPr>
          <w:t>bfs.contracts@tax.ny.gov</w:t>
        </w:r>
      </w:hyperlink>
      <w:r w:rsidRPr="00885BE8">
        <w:rPr>
          <w:rFonts w:ascii="Arial" w:hAnsi="Arial" w:cs="Arial"/>
        </w:rPr>
        <w:t>.</w:t>
      </w:r>
    </w:p>
    <w:p w14:paraId="5E7105A7" w14:textId="28E3A22E" w:rsidR="007672E9" w:rsidRPr="00885BE8" w:rsidRDefault="007672E9" w:rsidP="00172B9E">
      <w:pPr>
        <w:spacing w:line="240" w:lineRule="auto"/>
        <w:ind w:left="720"/>
        <w:jc w:val="both"/>
        <w:rPr>
          <w:rFonts w:ascii="Arial" w:hAnsi="Arial" w:cs="Arial"/>
        </w:rPr>
      </w:pPr>
      <w:r w:rsidRPr="00885BE8">
        <w:rPr>
          <w:rFonts w:ascii="Arial" w:hAnsi="Arial" w:cs="Arial"/>
        </w:rPr>
        <w:t>Proposals must be received by the date and time specified in the Schedule of Events.</w:t>
      </w:r>
    </w:p>
    <w:p w14:paraId="0BC2C4FD" w14:textId="23C1B279" w:rsidR="009C51BF" w:rsidRPr="00885BE8" w:rsidRDefault="009C51BF" w:rsidP="00172B9E">
      <w:pPr>
        <w:spacing w:line="240" w:lineRule="auto"/>
        <w:ind w:left="720"/>
        <w:jc w:val="both"/>
        <w:rPr>
          <w:rFonts w:ascii="Arial" w:hAnsi="Arial" w:cs="Arial"/>
        </w:rPr>
      </w:pPr>
      <w:r w:rsidRPr="00885BE8">
        <w:rPr>
          <w:rFonts w:ascii="Arial" w:hAnsi="Arial" w:cs="Arial"/>
        </w:rPr>
        <w:t xml:space="preserve">Bidder </w:t>
      </w:r>
      <w:r w:rsidR="00952E61" w:rsidRPr="00885BE8">
        <w:rPr>
          <w:rFonts w:ascii="Arial" w:hAnsi="Arial" w:cs="Arial"/>
        </w:rPr>
        <w:t>P</w:t>
      </w:r>
      <w:r w:rsidRPr="00885BE8">
        <w:rPr>
          <w:rFonts w:ascii="Arial" w:hAnsi="Arial" w:cs="Arial"/>
        </w:rPr>
        <w:t xml:space="preserve">roposals </w:t>
      </w:r>
      <w:r w:rsidR="00611AF4">
        <w:rPr>
          <w:rFonts w:ascii="Arial" w:hAnsi="Arial" w:cs="Arial"/>
        </w:rPr>
        <w:t>should</w:t>
      </w:r>
      <w:r w:rsidRPr="00885BE8">
        <w:rPr>
          <w:rFonts w:ascii="Arial" w:hAnsi="Arial" w:cs="Arial"/>
        </w:rPr>
        <w:t xml:space="preserve"> be enclosed in sealed containers with the following visibly inscribed on the outside of all containers:</w:t>
      </w:r>
    </w:p>
    <w:p w14:paraId="4A0BE564" w14:textId="4AF66D06"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Attn: Director</w:t>
      </w:r>
      <w:r w:rsidR="00673A5B" w:rsidRPr="00885BE8">
        <w:rPr>
          <w:rFonts w:ascii="Arial" w:hAnsi="Arial" w:cs="Arial"/>
        </w:rPr>
        <w:t>, Procurement Services</w:t>
      </w:r>
    </w:p>
    <w:p w14:paraId="456C121B" w14:textId="77777777"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New York State Department of Taxation and Finance</w:t>
      </w:r>
    </w:p>
    <w:p w14:paraId="769F35A0" w14:textId="77777777" w:rsidR="00673A5B" w:rsidRPr="00885BE8" w:rsidRDefault="00673A5B" w:rsidP="00673A5B">
      <w:pPr>
        <w:spacing w:after="0" w:line="240" w:lineRule="auto"/>
        <w:ind w:left="2400" w:hanging="960"/>
        <w:jc w:val="both"/>
        <w:rPr>
          <w:rFonts w:ascii="Arial" w:hAnsi="Arial" w:cs="Arial"/>
        </w:rPr>
      </w:pPr>
      <w:r w:rsidRPr="00885BE8">
        <w:rPr>
          <w:rFonts w:ascii="Arial" w:hAnsi="Arial" w:cs="Arial"/>
        </w:rPr>
        <w:t>Procurement Services Unit</w:t>
      </w:r>
    </w:p>
    <w:p w14:paraId="5DFF7B69" w14:textId="553C2D10"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Office of Budget and Management Analysis</w:t>
      </w:r>
    </w:p>
    <w:p w14:paraId="64D9B50B" w14:textId="77777777"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W. A. Harriman State Office Building Campus</w:t>
      </w:r>
    </w:p>
    <w:p w14:paraId="0F0349AE" w14:textId="77777777" w:rsidR="009C51BF" w:rsidRPr="00885BE8" w:rsidRDefault="009C51BF" w:rsidP="00F628F4">
      <w:pPr>
        <w:spacing w:line="240" w:lineRule="auto"/>
        <w:ind w:left="2400" w:hanging="960"/>
        <w:jc w:val="both"/>
        <w:rPr>
          <w:rFonts w:ascii="Arial" w:hAnsi="Arial" w:cs="Arial"/>
        </w:rPr>
      </w:pPr>
      <w:r w:rsidRPr="00885BE8">
        <w:rPr>
          <w:rFonts w:ascii="Arial" w:hAnsi="Arial" w:cs="Arial"/>
        </w:rPr>
        <w:t>Albany, NY 12227</w:t>
      </w:r>
    </w:p>
    <w:p w14:paraId="0C2E5428" w14:textId="2E4148A4" w:rsidR="009C51BF" w:rsidRPr="00885BE8" w:rsidRDefault="009C51BF" w:rsidP="00172B9E">
      <w:pPr>
        <w:spacing w:line="240" w:lineRule="auto"/>
        <w:ind w:left="720"/>
        <w:jc w:val="both"/>
        <w:rPr>
          <w:rFonts w:ascii="Arial" w:hAnsi="Arial" w:cs="Arial"/>
        </w:rPr>
      </w:pPr>
      <w:r w:rsidRPr="00885BE8">
        <w:rPr>
          <w:rFonts w:ascii="Arial" w:hAnsi="Arial" w:cs="Arial"/>
        </w:rPr>
        <w:t xml:space="preserve">All </w:t>
      </w:r>
      <w:r w:rsidR="00952E61" w:rsidRPr="00885BE8">
        <w:rPr>
          <w:rFonts w:ascii="Arial" w:hAnsi="Arial" w:cs="Arial"/>
        </w:rPr>
        <w:t>P</w:t>
      </w:r>
      <w:r w:rsidRPr="00885BE8">
        <w:rPr>
          <w:rFonts w:ascii="Arial" w:hAnsi="Arial" w:cs="Arial"/>
        </w:rPr>
        <w:t xml:space="preserve">roposals </w:t>
      </w:r>
      <w:r w:rsidR="00611AF4">
        <w:rPr>
          <w:rFonts w:ascii="Arial" w:hAnsi="Arial" w:cs="Arial"/>
        </w:rPr>
        <w:t>should</w:t>
      </w:r>
      <w:r w:rsidRPr="00885BE8">
        <w:rPr>
          <w:rFonts w:ascii="Arial" w:hAnsi="Arial" w:cs="Arial"/>
        </w:rPr>
        <w:t xml:space="preserve"> have a label on the outside of the package or shipping container outlining the following information:</w:t>
      </w:r>
    </w:p>
    <w:p w14:paraId="685F41FE" w14:textId="77777777" w:rsidR="009C51BF" w:rsidRPr="00885BE8" w:rsidRDefault="009C51BF" w:rsidP="005C3EF7">
      <w:pPr>
        <w:spacing w:after="0" w:line="240" w:lineRule="auto"/>
        <w:ind w:left="2340" w:hanging="900"/>
        <w:jc w:val="both"/>
        <w:rPr>
          <w:rFonts w:ascii="Arial" w:hAnsi="Arial" w:cs="Arial"/>
        </w:rPr>
      </w:pPr>
      <w:r w:rsidRPr="00885BE8">
        <w:rPr>
          <w:rFonts w:ascii="Arial" w:hAnsi="Arial" w:cs="Arial"/>
        </w:rPr>
        <w:lastRenderedPageBreak/>
        <w:t>“BID ENCLOSED”</w:t>
      </w:r>
    </w:p>
    <w:p w14:paraId="2973A7B5" w14:textId="5810AD48" w:rsidR="009C51BF" w:rsidRPr="00885BE8" w:rsidRDefault="009C51BF" w:rsidP="005C3EF7">
      <w:pPr>
        <w:spacing w:after="0" w:line="240" w:lineRule="auto"/>
        <w:ind w:left="2340" w:hanging="900"/>
        <w:jc w:val="both"/>
        <w:rPr>
          <w:rFonts w:ascii="Arial" w:hAnsi="Arial" w:cs="Arial"/>
        </w:rPr>
      </w:pPr>
      <w:r w:rsidRPr="00885BE8">
        <w:rPr>
          <w:rFonts w:ascii="Arial" w:hAnsi="Arial" w:cs="Arial"/>
        </w:rPr>
        <w:t xml:space="preserve">RFP </w:t>
      </w:r>
      <w:r w:rsidR="008C05D4" w:rsidRPr="00E51CAD">
        <w:rPr>
          <w:rFonts w:ascii="Arial" w:hAnsi="Arial" w:cs="Arial"/>
        </w:rPr>
        <w:t>23-101</w:t>
      </w:r>
    </w:p>
    <w:p w14:paraId="61AF13BF" w14:textId="77777777" w:rsidR="00534CAE" w:rsidRDefault="00534CAE" w:rsidP="00793783">
      <w:pPr>
        <w:spacing w:after="0" w:line="240" w:lineRule="auto"/>
        <w:ind w:left="2340" w:hanging="900"/>
        <w:jc w:val="both"/>
        <w:rPr>
          <w:rFonts w:ascii="Arial" w:hAnsi="Arial" w:cs="Arial"/>
        </w:rPr>
      </w:pPr>
      <w:r w:rsidRPr="00534CAE">
        <w:rPr>
          <w:rFonts w:ascii="Arial" w:hAnsi="Arial" w:cs="Arial"/>
        </w:rPr>
        <w:t xml:space="preserve">Cigarette Tax Stamps </w:t>
      </w:r>
    </w:p>
    <w:p w14:paraId="54F59CF3" w14:textId="6603AB3A" w:rsidR="009C51BF" w:rsidRPr="00885BE8" w:rsidRDefault="00534CAE" w:rsidP="00793783">
      <w:pPr>
        <w:spacing w:after="0" w:line="240" w:lineRule="auto"/>
        <w:ind w:left="2340" w:hanging="900"/>
        <w:jc w:val="both"/>
        <w:rPr>
          <w:rFonts w:ascii="Arial" w:hAnsi="Arial" w:cs="Arial"/>
        </w:rPr>
      </w:pPr>
      <w:r w:rsidRPr="00534CAE">
        <w:rPr>
          <w:rFonts w:ascii="Arial" w:hAnsi="Arial" w:cs="Arial"/>
        </w:rPr>
        <w:t>Manufacturing Solution</w:t>
      </w:r>
    </w:p>
    <w:p w14:paraId="6D92FA14" w14:textId="704C6B01" w:rsidR="009C51BF" w:rsidRPr="00885BE8" w:rsidRDefault="009C51BF" w:rsidP="005C3EF7">
      <w:pPr>
        <w:spacing w:line="240" w:lineRule="auto"/>
        <w:ind w:left="2340" w:hanging="900"/>
        <w:jc w:val="both"/>
        <w:rPr>
          <w:rFonts w:ascii="Arial" w:hAnsi="Arial" w:cs="Arial"/>
        </w:rPr>
      </w:pPr>
      <w:r w:rsidRPr="00885BE8">
        <w:rPr>
          <w:rFonts w:ascii="Arial" w:hAnsi="Arial" w:cs="Arial"/>
        </w:rPr>
        <w:t>&lt;</w:t>
      </w:r>
      <w:r w:rsidRPr="00885BE8">
        <w:rPr>
          <w:rFonts w:ascii="Arial" w:hAnsi="Arial" w:cs="Arial"/>
          <w:i/>
        </w:rPr>
        <w:t>Bid Submission Date and time</w:t>
      </w:r>
      <w:r w:rsidRPr="00885BE8">
        <w:rPr>
          <w:rFonts w:ascii="Arial" w:hAnsi="Arial" w:cs="Arial"/>
        </w:rPr>
        <w:t>&gt;</w:t>
      </w:r>
    </w:p>
    <w:p w14:paraId="3A90CF5F" w14:textId="5C59E616" w:rsidR="009C51BF" w:rsidRPr="00885BE8" w:rsidRDefault="009C51BF" w:rsidP="00172B9E">
      <w:pPr>
        <w:spacing w:line="240" w:lineRule="auto"/>
        <w:ind w:left="720"/>
        <w:jc w:val="both"/>
        <w:rPr>
          <w:rFonts w:ascii="Arial" w:hAnsi="Arial" w:cs="Arial"/>
          <w:b/>
        </w:rPr>
      </w:pPr>
      <w:r w:rsidRPr="00885BE8">
        <w:rPr>
          <w:rFonts w:ascii="Arial" w:hAnsi="Arial" w:cs="Arial"/>
          <w:b/>
        </w:rPr>
        <w:t xml:space="preserve">Please note:  Deliveries by delivery services (e.g. UPS, FedEx, etc.) and/or requiring a signature of receipt should be addressed to the Department’s </w:t>
      </w:r>
      <w:r w:rsidR="00952E61" w:rsidRPr="00885BE8">
        <w:rPr>
          <w:rFonts w:ascii="Arial" w:hAnsi="Arial" w:cs="Arial"/>
          <w:b/>
        </w:rPr>
        <w:t xml:space="preserve">W.A. Harriman </w:t>
      </w:r>
      <w:r w:rsidRPr="00885BE8">
        <w:rPr>
          <w:rFonts w:ascii="Arial" w:hAnsi="Arial" w:cs="Arial"/>
          <w:b/>
        </w:rPr>
        <w:t xml:space="preserve">Campus address, however, the delivery service must be instructed to deliver the </w:t>
      </w:r>
      <w:r w:rsidR="00952E61" w:rsidRPr="00885BE8">
        <w:rPr>
          <w:rFonts w:ascii="Arial" w:hAnsi="Arial" w:cs="Arial"/>
          <w:b/>
        </w:rPr>
        <w:t>B</w:t>
      </w:r>
      <w:r w:rsidRPr="00885BE8">
        <w:rPr>
          <w:rFonts w:ascii="Arial" w:hAnsi="Arial" w:cs="Arial"/>
          <w:b/>
        </w:rPr>
        <w:t>id documents to the following address:</w:t>
      </w:r>
    </w:p>
    <w:p w14:paraId="60703DF6" w14:textId="77777777"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90 Cohoes Avenue</w:t>
      </w:r>
    </w:p>
    <w:p w14:paraId="4D05E706" w14:textId="77777777" w:rsidR="009C51BF" w:rsidRPr="00885BE8" w:rsidRDefault="009C51BF" w:rsidP="00F628F4">
      <w:pPr>
        <w:spacing w:after="0" w:line="240" w:lineRule="auto"/>
        <w:ind w:left="2400" w:hanging="960"/>
        <w:jc w:val="both"/>
        <w:rPr>
          <w:rFonts w:ascii="Arial" w:hAnsi="Arial" w:cs="Arial"/>
        </w:rPr>
      </w:pPr>
      <w:r w:rsidRPr="00885BE8">
        <w:rPr>
          <w:rFonts w:ascii="Arial" w:hAnsi="Arial" w:cs="Arial"/>
        </w:rPr>
        <w:t>Green Island, NY 12183</w:t>
      </w:r>
    </w:p>
    <w:p w14:paraId="767CB727" w14:textId="0C09B838" w:rsidR="009C51BF" w:rsidRPr="00885BE8" w:rsidRDefault="009C51BF" w:rsidP="00172B9E">
      <w:pPr>
        <w:spacing w:before="240" w:after="0" w:line="240" w:lineRule="auto"/>
        <w:ind w:left="720"/>
        <w:jc w:val="both"/>
        <w:rPr>
          <w:rFonts w:ascii="Arial" w:hAnsi="Arial" w:cs="Arial"/>
        </w:rPr>
      </w:pPr>
      <w:r w:rsidRPr="00885BE8">
        <w:rPr>
          <w:rFonts w:ascii="Arial" w:hAnsi="Arial" w:cs="Arial"/>
        </w:rPr>
        <w:t xml:space="preserve">Only under circumstances </w:t>
      </w:r>
      <w:r w:rsidRPr="00D572CC">
        <w:rPr>
          <w:rFonts w:ascii="Arial" w:hAnsi="Arial" w:cs="Arial"/>
        </w:rPr>
        <w:t xml:space="preserve">identified in </w:t>
      </w:r>
      <w:r w:rsidR="00DB7D44" w:rsidRPr="00DB7D44">
        <w:rPr>
          <w:rFonts w:ascii="Arial" w:hAnsi="Arial" w:cs="Arial"/>
          <w:b/>
        </w:rPr>
        <w:t>Section</w:t>
      </w:r>
      <w:r w:rsidRPr="00D572CC">
        <w:rPr>
          <w:rFonts w:ascii="Arial" w:hAnsi="Arial" w:cs="Arial"/>
          <w:b/>
        </w:rPr>
        <w:t xml:space="preserve"> </w:t>
      </w:r>
      <w:r w:rsidR="001C5B9E">
        <w:rPr>
          <w:rFonts w:ascii="Arial" w:hAnsi="Arial" w:cs="Arial"/>
          <w:b/>
        </w:rPr>
        <w:t>7</w:t>
      </w:r>
      <w:r w:rsidRPr="00D572CC">
        <w:rPr>
          <w:rFonts w:ascii="Arial" w:hAnsi="Arial" w:cs="Arial"/>
          <w:b/>
        </w:rPr>
        <w:t>.</w:t>
      </w:r>
      <w:r w:rsidR="007712D6" w:rsidRPr="00D572CC">
        <w:rPr>
          <w:rFonts w:ascii="Arial" w:hAnsi="Arial" w:cs="Arial"/>
          <w:b/>
        </w:rPr>
        <w:t>1</w:t>
      </w:r>
      <w:r w:rsidRPr="00D572CC">
        <w:rPr>
          <w:rFonts w:ascii="Arial" w:hAnsi="Arial" w:cs="Arial"/>
          <w:b/>
        </w:rPr>
        <w:t>.16, Reserved Rights</w:t>
      </w:r>
      <w:r w:rsidRPr="00D572CC">
        <w:rPr>
          <w:rFonts w:ascii="Arial" w:hAnsi="Arial" w:cs="Arial"/>
        </w:rPr>
        <w:t xml:space="preserve"> will the </w:t>
      </w:r>
      <w:r w:rsidR="00922B9C" w:rsidRPr="00D572CC">
        <w:rPr>
          <w:rFonts w:ascii="Arial" w:hAnsi="Arial" w:cs="Arial"/>
        </w:rPr>
        <w:t xml:space="preserve">State </w:t>
      </w:r>
      <w:r w:rsidRPr="00D572CC">
        <w:rPr>
          <w:rFonts w:ascii="Arial" w:hAnsi="Arial" w:cs="Arial"/>
        </w:rPr>
        <w:t xml:space="preserve">consider any </w:t>
      </w:r>
      <w:r w:rsidR="00952E61" w:rsidRPr="00D572CC">
        <w:rPr>
          <w:rFonts w:ascii="Arial" w:hAnsi="Arial" w:cs="Arial"/>
        </w:rPr>
        <w:t>P</w:t>
      </w:r>
      <w:r w:rsidRPr="00D572CC">
        <w:rPr>
          <w:rFonts w:ascii="Arial" w:hAnsi="Arial" w:cs="Arial"/>
        </w:rPr>
        <w:t xml:space="preserve">roposals received after the time and date specified in the Schedule of Events.  In the event a package is not labeled properly as described in this </w:t>
      </w:r>
      <w:r w:rsidR="00DB7D44" w:rsidRPr="00DB7D44">
        <w:rPr>
          <w:rFonts w:ascii="Arial" w:hAnsi="Arial" w:cs="Arial"/>
        </w:rPr>
        <w:t>Section</w:t>
      </w:r>
      <w:r w:rsidRPr="00D572CC">
        <w:rPr>
          <w:rFonts w:ascii="Arial" w:hAnsi="Arial" w:cs="Arial"/>
        </w:rPr>
        <w:t xml:space="preserve">, the </w:t>
      </w:r>
      <w:r w:rsidR="00922B9C" w:rsidRPr="00D572CC">
        <w:rPr>
          <w:rFonts w:ascii="Arial" w:hAnsi="Arial" w:cs="Arial"/>
        </w:rPr>
        <w:t xml:space="preserve">State </w:t>
      </w:r>
      <w:r w:rsidRPr="00D572CC">
        <w:rPr>
          <w:rFonts w:ascii="Arial" w:hAnsi="Arial" w:cs="Arial"/>
        </w:rPr>
        <w:t>reserves the right to inspect the contents of the package(s) to determine</w:t>
      </w:r>
      <w:r w:rsidRPr="00885BE8">
        <w:rPr>
          <w:rFonts w:ascii="Arial" w:hAnsi="Arial" w:cs="Arial"/>
        </w:rPr>
        <w:t xml:space="preserve"> the contents.  The Bidder shall have no claim against the </w:t>
      </w:r>
      <w:r w:rsidR="00922B9C" w:rsidRPr="00885BE8">
        <w:rPr>
          <w:rFonts w:ascii="Arial" w:hAnsi="Arial" w:cs="Arial"/>
        </w:rPr>
        <w:t xml:space="preserve">State </w:t>
      </w:r>
      <w:r w:rsidRPr="00885BE8">
        <w:rPr>
          <w:rFonts w:ascii="Arial" w:hAnsi="Arial" w:cs="Arial"/>
        </w:rPr>
        <w:t xml:space="preserve">arising from such inspection and such inspection shall not affect the validity of the procurement.  Notwithstanding the </w:t>
      </w:r>
      <w:r w:rsidR="00922B9C" w:rsidRPr="00885BE8">
        <w:rPr>
          <w:rFonts w:ascii="Arial" w:hAnsi="Arial" w:cs="Arial"/>
        </w:rPr>
        <w:t xml:space="preserve">State’s </w:t>
      </w:r>
      <w:r w:rsidRPr="00885BE8">
        <w:rPr>
          <w:rFonts w:ascii="Arial" w:hAnsi="Arial" w:cs="Arial"/>
        </w:rPr>
        <w:t xml:space="preserve">right to inspect the contents of the package(s), the Bidder assumes all risk of late delivery associated with the </w:t>
      </w:r>
      <w:r w:rsidR="00952E61" w:rsidRPr="00885BE8">
        <w:rPr>
          <w:rFonts w:ascii="Arial" w:hAnsi="Arial" w:cs="Arial"/>
        </w:rPr>
        <w:t>B</w:t>
      </w:r>
      <w:r w:rsidRPr="00885BE8">
        <w:rPr>
          <w:rFonts w:ascii="Arial" w:hAnsi="Arial" w:cs="Arial"/>
        </w:rPr>
        <w:t>id not being identified, packaged or labeled in accordance with the foregoing requirements.</w:t>
      </w:r>
    </w:p>
    <w:p w14:paraId="5CDD0D9B" w14:textId="77777777" w:rsidR="00493F25" w:rsidRDefault="00493F25" w:rsidP="00635AEB">
      <w:pPr>
        <w:spacing w:after="360" w:line="240" w:lineRule="auto"/>
        <w:ind w:left="720"/>
        <w:jc w:val="both"/>
        <w:rPr>
          <w:rFonts w:ascii="Arial" w:hAnsi="Arial" w:cs="Arial"/>
          <w:b/>
        </w:rPr>
      </w:pPr>
    </w:p>
    <w:p w14:paraId="684963DA" w14:textId="669EDAD7" w:rsidR="00624A78" w:rsidRPr="00885BE8" w:rsidRDefault="00F07771" w:rsidP="00A24BB2">
      <w:pPr>
        <w:pStyle w:val="Heading1"/>
        <w:numPr>
          <w:ilvl w:val="0"/>
          <w:numId w:val="40"/>
        </w:numPr>
        <w:pBdr>
          <w:bottom w:val="single" w:sz="4" w:space="1" w:color="auto"/>
        </w:pBdr>
        <w:spacing w:before="0" w:line="240" w:lineRule="auto"/>
        <w:rPr>
          <w:rFonts w:ascii="Arial" w:hAnsi="Arial" w:cs="Arial"/>
          <w:lang w:val="en-US"/>
        </w:rPr>
      </w:pPr>
      <w:bookmarkStart w:id="570" w:name="_Toc449527942"/>
      <w:bookmarkStart w:id="571" w:name="_Toc449528128"/>
      <w:bookmarkStart w:id="572" w:name="_Toc513475194"/>
      <w:bookmarkStart w:id="573" w:name="_Toc449527943"/>
      <w:bookmarkStart w:id="574" w:name="_Toc449528129"/>
      <w:bookmarkStart w:id="575" w:name="_Toc513475195"/>
      <w:bookmarkStart w:id="576" w:name="_Toc449527944"/>
      <w:bookmarkStart w:id="577" w:name="_Toc449528130"/>
      <w:bookmarkStart w:id="578" w:name="_Toc513475196"/>
      <w:bookmarkStart w:id="579" w:name="_Toc449527945"/>
      <w:bookmarkStart w:id="580" w:name="_Toc449528131"/>
      <w:bookmarkStart w:id="581" w:name="_Toc513475197"/>
      <w:bookmarkStart w:id="582" w:name="_Toc449527946"/>
      <w:bookmarkStart w:id="583" w:name="_Toc449528132"/>
      <w:bookmarkStart w:id="584" w:name="_Toc513475198"/>
      <w:bookmarkStart w:id="585" w:name="_Toc449527947"/>
      <w:bookmarkStart w:id="586" w:name="_Toc449528133"/>
      <w:bookmarkStart w:id="587" w:name="_Toc513475199"/>
      <w:bookmarkStart w:id="588" w:name="_Toc449527948"/>
      <w:bookmarkStart w:id="589" w:name="_Toc449528134"/>
      <w:bookmarkStart w:id="590" w:name="_Toc513475200"/>
      <w:bookmarkStart w:id="591" w:name="_Toc449527949"/>
      <w:bookmarkStart w:id="592" w:name="_Toc449528135"/>
      <w:bookmarkStart w:id="593" w:name="_Toc513475201"/>
      <w:bookmarkStart w:id="594" w:name="_Toc449527950"/>
      <w:bookmarkStart w:id="595" w:name="_Toc449528136"/>
      <w:bookmarkStart w:id="596" w:name="_Toc513475202"/>
      <w:bookmarkStart w:id="597" w:name="_Toc449527951"/>
      <w:bookmarkStart w:id="598" w:name="_Toc449528137"/>
      <w:bookmarkStart w:id="599" w:name="_Toc513475203"/>
      <w:bookmarkStart w:id="600" w:name="_Toc449527952"/>
      <w:bookmarkStart w:id="601" w:name="_Toc449528138"/>
      <w:bookmarkStart w:id="602" w:name="_Toc513475204"/>
      <w:bookmarkStart w:id="603" w:name="_Toc449527953"/>
      <w:bookmarkStart w:id="604" w:name="_Toc449528139"/>
      <w:bookmarkStart w:id="605" w:name="_Toc513475205"/>
      <w:bookmarkStart w:id="606" w:name="_Toc449527954"/>
      <w:bookmarkStart w:id="607" w:name="_Toc449528140"/>
      <w:bookmarkStart w:id="608" w:name="_Toc513475206"/>
      <w:bookmarkStart w:id="609" w:name="_Toc449527955"/>
      <w:bookmarkStart w:id="610" w:name="_Toc449528141"/>
      <w:bookmarkStart w:id="611" w:name="_Toc513475207"/>
      <w:bookmarkStart w:id="612" w:name="_Toc449527956"/>
      <w:bookmarkStart w:id="613" w:name="_Toc449528142"/>
      <w:bookmarkStart w:id="614" w:name="_Toc513475208"/>
      <w:bookmarkStart w:id="615" w:name="_Toc449527957"/>
      <w:bookmarkStart w:id="616" w:name="_Toc449528143"/>
      <w:bookmarkStart w:id="617" w:name="_Toc513475209"/>
      <w:bookmarkStart w:id="618" w:name="_Toc449527958"/>
      <w:bookmarkStart w:id="619" w:name="_Toc449528144"/>
      <w:bookmarkStart w:id="620" w:name="_Toc513475210"/>
      <w:bookmarkStart w:id="621" w:name="_Toc449527959"/>
      <w:bookmarkStart w:id="622" w:name="_Toc449528145"/>
      <w:bookmarkStart w:id="623" w:name="_Toc513475211"/>
      <w:bookmarkStart w:id="624" w:name="_Toc449527960"/>
      <w:bookmarkStart w:id="625" w:name="_Toc449528146"/>
      <w:bookmarkStart w:id="626" w:name="_Toc513475212"/>
      <w:bookmarkStart w:id="627" w:name="_Toc449527961"/>
      <w:bookmarkStart w:id="628" w:name="_Toc449528147"/>
      <w:bookmarkStart w:id="629" w:name="_Toc513475213"/>
      <w:bookmarkStart w:id="630" w:name="_Toc449527962"/>
      <w:bookmarkStart w:id="631" w:name="_Toc449528148"/>
      <w:bookmarkStart w:id="632" w:name="_Toc513475214"/>
      <w:bookmarkStart w:id="633" w:name="_Toc449527963"/>
      <w:bookmarkStart w:id="634" w:name="_Toc449528149"/>
      <w:bookmarkStart w:id="635" w:name="_Toc513475215"/>
      <w:bookmarkStart w:id="636" w:name="_Toc449527964"/>
      <w:bookmarkStart w:id="637" w:name="_Toc449528150"/>
      <w:bookmarkStart w:id="638" w:name="_Toc513475216"/>
      <w:bookmarkStart w:id="639" w:name="_Toc449527965"/>
      <w:bookmarkStart w:id="640" w:name="_Toc449528151"/>
      <w:bookmarkStart w:id="641" w:name="_Toc513475217"/>
      <w:bookmarkStart w:id="642" w:name="_Toc449527966"/>
      <w:bookmarkStart w:id="643" w:name="_Toc449528152"/>
      <w:bookmarkStart w:id="644" w:name="_Toc513475218"/>
      <w:bookmarkStart w:id="645" w:name="_Toc322004214"/>
      <w:bookmarkStart w:id="646" w:name="_Toc246831288"/>
      <w:bookmarkStart w:id="647" w:name="_Toc244666800"/>
      <w:bookmarkStart w:id="648" w:name="_Toc244581336"/>
      <w:bookmarkStart w:id="649" w:name="_Toc237860170"/>
      <w:bookmarkStart w:id="650" w:name="_Toc237854773"/>
      <w:bookmarkStart w:id="651" w:name="_Toc237853385"/>
      <w:bookmarkStart w:id="652" w:name="_Toc237234245"/>
      <w:bookmarkStart w:id="653" w:name="_Toc343092250"/>
      <w:bookmarkStart w:id="654" w:name="_Toc343521361"/>
      <w:bookmarkStart w:id="655" w:name="_Toc363546554"/>
      <w:bookmarkStart w:id="656" w:name="_Toc368040969"/>
      <w:bookmarkStart w:id="657" w:name="_Toc369181324"/>
      <w:bookmarkStart w:id="658" w:name="_Toc370202212"/>
      <w:bookmarkStart w:id="659" w:name="_Toc378691206"/>
      <w:bookmarkStart w:id="660" w:name="_Toc378691748"/>
      <w:bookmarkStart w:id="661" w:name="_Toc381707898"/>
      <w:bookmarkStart w:id="662" w:name="_Toc381708178"/>
      <w:bookmarkStart w:id="663" w:name="_Toc381708457"/>
      <w:bookmarkStart w:id="664" w:name="_Toc381708738"/>
      <w:bookmarkStart w:id="665" w:name="_Toc381709021"/>
      <w:bookmarkStart w:id="666" w:name="_Toc381790456"/>
      <w:bookmarkStart w:id="667" w:name="_Toc381798202"/>
      <w:bookmarkStart w:id="668" w:name="_Toc381862298"/>
      <w:bookmarkStart w:id="669" w:name="_Toc384028341"/>
      <w:bookmarkStart w:id="670" w:name="_Toc385420704"/>
      <w:bookmarkStart w:id="671" w:name="_Toc385420998"/>
      <w:bookmarkStart w:id="672" w:name="_Toc385424774"/>
      <w:bookmarkStart w:id="673" w:name="_Toc385429033"/>
      <w:bookmarkStart w:id="674" w:name="_Toc390959622"/>
      <w:bookmarkStart w:id="675" w:name="_Toc392515366"/>
      <w:bookmarkStart w:id="676" w:name="_Toc394934576"/>
      <w:bookmarkStart w:id="677" w:name="_Toc395108799"/>
      <w:bookmarkStart w:id="678" w:name="_Toc397529052"/>
      <w:bookmarkStart w:id="679" w:name="_Toc247099652"/>
      <w:bookmarkStart w:id="680" w:name="_Toc247536491"/>
      <w:bookmarkStart w:id="681" w:name="_Toc248043003"/>
      <w:bookmarkStart w:id="682" w:name="_Toc255823349"/>
      <w:bookmarkStart w:id="683" w:name="_Toc282498443"/>
      <w:bookmarkStart w:id="684" w:name="_Toc285109310"/>
      <w:bookmarkStart w:id="685" w:name="_Toc287865484"/>
      <w:bookmarkStart w:id="686" w:name="_Toc314239646"/>
      <w:bookmarkStart w:id="687" w:name="_Toc317152501"/>
      <w:bookmarkStart w:id="688" w:name="_Toc317154780"/>
      <w:bookmarkStart w:id="689" w:name="_Toc320707541"/>
      <w:bookmarkStart w:id="690" w:name="_Toc320708505"/>
      <w:bookmarkStart w:id="691" w:name="_Toc320709312"/>
      <w:bookmarkStart w:id="692" w:name="_Toc321989108"/>
      <w:bookmarkStart w:id="693" w:name="_Toc322003902"/>
      <w:bookmarkStart w:id="694" w:name="_Toc322004216"/>
      <w:bookmarkStart w:id="695" w:name="_Toc247099653"/>
      <w:bookmarkStart w:id="696" w:name="_Toc247536492"/>
      <w:bookmarkStart w:id="697" w:name="_Toc248043004"/>
      <w:bookmarkStart w:id="698" w:name="_Toc255823350"/>
      <w:bookmarkStart w:id="699" w:name="_Toc282498444"/>
      <w:bookmarkStart w:id="700" w:name="_Toc285109311"/>
      <w:bookmarkStart w:id="701" w:name="_Toc287865485"/>
      <w:bookmarkStart w:id="702" w:name="_Toc314239647"/>
      <w:bookmarkStart w:id="703" w:name="_Toc317152502"/>
      <w:bookmarkStart w:id="704" w:name="_Toc317154781"/>
      <w:bookmarkStart w:id="705" w:name="_Toc320707542"/>
      <w:bookmarkStart w:id="706" w:name="_Toc320708506"/>
      <w:bookmarkStart w:id="707" w:name="_Toc320709313"/>
      <w:bookmarkStart w:id="708" w:name="_Toc321989109"/>
      <w:bookmarkStart w:id="709" w:name="_Toc322003903"/>
      <w:bookmarkStart w:id="710" w:name="_Toc322004215"/>
      <w:bookmarkStart w:id="711" w:name="_Toc343092251"/>
      <w:bookmarkStart w:id="712" w:name="_Toc343521362"/>
      <w:bookmarkStart w:id="713" w:name="_Toc363546555"/>
      <w:bookmarkStart w:id="714" w:name="_Toc368040970"/>
      <w:bookmarkStart w:id="715" w:name="_Toc369181325"/>
      <w:bookmarkStart w:id="716" w:name="_Toc370202213"/>
      <w:bookmarkStart w:id="717" w:name="_Toc378691207"/>
      <w:bookmarkStart w:id="718" w:name="_Toc378691749"/>
      <w:bookmarkStart w:id="719" w:name="_Toc381707899"/>
      <w:bookmarkStart w:id="720" w:name="_Toc381708179"/>
      <w:bookmarkStart w:id="721" w:name="_Toc381708458"/>
      <w:bookmarkStart w:id="722" w:name="_Toc381708739"/>
      <w:bookmarkStart w:id="723" w:name="_Toc381709022"/>
      <w:bookmarkStart w:id="724" w:name="_Toc381790457"/>
      <w:bookmarkStart w:id="725" w:name="_Toc381798203"/>
      <w:bookmarkStart w:id="726" w:name="_Toc381862299"/>
      <w:bookmarkStart w:id="727" w:name="_Toc384028342"/>
      <w:bookmarkStart w:id="728" w:name="_Toc385420705"/>
      <w:bookmarkStart w:id="729" w:name="_Toc385420999"/>
      <w:bookmarkStart w:id="730" w:name="_Toc385424775"/>
      <w:bookmarkStart w:id="731" w:name="_Toc385429034"/>
      <w:bookmarkStart w:id="732" w:name="_Toc390959623"/>
      <w:bookmarkStart w:id="733" w:name="_Toc392515367"/>
      <w:bookmarkStart w:id="734" w:name="_Toc394934577"/>
      <w:bookmarkStart w:id="735" w:name="_Toc395108800"/>
      <w:bookmarkStart w:id="736" w:name="_Toc397529053"/>
      <w:bookmarkStart w:id="737" w:name="_Toc247099654"/>
      <w:bookmarkStart w:id="738" w:name="_Toc247536493"/>
      <w:bookmarkStart w:id="739" w:name="_Toc248043005"/>
      <w:bookmarkStart w:id="740" w:name="_Toc255823351"/>
      <w:bookmarkStart w:id="741" w:name="_Toc282498445"/>
      <w:bookmarkStart w:id="742" w:name="_Toc285109312"/>
      <w:bookmarkStart w:id="743" w:name="_Toc287865486"/>
      <w:bookmarkStart w:id="744" w:name="_Toc314239648"/>
      <w:bookmarkStart w:id="745" w:name="_Toc317152503"/>
      <w:bookmarkStart w:id="746" w:name="_Toc317154782"/>
      <w:bookmarkStart w:id="747" w:name="_Toc320707543"/>
      <w:bookmarkStart w:id="748" w:name="_Toc320708507"/>
      <w:bookmarkStart w:id="749" w:name="_Toc320709314"/>
      <w:bookmarkStart w:id="750" w:name="_Toc321989110"/>
      <w:bookmarkStart w:id="751" w:name="_Toc322003904"/>
      <w:bookmarkStart w:id="752" w:name="_Toc397529054"/>
      <w:bookmarkStart w:id="753" w:name="_Toc343092252"/>
      <w:bookmarkStart w:id="754" w:name="_Toc343521363"/>
      <w:bookmarkStart w:id="755" w:name="_Toc363546556"/>
      <w:bookmarkStart w:id="756" w:name="_Toc368040971"/>
      <w:bookmarkStart w:id="757" w:name="_Toc369181326"/>
      <w:bookmarkStart w:id="758" w:name="_Toc370202214"/>
      <w:bookmarkStart w:id="759" w:name="_Toc378691208"/>
      <w:bookmarkStart w:id="760" w:name="_Toc378691750"/>
      <w:bookmarkStart w:id="761" w:name="_Toc381707900"/>
      <w:bookmarkStart w:id="762" w:name="_Toc381708180"/>
      <w:bookmarkStart w:id="763" w:name="_Toc381708459"/>
      <w:bookmarkStart w:id="764" w:name="_Toc381708740"/>
      <w:bookmarkStart w:id="765" w:name="_Toc381709023"/>
      <w:bookmarkStart w:id="766" w:name="_Toc381790458"/>
      <w:bookmarkStart w:id="767" w:name="_Toc381798204"/>
      <w:bookmarkStart w:id="768" w:name="_Toc381862300"/>
      <w:bookmarkStart w:id="769" w:name="_Toc384028343"/>
      <w:bookmarkStart w:id="770" w:name="_Toc385420706"/>
      <w:bookmarkStart w:id="771" w:name="_Toc385421000"/>
      <w:bookmarkStart w:id="772" w:name="_Toc385424776"/>
      <w:bookmarkStart w:id="773" w:name="_Toc385429035"/>
      <w:bookmarkStart w:id="774" w:name="_Toc390959624"/>
      <w:bookmarkStart w:id="775" w:name="_Toc392515368"/>
      <w:bookmarkStart w:id="776" w:name="_Toc394934578"/>
      <w:bookmarkStart w:id="777" w:name="_Toc395108801"/>
      <w:bookmarkStart w:id="778" w:name="_Toc397529055"/>
      <w:bookmarkStart w:id="779" w:name="_Toc343092253"/>
      <w:bookmarkStart w:id="780" w:name="_Toc343521364"/>
      <w:bookmarkStart w:id="781" w:name="_Toc363546557"/>
      <w:bookmarkStart w:id="782" w:name="_Toc368040972"/>
      <w:bookmarkStart w:id="783" w:name="_Toc369181327"/>
      <w:bookmarkStart w:id="784" w:name="_Toc370202215"/>
      <w:bookmarkStart w:id="785" w:name="_Toc378691209"/>
      <w:bookmarkStart w:id="786" w:name="_Toc378691751"/>
      <w:bookmarkStart w:id="787" w:name="_Toc381707901"/>
      <w:bookmarkStart w:id="788" w:name="_Toc381708181"/>
      <w:bookmarkStart w:id="789" w:name="_Toc381708460"/>
      <w:bookmarkStart w:id="790" w:name="_Toc381708741"/>
      <w:bookmarkStart w:id="791" w:name="_Toc381709024"/>
      <w:bookmarkStart w:id="792" w:name="_Toc381790459"/>
      <w:bookmarkStart w:id="793" w:name="_Toc381798205"/>
      <w:bookmarkStart w:id="794" w:name="_Toc381862301"/>
      <w:bookmarkStart w:id="795" w:name="_Toc384028344"/>
      <w:bookmarkStart w:id="796" w:name="_Toc385420707"/>
      <w:bookmarkStart w:id="797" w:name="_Toc385421001"/>
      <w:bookmarkStart w:id="798" w:name="_Toc385424777"/>
      <w:bookmarkStart w:id="799" w:name="_Toc385429036"/>
      <w:bookmarkStart w:id="800" w:name="_Toc390959625"/>
      <w:bookmarkStart w:id="801" w:name="_Toc392515369"/>
      <w:bookmarkStart w:id="802" w:name="_Toc394934579"/>
      <w:bookmarkStart w:id="803" w:name="_Toc395108802"/>
      <w:bookmarkStart w:id="804" w:name="_Toc322004218"/>
      <w:bookmarkStart w:id="805" w:name="_Toc343092254"/>
      <w:bookmarkStart w:id="806" w:name="_Toc343521365"/>
      <w:bookmarkStart w:id="807" w:name="_Toc363546558"/>
      <w:bookmarkStart w:id="808" w:name="_Toc368040973"/>
      <w:bookmarkStart w:id="809" w:name="_Toc369181328"/>
      <w:bookmarkStart w:id="810" w:name="_Toc370202216"/>
      <w:bookmarkStart w:id="811" w:name="_Toc378691210"/>
      <w:bookmarkStart w:id="812" w:name="_Toc378691752"/>
      <w:bookmarkStart w:id="813" w:name="_Toc381707902"/>
      <w:bookmarkStart w:id="814" w:name="_Toc381708182"/>
      <w:bookmarkStart w:id="815" w:name="_Toc381708461"/>
      <w:bookmarkStart w:id="816" w:name="_Toc381708742"/>
      <w:bookmarkStart w:id="817" w:name="_Toc381709025"/>
      <w:bookmarkStart w:id="818" w:name="_Toc381790460"/>
      <w:bookmarkStart w:id="819" w:name="_Toc381798206"/>
      <w:bookmarkStart w:id="820" w:name="_Toc381862302"/>
      <w:bookmarkStart w:id="821" w:name="_Toc384028345"/>
      <w:bookmarkStart w:id="822" w:name="_Toc385420708"/>
      <w:bookmarkStart w:id="823" w:name="_Toc385421002"/>
      <w:bookmarkStart w:id="824" w:name="_Toc385424778"/>
      <w:bookmarkStart w:id="825" w:name="_Toc385429037"/>
      <w:bookmarkStart w:id="826" w:name="_Toc390959626"/>
      <w:bookmarkStart w:id="827" w:name="_Toc392515370"/>
      <w:bookmarkStart w:id="828" w:name="_Toc394934580"/>
      <w:bookmarkStart w:id="829" w:name="_Toc395108803"/>
      <w:bookmarkStart w:id="830" w:name="_Toc397529056"/>
      <w:bookmarkStart w:id="831" w:name="_Toc247099656"/>
      <w:bookmarkStart w:id="832" w:name="_Toc247536495"/>
      <w:bookmarkStart w:id="833" w:name="_Toc248043007"/>
      <w:bookmarkStart w:id="834" w:name="_Toc255823353"/>
      <w:bookmarkStart w:id="835" w:name="_Toc282498447"/>
      <w:bookmarkStart w:id="836" w:name="_Toc285109314"/>
      <w:bookmarkStart w:id="837" w:name="_Toc287865488"/>
      <w:bookmarkStart w:id="838" w:name="_Toc314239650"/>
      <w:bookmarkStart w:id="839" w:name="_Toc317152505"/>
      <w:bookmarkStart w:id="840" w:name="_Toc317154784"/>
      <w:bookmarkStart w:id="841" w:name="_Toc320707545"/>
      <w:bookmarkStart w:id="842" w:name="_Toc320708509"/>
      <w:bookmarkStart w:id="843" w:name="_Toc320709316"/>
      <w:bookmarkStart w:id="844" w:name="_Toc321989112"/>
      <w:bookmarkStart w:id="845" w:name="_Toc322003906"/>
      <w:bookmarkStart w:id="846" w:name="_Toc397529057"/>
      <w:bookmarkStart w:id="847" w:name="_Toc282498448"/>
      <w:bookmarkStart w:id="848" w:name="_Toc285109315"/>
      <w:bookmarkStart w:id="849" w:name="_Toc287865489"/>
      <w:bookmarkStart w:id="850" w:name="_Toc314239651"/>
      <w:bookmarkStart w:id="851" w:name="_Toc317152506"/>
      <w:bookmarkStart w:id="852" w:name="_Toc317154785"/>
      <w:bookmarkStart w:id="853" w:name="_Toc320707546"/>
      <w:bookmarkStart w:id="854" w:name="_Toc320708510"/>
      <w:bookmarkStart w:id="855" w:name="_Toc320709317"/>
      <w:bookmarkStart w:id="856" w:name="_Toc321989113"/>
      <w:bookmarkStart w:id="857" w:name="_Toc322003907"/>
      <w:bookmarkStart w:id="858" w:name="_Toc322004219"/>
      <w:bookmarkStart w:id="859" w:name="_Toc343092255"/>
      <w:bookmarkStart w:id="860" w:name="_Toc343521366"/>
      <w:bookmarkStart w:id="861" w:name="_Toc363546559"/>
      <w:bookmarkStart w:id="862" w:name="_Toc368040974"/>
      <w:bookmarkStart w:id="863" w:name="_Toc369181329"/>
      <w:bookmarkStart w:id="864" w:name="_Toc370202217"/>
      <w:bookmarkStart w:id="865" w:name="_Toc378691211"/>
      <w:bookmarkStart w:id="866" w:name="_Toc378691753"/>
      <w:bookmarkStart w:id="867" w:name="_Toc381707903"/>
      <w:bookmarkStart w:id="868" w:name="_Toc381708183"/>
      <w:bookmarkStart w:id="869" w:name="_Toc381708462"/>
      <w:bookmarkStart w:id="870" w:name="_Toc381708743"/>
      <w:bookmarkStart w:id="871" w:name="_Toc381709026"/>
      <w:bookmarkStart w:id="872" w:name="_Toc381790461"/>
      <w:bookmarkStart w:id="873" w:name="_Toc381798207"/>
      <w:bookmarkStart w:id="874" w:name="_Toc381862303"/>
      <w:bookmarkStart w:id="875" w:name="_Toc384028346"/>
      <w:bookmarkStart w:id="876" w:name="_Toc385420709"/>
      <w:bookmarkStart w:id="877" w:name="_Toc385421003"/>
      <w:bookmarkStart w:id="878" w:name="_Toc385424779"/>
      <w:bookmarkStart w:id="879" w:name="_Toc385429038"/>
      <w:bookmarkStart w:id="880" w:name="_Toc390959627"/>
      <w:bookmarkStart w:id="881" w:name="_Toc392515371"/>
      <w:bookmarkStart w:id="882" w:name="_Toc394934581"/>
      <w:bookmarkStart w:id="883" w:name="_Toc395108804"/>
      <w:bookmarkStart w:id="884" w:name="_Toc397529058"/>
      <w:bookmarkStart w:id="885" w:name="_Toc247099657"/>
      <w:bookmarkStart w:id="886" w:name="_Toc247536496"/>
      <w:bookmarkStart w:id="887" w:name="_Toc248043008"/>
      <w:bookmarkStart w:id="888" w:name="_Toc255823354"/>
      <w:bookmarkStart w:id="889" w:name="_Toc282498449"/>
      <w:bookmarkStart w:id="890" w:name="_Toc285109316"/>
      <w:bookmarkStart w:id="891" w:name="_Toc287865490"/>
      <w:bookmarkStart w:id="892" w:name="_Toc314239652"/>
      <w:bookmarkStart w:id="893" w:name="_Toc317152507"/>
      <w:bookmarkStart w:id="894" w:name="_Toc317154786"/>
      <w:bookmarkStart w:id="895" w:name="_Toc320707547"/>
      <w:bookmarkStart w:id="896" w:name="_Toc320708511"/>
      <w:bookmarkStart w:id="897" w:name="_Toc320709318"/>
      <w:bookmarkStart w:id="898" w:name="_Toc321989114"/>
      <w:bookmarkStart w:id="899" w:name="_Toc322003908"/>
      <w:bookmarkStart w:id="900" w:name="_Toc322004220"/>
      <w:bookmarkStart w:id="901" w:name="_Toc343092256"/>
      <w:bookmarkStart w:id="902" w:name="_Toc343521367"/>
      <w:bookmarkStart w:id="903" w:name="_Toc363546560"/>
      <w:bookmarkStart w:id="904" w:name="_Toc368040975"/>
      <w:bookmarkStart w:id="905" w:name="_Toc369181330"/>
      <w:bookmarkStart w:id="906" w:name="_Toc370202218"/>
      <w:bookmarkStart w:id="907" w:name="_Toc378691212"/>
      <w:bookmarkStart w:id="908" w:name="_Toc378691754"/>
      <w:bookmarkStart w:id="909" w:name="_Toc381707904"/>
      <w:bookmarkStart w:id="910" w:name="_Toc381708184"/>
      <w:bookmarkStart w:id="911" w:name="_Toc381708463"/>
      <w:bookmarkStart w:id="912" w:name="_Toc381708744"/>
      <w:bookmarkStart w:id="913" w:name="_Toc381709027"/>
      <w:bookmarkStart w:id="914" w:name="_Toc381790462"/>
      <w:bookmarkStart w:id="915" w:name="_Toc381798208"/>
      <w:bookmarkStart w:id="916" w:name="_Toc381862304"/>
      <w:bookmarkStart w:id="917" w:name="_Toc384028347"/>
      <w:bookmarkStart w:id="918" w:name="_Toc385420710"/>
      <w:bookmarkStart w:id="919" w:name="_Toc385421004"/>
      <w:bookmarkStart w:id="920" w:name="_Toc385424780"/>
      <w:bookmarkStart w:id="921" w:name="_Toc385429039"/>
      <w:bookmarkStart w:id="922" w:name="_Toc390959628"/>
      <w:bookmarkStart w:id="923" w:name="_Toc392515372"/>
      <w:bookmarkStart w:id="924" w:name="_Toc394934582"/>
      <w:bookmarkStart w:id="925" w:name="_Toc395108805"/>
      <w:bookmarkStart w:id="926" w:name="_Toc397529059"/>
      <w:bookmarkStart w:id="927" w:name="_Toc343092257"/>
      <w:bookmarkStart w:id="928" w:name="_Toc343521368"/>
      <w:bookmarkStart w:id="929" w:name="_Toc363546561"/>
      <w:bookmarkStart w:id="930" w:name="_Toc368040976"/>
      <w:bookmarkStart w:id="931" w:name="_Toc369181331"/>
      <w:bookmarkStart w:id="932" w:name="_Toc370202219"/>
      <w:bookmarkStart w:id="933" w:name="_Toc378691213"/>
      <w:bookmarkStart w:id="934" w:name="_Toc378691755"/>
      <w:bookmarkStart w:id="935" w:name="_Toc381707905"/>
      <w:bookmarkStart w:id="936" w:name="_Toc381708185"/>
      <w:bookmarkStart w:id="937" w:name="_Toc381708464"/>
      <w:bookmarkStart w:id="938" w:name="_Toc381708745"/>
      <w:bookmarkStart w:id="939" w:name="_Toc381709028"/>
      <w:bookmarkStart w:id="940" w:name="_Toc381790463"/>
      <w:bookmarkStart w:id="941" w:name="_Toc381798209"/>
      <w:bookmarkStart w:id="942" w:name="_Toc381862305"/>
      <w:bookmarkStart w:id="943" w:name="_Toc384028348"/>
      <w:bookmarkStart w:id="944" w:name="_Toc385420711"/>
      <w:bookmarkStart w:id="945" w:name="_Toc385421005"/>
      <w:bookmarkStart w:id="946" w:name="_Toc385424781"/>
      <w:bookmarkStart w:id="947" w:name="_Toc385429040"/>
      <w:bookmarkStart w:id="948" w:name="_Toc390959629"/>
      <w:bookmarkStart w:id="949" w:name="_Toc392515373"/>
      <w:bookmarkStart w:id="950" w:name="_Toc394934583"/>
      <w:bookmarkStart w:id="951" w:name="_Toc395108806"/>
      <w:bookmarkStart w:id="952" w:name="_Toc397529060"/>
      <w:bookmarkStart w:id="953" w:name="_Toc343092258"/>
      <w:bookmarkStart w:id="954" w:name="_Toc343521369"/>
      <w:bookmarkStart w:id="955" w:name="_Toc363546562"/>
      <w:bookmarkStart w:id="956" w:name="_Toc368040977"/>
      <w:bookmarkStart w:id="957" w:name="_Toc369181332"/>
      <w:bookmarkStart w:id="958" w:name="_Toc370202220"/>
      <w:bookmarkStart w:id="959" w:name="_Toc378691214"/>
      <w:bookmarkStart w:id="960" w:name="_Toc378691756"/>
      <w:bookmarkStart w:id="961" w:name="_Toc381707906"/>
      <w:bookmarkStart w:id="962" w:name="_Toc381708186"/>
      <w:bookmarkStart w:id="963" w:name="_Toc381708465"/>
      <w:bookmarkStart w:id="964" w:name="_Toc381708746"/>
      <w:bookmarkStart w:id="965" w:name="_Toc381709029"/>
      <w:bookmarkStart w:id="966" w:name="_Toc381790464"/>
      <w:bookmarkStart w:id="967" w:name="_Toc381798210"/>
      <w:bookmarkStart w:id="968" w:name="_Toc381862306"/>
      <w:bookmarkStart w:id="969" w:name="_Toc384028349"/>
      <w:bookmarkStart w:id="970" w:name="_Toc385420712"/>
      <w:bookmarkStart w:id="971" w:name="_Toc385421006"/>
      <w:bookmarkStart w:id="972" w:name="_Toc385424782"/>
      <w:bookmarkStart w:id="973" w:name="_Toc385429041"/>
      <w:bookmarkStart w:id="974" w:name="_Toc390959630"/>
      <w:bookmarkStart w:id="975" w:name="_Toc392515374"/>
      <w:bookmarkStart w:id="976" w:name="_Toc394934584"/>
      <w:bookmarkStart w:id="977" w:name="_Toc395108807"/>
      <w:bookmarkStart w:id="978" w:name="_Toc397529061"/>
      <w:bookmarkStart w:id="979" w:name="_Toc247099662"/>
      <w:bookmarkStart w:id="980" w:name="_Toc247536501"/>
      <w:bookmarkStart w:id="981" w:name="_Toc248043013"/>
      <w:bookmarkStart w:id="982" w:name="_Toc255823359"/>
      <w:bookmarkStart w:id="983" w:name="_Toc282498454"/>
      <w:bookmarkStart w:id="984" w:name="_Toc285109321"/>
      <w:bookmarkStart w:id="985" w:name="_Toc287865495"/>
      <w:bookmarkStart w:id="986" w:name="_Toc314239657"/>
      <w:bookmarkStart w:id="987" w:name="_Toc317152512"/>
      <w:bookmarkStart w:id="988" w:name="_Toc317154791"/>
      <w:bookmarkStart w:id="989" w:name="_Toc320707552"/>
      <w:bookmarkStart w:id="990" w:name="_Toc320708516"/>
      <w:bookmarkStart w:id="991" w:name="_Toc320709323"/>
      <w:bookmarkStart w:id="992" w:name="_Toc321989119"/>
      <w:bookmarkStart w:id="993" w:name="_Toc322003913"/>
      <w:bookmarkStart w:id="994" w:name="_Toc322004225"/>
      <w:bookmarkStart w:id="995" w:name="_Toc343092259"/>
      <w:bookmarkStart w:id="996" w:name="_Toc343521370"/>
      <w:bookmarkStart w:id="997" w:name="_Toc363546563"/>
      <w:bookmarkStart w:id="998" w:name="_Toc368040978"/>
      <w:bookmarkStart w:id="999" w:name="_Toc369181333"/>
      <w:bookmarkStart w:id="1000" w:name="_Toc370202221"/>
      <w:bookmarkStart w:id="1001" w:name="_Toc378691215"/>
      <w:bookmarkStart w:id="1002" w:name="_Toc378691757"/>
      <w:bookmarkStart w:id="1003" w:name="_Toc381707907"/>
      <w:bookmarkStart w:id="1004" w:name="_Toc381708187"/>
      <w:bookmarkStart w:id="1005" w:name="_Toc381708466"/>
      <w:bookmarkStart w:id="1006" w:name="_Toc381708747"/>
      <w:bookmarkStart w:id="1007" w:name="_Toc381709030"/>
      <w:bookmarkStart w:id="1008" w:name="_Toc381790465"/>
      <w:bookmarkStart w:id="1009" w:name="_Toc381798211"/>
      <w:bookmarkStart w:id="1010" w:name="_Toc381862307"/>
      <w:bookmarkStart w:id="1011" w:name="_Toc384028350"/>
      <w:bookmarkStart w:id="1012" w:name="_Toc385420713"/>
      <w:bookmarkStart w:id="1013" w:name="_Toc385421007"/>
      <w:bookmarkStart w:id="1014" w:name="_Toc385424783"/>
      <w:bookmarkStart w:id="1015" w:name="_Toc385429042"/>
      <w:bookmarkStart w:id="1016" w:name="_Toc390959631"/>
      <w:bookmarkStart w:id="1017" w:name="_Toc392515375"/>
      <w:bookmarkStart w:id="1018" w:name="_Toc394934585"/>
      <w:bookmarkStart w:id="1019" w:name="_Toc395108808"/>
      <w:bookmarkStart w:id="1020" w:name="_Toc375918269"/>
      <w:bookmarkStart w:id="1021" w:name="_Toc375918368"/>
      <w:bookmarkStart w:id="1022" w:name="_Toc390066897"/>
      <w:bookmarkStart w:id="1023" w:name="_Toc513475225"/>
      <w:bookmarkStart w:id="1024" w:name="_Toc15336292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885BE8">
        <w:rPr>
          <w:rFonts w:ascii="Arial" w:hAnsi="Arial" w:cs="Arial"/>
          <w:lang w:val="en-US"/>
        </w:rPr>
        <w:t>Proposal Evaluation</w:t>
      </w:r>
      <w:bookmarkEnd w:id="1023"/>
      <w:bookmarkEnd w:id="1024"/>
    </w:p>
    <w:p w14:paraId="628880C1" w14:textId="70534A24" w:rsidR="00F07771" w:rsidRPr="00885BE8" w:rsidRDefault="00F07771" w:rsidP="002E1ECE">
      <w:pPr>
        <w:spacing w:before="120" w:line="240" w:lineRule="auto"/>
        <w:jc w:val="both"/>
        <w:rPr>
          <w:rFonts w:ascii="Arial" w:hAnsi="Arial" w:cs="Arial"/>
        </w:rPr>
      </w:pPr>
      <w:r w:rsidRPr="00885BE8">
        <w:rPr>
          <w:rFonts w:ascii="Arial" w:hAnsi="Arial" w:cs="Arial"/>
        </w:rPr>
        <w:t>Pursuant to Article XI of the State Finance Law, the basis for contract award under this RFP will be “best value</w:t>
      </w:r>
      <w:r w:rsidR="00156974" w:rsidRPr="00885BE8">
        <w:rPr>
          <w:rFonts w:ascii="Arial" w:hAnsi="Arial" w:cs="Arial"/>
        </w:rPr>
        <w:t>,</w:t>
      </w:r>
      <w:r w:rsidRPr="00885BE8">
        <w:rPr>
          <w:rFonts w:ascii="Arial" w:hAnsi="Arial" w:cs="Arial"/>
        </w:rPr>
        <w:t>” optimizing quality, cost and efficiency among responsive and responsible Bidders.</w:t>
      </w:r>
    </w:p>
    <w:p w14:paraId="1E71E8D3" w14:textId="77777777" w:rsidR="00F628F4" w:rsidRPr="00885BE8" w:rsidRDefault="00F628F4" w:rsidP="00A24BB2">
      <w:pPr>
        <w:pStyle w:val="ListParagraph"/>
        <w:keepNext/>
        <w:numPr>
          <w:ilvl w:val="0"/>
          <w:numId w:val="31"/>
        </w:numPr>
        <w:spacing w:before="240" w:after="60" w:line="240" w:lineRule="auto"/>
        <w:outlineLvl w:val="1"/>
        <w:rPr>
          <w:rFonts w:ascii="Arial" w:eastAsia="Times New Roman" w:hAnsi="Arial" w:cs="Arial"/>
          <w:b/>
          <w:vanish/>
          <w:sz w:val="28"/>
          <w:szCs w:val="28"/>
          <w:lang w:val="x-none" w:eastAsia="x-none"/>
        </w:rPr>
      </w:pPr>
      <w:bookmarkStart w:id="1025" w:name="_Toc85800610"/>
      <w:bookmarkStart w:id="1026" w:name="_Toc87868007"/>
      <w:bookmarkStart w:id="1027" w:name="_Toc88033717"/>
      <w:bookmarkStart w:id="1028" w:name="_Toc88047403"/>
      <w:bookmarkStart w:id="1029" w:name="_Toc89697640"/>
      <w:bookmarkStart w:id="1030" w:name="_Toc94253483"/>
      <w:bookmarkStart w:id="1031" w:name="_Toc108092026"/>
      <w:bookmarkStart w:id="1032" w:name="_Toc109727957"/>
      <w:bookmarkStart w:id="1033" w:name="_Toc109729266"/>
      <w:bookmarkStart w:id="1034" w:name="_Toc110512001"/>
      <w:bookmarkStart w:id="1035" w:name="_Toc110514234"/>
      <w:bookmarkStart w:id="1036" w:name="_Toc110934985"/>
      <w:bookmarkStart w:id="1037" w:name="_Toc128722881"/>
      <w:bookmarkStart w:id="1038" w:name="_Toc128724263"/>
      <w:bookmarkStart w:id="1039" w:name="_Toc128732174"/>
      <w:bookmarkStart w:id="1040" w:name="_Toc129767606"/>
      <w:bookmarkStart w:id="1041" w:name="_Toc149226904"/>
      <w:bookmarkStart w:id="1042" w:name="_Toc150247862"/>
      <w:bookmarkStart w:id="1043" w:name="_Toc151546505"/>
      <w:bookmarkStart w:id="1044" w:name="_Toc153362005"/>
      <w:bookmarkStart w:id="1045" w:name="_Toc153362921"/>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29C04ECC" w14:textId="55920A47" w:rsidR="00F07771" w:rsidRPr="00885BE8" w:rsidRDefault="00F07771" w:rsidP="00A24BB2">
      <w:pPr>
        <w:pStyle w:val="Heading2"/>
        <w:numPr>
          <w:ilvl w:val="1"/>
          <w:numId w:val="31"/>
        </w:numPr>
        <w:spacing w:line="240" w:lineRule="auto"/>
        <w:ind w:left="432"/>
        <w:rPr>
          <w:rFonts w:ascii="Arial" w:hAnsi="Arial" w:cs="Arial"/>
          <w:bCs w:val="0"/>
          <w:i w:val="0"/>
          <w:iCs w:val="0"/>
        </w:rPr>
      </w:pPr>
      <w:bookmarkStart w:id="1046" w:name="_Toc153362922"/>
      <w:r w:rsidRPr="00885BE8">
        <w:rPr>
          <w:rFonts w:ascii="Arial" w:hAnsi="Arial" w:cs="Arial"/>
          <w:bCs w:val="0"/>
          <w:i w:val="0"/>
          <w:iCs w:val="0"/>
        </w:rPr>
        <w:t>Proposal Clarification</w:t>
      </w:r>
      <w:bookmarkEnd w:id="1046"/>
    </w:p>
    <w:p w14:paraId="519BA40D" w14:textId="1F2FE9E9" w:rsidR="00F07771" w:rsidRPr="00885BE8" w:rsidRDefault="00F07771" w:rsidP="00F628F4">
      <w:pPr>
        <w:spacing w:line="240" w:lineRule="auto"/>
        <w:ind w:left="720"/>
        <w:jc w:val="both"/>
        <w:rPr>
          <w:rFonts w:ascii="Arial" w:hAnsi="Arial" w:cs="Arial"/>
        </w:rPr>
      </w:pPr>
      <w:r w:rsidRPr="00885BE8">
        <w:rPr>
          <w:rFonts w:ascii="Arial" w:hAnsi="Arial" w:cs="Arial"/>
        </w:rPr>
        <w:t xml:space="preserve">The </w:t>
      </w:r>
      <w:r w:rsidR="00922B9C" w:rsidRPr="00885BE8">
        <w:rPr>
          <w:rFonts w:ascii="Arial" w:hAnsi="Arial" w:cs="Arial"/>
        </w:rPr>
        <w:t xml:space="preserve">State </w:t>
      </w:r>
      <w:r w:rsidRPr="00885BE8">
        <w:rPr>
          <w:rFonts w:ascii="Arial" w:hAnsi="Arial" w:cs="Arial"/>
        </w:rPr>
        <w:t xml:space="preserve">reserves the right to require a Bidder to provide clarification and validation of its </w:t>
      </w:r>
      <w:r w:rsidR="00952E61" w:rsidRPr="00885BE8">
        <w:rPr>
          <w:rFonts w:ascii="Arial" w:hAnsi="Arial" w:cs="Arial"/>
        </w:rPr>
        <w:t>P</w:t>
      </w:r>
      <w:r w:rsidRPr="00885BE8">
        <w:rPr>
          <w:rFonts w:ascii="Arial" w:hAnsi="Arial" w:cs="Arial"/>
        </w:rPr>
        <w:t xml:space="preserve">roposal through any means the </w:t>
      </w:r>
      <w:r w:rsidR="00922B9C" w:rsidRPr="00885BE8">
        <w:rPr>
          <w:rFonts w:ascii="Arial" w:hAnsi="Arial" w:cs="Arial"/>
        </w:rPr>
        <w:t xml:space="preserve">State </w:t>
      </w:r>
      <w:r w:rsidRPr="00885BE8">
        <w:rPr>
          <w:rFonts w:ascii="Arial" w:hAnsi="Arial" w:cs="Arial"/>
        </w:rPr>
        <w:t xml:space="preserve">deems necessary.  Failure of a Bidder to cooperate with </w:t>
      </w:r>
      <w:r w:rsidR="00922B9C" w:rsidRPr="00885BE8">
        <w:rPr>
          <w:rFonts w:ascii="Arial" w:hAnsi="Arial" w:cs="Arial"/>
        </w:rPr>
        <w:t xml:space="preserve">State </w:t>
      </w:r>
      <w:r w:rsidRPr="00885BE8">
        <w:rPr>
          <w:rFonts w:ascii="Arial" w:hAnsi="Arial" w:cs="Arial"/>
        </w:rPr>
        <w:t xml:space="preserve">efforts to clarify or validate </w:t>
      </w:r>
      <w:r w:rsidR="00952E61" w:rsidRPr="00885BE8">
        <w:rPr>
          <w:rFonts w:ascii="Arial" w:hAnsi="Arial" w:cs="Arial"/>
        </w:rPr>
        <w:t>P</w:t>
      </w:r>
      <w:r w:rsidRPr="00885BE8">
        <w:rPr>
          <w:rFonts w:ascii="Arial" w:hAnsi="Arial" w:cs="Arial"/>
        </w:rPr>
        <w:t xml:space="preserve">roposal information may result in the </w:t>
      </w:r>
      <w:r w:rsidR="00952E61" w:rsidRPr="00885BE8">
        <w:rPr>
          <w:rFonts w:ascii="Arial" w:hAnsi="Arial" w:cs="Arial"/>
        </w:rPr>
        <w:t>P</w:t>
      </w:r>
      <w:r w:rsidRPr="00885BE8">
        <w:rPr>
          <w:rFonts w:ascii="Arial" w:hAnsi="Arial" w:cs="Arial"/>
        </w:rPr>
        <w:t>roposal being labeled as non-responsive and given no further consideration.</w:t>
      </w:r>
    </w:p>
    <w:p w14:paraId="5AF16C8D" w14:textId="753E54C8" w:rsidR="00F07771" w:rsidRPr="00885BE8" w:rsidRDefault="00F07771" w:rsidP="00A24BB2">
      <w:pPr>
        <w:pStyle w:val="Heading2"/>
        <w:numPr>
          <w:ilvl w:val="1"/>
          <w:numId w:val="31"/>
        </w:numPr>
        <w:spacing w:line="240" w:lineRule="auto"/>
        <w:ind w:left="432"/>
        <w:rPr>
          <w:rFonts w:ascii="Arial" w:hAnsi="Arial" w:cs="Arial"/>
          <w:bCs w:val="0"/>
          <w:i w:val="0"/>
          <w:iCs w:val="0"/>
        </w:rPr>
      </w:pPr>
      <w:bookmarkStart w:id="1047" w:name="_Toc153362923"/>
      <w:r w:rsidRPr="00885BE8">
        <w:rPr>
          <w:rFonts w:ascii="Arial" w:hAnsi="Arial" w:cs="Arial"/>
          <w:bCs w:val="0"/>
          <w:i w:val="0"/>
          <w:iCs w:val="0"/>
        </w:rPr>
        <w:t>Evaluation Process Overview</w:t>
      </w:r>
      <w:bookmarkEnd w:id="1047"/>
    </w:p>
    <w:p w14:paraId="7ADE314A" w14:textId="4370C3BC" w:rsidR="00F07771" w:rsidRPr="00885BE8" w:rsidRDefault="00F07771" w:rsidP="00F628F4">
      <w:pPr>
        <w:spacing w:line="240" w:lineRule="auto"/>
        <w:ind w:left="720"/>
        <w:jc w:val="both"/>
        <w:rPr>
          <w:rFonts w:ascii="Arial" w:hAnsi="Arial" w:cs="Arial"/>
        </w:rPr>
      </w:pPr>
      <w:r w:rsidRPr="00374643">
        <w:rPr>
          <w:rFonts w:ascii="Arial" w:hAnsi="Arial" w:cs="Arial"/>
        </w:rPr>
        <w:t xml:space="preserve">There will be </w:t>
      </w:r>
      <w:r w:rsidR="00794359" w:rsidRPr="00374643">
        <w:rPr>
          <w:rFonts w:ascii="Arial" w:hAnsi="Arial" w:cs="Arial"/>
        </w:rPr>
        <w:t>two</w:t>
      </w:r>
      <w:r w:rsidR="00FA6B84" w:rsidRPr="00374643">
        <w:rPr>
          <w:rFonts w:ascii="Arial" w:hAnsi="Arial" w:cs="Arial"/>
        </w:rPr>
        <w:t xml:space="preserve"> </w:t>
      </w:r>
      <w:r w:rsidR="00AE44F4" w:rsidRPr="00374643">
        <w:rPr>
          <w:rFonts w:ascii="Arial" w:hAnsi="Arial" w:cs="Arial"/>
        </w:rPr>
        <w:t>(</w:t>
      </w:r>
      <w:r w:rsidR="00794359" w:rsidRPr="00374643">
        <w:rPr>
          <w:rFonts w:ascii="Arial" w:hAnsi="Arial" w:cs="Arial"/>
        </w:rPr>
        <w:t>2</w:t>
      </w:r>
      <w:r w:rsidR="00AE44F4" w:rsidRPr="00374643">
        <w:rPr>
          <w:rFonts w:ascii="Arial" w:hAnsi="Arial" w:cs="Arial"/>
        </w:rPr>
        <w:t xml:space="preserve">) </w:t>
      </w:r>
      <w:r w:rsidRPr="00374643">
        <w:rPr>
          <w:rFonts w:ascii="Arial" w:hAnsi="Arial" w:cs="Arial"/>
        </w:rPr>
        <w:t>phases to the evaluation process.</w:t>
      </w:r>
      <w:r w:rsidRPr="00885BE8">
        <w:rPr>
          <w:rFonts w:ascii="Arial" w:hAnsi="Arial" w:cs="Arial"/>
        </w:rPr>
        <w:t xml:space="preserve">  </w:t>
      </w:r>
    </w:p>
    <w:p w14:paraId="3915DC71" w14:textId="14F87DC5" w:rsidR="00D36C83" w:rsidRPr="00885BE8" w:rsidRDefault="0009314F" w:rsidP="00A24BB2">
      <w:pPr>
        <w:pStyle w:val="Heading3"/>
        <w:numPr>
          <w:ilvl w:val="2"/>
          <w:numId w:val="31"/>
        </w:numPr>
        <w:spacing w:line="240" w:lineRule="auto"/>
        <w:rPr>
          <w:rFonts w:ascii="Arial" w:hAnsi="Arial" w:cs="Arial"/>
          <w:bCs w:val="0"/>
          <w:sz w:val="24"/>
          <w:szCs w:val="24"/>
        </w:rPr>
      </w:pPr>
      <w:bookmarkStart w:id="1048" w:name="_Toc153362924"/>
      <w:r w:rsidRPr="00885BE8">
        <w:rPr>
          <w:rFonts w:ascii="Arial" w:hAnsi="Arial" w:cs="Arial"/>
          <w:bCs w:val="0"/>
          <w:sz w:val="24"/>
          <w:szCs w:val="24"/>
        </w:rPr>
        <w:t>Phase One Evaluation</w:t>
      </w:r>
      <w:bookmarkEnd w:id="1048"/>
      <w:r w:rsidR="00D36C83" w:rsidRPr="00885BE8">
        <w:rPr>
          <w:rFonts w:ascii="Arial" w:hAnsi="Arial" w:cs="Arial"/>
          <w:bCs w:val="0"/>
          <w:sz w:val="24"/>
          <w:szCs w:val="24"/>
        </w:rPr>
        <w:t xml:space="preserve"> </w:t>
      </w:r>
    </w:p>
    <w:p w14:paraId="451B9C0F" w14:textId="1E0A759F" w:rsidR="009A53D8" w:rsidRPr="00885BE8" w:rsidRDefault="009A53D8" w:rsidP="009A53D8">
      <w:pPr>
        <w:tabs>
          <w:tab w:val="left" w:pos="1800"/>
        </w:tabs>
        <w:spacing w:before="200" w:after="120" w:line="240" w:lineRule="auto"/>
        <w:ind w:left="1440"/>
        <w:jc w:val="both"/>
        <w:rPr>
          <w:rFonts w:ascii="Arial" w:hAnsi="Arial" w:cs="Arial"/>
          <w:b/>
          <w:bCs/>
        </w:rPr>
      </w:pPr>
      <w:r w:rsidRPr="00885BE8">
        <w:rPr>
          <w:rFonts w:ascii="Arial" w:hAnsi="Arial" w:cs="Arial"/>
          <w:b/>
          <w:bCs/>
        </w:rPr>
        <w:t xml:space="preserve">A. </w:t>
      </w:r>
      <w:r w:rsidRPr="00885BE8">
        <w:rPr>
          <w:rFonts w:ascii="Arial" w:hAnsi="Arial" w:cs="Arial"/>
          <w:b/>
          <w:bCs/>
        </w:rPr>
        <w:tab/>
        <w:t xml:space="preserve">Proposal Screening </w:t>
      </w:r>
    </w:p>
    <w:p w14:paraId="16B6BEEF" w14:textId="1420B064" w:rsidR="0009314F" w:rsidRPr="00885BE8" w:rsidRDefault="0009314F" w:rsidP="009A53D8">
      <w:pPr>
        <w:spacing w:before="120" w:line="240" w:lineRule="auto"/>
        <w:ind w:left="1800"/>
        <w:jc w:val="both"/>
        <w:rPr>
          <w:rFonts w:ascii="Arial" w:hAnsi="Arial" w:cs="Arial"/>
          <w:b/>
        </w:rPr>
      </w:pPr>
      <w:r w:rsidRPr="00885BE8">
        <w:rPr>
          <w:rFonts w:ascii="Arial" w:hAnsi="Arial" w:cs="Arial"/>
        </w:rPr>
        <w:t xml:space="preserve">All timely submitted </w:t>
      </w:r>
      <w:r w:rsidR="00952E61" w:rsidRPr="00885BE8">
        <w:rPr>
          <w:rFonts w:ascii="Arial" w:hAnsi="Arial" w:cs="Arial"/>
        </w:rPr>
        <w:t>P</w:t>
      </w:r>
      <w:r w:rsidRPr="00885BE8">
        <w:rPr>
          <w:rFonts w:ascii="Arial" w:hAnsi="Arial" w:cs="Arial"/>
        </w:rPr>
        <w:t xml:space="preserve">roposals will be evaluated in Phase One.  </w:t>
      </w:r>
    </w:p>
    <w:p w14:paraId="7BC78F2B" w14:textId="0BB86BCD" w:rsidR="0009314F" w:rsidRPr="00885BE8" w:rsidRDefault="0009314F" w:rsidP="009A53D8">
      <w:pPr>
        <w:spacing w:line="240" w:lineRule="auto"/>
        <w:ind w:left="1800"/>
        <w:jc w:val="both"/>
        <w:rPr>
          <w:rFonts w:ascii="Arial" w:hAnsi="Arial" w:cs="Arial"/>
        </w:rPr>
      </w:pPr>
      <w:r w:rsidRPr="00885BE8">
        <w:rPr>
          <w:rFonts w:ascii="Arial" w:hAnsi="Arial" w:cs="Arial"/>
        </w:rPr>
        <w:t xml:space="preserve">Each </w:t>
      </w:r>
      <w:r w:rsidR="00952E61" w:rsidRPr="00885BE8">
        <w:rPr>
          <w:rFonts w:ascii="Arial" w:hAnsi="Arial" w:cs="Arial"/>
        </w:rPr>
        <w:t>P</w:t>
      </w:r>
      <w:r w:rsidRPr="00885BE8">
        <w:rPr>
          <w:rFonts w:ascii="Arial" w:hAnsi="Arial" w:cs="Arial"/>
        </w:rPr>
        <w:t xml:space="preserve">roposal will be screened for completeness and conformance with the </w:t>
      </w:r>
      <w:r w:rsidR="00922B9C" w:rsidRPr="00885BE8">
        <w:rPr>
          <w:rFonts w:ascii="Arial" w:hAnsi="Arial" w:cs="Arial"/>
        </w:rPr>
        <w:t xml:space="preserve">State’s </w:t>
      </w:r>
      <w:r w:rsidRPr="00885BE8">
        <w:rPr>
          <w:rFonts w:ascii="Arial" w:hAnsi="Arial" w:cs="Arial"/>
        </w:rPr>
        <w:t xml:space="preserve">requirements for </w:t>
      </w:r>
      <w:r w:rsidR="00952E61" w:rsidRPr="00885BE8">
        <w:rPr>
          <w:rFonts w:ascii="Arial" w:hAnsi="Arial" w:cs="Arial"/>
        </w:rPr>
        <w:t>P</w:t>
      </w:r>
      <w:r w:rsidRPr="00885BE8">
        <w:rPr>
          <w:rFonts w:ascii="Arial" w:hAnsi="Arial" w:cs="Arial"/>
        </w:rPr>
        <w:t>roposal submission as specified in this RFP.  Proposals which do not meet the requirements may be labeled as non-responsive and not be given further consideration.</w:t>
      </w:r>
    </w:p>
    <w:p w14:paraId="52E2FA18" w14:textId="1048572C" w:rsidR="009A53D8" w:rsidRPr="00885BE8" w:rsidRDefault="009A53D8" w:rsidP="009A53D8">
      <w:pPr>
        <w:tabs>
          <w:tab w:val="left" w:pos="1800"/>
        </w:tabs>
        <w:spacing w:after="120" w:line="240" w:lineRule="auto"/>
        <w:ind w:left="1440"/>
        <w:jc w:val="both"/>
        <w:rPr>
          <w:rFonts w:ascii="Arial" w:hAnsi="Arial" w:cs="Arial"/>
          <w:b/>
          <w:bCs/>
        </w:rPr>
      </w:pPr>
      <w:r w:rsidRPr="00885BE8">
        <w:rPr>
          <w:rFonts w:ascii="Arial" w:hAnsi="Arial" w:cs="Arial"/>
          <w:b/>
          <w:bCs/>
        </w:rPr>
        <w:lastRenderedPageBreak/>
        <w:t>B.</w:t>
      </w:r>
      <w:r w:rsidRPr="00885BE8">
        <w:rPr>
          <w:rFonts w:ascii="Arial" w:hAnsi="Arial" w:cs="Arial"/>
          <w:b/>
          <w:bCs/>
        </w:rPr>
        <w:tab/>
        <w:t>Qualifying Requirements (Pass/Fail)</w:t>
      </w:r>
    </w:p>
    <w:p w14:paraId="7E494ED4" w14:textId="6F5E82A9" w:rsidR="009A53D8" w:rsidRPr="00885BE8" w:rsidRDefault="009A53D8" w:rsidP="009A53D8">
      <w:pPr>
        <w:tabs>
          <w:tab w:val="left" w:pos="1800"/>
        </w:tabs>
        <w:spacing w:after="120" w:line="240" w:lineRule="auto"/>
        <w:ind w:left="1800"/>
        <w:jc w:val="both"/>
        <w:rPr>
          <w:rFonts w:ascii="Arial" w:hAnsi="Arial" w:cs="Arial"/>
        </w:rPr>
      </w:pPr>
      <w:r w:rsidRPr="00885BE8">
        <w:rPr>
          <w:rFonts w:ascii="Arial" w:hAnsi="Arial" w:cs="Arial"/>
        </w:rPr>
        <w:t xml:space="preserve">All </w:t>
      </w:r>
      <w:r w:rsidR="001D37D7">
        <w:rPr>
          <w:rFonts w:ascii="Arial" w:hAnsi="Arial" w:cs="Arial"/>
        </w:rPr>
        <w:t>P</w:t>
      </w:r>
      <w:r w:rsidRPr="00885BE8">
        <w:rPr>
          <w:rFonts w:ascii="Arial" w:hAnsi="Arial" w:cs="Arial"/>
        </w:rPr>
        <w:t xml:space="preserve">roposals that pass the Proposal Screening will be evaluated to determine if the Bidder meets the qualifying requirements specified </w:t>
      </w:r>
      <w:r w:rsidRPr="00D572CC">
        <w:rPr>
          <w:rFonts w:ascii="Arial" w:hAnsi="Arial" w:cs="Arial"/>
        </w:rPr>
        <w:t xml:space="preserve">in </w:t>
      </w:r>
      <w:r w:rsidR="00DB7D44" w:rsidRPr="00DB7D44">
        <w:rPr>
          <w:rFonts w:ascii="Arial" w:hAnsi="Arial" w:cs="Arial"/>
          <w:b/>
          <w:bCs/>
        </w:rPr>
        <w:t>Section</w:t>
      </w:r>
      <w:r w:rsidRPr="00D572CC">
        <w:rPr>
          <w:rFonts w:ascii="Arial" w:hAnsi="Arial" w:cs="Arial"/>
          <w:b/>
          <w:bCs/>
        </w:rPr>
        <w:t xml:space="preserve"> 3</w:t>
      </w:r>
      <w:r w:rsidR="00100F61" w:rsidRPr="00D572CC">
        <w:rPr>
          <w:rFonts w:ascii="Arial" w:hAnsi="Arial" w:cs="Arial"/>
          <w:b/>
          <w:bCs/>
        </w:rPr>
        <w:t xml:space="preserve">. </w:t>
      </w:r>
      <w:r w:rsidRPr="00D572CC">
        <w:rPr>
          <w:rFonts w:ascii="Arial" w:hAnsi="Arial" w:cs="Arial"/>
          <w:b/>
          <w:bCs/>
        </w:rPr>
        <w:t>Qualifying Requirements</w:t>
      </w:r>
      <w:r w:rsidRPr="00D572CC">
        <w:rPr>
          <w:rFonts w:ascii="Arial" w:hAnsi="Arial" w:cs="Arial"/>
        </w:rPr>
        <w:t>. If all qualifying requirements are not met</w:t>
      </w:r>
      <w:r w:rsidRPr="00885BE8">
        <w:rPr>
          <w:rFonts w:ascii="Arial" w:hAnsi="Arial" w:cs="Arial"/>
        </w:rPr>
        <w:t xml:space="preserve">, the Bidder’s </w:t>
      </w:r>
      <w:r w:rsidR="00F2312C">
        <w:rPr>
          <w:rFonts w:ascii="Arial" w:hAnsi="Arial" w:cs="Arial"/>
        </w:rPr>
        <w:t>P</w:t>
      </w:r>
      <w:r w:rsidRPr="00885BE8">
        <w:rPr>
          <w:rFonts w:ascii="Arial" w:hAnsi="Arial" w:cs="Arial"/>
        </w:rPr>
        <w:t>roposal will be labeled non-responsive and not be given further consideration.</w:t>
      </w:r>
    </w:p>
    <w:p w14:paraId="31CC553D" w14:textId="2EE4F328" w:rsidR="0009314F" w:rsidRPr="00885BE8" w:rsidRDefault="0009314F" w:rsidP="005717F1">
      <w:pPr>
        <w:spacing w:line="240" w:lineRule="auto"/>
        <w:ind w:left="1440"/>
        <w:jc w:val="both"/>
        <w:rPr>
          <w:rFonts w:ascii="Arial" w:hAnsi="Arial" w:cs="Arial"/>
        </w:rPr>
      </w:pPr>
      <w:r w:rsidRPr="00885BE8">
        <w:rPr>
          <w:rFonts w:ascii="Arial" w:hAnsi="Arial" w:cs="Arial"/>
        </w:rPr>
        <w:t xml:space="preserve">All </w:t>
      </w:r>
      <w:r w:rsidR="00952E61" w:rsidRPr="00885BE8">
        <w:rPr>
          <w:rFonts w:ascii="Arial" w:hAnsi="Arial" w:cs="Arial"/>
        </w:rPr>
        <w:t>P</w:t>
      </w:r>
      <w:r w:rsidRPr="00885BE8">
        <w:rPr>
          <w:rFonts w:ascii="Arial" w:hAnsi="Arial" w:cs="Arial"/>
        </w:rPr>
        <w:t>roposals that pass this stage of the evaluation process will be further evaluated in Phase Two.</w:t>
      </w:r>
    </w:p>
    <w:p w14:paraId="06EEDF4D" w14:textId="5811E0BB" w:rsidR="0009314F" w:rsidRPr="00885BE8" w:rsidRDefault="006D290D" w:rsidP="00A24BB2">
      <w:pPr>
        <w:pStyle w:val="Heading3"/>
        <w:numPr>
          <w:ilvl w:val="2"/>
          <w:numId w:val="31"/>
        </w:numPr>
        <w:spacing w:line="240" w:lineRule="auto"/>
        <w:rPr>
          <w:rFonts w:ascii="Arial" w:hAnsi="Arial" w:cs="Arial"/>
          <w:bCs w:val="0"/>
          <w:sz w:val="24"/>
          <w:szCs w:val="24"/>
        </w:rPr>
      </w:pPr>
      <w:bookmarkStart w:id="1049" w:name="_Toc153362925"/>
      <w:r w:rsidRPr="00885BE8">
        <w:rPr>
          <w:rFonts w:ascii="Arial" w:hAnsi="Arial" w:cs="Arial"/>
          <w:bCs w:val="0"/>
          <w:sz w:val="24"/>
          <w:szCs w:val="24"/>
        </w:rPr>
        <w:t>Phase Two Evaluation</w:t>
      </w:r>
      <w:bookmarkEnd w:id="1049"/>
      <w:r w:rsidR="00110A5A" w:rsidRPr="00885BE8">
        <w:rPr>
          <w:rFonts w:ascii="Arial" w:hAnsi="Arial" w:cs="Arial"/>
          <w:bCs w:val="0"/>
          <w:sz w:val="24"/>
          <w:szCs w:val="24"/>
        </w:rPr>
        <w:t xml:space="preserve"> </w:t>
      </w:r>
    </w:p>
    <w:p w14:paraId="02EC710C" w14:textId="76C4DD71" w:rsidR="00794359" w:rsidRPr="00122DE8" w:rsidRDefault="00122DE8" w:rsidP="00122DE8">
      <w:pPr>
        <w:spacing w:before="200" w:after="120" w:line="240" w:lineRule="auto"/>
        <w:ind w:left="1440"/>
        <w:jc w:val="both"/>
        <w:rPr>
          <w:rFonts w:ascii="Arial" w:hAnsi="Arial" w:cs="Arial"/>
          <w:b/>
          <w:bCs/>
        </w:rPr>
      </w:pPr>
      <w:r w:rsidRPr="00122DE8">
        <w:rPr>
          <w:rFonts w:ascii="Arial" w:hAnsi="Arial" w:cs="Arial"/>
          <w:b/>
          <w:bCs/>
        </w:rPr>
        <w:t>A.</w:t>
      </w:r>
      <w:r>
        <w:rPr>
          <w:rFonts w:ascii="Arial" w:hAnsi="Arial" w:cs="Arial"/>
          <w:b/>
          <w:bCs/>
        </w:rPr>
        <w:t xml:space="preserve">  </w:t>
      </w:r>
      <w:r w:rsidR="00794359" w:rsidRPr="00122DE8">
        <w:rPr>
          <w:rFonts w:ascii="Arial" w:hAnsi="Arial" w:cs="Arial"/>
          <w:b/>
          <w:bCs/>
        </w:rPr>
        <w:t xml:space="preserve">Technical Evaluation </w:t>
      </w:r>
      <w:r w:rsidR="001D37D7">
        <w:rPr>
          <w:rFonts w:ascii="Arial" w:hAnsi="Arial" w:cs="Arial"/>
          <w:b/>
          <w:bCs/>
        </w:rPr>
        <w:t>(60 points total)</w:t>
      </w:r>
    </w:p>
    <w:p w14:paraId="5CD1562C" w14:textId="66CB4326" w:rsidR="00122DE8" w:rsidRPr="00122DE8" w:rsidRDefault="00122DE8" w:rsidP="00122DE8">
      <w:pPr>
        <w:ind w:left="1800"/>
        <w:jc w:val="both"/>
      </w:pPr>
      <w:r w:rsidRPr="00885BE8">
        <w:rPr>
          <w:rFonts w:ascii="Arial" w:hAnsi="Arial" w:cs="Arial"/>
        </w:rPr>
        <w:t>Bidders</w:t>
      </w:r>
      <w:r>
        <w:rPr>
          <w:rFonts w:ascii="Arial" w:hAnsi="Arial" w:cs="Arial"/>
        </w:rPr>
        <w:t>’</w:t>
      </w:r>
      <w:r w:rsidRPr="00885BE8">
        <w:rPr>
          <w:rFonts w:ascii="Arial" w:hAnsi="Arial" w:cs="Arial"/>
        </w:rPr>
        <w:t xml:space="preserve"> </w:t>
      </w:r>
      <w:r>
        <w:rPr>
          <w:rFonts w:ascii="Arial" w:hAnsi="Arial" w:cs="Arial"/>
        </w:rPr>
        <w:t xml:space="preserve">technical </w:t>
      </w:r>
      <w:r w:rsidR="00F2312C">
        <w:rPr>
          <w:rFonts w:ascii="Arial" w:hAnsi="Arial" w:cs="Arial"/>
        </w:rPr>
        <w:t>P</w:t>
      </w:r>
      <w:r>
        <w:rPr>
          <w:rFonts w:ascii="Arial" w:hAnsi="Arial" w:cs="Arial"/>
        </w:rPr>
        <w:t xml:space="preserve">roposals will be evaluated and scored in accordance with the technical requirements and point distribution in RFP </w:t>
      </w:r>
      <w:r w:rsidR="00DB7D44" w:rsidRPr="00DB7D44">
        <w:rPr>
          <w:rFonts w:ascii="Arial" w:hAnsi="Arial" w:cs="Arial"/>
          <w:b/>
          <w:bCs/>
        </w:rPr>
        <w:t>Section</w:t>
      </w:r>
      <w:r w:rsidR="00B01D88">
        <w:rPr>
          <w:rFonts w:ascii="Arial" w:hAnsi="Arial" w:cs="Arial"/>
          <w:b/>
          <w:bCs/>
        </w:rPr>
        <w:t>s</w:t>
      </w:r>
      <w:r w:rsidRPr="00122DE8">
        <w:rPr>
          <w:rFonts w:ascii="Arial" w:hAnsi="Arial" w:cs="Arial"/>
          <w:b/>
          <w:bCs/>
        </w:rPr>
        <w:t xml:space="preserve"> 4</w:t>
      </w:r>
      <w:r w:rsidR="00B01D88">
        <w:rPr>
          <w:rFonts w:ascii="Arial" w:hAnsi="Arial" w:cs="Arial"/>
          <w:b/>
          <w:bCs/>
        </w:rPr>
        <w:t xml:space="preserve"> </w:t>
      </w:r>
      <w:r w:rsidR="00B01D88" w:rsidRPr="00B01D88">
        <w:rPr>
          <w:rFonts w:ascii="Arial" w:hAnsi="Arial" w:cs="Arial"/>
        </w:rPr>
        <w:t>and</w:t>
      </w:r>
      <w:r w:rsidR="00B01D88">
        <w:rPr>
          <w:rFonts w:ascii="Arial" w:hAnsi="Arial" w:cs="Arial"/>
        </w:rPr>
        <w:t xml:space="preserve"> </w:t>
      </w:r>
      <w:r w:rsidR="00B01D88">
        <w:rPr>
          <w:rFonts w:ascii="Arial" w:hAnsi="Arial" w:cs="Arial"/>
          <w:b/>
          <w:bCs/>
        </w:rPr>
        <w:t>5</w:t>
      </w:r>
      <w:r>
        <w:rPr>
          <w:rFonts w:ascii="Arial" w:hAnsi="Arial" w:cs="Arial"/>
        </w:rPr>
        <w:t xml:space="preserve">. </w:t>
      </w:r>
    </w:p>
    <w:p w14:paraId="0D7FD5F1" w14:textId="49FA779A" w:rsidR="009E0937" w:rsidRPr="009F573A" w:rsidRDefault="000320F1" w:rsidP="00122DE8">
      <w:pPr>
        <w:spacing w:after="120" w:line="240" w:lineRule="auto"/>
        <w:ind w:left="1440"/>
        <w:rPr>
          <w:rFonts w:ascii="Arial" w:hAnsi="Arial" w:cs="Arial"/>
          <w:b/>
        </w:rPr>
      </w:pPr>
      <w:r>
        <w:rPr>
          <w:rFonts w:ascii="Arial" w:hAnsi="Arial" w:cs="Arial"/>
          <w:b/>
        </w:rPr>
        <w:t>B</w:t>
      </w:r>
      <w:r w:rsidR="009F573A">
        <w:rPr>
          <w:rFonts w:ascii="Arial" w:hAnsi="Arial" w:cs="Arial"/>
          <w:b/>
        </w:rPr>
        <w:t xml:space="preserve">.  </w:t>
      </w:r>
      <w:r w:rsidR="006D290D" w:rsidRPr="009F573A">
        <w:rPr>
          <w:rFonts w:ascii="Arial" w:hAnsi="Arial" w:cs="Arial"/>
          <w:b/>
        </w:rPr>
        <w:t>Financial Evaluation</w:t>
      </w:r>
      <w:r w:rsidR="009F0BFF" w:rsidRPr="009F573A">
        <w:rPr>
          <w:rFonts w:ascii="Arial" w:hAnsi="Arial" w:cs="Arial"/>
          <w:b/>
        </w:rPr>
        <w:t xml:space="preserve"> </w:t>
      </w:r>
      <w:r w:rsidR="001D37D7">
        <w:rPr>
          <w:rFonts w:ascii="Arial" w:hAnsi="Arial" w:cs="Arial"/>
          <w:b/>
        </w:rPr>
        <w:t>(40 points)</w:t>
      </w:r>
    </w:p>
    <w:p w14:paraId="3F7D68C5" w14:textId="5DC68092" w:rsidR="006D290D" w:rsidRPr="00885BE8" w:rsidRDefault="00267693" w:rsidP="00122DE8">
      <w:pPr>
        <w:pStyle w:val="ListParagraph"/>
        <w:spacing w:line="240" w:lineRule="auto"/>
        <w:ind w:left="1800"/>
        <w:jc w:val="both"/>
        <w:rPr>
          <w:rFonts w:ascii="Arial" w:hAnsi="Arial" w:cs="Arial"/>
        </w:rPr>
      </w:pPr>
      <w:bookmarkStart w:id="1050" w:name="_Hlk110593836"/>
      <w:r w:rsidRPr="00885BE8">
        <w:rPr>
          <w:rFonts w:ascii="Arial" w:hAnsi="Arial" w:cs="Arial"/>
        </w:rPr>
        <w:t>Bidders</w:t>
      </w:r>
      <w:r w:rsidR="003C5DC8">
        <w:rPr>
          <w:rFonts w:ascii="Arial" w:hAnsi="Arial" w:cs="Arial"/>
        </w:rPr>
        <w:t>’</w:t>
      </w:r>
      <w:r w:rsidRPr="00885BE8">
        <w:rPr>
          <w:rFonts w:ascii="Arial" w:hAnsi="Arial" w:cs="Arial"/>
        </w:rPr>
        <w:t xml:space="preserve"> </w:t>
      </w:r>
      <w:r w:rsidR="009F0BFF" w:rsidRPr="00885BE8">
        <w:rPr>
          <w:rFonts w:ascii="Arial" w:hAnsi="Arial" w:cs="Arial"/>
        </w:rPr>
        <w:t>financial</w:t>
      </w:r>
      <w:r w:rsidRPr="00885BE8">
        <w:rPr>
          <w:rFonts w:ascii="Arial" w:hAnsi="Arial" w:cs="Arial"/>
        </w:rPr>
        <w:t xml:space="preserve"> </w:t>
      </w:r>
      <w:bookmarkEnd w:id="1050"/>
      <w:r w:rsidR="00F2312C">
        <w:rPr>
          <w:rFonts w:ascii="Arial" w:hAnsi="Arial" w:cs="Arial"/>
        </w:rPr>
        <w:t>P</w:t>
      </w:r>
      <w:r w:rsidRPr="00885BE8">
        <w:rPr>
          <w:rFonts w:ascii="Arial" w:hAnsi="Arial" w:cs="Arial"/>
        </w:rPr>
        <w:t xml:space="preserve">roposals will be </w:t>
      </w:r>
      <w:r w:rsidR="005F26F5" w:rsidRPr="00885BE8">
        <w:rPr>
          <w:rFonts w:ascii="Arial" w:hAnsi="Arial" w:cs="Arial"/>
        </w:rPr>
        <w:t xml:space="preserve">evaluated and </w:t>
      </w:r>
      <w:r w:rsidRPr="00885BE8">
        <w:rPr>
          <w:rFonts w:ascii="Arial" w:hAnsi="Arial" w:cs="Arial"/>
        </w:rPr>
        <w:t xml:space="preserve">scored concurrently and separately from the Technical </w:t>
      </w:r>
      <w:r w:rsidR="00F2312C">
        <w:rPr>
          <w:rFonts w:ascii="Arial" w:hAnsi="Arial" w:cs="Arial"/>
        </w:rPr>
        <w:t>P</w:t>
      </w:r>
      <w:r w:rsidR="001D7EF8" w:rsidRPr="00885BE8">
        <w:rPr>
          <w:rFonts w:ascii="Arial" w:hAnsi="Arial" w:cs="Arial"/>
        </w:rPr>
        <w:t xml:space="preserve">roposal </w:t>
      </w:r>
      <w:r w:rsidRPr="00885BE8">
        <w:rPr>
          <w:rFonts w:ascii="Arial" w:hAnsi="Arial" w:cs="Arial"/>
        </w:rPr>
        <w:t>evaluation.</w:t>
      </w:r>
    </w:p>
    <w:p w14:paraId="65622B81" w14:textId="2815D4DE" w:rsidR="00F07771" w:rsidRPr="00885BE8" w:rsidRDefault="003C5DC8" w:rsidP="00A24BB2">
      <w:pPr>
        <w:pStyle w:val="Heading2"/>
        <w:numPr>
          <w:ilvl w:val="1"/>
          <w:numId w:val="31"/>
        </w:numPr>
        <w:spacing w:line="240" w:lineRule="auto"/>
        <w:ind w:left="432"/>
        <w:rPr>
          <w:rFonts w:ascii="Arial" w:hAnsi="Arial" w:cs="Arial"/>
          <w:bCs w:val="0"/>
          <w:i w:val="0"/>
          <w:iCs w:val="0"/>
        </w:rPr>
      </w:pPr>
      <w:bookmarkStart w:id="1051" w:name="_Toc110512006"/>
      <w:bookmarkStart w:id="1052" w:name="_Toc110514239"/>
      <w:bookmarkStart w:id="1053" w:name="_Toc110512007"/>
      <w:bookmarkStart w:id="1054" w:name="_Toc110514240"/>
      <w:bookmarkStart w:id="1055" w:name="_Toc110512008"/>
      <w:bookmarkStart w:id="1056" w:name="_Toc110514241"/>
      <w:bookmarkStart w:id="1057" w:name="_Toc153362926"/>
      <w:bookmarkEnd w:id="1051"/>
      <w:bookmarkEnd w:id="1052"/>
      <w:bookmarkEnd w:id="1053"/>
      <w:bookmarkEnd w:id="1054"/>
      <w:bookmarkEnd w:id="1055"/>
      <w:bookmarkEnd w:id="1056"/>
      <w:r>
        <w:rPr>
          <w:rFonts w:ascii="Arial" w:hAnsi="Arial" w:cs="Arial"/>
          <w:bCs w:val="0"/>
          <w:i w:val="0"/>
          <w:iCs w:val="0"/>
          <w:lang w:val="en-US"/>
        </w:rPr>
        <w:t>Proposal</w:t>
      </w:r>
      <w:r w:rsidR="006D290D" w:rsidRPr="00885BE8">
        <w:rPr>
          <w:rFonts w:ascii="Arial" w:hAnsi="Arial" w:cs="Arial"/>
          <w:bCs w:val="0"/>
          <w:i w:val="0"/>
          <w:iCs w:val="0"/>
        </w:rPr>
        <w:t xml:space="preserve"> Ranking</w:t>
      </w:r>
      <w:r w:rsidR="00E96533" w:rsidRPr="00885BE8">
        <w:rPr>
          <w:rFonts w:ascii="Arial" w:hAnsi="Arial" w:cs="Arial"/>
          <w:bCs w:val="0"/>
          <w:i w:val="0"/>
          <w:iCs w:val="0"/>
          <w:lang w:val="en-US"/>
        </w:rPr>
        <w:t xml:space="preserve">, </w:t>
      </w:r>
      <w:r w:rsidR="006D290D" w:rsidRPr="00885BE8">
        <w:rPr>
          <w:rFonts w:ascii="Arial" w:hAnsi="Arial" w:cs="Arial"/>
          <w:bCs w:val="0"/>
          <w:i w:val="0"/>
          <w:iCs w:val="0"/>
        </w:rPr>
        <w:t>Contract Award</w:t>
      </w:r>
      <w:r w:rsidR="00E96533" w:rsidRPr="00885BE8">
        <w:rPr>
          <w:rFonts w:ascii="Arial" w:hAnsi="Arial" w:cs="Arial"/>
          <w:bCs w:val="0"/>
          <w:i w:val="0"/>
          <w:iCs w:val="0"/>
          <w:lang w:val="en-US"/>
        </w:rPr>
        <w:t>,</w:t>
      </w:r>
      <w:r w:rsidR="009B380A" w:rsidRPr="00885BE8">
        <w:rPr>
          <w:rFonts w:ascii="Arial" w:hAnsi="Arial" w:cs="Arial"/>
          <w:bCs w:val="0"/>
          <w:i w:val="0"/>
          <w:iCs w:val="0"/>
          <w:lang w:val="en-US"/>
        </w:rPr>
        <w:t xml:space="preserve"> and Point Distribution</w:t>
      </w:r>
      <w:bookmarkEnd w:id="1057"/>
    </w:p>
    <w:p w14:paraId="022BE7EE" w14:textId="233F4D50" w:rsidR="006D290D" w:rsidRPr="00885BE8" w:rsidRDefault="006D290D" w:rsidP="005717F1">
      <w:pPr>
        <w:spacing w:line="240" w:lineRule="auto"/>
        <w:ind w:left="720"/>
        <w:jc w:val="both"/>
        <w:rPr>
          <w:rFonts w:ascii="Arial" w:hAnsi="Arial" w:cs="Arial"/>
        </w:rPr>
      </w:pPr>
      <w:r w:rsidRPr="00885BE8">
        <w:rPr>
          <w:rFonts w:ascii="Arial" w:hAnsi="Arial" w:cs="Arial"/>
        </w:rPr>
        <w:t xml:space="preserve">The contract will be awarded to the Bidder whose </w:t>
      </w:r>
      <w:r w:rsidR="00F2312C">
        <w:rPr>
          <w:rFonts w:ascii="Arial" w:hAnsi="Arial" w:cs="Arial"/>
        </w:rPr>
        <w:t>P</w:t>
      </w:r>
      <w:r w:rsidRPr="00885BE8">
        <w:rPr>
          <w:rFonts w:ascii="Arial" w:hAnsi="Arial" w:cs="Arial"/>
        </w:rPr>
        <w:t>roposal obtains the highest aggregate score.</w:t>
      </w:r>
    </w:p>
    <w:p w14:paraId="696D56CC" w14:textId="77777777" w:rsidR="006D290D" w:rsidRPr="00885BE8" w:rsidRDefault="006D290D" w:rsidP="005717F1">
      <w:pPr>
        <w:spacing w:line="240" w:lineRule="auto"/>
        <w:ind w:left="720"/>
        <w:jc w:val="both"/>
        <w:rPr>
          <w:rFonts w:ascii="Arial" w:hAnsi="Arial" w:cs="Arial"/>
        </w:rPr>
      </w:pPr>
      <w:r w:rsidRPr="00885BE8">
        <w:rPr>
          <w:rFonts w:ascii="Arial" w:hAnsi="Arial" w:cs="Arial"/>
        </w:rPr>
        <w:t>The table below summarizes the evaluation point distribution</w:t>
      </w:r>
      <w:r w:rsidR="00A54C34" w:rsidRPr="00885BE8">
        <w:rPr>
          <w:rFonts w:ascii="Arial" w:hAnsi="Arial"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530"/>
      </w:tblGrid>
      <w:tr w:rsidR="00A54C34" w:rsidRPr="00885BE8" w14:paraId="09B3961A" w14:textId="77777777" w:rsidTr="004507C8">
        <w:trPr>
          <w:jc w:val="center"/>
        </w:trPr>
        <w:tc>
          <w:tcPr>
            <w:tcW w:w="4405" w:type="dxa"/>
            <w:shd w:val="pct12" w:color="auto" w:fill="auto"/>
            <w:vAlign w:val="center"/>
          </w:tcPr>
          <w:p w14:paraId="22A7B8F0" w14:textId="77777777" w:rsidR="00A54C34" w:rsidRPr="00885BE8" w:rsidRDefault="00A54C34" w:rsidP="00F628F4">
            <w:pPr>
              <w:spacing w:before="200" w:line="240" w:lineRule="auto"/>
              <w:jc w:val="center"/>
              <w:rPr>
                <w:rFonts w:ascii="Arial" w:hAnsi="Arial" w:cs="Arial"/>
                <w:b/>
                <w:bCs/>
              </w:rPr>
            </w:pPr>
            <w:r w:rsidRPr="00885BE8">
              <w:rPr>
                <w:rFonts w:ascii="Arial" w:hAnsi="Arial" w:cs="Arial"/>
                <w:b/>
                <w:bCs/>
              </w:rPr>
              <w:t>Evaluation Component</w:t>
            </w:r>
          </w:p>
        </w:tc>
        <w:tc>
          <w:tcPr>
            <w:tcW w:w="1530" w:type="dxa"/>
            <w:shd w:val="pct12" w:color="auto" w:fill="auto"/>
            <w:vAlign w:val="bottom"/>
          </w:tcPr>
          <w:p w14:paraId="176E9E17" w14:textId="77777777" w:rsidR="00A54C34" w:rsidRPr="00885BE8" w:rsidRDefault="00A54C34" w:rsidP="00F628F4">
            <w:pPr>
              <w:spacing w:before="200" w:line="240" w:lineRule="auto"/>
              <w:jc w:val="center"/>
              <w:rPr>
                <w:rFonts w:ascii="Arial" w:hAnsi="Arial" w:cs="Arial"/>
                <w:b/>
                <w:bCs/>
              </w:rPr>
            </w:pPr>
            <w:r w:rsidRPr="00885BE8">
              <w:rPr>
                <w:rFonts w:ascii="Arial" w:hAnsi="Arial" w:cs="Arial"/>
                <w:b/>
                <w:bCs/>
              </w:rPr>
              <w:t>Points</w:t>
            </w:r>
          </w:p>
        </w:tc>
      </w:tr>
      <w:tr w:rsidR="00A54C34" w:rsidRPr="00885BE8" w14:paraId="4C534A8A" w14:textId="77777777" w:rsidTr="004507C8">
        <w:trPr>
          <w:jc w:val="center"/>
        </w:trPr>
        <w:tc>
          <w:tcPr>
            <w:tcW w:w="4405" w:type="dxa"/>
          </w:tcPr>
          <w:p w14:paraId="49920A55" w14:textId="77777777" w:rsidR="00A54C34" w:rsidRPr="00BE13EF" w:rsidRDefault="00772BBD" w:rsidP="009A53D8">
            <w:pPr>
              <w:spacing w:before="80" w:after="80" w:line="240" w:lineRule="auto"/>
              <w:rPr>
                <w:rFonts w:ascii="Arial" w:hAnsi="Arial" w:cs="Arial"/>
              </w:rPr>
            </w:pPr>
            <w:r w:rsidRPr="00BE13EF">
              <w:rPr>
                <w:rFonts w:ascii="Arial" w:hAnsi="Arial" w:cs="Arial"/>
              </w:rPr>
              <w:t>Technical Evaluation</w:t>
            </w:r>
          </w:p>
        </w:tc>
        <w:tc>
          <w:tcPr>
            <w:tcW w:w="1530" w:type="dxa"/>
            <w:vAlign w:val="center"/>
          </w:tcPr>
          <w:p w14:paraId="02A34323" w14:textId="26BC20E3" w:rsidR="00A54C34" w:rsidRPr="00BE13EF" w:rsidRDefault="009F0BFF" w:rsidP="009A53D8">
            <w:pPr>
              <w:spacing w:before="80" w:after="80" w:line="240" w:lineRule="auto"/>
              <w:jc w:val="center"/>
              <w:rPr>
                <w:rFonts w:ascii="Arial" w:hAnsi="Arial" w:cs="Arial"/>
              </w:rPr>
            </w:pPr>
            <w:r w:rsidRPr="00BE13EF">
              <w:rPr>
                <w:rFonts w:ascii="Arial" w:hAnsi="Arial" w:cs="Arial"/>
              </w:rPr>
              <w:t>6</w:t>
            </w:r>
            <w:r w:rsidR="00534CAE" w:rsidRPr="00BE13EF">
              <w:rPr>
                <w:rFonts w:ascii="Arial" w:hAnsi="Arial" w:cs="Arial"/>
              </w:rPr>
              <w:t>0</w:t>
            </w:r>
          </w:p>
        </w:tc>
      </w:tr>
      <w:tr w:rsidR="00534CAE" w:rsidRPr="00885BE8" w14:paraId="7839C72A" w14:textId="77777777" w:rsidTr="004507C8">
        <w:trPr>
          <w:jc w:val="center"/>
        </w:trPr>
        <w:tc>
          <w:tcPr>
            <w:tcW w:w="4405" w:type="dxa"/>
          </w:tcPr>
          <w:p w14:paraId="7F25E7C6" w14:textId="1A46776A" w:rsidR="00534CAE" w:rsidRPr="00BE13EF" w:rsidRDefault="00534CAE" w:rsidP="009A53D8">
            <w:pPr>
              <w:spacing w:before="80" w:after="80" w:line="240" w:lineRule="auto"/>
              <w:rPr>
                <w:rFonts w:ascii="Arial" w:hAnsi="Arial" w:cs="Arial"/>
              </w:rPr>
            </w:pPr>
            <w:r w:rsidRPr="00BE13EF">
              <w:rPr>
                <w:rFonts w:ascii="Arial" w:hAnsi="Arial" w:cs="Arial"/>
              </w:rPr>
              <w:t>Financial Evaluation</w:t>
            </w:r>
          </w:p>
        </w:tc>
        <w:tc>
          <w:tcPr>
            <w:tcW w:w="1530" w:type="dxa"/>
          </w:tcPr>
          <w:p w14:paraId="6C3995EE" w14:textId="1C5FD3E9" w:rsidR="00534CAE" w:rsidRPr="00BE13EF" w:rsidRDefault="00534CAE" w:rsidP="009A53D8">
            <w:pPr>
              <w:spacing w:before="80" w:after="80" w:line="240" w:lineRule="auto"/>
              <w:jc w:val="center"/>
              <w:rPr>
                <w:rFonts w:ascii="Arial" w:hAnsi="Arial" w:cs="Arial"/>
              </w:rPr>
            </w:pPr>
            <w:r w:rsidRPr="00BE13EF">
              <w:rPr>
                <w:rFonts w:ascii="Arial" w:hAnsi="Arial" w:cs="Arial"/>
              </w:rPr>
              <w:t>40</w:t>
            </w:r>
          </w:p>
        </w:tc>
      </w:tr>
      <w:tr w:rsidR="00534CAE" w:rsidRPr="00885BE8" w14:paraId="53EF8384" w14:textId="77777777" w:rsidTr="004507C8">
        <w:trPr>
          <w:jc w:val="center"/>
        </w:trPr>
        <w:tc>
          <w:tcPr>
            <w:tcW w:w="4405" w:type="dxa"/>
          </w:tcPr>
          <w:p w14:paraId="5B9A9243" w14:textId="2351402D" w:rsidR="00534CAE" w:rsidRPr="00885BE8" w:rsidRDefault="00534CAE" w:rsidP="009A53D8">
            <w:pPr>
              <w:spacing w:before="80" w:after="80" w:line="240" w:lineRule="auto"/>
              <w:rPr>
                <w:rFonts w:ascii="Arial" w:hAnsi="Arial" w:cs="Arial"/>
              </w:rPr>
            </w:pPr>
            <w:r w:rsidRPr="00885BE8">
              <w:rPr>
                <w:rFonts w:ascii="Arial" w:hAnsi="Arial" w:cs="Arial"/>
              </w:rPr>
              <w:t>TOTAL</w:t>
            </w:r>
          </w:p>
        </w:tc>
        <w:tc>
          <w:tcPr>
            <w:tcW w:w="1530" w:type="dxa"/>
          </w:tcPr>
          <w:p w14:paraId="53EA05DB" w14:textId="7F17D077" w:rsidR="00534CAE" w:rsidRPr="00885BE8" w:rsidRDefault="00534CAE" w:rsidP="009A53D8">
            <w:pPr>
              <w:spacing w:before="80" w:after="80" w:line="240" w:lineRule="auto"/>
              <w:jc w:val="center"/>
              <w:rPr>
                <w:rFonts w:ascii="Arial" w:hAnsi="Arial" w:cs="Arial"/>
              </w:rPr>
            </w:pPr>
            <w:r w:rsidRPr="00885BE8">
              <w:rPr>
                <w:rFonts w:ascii="Arial" w:hAnsi="Arial" w:cs="Arial"/>
              </w:rPr>
              <w:t>100</w:t>
            </w:r>
          </w:p>
        </w:tc>
      </w:tr>
    </w:tbl>
    <w:p w14:paraId="4755D407" w14:textId="7F34CE9F" w:rsidR="00A54C34" w:rsidRPr="00885BE8" w:rsidRDefault="00772BBD" w:rsidP="00F628F4">
      <w:pPr>
        <w:spacing w:before="120" w:line="240" w:lineRule="auto"/>
        <w:ind w:left="720"/>
        <w:jc w:val="both"/>
        <w:rPr>
          <w:rFonts w:ascii="Arial" w:hAnsi="Arial" w:cs="Arial"/>
        </w:rPr>
      </w:pPr>
      <w:r w:rsidRPr="00885BE8">
        <w:rPr>
          <w:rFonts w:ascii="Arial" w:hAnsi="Arial" w:cs="Arial"/>
        </w:rPr>
        <w:t xml:space="preserve">In the event that Bidders receive the same final score, the </w:t>
      </w:r>
      <w:r w:rsidR="00922B9C" w:rsidRPr="00885BE8">
        <w:rPr>
          <w:rFonts w:ascii="Arial" w:hAnsi="Arial" w:cs="Arial"/>
        </w:rPr>
        <w:t xml:space="preserve">State </w:t>
      </w:r>
      <w:r w:rsidRPr="00885BE8">
        <w:rPr>
          <w:rFonts w:ascii="Arial" w:hAnsi="Arial" w:cs="Arial"/>
        </w:rPr>
        <w:t xml:space="preserve">will use the following </w:t>
      </w:r>
      <w:r w:rsidR="0049627F" w:rsidRPr="00885BE8">
        <w:rPr>
          <w:rFonts w:ascii="Arial" w:hAnsi="Arial" w:cs="Arial"/>
        </w:rPr>
        <w:t>tie-</w:t>
      </w:r>
      <w:r w:rsidR="009B5875" w:rsidRPr="00885BE8">
        <w:rPr>
          <w:rFonts w:ascii="Arial" w:hAnsi="Arial" w:cs="Arial"/>
        </w:rPr>
        <w:t>breaking mechanisms</w:t>
      </w:r>
      <w:r w:rsidRPr="00885BE8">
        <w:rPr>
          <w:rFonts w:ascii="Arial" w:hAnsi="Arial" w:cs="Arial"/>
        </w:rPr>
        <w:t>, in the order listed, to determine final ranking:</w:t>
      </w:r>
    </w:p>
    <w:p w14:paraId="42B3DB8C" w14:textId="292C8635" w:rsidR="00772BBD" w:rsidRDefault="00772BBD" w:rsidP="00963B8B">
      <w:pPr>
        <w:numPr>
          <w:ilvl w:val="0"/>
          <w:numId w:val="4"/>
        </w:numPr>
        <w:spacing w:after="0" w:line="240" w:lineRule="auto"/>
        <w:rPr>
          <w:rFonts w:ascii="Arial" w:hAnsi="Arial" w:cs="Arial"/>
        </w:rPr>
      </w:pPr>
      <w:r w:rsidRPr="00885BE8">
        <w:rPr>
          <w:rFonts w:ascii="Arial" w:hAnsi="Arial" w:cs="Arial"/>
        </w:rPr>
        <w:t>The Bidder’s Financial Score</w:t>
      </w:r>
    </w:p>
    <w:p w14:paraId="2C256C95" w14:textId="62743C5A" w:rsidR="008F21A0" w:rsidRDefault="008F21A0" w:rsidP="00963B8B">
      <w:pPr>
        <w:numPr>
          <w:ilvl w:val="0"/>
          <w:numId w:val="4"/>
        </w:numPr>
        <w:spacing w:after="0" w:line="240" w:lineRule="auto"/>
        <w:rPr>
          <w:rFonts w:ascii="Arial" w:hAnsi="Arial" w:cs="Arial"/>
        </w:rPr>
      </w:pPr>
      <w:r>
        <w:rPr>
          <w:rFonts w:ascii="Arial" w:hAnsi="Arial" w:cs="Arial"/>
        </w:rPr>
        <w:t xml:space="preserve">The Bidder’s </w:t>
      </w:r>
      <w:r w:rsidR="00DC5559">
        <w:rPr>
          <w:rFonts w:ascii="Arial" w:hAnsi="Arial" w:cs="Arial"/>
          <w:b/>
          <w:bCs/>
        </w:rPr>
        <w:t>Section 4.1 Heat Applied Stamps</w:t>
      </w:r>
      <w:r>
        <w:rPr>
          <w:rFonts w:ascii="Arial" w:hAnsi="Arial" w:cs="Arial"/>
        </w:rPr>
        <w:t xml:space="preserve"> Score</w:t>
      </w:r>
    </w:p>
    <w:bookmarkEnd w:id="322"/>
    <w:p w14:paraId="0501579E" w14:textId="773CFF5C" w:rsidR="00493F25" w:rsidRDefault="00493F25" w:rsidP="00493F25">
      <w:pPr>
        <w:spacing w:after="0" w:line="240" w:lineRule="auto"/>
        <w:jc w:val="center"/>
        <w:rPr>
          <w:rFonts w:ascii="Arial" w:hAnsi="Arial" w:cs="Arial"/>
          <w:sz w:val="18"/>
          <w:szCs w:val="18"/>
        </w:rPr>
      </w:pPr>
    </w:p>
    <w:p w14:paraId="7A1D69D9" w14:textId="56E049BA" w:rsidR="007E1B0A" w:rsidRDefault="007E1B0A" w:rsidP="00493F25">
      <w:pPr>
        <w:spacing w:after="0" w:line="240" w:lineRule="auto"/>
        <w:jc w:val="center"/>
        <w:rPr>
          <w:rFonts w:ascii="Arial" w:hAnsi="Arial" w:cs="Arial"/>
          <w:sz w:val="18"/>
          <w:szCs w:val="18"/>
        </w:rPr>
      </w:pPr>
    </w:p>
    <w:p w14:paraId="757959FB" w14:textId="620B5162" w:rsidR="007E1B0A" w:rsidRDefault="007E1B0A" w:rsidP="00493F25">
      <w:pPr>
        <w:spacing w:after="0" w:line="240" w:lineRule="auto"/>
        <w:jc w:val="center"/>
        <w:rPr>
          <w:rFonts w:ascii="Arial" w:hAnsi="Arial" w:cs="Arial"/>
          <w:sz w:val="18"/>
          <w:szCs w:val="18"/>
        </w:rPr>
      </w:pPr>
    </w:p>
    <w:p w14:paraId="673E1AA1" w14:textId="2D32C670" w:rsidR="007E1B0A" w:rsidRPr="00885BE8" w:rsidRDefault="007E1B0A" w:rsidP="00CF70DA">
      <w:pPr>
        <w:spacing w:after="0" w:line="240" w:lineRule="auto"/>
        <w:jc w:val="center"/>
        <w:rPr>
          <w:rFonts w:ascii="Arial" w:hAnsi="Arial" w:cs="Arial"/>
          <w:sz w:val="18"/>
          <w:szCs w:val="18"/>
        </w:rPr>
      </w:pPr>
    </w:p>
    <w:sectPr w:rsidR="007E1B0A" w:rsidRPr="00885BE8" w:rsidSect="00DE7F9F">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ADA5" w14:textId="77777777" w:rsidR="003B5F32" w:rsidRDefault="003B5F32" w:rsidP="00897383">
      <w:pPr>
        <w:spacing w:after="0" w:line="240" w:lineRule="auto"/>
      </w:pPr>
      <w:r>
        <w:separator/>
      </w:r>
    </w:p>
  </w:endnote>
  <w:endnote w:type="continuationSeparator" w:id="0">
    <w:p w14:paraId="44BDB584" w14:textId="77777777" w:rsidR="003B5F32" w:rsidRDefault="003B5F32" w:rsidP="0089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roxima Nova Rg">
    <w:altName w:val="Tahoma"/>
    <w:panose1 w:val="00000000000000000000"/>
    <w:charset w:val="00"/>
    <w:family w:val="modern"/>
    <w:notTrueType/>
    <w:pitch w:val="variable"/>
    <w:sig w:usb0="00000001" w:usb1="5000E0F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40032"/>
      <w:docPartObj>
        <w:docPartGallery w:val="Page Numbers (Bottom of Page)"/>
        <w:docPartUnique/>
      </w:docPartObj>
    </w:sdtPr>
    <w:sdtEndPr/>
    <w:sdtContent>
      <w:sdt>
        <w:sdtPr>
          <w:id w:val="1993441173"/>
          <w:docPartObj>
            <w:docPartGallery w:val="Page Numbers (Top of Page)"/>
            <w:docPartUnique/>
          </w:docPartObj>
        </w:sdtPr>
        <w:sdtEndPr/>
        <w:sdtContent>
          <w:p w14:paraId="128452E3" w14:textId="5D983F5C" w:rsidR="002A33D2" w:rsidRDefault="002A33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14:paraId="796C81DD" w14:textId="77777777" w:rsidR="002A33D2" w:rsidRDefault="002A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1649" w14:textId="77777777" w:rsidR="002A33D2" w:rsidRDefault="002A33D2">
    <w:pPr>
      <w:pStyle w:val="Footer"/>
      <w:jc w:val="right"/>
    </w:pPr>
  </w:p>
  <w:p w14:paraId="5D299CF9" w14:textId="4EEA1EE4" w:rsidR="002A33D2" w:rsidRDefault="002A33D2" w:rsidP="00D07F35">
    <w:pPr>
      <w:pStyle w:val="Footer"/>
    </w:pPr>
  </w:p>
  <w:p w14:paraId="2077EDFA" w14:textId="618539AC" w:rsidR="002A33D2" w:rsidRPr="00D07F35" w:rsidRDefault="00B7206B" w:rsidP="00B7206B">
    <w:pPr>
      <w:pStyle w:val="Footer"/>
      <w:pBdr>
        <w:top w:val="single" w:sz="4" w:space="1" w:color="BFBFBF" w:themeColor="background1" w:themeShade="BF"/>
      </w:pBdr>
      <w:tabs>
        <w:tab w:val="left" w:pos="8271"/>
      </w:tabs>
      <w:rPr>
        <w:rFonts w:ascii="Proxima Nova Rg" w:hAnsi="Proxima Nova Rg"/>
        <w:color w:val="646569"/>
        <w:sz w:val="16"/>
        <w:szCs w:val="16"/>
        <w:lang w:val="en-US"/>
      </w:rPr>
    </w:pPr>
    <w:r>
      <w:rPr>
        <w:rFonts w:ascii="Proxima Nova Rg" w:hAnsi="Proxima Nova Rg"/>
        <w:color w:val="646569"/>
        <w:sz w:val="16"/>
        <w:szCs w:val="16"/>
      </w:rPr>
      <w:tab/>
    </w:r>
    <w:r w:rsidR="002A33D2">
      <w:rPr>
        <w:rFonts w:ascii="Proxima Nova Rg" w:hAnsi="Proxima Nova Rg"/>
        <w:color w:val="646569"/>
        <w:sz w:val="16"/>
        <w:szCs w:val="16"/>
      </w:rPr>
      <w:t>W A Harriman Campus Albany NY 12227</w:t>
    </w:r>
    <w:r w:rsidR="002A33D2" w:rsidRPr="00D86410">
      <w:rPr>
        <w:rFonts w:ascii="Proxima Nova Rg" w:hAnsi="Proxima Nova Rg"/>
        <w:color w:val="646569"/>
        <w:sz w:val="16"/>
        <w:szCs w:val="16"/>
      </w:rPr>
      <w:t xml:space="preserve"> </w:t>
    </w:r>
    <w:r w:rsidR="002A33D2" w:rsidRPr="00D86410">
      <w:rPr>
        <w:rFonts w:ascii="Courier New" w:hAnsi="Courier New" w:cs="Courier New"/>
        <w:color w:val="646569"/>
        <w:sz w:val="16"/>
        <w:szCs w:val="16"/>
      </w:rPr>
      <w:t>│</w:t>
    </w:r>
    <w:r w:rsidR="002A33D2">
      <w:rPr>
        <w:rFonts w:ascii="Courier New" w:hAnsi="Courier New" w:cs="Courier New"/>
        <w:color w:val="646569"/>
        <w:sz w:val="16"/>
        <w:szCs w:val="16"/>
      </w:rPr>
      <w:t xml:space="preserve"> </w:t>
    </w:r>
    <w:r w:rsidR="002A33D2">
      <w:rPr>
        <w:rFonts w:ascii="Proxima Nova Rg" w:hAnsi="Proxima Nova Rg"/>
        <w:color w:val="646569"/>
        <w:sz w:val="16"/>
        <w:szCs w:val="16"/>
      </w:rPr>
      <w:t>(518) 530-4484</w:t>
    </w:r>
    <w:r w:rsidR="002A33D2" w:rsidRPr="00D86410">
      <w:rPr>
        <w:rFonts w:ascii="Proxima Nova Rg" w:hAnsi="Proxima Nova Rg"/>
        <w:color w:val="646569"/>
        <w:sz w:val="16"/>
        <w:szCs w:val="16"/>
      </w:rPr>
      <w:t xml:space="preserve"> </w:t>
    </w:r>
    <w:r w:rsidR="002A33D2" w:rsidRPr="00D86410">
      <w:rPr>
        <w:rFonts w:ascii="Courier New" w:hAnsi="Courier New" w:cs="Courier New"/>
        <w:color w:val="646569"/>
        <w:sz w:val="16"/>
        <w:szCs w:val="16"/>
      </w:rPr>
      <w:t>│</w:t>
    </w:r>
    <w:r w:rsidR="002A33D2">
      <w:rPr>
        <w:rFonts w:ascii="Proxima Nova Rg" w:hAnsi="Proxima Nova Rg"/>
        <w:color w:val="646569"/>
        <w:sz w:val="16"/>
        <w:szCs w:val="16"/>
      </w:rPr>
      <w:t>www.tax.ny.gov</w:t>
    </w:r>
    <w:r>
      <w:rPr>
        <w:rFonts w:ascii="Proxima Nova Rg" w:hAnsi="Proxima Nova Rg"/>
        <w:color w:val="646569"/>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77F6" w14:textId="13C9C7CD" w:rsidR="006558A6" w:rsidRDefault="00635AEB" w:rsidP="006558A6">
    <w:pPr>
      <w:pStyle w:val="Footer"/>
      <w:tabs>
        <w:tab w:val="clear" w:pos="4680"/>
        <w:tab w:val="clear" w:pos="9360"/>
      </w:tabs>
    </w:pPr>
    <w:sdt>
      <w:sdtPr>
        <w:rPr>
          <w:rFonts w:ascii="Arial" w:hAnsi="Arial" w:cs="Arial"/>
        </w:rPr>
        <w:id w:val="812753021"/>
        <w:docPartObj>
          <w:docPartGallery w:val="Page Numbers (Bottom of Page)"/>
          <w:docPartUnique/>
        </w:docPartObj>
      </w:sdtPr>
      <w:sdtEndPr/>
      <w:sdtContent>
        <w:sdt>
          <w:sdtPr>
            <w:rPr>
              <w:rFonts w:ascii="Arial" w:hAnsi="Arial" w:cs="Arial"/>
            </w:rPr>
            <w:id w:val="1810906629"/>
            <w:docPartObj>
              <w:docPartGallery w:val="Page Numbers (Top of Page)"/>
              <w:docPartUnique/>
            </w:docPartObj>
          </w:sdtPr>
          <w:sdtEndPr/>
          <w:sdtContent>
            <w:r w:rsidR="006558A6">
              <w:rPr>
                <w:rFonts w:ascii="Arial" w:hAnsi="Arial" w:cs="Arial"/>
              </w:rPr>
              <w:t>R</w:t>
            </w:r>
            <w:r w:rsidR="006558A6" w:rsidRPr="00024634">
              <w:rPr>
                <w:rFonts w:ascii="Arial" w:hAnsi="Arial" w:cs="Arial"/>
                <w:lang w:val="en-US"/>
              </w:rPr>
              <w:t>FP 23-10</w:t>
            </w:r>
            <w:r w:rsidR="006558A6">
              <w:rPr>
                <w:rFonts w:ascii="Arial" w:hAnsi="Arial" w:cs="Arial"/>
              </w:rPr>
              <w:t>1</w:t>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6558A6">
              <w:rPr>
                <w:rFonts w:ascii="Arial" w:hAnsi="Arial" w:cs="Arial"/>
              </w:rPr>
              <w:tab/>
            </w:r>
            <w:r w:rsidR="00A923C4">
              <w:rPr>
                <w:rFonts w:ascii="Arial" w:hAnsi="Arial" w:cs="Arial"/>
                <w:lang w:val="en-US"/>
              </w:rPr>
              <w:t xml:space="preserve">         </w:t>
            </w:r>
            <w:r w:rsidR="006558A6" w:rsidRPr="00024634">
              <w:rPr>
                <w:rFonts w:ascii="Arial" w:hAnsi="Arial" w:cs="Arial"/>
              </w:rPr>
              <w:t xml:space="preserve">Page </w:t>
            </w:r>
            <w:r w:rsidR="006558A6" w:rsidRPr="00024634">
              <w:rPr>
                <w:rFonts w:ascii="Arial" w:hAnsi="Arial" w:cs="Arial"/>
                <w:b/>
                <w:bCs/>
              </w:rPr>
              <w:fldChar w:fldCharType="begin"/>
            </w:r>
            <w:r w:rsidR="006558A6" w:rsidRPr="00024634">
              <w:rPr>
                <w:rFonts w:ascii="Arial" w:hAnsi="Arial" w:cs="Arial"/>
                <w:b/>
                <w:bCs/>
              </w:rPr>
              <w:instrText xml:space="preserve"> PAGE </w:instrText>
            </w:r>
            <w:r w:rsidR="006558A6" w:rsidRPr="00024634">
              <w:rPr>
                <w:rFonts w:ascii="Arial" w:hAnsi="Arial" w:cs="Arial"/>
                <w:b/>
                <w:bCs/>
              </w:rPr>
              <w:fldChar w:fldCharType="separate"/>
            </w:r>
            <w:r w:rsidR="006558A6">
              <w:rPr>
                <w:rFonts w:ascii="Arial" w:hAnsi="Arial" w:cs="Arial"/>
                <w:b/>
                <w:bCs/>
              </w:rPr>
              <w:t>2</w:t>
            </w:r>
            <w:r w:rsidR="006558A6" w:rsidRPr="00024634">
              <w:rPr>
                <w:rFonts w:ascii="Arial" w:hAnsi="Arial" w:cs="Arial"/>
                <w:b/>
                <w:bCs/>
              </w:rPr>
              <w:fldChar w:fldCharType="end"/>
            </w:r>
          </w:sdtContent>
        </w:sdt>
      </w:sdtContent>
    </w:sdt>
  </w:p>
  <w:p w14:paraId="4208328B" w14:textId="2AB9298C" w:rsidR="002A33D2" w:rsidRDefault="002A33D2" w:rsidP="00B7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2DD9" w14:textId="77777777" w:rsidR="003B5F32" w:rsidRDefault="003B5F32" w:rsidP="00897383">
      <w:pPr>
        <w:spacing w:after="0" w:line="240" w:lineRule="auto"/>
      </w:pPr>
      <w:r>
        <w:separator/>
      </w:r>
    </w:p>
  </w:footnote>
  <w:footnote w:type="continuationSeparator" w:id="0">
    <w:p w14:paraId="560B95BE" w14:textId="77777777" w:rsidR="003B5F32" w:rsidRDefault="003B5F32" w:rsidP="0089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DD2C" w14:textId="77777777" w:rsidR="002A33D2" w:rsidRDefault="002A33D2" w:rsidP="004E229B">
    <w:pPr>
      <w:pStyle w:val="Header"/>
      <w:spacing w:after="0"/>
      <w:jc w:val="center"/>
    </w:pPr>
    <w:r>
      <w:t>New York State Department of Taxation and Finance</w:t>
    </w:r>
  </w:p>
  <w:p w14:paraId="45CACA09" w14:textId="77777777" w:rsidR="002A33D2" w:rsidRDefault="002A33D2" w:rsidP="004E229B">
    <w:pPr>
      <w:pStyle w:val="Header"/>
      <w:spacing w:after="0"/>
      <w:jc w:val="center"/>
      <w:rPr>
        <w:lang w:val="en-US"/>
      </w:rPr>
    </w:pPr>
    <w:r>
      <w:t>Request for Proposals (RFP)</w:t>
    </w:r>
    <w:r>
      <w:rPr>
        <w:lang w:val="en-US"/>
      </w:rPr>
      <w:t xml:space="preserve"> 18-102</w:t>
    </w:r>
  </w:p>
  <w:p w14:paraId="0FB58813" w14:textId="2A8F69DA" w:rsidR="002A33D2" w:rsidRPr="00F93BA7" w:rsidRDefault="002A33D2" w:rsidP="004E229B">
    <w:pPr>
      <w:pStyle w:val="Header"/>
      <w:spacing w:after="0"/>
      <w:jc w:val="center"/>
      <w:rPr>
        <w:lang w:val="en-US"/>
      </w:rPr>
    </w:pPr>
    <w:r>
      <w:rPr>
        <w:lang w:val="en-US"/>
      </w:rPr>
      <w:t>Financial Institution Data Match ()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05AD" w14:textId="77777777" w:rsidR="00D620E0" w:rsidRPr="00D620E0" w:rsidRDefault="00D620E0" w:rsidP="00D620E0">
    <w:pPr>
      <w:tabs>
        <w:tab w:val="center" w:pos="4680"/>
        <w:tab w:val="right" w:pos="9360"/>
      </w:tabs>
      <w:spacing w:after="0" w:line="240" w:lineRule="auto"/>
      <w:jc w:val="center"/>
      <w:rPr>
        <w:rFonts w:ascii="Arial" w:hAnsi="Arial" w:cs="Arial"/>
      </w:rPr>
    </w:pPr>
    <w:bookmarkStart w:id="41" w:name="_Hlk129349164"/>
    <w:bookmarkStart w:id="42" w:name="_Hlk129349165"/>
    <w:bookmarkStart w:id="43" w:name="_Hlk129349167"/>
    <w:bookmarkStart w:id="44" w:name="_Hlk129349168"/>
    <w:bookmarkStart w:id="45" w:name="_Hlk129349169"/>
    <w:bookmarkStart w:id="46" w:name="_Hlk129349170"/>
    <w:bookmarkStart w:id="47" w:name="_Hlk129181462"/>
    <w:bookmarkStart w:id="48" w:name="_Hlk129181463"/>
    <w:bookmarkStart w:id="49" w:name="_Hlk129181464"/>
    <w:bookmarkStart w:id="50" w:name="_Hlk129181465"/>
    <w:bookmarkStart w:id="51" w:name="_Hlk129181466"/>
    <w:bookmarkStart w:id="52" w:name="_Hlk129181467"/>
    <w:bookmarkStart w:id="53" w:name="_Hlk129246081"/>
    <w:bookmarkStart w:id="54" w:name="_Hlk129246082"/>
    <w:bookmarkStart w:id="55" w:name="_Hlk129246083"/>
    <w:bookmarkStart w:id="56" w:name="_Hlk129246084"/>
    <w:bookmarkStart w:id="57" w:name="_Hlk129246085"/>
    <w:bookmarkStart w:id="58" w:name="_Hlk129246086"/>
    <w:bookmarkStart w:id="59" w:name="_Hlk130372239"/>
    <w:bookmarkStart w:id="60" w:name="_Hlk130372240"/>
    <w:bookmarkStart w:id="61" w:name="_Hlk130372241"/>
    <w:bookmarkStart w:id="62" w:name="_Hlk130372242"/>
    <w:bookmarkStart w:id="63" w:name="_Hlk130372243"/>
    <w:bookmarkStart w:id="64" w:name="_Hlk130372244"/>
    <w:bookmarkStart w:id="65" w:name="_Hlk130372245"/>
    <w:bookmarkStart w:id="66" w:name="_Hlk130372246"/>
    <w:r w:rsidRPr="00D620E0">
      <w:rPr>
        <w:rFonts w:ascii="Arial" w:hAnsi="Arial" w:cs="Arial"/>
      </w:rPr>
      <w:t>New York State Department of Taxation and Finance</w:t>
    </w:r>
  </w:p>
  <w:p w14:paraId="30469C55" w14:textId="22253581" w:rsidR="00D620E0" w:rsidRPr="00D620E0" w:rsidRDefault="00D620E0" w:rsidP="00D620E0">
    <w:pPr>
      <w:tabs>
        <w:tab w:val="center" w:pos="4680"/>
        <w:tab w:val="right" w:pos="9360"/>
      </w:tabs>
      <w:spacing w:after="0" w:line="240" w:lineRule="auto"/>
      <w:jc w:val="center"/>
      <w:rPr>
        <w:rFonts w:ascii="Arial" w:hAnsi="Arial" w:cs="Arial"/>
      </w:rPr>
    </w:pPr>
    <w:r w:rsidRPr="00D620E0">
      <w:rPr>
        <w:rFonts w:ascii="Arial" w:hAnsi="Arial" w:cs="Arial"/>
      </w:rPr>
      <w:t xml:space="preserve">Request for Proposals (RFP) </w:t>
    </w:r>
    <w:r w:rsidR="008C05D4">
      <w:rPr>
        <w:rFonts w:ascii="Arial" w:hAnsi="Arial" w:cs="Arial"/>
      </w:rPr>
      <w:t>23-101</w:t>
    </w:r>
  </w:p>
  <w:p w14:paraId="1FE84498" w14:textId="77777777" w:rsidR="00D620E0" w:rsidRPr="00D620E0" w:rsidRDefault="00D620E0" w:rsidP="00D620E0">
    <w:pPr>
      <w:tabs>
        <w:tab w:val="center" w:pos="4680"/>
        <w:tab w:val="right" w:pos="9360"/>
      </w:tabs>
      <w:spacing w:after="0" w:line="240" w:lineRule="auto"/>
      <w:jc w:val="center"/>
      <w:rPr>
        <w:rFonts w:ascii="Arial" w:hAnsi="Arial" w:cs="Arial"/>
      </w:rPr>
    </w:pPr>
    <w:r w:rsidRPr="00D620E0">
      <w:rPr>
        <w:rFonts w:ascii="Arial" w:hAnsi="Arial" w:cs="Arial"/>
      </w:rPr>
      <w:t>Cigarette Tax Stamps Manufacturing Solution</w:t>
    </w:r>
  </w:p>
  <w:p w14:paraId="2C9C3B49" w14:textId="77777777" w:rsidR="00D620E0" w:rsidRPr="00D620E0" w:rsidRDefault="00D620E0" w:rsidP="00D620E0">
    <w:pPr>
      <w:widowControl w:val="0"/>
      <w:pBdr>
        <w:bottom w:val="single" w:sz="4" w:space="0" w:color="auto"/>
      </w:pBdr>
      <w:tabs>
        <w:tab w:val="left" w:pos="630"/>
        <w:tab w:val="left" w:pos="4680"/>
        <w:tab w:val="left" w:pos="8820"/>
      </w:tabs>
      <w:autoSpaceDE w:val="0"/>
      <w:autoSpaceDN w:val="0"/>
      <w:spacing w:after="0" w:line="240" w:lineRule="auto"/>
      <w:ind w:left="450" w:right="720"/>
      <w:rPr>
        <w:rFonts w:ascii="Arial" w:eastAsia="Arial" w:hAnsi="Arial" w:cs="Arial"/>
        <w:sz w:val="12"/>
        <w:szCs w:val="12"/>
      </w:rPr>
    </w:pPr>
  </w:p>
  <w:bookmarkEnd w:id="41"/>
  <w:bookmarkEnd w:id="42"/>
  <w:bookmarkEnd w:id="43"/>
  <w:bookmarkEnd w:id="44"/>
  <w:bookmarkEnd w:id="45"/>
  <w:bookmarkEnd w:id="46"/>
  <w:p w14:paraId="009B1E9D" w14:textId="77777777" w:rsidR="00D620E0" w:rsidRPr="00D620E0" w:rsidRDefault="00D620E0" w:rsidP="00D620E0">
    <w:pPr>
      <w:tabs>
        <w:tab w:val="center" w:pos="4680"/>
        <w:tab w:val="right" w:pos="9360"/>
      </w:tabs>
      <w:spacing w:after="0" w:line="240" w:lineRule="auto"/>
      <w:rPr>
        <w:sz w:val="12"/>
        <w:szCs w:val="12"/>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78F5AD0F" w14:textId="57D99D06" w:rsidR="002A33D2" w:rsidRPr="00146006" w:rsidRDefault="002A33D2" w:rsidP="00E33937">
    <w:pPr>
      <w:tabs>
        <w:tab w:val="center" w:pos="4680"/>
        <w:tab w:val="right" w:pos="9360"/>
      </w:tabs>
      <w:spacing w:after="0" w:line="240" w:lineRule="aut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7B75"/>
    <w:multiLevelType w:val="hybridMultilevel"/>
    <w:tmpl w:val="FBE086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2AA66D6"/>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27E17"/>
    <w:multiLevelType w:val="hybridMultilevel"/>
    <w:tmpl w:val="F8E87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50D45"/>
    <w:multiLevelType w:val="hybridMultilevel"/>
    <w:tmpl w:val="7F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6" w15:restartNumberingAfterBreak="0">
    <w:nsid w:val="0CBF2187"/>
    <w:multiLevelType w:val="hybridMultilevel"/>
    <w:tmpl w:val="E5325F9A"/>
    <w:lvl w:ilvl="0" w:tplc="4302F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8" w15:restartNumberingAfterBreak="0">
    <w:nsid w:val="15CC77ED"/>
    <w:multiLevelType w:val="hybridMultilevel"/>
    <w:tmpl w:val="1A884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67166"/>
    <w:multiLevelType w:val="hybridMultilevel"/>
    <w:tmpl w:val="3C563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1F3BE5"/>
    <w:multiLevelType w:val="multilevel"/>
    <w:tmpl w:val="C116E3C6"/>
    <w:lvl w:ilvl="0">
      <w:start w:val="8"/>
      <w:numFmt w:val="decimal"/>
      <w:lvlText w:val="%1"/>
      <w:lvlJc w:val="left"/>
      <w:pPr>
        <w:ind w:left="405" w:hanging="405"/>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35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7444646"/>
    <w:multiLevelType w:val="multilevel"/>
    <w:tmpl w:val="A5AA152A"/>
    <w:lvl w:ilvl="0">
      <w:start w:val="5"/>
      <w:numFmt w:val="decimal"/>
      <w:lvlText w:val="%1."/>
      <w:lvlJc w:val="left"/>
      <w:pPr>
        <w:ind w:left="360" w:hanging="360"/>
      </w:pPr>
      <w:rPr>
        <w:rFonts w:hint="default"/>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1817A6"/>
    <w:multiLevelType w:val="hybridMultilevel"/>
    <w:tmpl w:val="DFE85488"/>
    <w:lvl w:ilvl="0" w:tplc="5E76619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7C208C"/>
    <w:multiLevelType w:val="hybridMultilevel"/>
    <w:tmpl w:val="D3C00EFA"/>
    <w:lvl w:ilvl="0" w:tplc="2CDA0F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5354FA"/>
    <w:multiLevelType w:val="hybridMultilevel"/>
    <w:tmpl w:val="89A4CE7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156EF"/>
    <w:multiLevelType w:val="hybridMultilevel"/>
    <w:tmpl w:val="A4CA513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2475601B"/>
    <w:multiLevelType w:val="hybridMultilevel"/>
    <w:tmpl w:val="73DAFB8E"/>
    <w:lvl w:ilvl="0" w:tplc="BB88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A5000"/>
    <w:multiLevelType w:val="hybridMultilevel"/>
    <w:tmpl w:val="B5AC2DC4"/>
    <w:lvl w:ilvl="0" w:tplc="D300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1" w15:restartNumberingAfterBreak="0">
    <w:nsid w:val="2A7D2898"/>
    <w:multiLevelType w:val="hybridMultilevel"/>
    <w:tmpl w:val="09B82F0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2EF06D2A"/>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02109"/>
    <w:multiLevelType w:val="hybridMultilevel"/>
    <w:tmpl w:val="3CCCBF46"/>
    <w:lvl w:ilvl="0" w:tplc="04090001">
      <w:start w:val="1"/>
      <w:numFmt w:val="bullet"/>
      <w:lvlText w:val=""/>
      <w:lvlJc w:val="left"/>
      <w:pPr>
        <w:ind w:left="1080" w:hanging="360"/>
      </w:pPr>
      <w:rPr>
        <w:rFonts w:ascii="Symbol" w:hAnsi="Symbol" w:hint="default"/>
        <w:strike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4" w15:restartNumberingAfterBreak="0">
    <w:nsid w:val="3257022F"/>
    <w:multiLevelType w:val="multilevel"/>
    <w:tmpl w:val="331C3F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F4652"/>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13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2E374B"/>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74E90"/>
    <w:multiLevelType w:val="multilevel"/>
    <w:tmpl w:val="4906DD36"/>
    <w:lvl w:ilvl="0">
      <w:start w:val="1"/>
      <w:numFmt w:val="decimal"/>
      <w:lvlText w:val="%1.0"/>
      <w:lvlJc w:val="left"/>
      <w:pPr>
        <w:tabs>
          <w:tab w:val="num" w:pos="720"/>
        </w:tabs>
        <w:ind w:left="0" w:firstLine="0"/>
      </w:pPr>
      <w:rPr>
        <w:rFonts w:ascii="Arial Bold" w:hAnsi="Arial Bold" w:hint="default"/>
        <w:b/>
        <w:i w:val="0"/>
        <w:color w:val="000066"/>
        <w:sz w:val="20"/>
        <w:szCs w:val="24"/>
      </w:rPr>
    </w:lvl>
    <w:lvl w:ilvl="1">
      <w:start w:val="1"/>
      <w:numFmt w:val="decimal"/>
      <w:lvlText w:val="%1.%2."/>
      <w:lvlJc w:val="left"/>
      <w:pPr>
        <w:tabs>
          <w:tab w:val="num" w:pos="720"/>
        </w:tabs>
        <w:ind w:left="0" w:firstLine="0"/>
      </w:pPr>
      <w:rPr>
        <w:rFonts w:ascii="Arial Bold" w:hAnsi="Arial Bold" w:hint="default"/>
        <w:b w:val="0"/>
        <w:i w:val="0"/>
        <w:color w:val="948A54"/>
        <w:sz w:val="20"/>
        <w:szCs w:val="24"/>
      </w:rPr>
    </w:lvl>
    <w:lvl w:ilvl="2">
      <w:start w:val="1"/>
      <w:numFmt w:val="upperLetter"/>
      <w:lvlText w:val="%3."/>
      <w:lvlJc w:val="left"/>
      <w:pPr>
        <w:tabs>
          <w:tab w:val="num" w:pos="1440"/>
        </w:tabs>
        <w:ind w:left="720" w:firstLine="0"/>
      </w:pPr>
      <w:rPr>
        <w:rFonts w:ascii="Arial" w:hAnsi="Arial" w:cs="Arial" w:hint="default"/>
        <w:b w:val="0"/>
        <w:i w:val="0"/>
        <w:color w:val="auto"/>
        <w:sz w:val="22"/>
        <w:szCs w:val="22"/>
      </w:rPr>
    </w:lvl>
    <w:lvl w:ilvl="3">
      <w:start w:val="1"/>
      <w:numFmt w:val="lowerRoman"/>
      <w:lvlText w:val="%4."/>
      <w:lvlJc w:val="left"/>
      <w:pPr>
        <w:tabs>
          <w:tab w:val="num" w:pos="2160"/>
        </w:tabs>
        <w:ind w:left="1440" w:firstLine="0"/>
      </w:pPr>
      <w:rPr>
        <w:rFonts w:ascii="Arial" w:hAnsi="Arial" w:cs="Arial" w:hint="default"/>
        <w:b w:val="0"/>
        <w:i w:val="0"/>
        <w:color w:val="000066"/>
        <w:sz w:val="22"/>
        <w:szCs w:val="22"/>
      </w:rPr>
    </w:lvl>
    <w:lvl w:ilvl="4">
      <w:start w:val="1"/>
      <w:numFmt w:val="lowerLetter"/>
      <w:lvlText w:val="(%5)"/>
      <w:lvlJc w:val="left"/>
      <w:pPr>
        <w:tabs>
          <w:tab w:val="num" w:pos="2880"/>
        </w:tabs>
        <w:ind w:left="2160" w:firstLine="0"/>
      </w:pPr>
      <w:rPr>
        <w:rFonts w:ascii="Arial Bold" w:hAnsi="Arial Bold" w:hint="default"/>
        <w:b/>
        <w:i w:val="0"/>
        <w:color w:val="000066"/>
        <w:sz w:val="20"/>
        <w:szCs w:val="24"/>
      </w:rPr>
    </w:lvl>
    <w:lvl w:ilvl="5">
      <w:start w:val="1"/>
      <w:numFmt w:val="bullet"/>
      <w:lvlText w:val=""/>
      <w:lvlJc w:val="left"/>
      <w:pPr>
        <w:tabs>
          <w:tab w:val="num" w:pos="3240"/>
        </w:tabs>
        <w:ind w:left="3240" w:hanging="360"/>
      </w:pPr>
      <w:rPr>
        <w:rFonts w:ascii="Symbol" w:hAnsi="Symbol" w:hint="default"/>
        <w:b/>
        <w:i w:val="0"/>
        <w:color w:val="000066"/>
        <w:sz w:val="20"/>
      </w:rPr>
    </w:lvl>
    <w:lvl w:ilvl="6">
      <w:start w:val="1"/>
      <w:numFmt w:val="bullet"/>
      <w:lvlText w:val="▪"/>
      <w:lvlJc w:val="left"/>
      <w:pPr>
        <w:tabs>
          <w:tab w:val="num" w:pos="3600"/>
        </w:tabs>
        <w:ind w:left="3600" w:hanging="360"/>
      </w:pPr>
      <w:rPr>
        <w:rFonts w:ascii="Arial Bold" w:hAnsi="Arial Bold" w:hint="default"/>
        <w:b/>
        <w:i w:val="0"/>
        <w:color w:val="000066"/>
        <w:sz w:val="20"/>
      </w:rPr>
    </w:lvl>
    <w:lvl w:ilvl="7">
      <w:start w:val="1"/>
      <w:numFmt w:val="decimal"/>
      <w:lvlText w:val="%1.%2.%3.%4.%5.%6.%7.%8."/>
      <w:lvlJc w:val="left"/>
      <w:pPr>
        <w:tabs>
          <w:tab w:val="num" w:pos="5400"/>
        </w:tabs>
        <w:ind w:left="5400" w:hanging="2160"/>
      </w:pPr>
    </w:lvl>
    <w:lvl w:ilvl="8">
      <w:start w:val="1"/>
      <w:numFmt w:val="decimal"/>
      <w:lvlText w:val="%1.%2.%3.%4.%5.%6.%7.%8.%9."/>
      <w:lvlJc w:val="left"/>
      <w:pPr>
        <w:tabs>
          <w:tab w:val="num" w:pos="7200"/>
        </w:tabs>
        <w:ind w:left="5040" w:hanging="1440"/>
      </w:pPr>
    </w:lvl>
  </w:abstractNum>
  <w:abstractNum w:abstractNumId="29" w15:restartNumberingAfterBreak="0">
    <w:nsid w:val="451B71B1"/>
    <w:multiLevelType w:val="hybridMultilevel"/>
    <w:tmpl w:val="F57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E40F2"/>
    <w:multiLevelType w:val="hybridMultilevel"/>
    <w:tmpl w:val="C06A5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7E900BD"/>
    <w:multiLevelType w:val="hybridMultilevel"/>
    <w:tmpl w:val="DE54F8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33"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05112F"/>
    <w:multiLevelType w:val="multilevel"/>
    <w:tmpl w:val="C7EE6D1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5" w15:restartNumberingAfterBreak="0">
    <w:nsid w:val="60417778"/>
    <w:multiLevelType w:val="hybridMultilevel"/>
    <w:tmpl w:val="1B7AA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1247C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BA579C"/>
    <w:multiLevelType w:val="multilevel"/>
    <w:tmpl w:val="4E801234"/>
    <w:lvl w:ilvl="0">
      <w:start w:val="1"/>
      <w:numFmt w:val="decimal"/>
      <w:lvlText w:val="%1."/>
      <w:lvlJc w:val="left"/>
      <w:pPr>
        <w:ind w:left="360" w:hanging="360"/>
      </w:pPr>
      <w:rPr>
        <w:rFonts w:hint="default"/>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360E73"/>
    <w:multiLevelType w:val="hybridMultilevel"/>
    <w:tmpl w:val="B384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D5E8A"/>
    <w:multiLevelType w:val="multilevel"/>
    <w:tmpl w:val="A348702C"/>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15:restartNumberingAfterBreak="0">
    <w:nsid w:val="6572202F"/>
    <w:multiLevelType w:val="multilevel"/>
    <w:tmpl w:val="AE687600"/>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67560BDF"/>
    <w:multiLevelType w:val="hybridMultilevel"/>
    <w:tmpl w:val="27483A54"/>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E260E5"/>
    <w:multiLevelType w:val="hybridMultilevel"/>
    <w:tmpl w:val="129C4AC8"/>
    <w:lvl w:ilvl="0" w:tplc="36F60DA6">
      <w:start w:val="1"/>
      <w:numFmt w:val="upperLetter"/>
      <w:lvlText w:val="%1."/>
      <w:lvlJc w:val="left"/>
      <w:pPr>
        <w:ind w:left="720" w:hanging="360"/>
      </w:pPr>
      <w:rPr>
        <w:i w:val="0"/>
        <w:i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082DF6"/>
    <w:multiLevelType w:val="multilevel"/>
    <w:tmpl w:val="D5E6757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0C33956"/>
    <w:multiLevelType w:val="hybridMultilevel"/>
    <w:tmpl w:val="1F96231C"/>
    <w:lvl w:ilvl="0" w:tplc="56348B9A">
      <w:start w:val="1"/>
      <w:numFmt w:val="decimal"/>
      <w:lvlText w:val="%1."/>
      <w:lvlJc w:val="left"/>
      <w:pPr>
        <w:ind w:left="720" w:hanging="360"/>
      </w:pPr>
      <w:rPr>
        <w:rFonts w:ascii="Calibri" w:eastAsia="Arial Unicode MS" w:hAnsi="Calibri" w:cs="Calibri" w:hint="default"/>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46" w15:restartNumberingAfterBreak="0">
    <w:nsid w:val="741B71F7"/>
    <w:multiLevelType w:val="hybridMultilevel"/>
    <w:tmpl w:val="9CC84128"/>
    <w:lvl w:ilvl="0" w:tplc="4802EC86">
      <w:start w:val="1"/>
      <w:numFmt w:val="decimal"/>
      <w:lvlText w:val="%1."/>
      <w:lvlJc w:val="left"/>
      <w:pPr>
        <w:ind w:left="720" w:hanging="360"/>
      </w:pPr>
      <w:rPr>
        <w:b/>
        <w:sz w:val="28"/>
        <w:szCs w:val="28"/>
      </w:rPr>
    </w:lvl>
    <w:lvl w:ilvl="1" w:tplc="FE663718">
      <w:start w:val="1"/>
      <w:numFmt w:val="decimal"/>
      <w:lvlText w:val="%2."/>
      <w:lvlJc w:val="left"/>
      <w:pPr>
        <w:ind w:left="1800" w:hanging="720"/>
      </w:pPr>
      <w:rPr>
        <w:rFonts w:hint="default"/>
      </w:rPr>
    </w:lvl>
    <w:lvl w:ilvl="2" w:tplc="C1F0B25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F04835"/>
    <w:multiLevelType w:val="hybridMultilevel"/>
    <w:tmpl w:val="AACE1A42"/>
    <w:lvl w:ilvl="0" w:tplc="EDBA7CE2">
      <w:start w:val="1"/>
      <w:numFmt w:val="lowerRoman"/>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903698">
    <w:abstractNumId w:val="42"/>
  </w:num>
  <w:num w:numId="2" w16cid:durableId="1627587214">
    <w:abstractNumId w:val="46"/>
  </w:num>
  <w:num w:numId="3" w16cid:durableId="2083939347">
    <w:abstractNumId w:val="36"/>
  </w:num>
  <w:num w:numId="4" w16cid:durableId="765537732">
    <w:abstractNumId w:val="1"/>
  </w:num>
  <w:num w:numId="5" w16cid:durableId="1173569697">
    <w:abstractNumId w:val="37"/>
  </w:num>
  <w:num w:numId="6" w16cid:durableId="2062166852">
    <w:abstractNumId w:val="6"/>
  </w:num>
  <w:num w:numId="7" w16cid:durableId="784277209">
    <w:abstractNumId w:val="0"/>
  </w:num>
  <w:num w:numId="8" w16cid:durableId="1565331462">
    <w:abstractNumId w:val="20"/>
  </w:num>
  <w:num w:numId="9" w16cid:durableId="1190878694">
    <w:abstractNumId w:val="5"/>
  </w:num>
  <w:num w:numId="10" w16cid:durableId="1762097973">
    <w:abstractNumId w:val="33"/>
  </w:num>
  <w:num w:numId="11" w16cid:durableId="1462839890">
    <w:abstractNumId w:val="7"/>
  </w:num>
  <w:num w:numId="12" w16cid:durableId="423377030">
    <w:abstractNumId w:val="45"/>
  </w:num>
  <w:num w:numId="13" w16cid:durableId="1549292912">
    <w:abstractNumId w:val="32"/>
  </w:num>
  <w:num w:numId="14" w16cid:durableId="721945852">
    <w:abstractNumId w:val="30"/>
  </w:num>
  <w:num w:numId="15" w16cid:durableId="1085225455">
    <w:abstractNumId w:val="34"/>
  </w:num>
  <w:num w:numId="16" w16cid:durableId="2098360452">
    <w:abstractNumId w:val="19"/>
  </w:num>
  <w:num w:numId="17" w16cid:durableId="1196964866">
    <w:abstractNumId w:val="41"/>
  </w:num>
  <w:num w:numId="18" w16cid:durableId="621885465">
    <w:abstractNumId w:val="47"/>
  </w:num>
  <w:num w:numId="19" w16cid:durableId="1903439501">
    <w:abstractNumId w:val="23"/>
  </w:num>
  <w:num w:numId="20" w16cid:durableId="1843468790">
    <w:abstractNumId w:val="44"/>
  </w:num>
  <w:num w:numId="21" w16cid:durableId="1147552008">
    <w:abstractNumId w:val="4"/>
  </w:num>
  <w:num w:numId="22" w16cid:durableId="2082172188">
    <w:abstractNumId w:val="21"/>
  </w:num>
  <w:num w:numId="23" w16cid:durableId="482813209">
    <w:abstractNumId w:val="13"/>
  </w:num>
  <w:num w:numId="24" w16cid:durableId="443378348">
    <w:abstractNumId w:val="29"/>
  </w:num>
  <w:num w:numId="25" w16cid:durableId="16165930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6" w16cid:durableId="1564944828">
    <w:abstractNumId w:val="2"/>
  </w:num>
  <w:num w:numId="27" w16cid:durableId="1258320153">
    <w:abstractNumId w:val="12"/>
  </w:num>
  <w:num w:numId="28" w16cid:durableId="1348168664">
    <w:abstractNumId w:val="16"/>
  </w:num>
  <w:num w:numId="29" w16cid:durableId="542206899">
    <w:abstractNumId w:val="9"/>
  </w:num>
  <w:num w:numId="30" w16cid:durableId="1579748778">
    <w:abstractNumId w:val="15"/>
  </w:num>
  <w:num w:numId="31" w16cid:durableId="1793208499">
    <w:abstractNumId w:val="24"/>
  </w:num>
  <w:num w:numId="32" w16cid:durableId="1198394815">
    <w:abstractNumId w:val="26"/>
  </w:num>
  <w:num w:numId="33" w16cid:durableId="842161279">
    <w:abstractNumId w:val="22"/>
  </w:num>
  <w:num w:numId="34" w16cid:durableId="791361632">
    <w:abstractNumId w:val="25"/>
  </w:num>
  <w:num w:numId="35" w16cid:durableId="875121122">
    <w:abstractNumId w:val="27"/>
  </w:num>
  <w:num w:numId="36" w16cid:durableId="1546260784">
    <w:abstractNumId w:val="40"/>
  </w:num>
  <w:num w:numId="37" w16cid:durableId="1581524241">
    <w:abstractNumId w:val="39"/>
  </w:num>
  <w:num w:numId="38" w16cid:durableId="914633337">
    <w:abstractNumId w:val="35"/>
  </w:num>
  <w:num w:numId="39" w16cid:durableId="1524439183">
    <w:abstractNumId w:val="31"/>
  </w:num>
  <w:num w:numId="40" w16cid:durableId="1444958666">
    <w:abstractNumId w:val="11"/>
  </w:num>
  <w:num w:numId="41" w16cid:durableId="619143908">
    <w:abstractNumId w:val="38"/>
  </w:num>
  <w:num w:numId="42" w16cid:durableId="1157693690">
    <w:abstractNumId w:val="17"/>
  </w:num>
  <w:num w:numId="43" w16cid:durableId="1414469764">
    <w:abstractNumId w:val="3"/>
  </w:num>
  <w:num w:numId="44" w16cid:durableId="56243774">
    <w:abstractNumId w:val="43"/>
  </w:num>
  <w:num w:numId="45" w16cid:durableId="1956524591">
    <w:abstractNumId w:val="8"/>
  </w:num>
  <w:num w:numId="46" w16cid:durableId="1248148071">
    <w:abstractNumId w:val="10"/>
  </w:num>
  <w:num w:numId="47" w16cid:durableId="404688014">
    <w:abstractNumId w:val="18"/>
  </w:num>
  <w:num w:numId="48" w16cid:durableId="1442602570">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CB"/>
    <w:rsid w:val="00000CB7"/>
    <w:rsid w:val="000024DC"/>
    <w:rsid w:val="0000279B"/>
    <w:rsid w:val="00002B98"/>
    <w:rsid w:val="00002BD4"/>
    <w:rsid w:val="00002D8D"/>
    <w:rsid w:val="000046FE"/>
    <w:rsid w:val="0000569A"/>
    <w:rsid w:val="00005C83"/>
    <w:rsid w:val="00005FF7"/>
    <w:rsid w:val="0000724A"/>
    <w:rsid w:val="0000777A"/>
    <w:rsid w:val="000078ED"/>
    <w:rsid w:val="000113F1"/>
    <w:rsid w:val="000126FF"/>
    <w:rsid w:val="00012919"/>
    <w:rsid w:val="00013376"/>
    <w:rsid w:val="0001418C"/>
    <w:rsid w:val="000146CD"/>
    <w:rsid w:val="00014929"/>
    <w:rsid w:val="000176B4"/>
    <w:rsid w:val="000179A6"/>
    <w:rsid w:val="0002140B"/>
    <w:rsid w:val="00021DFA"/>
    <w:rsid w:val="00022B97"/>
    <w:rsid w:val="00022C17"/>
    <w:rsid w:val="00023005"/>
    <w:rsid w:val="000236BA"/>
    <w:rsid w:val="00023D1F"/>
    <w:rsid w:val="00024911"/>
    <w:rsid w:val="000252A4"/>
    <w:rsid w:val="00025B4F"/>
    <w:rsid w:val="00026820"/>
    <w:rsid w:val="00026949"/>
    <w:rsid w:val="00027374"/>
    <w:rsid w:val="0003013C"/>
    <w:rsid w:val="00030733"/>
    <w:rsid w:val="000320F1"/>
    <w:rsid w:val="00032E7E"/>
    <w:rsid w:val="00032E9D"/>
    <w:rsid w:val="00033CA3"/>
    <w:rsid w:val="00036E16"/>
    <w:rsid w:val="00037ED3"/>
    <w:rsid w:val="00041007"/>
    <w:rsid w:val="00041054"/>
    <w:rsid w:val="0004225D"/>
    <w:rsid w:val="00042C7E"/>
    <w:rsid w:val="0004311F"/>
    <w:rsid w:val="0004446E"/>
    <w:rsid w:val="00044860"/>
    <w:rsid w:val="00044F5E"/>
    <w:rsid w:val="00044FA1"/>
    <w:rsid w:val="000459E9"/>
    <w:rsid w:val="00046070"/>
    <w:rsid w:val="0005030C"/>
    <w:rsid w:val="00050BA1"/>
    <w:rsid w:val="00050D25"/>
    <w:rsid w:val="00050E06"/>
    <w:rsid w:val="0005123C"/>
    <w:rsid w:val="00051303"/>
    <w:rsid w:val="00051DE3"/>
    <w:rsid w:val="00052CC7"/>
    <w:rsid w:val="0005403A"/>
    <w:rsid w:val="000545E0"/>
    <w:rsid w:val="00054A5B"/>
    <w:rsid w:val="000553B7"/>
    <w:rsid w:val="000553BA"/>
    <w:rsid w:val="0005576B"/>
    <w:rsid w:val="0005603C"/>
    <w:rsid w:val="00056B60"/>
    <w:rsid w:val="00056B66"/>
    <w:rsid w:val="00060034"/>
    <w:rsid w:val="00060D17"/>
    <w:rsid w:val="00062586"/>
    <w:rsid w:val="0006281E"/>
    <w:rsid w:val="00062C7C"/>
    <w:rsid w:val="00063453"/>
    <w:rsid w:val="00063516"/>
    <w:rsid w:val="00063CDC"/>
    <w:rsid w:val="00064393"/>
    <w:rsid w:val="000648F1"/>
    <w:rsid w:val="00064BB8"/>
    <w:rsid w:val="00065F51"/>
    <w:rsid w:val="0006641C"/>
    <w:rsid w:val="00066E3C"/>
    <w:rsid w:val="000670D0"/>
    <w:rsid w:val="000675BF"/>
    <w:rsid w:val="0007049A"/>
    <w:rsid w:val="00072CA6"/>
    <w:rsid w:val="00073E69"/>
    <w:rsid w:val="00074B30"/>
    <w:rsid w:val="00074D73"/>
    <w:rsid w:val="0007509A"/>
    <w:rsid w:val="00075E07"/>
    <w:rsid w:val="00077694"/>
    <w:rsid w:val="00077964"/>
    <w:rsid w:val="00081216"/>
    <w:rsid w:val="000812D8"/>
    <w:rsid w:val="00081C42"/>
    <w:rsid w:val="00082B7A"/>
    <w:rsid w:val="00083B00"/>
    <w:rsid w:val="00083EB7"/>
    <w:rsid w:val="00083F45"/>
    <w:rsid w:val="0008464E"/>
    <w:rsid w:val="000846C4"/>
    <w:rsid w:val="000850A8"/>
    <w:rsid w:val="000851B8"/>
    <w:rsid w:val="00085359"/>
    <w:rsid w:val="00085732"/>
    <w:rsid w:val="000861F5"/>
    <w:rsid w:val="000868AB"/>
    <w:rsid w:val="00087113"/>
    <w:rsid w:val="00087756"/>
    <w:rsid w:val="00087AD6"/>
    <w:rsid w:val="00087FC0"/>
    <w:rsid w:val="00090BCB"/>
    <w:rsid w:val="00092232"/>
    <w:rsid w:val="0009314F"/>
    <w:rsid w:val="000932E7"/>
    <w:rsid w:val="000934B1"/>
    <w:rsid w:val="000948A5"/>
    <w:rsid w:val="000949C6"/>
    <w:rsid w:val="00094AEA"/>
    <w:rsid w:val="00095C2E"/>
    <w:rsid w:val="000A11DF"/>
    <w:rsid w:val="000A2759"/>
    <w:rsid w:val="000A3AE7"/>
    <w:rsid w:val="000A3C22"/>
    <w:rsid w:val="000A40A9"/>
    <w:rsid w:val="000A4521"/>
    <w:rsid w:val="000A4698"/>
    <w:rsid w:val="000A47CE"/>
    <w:rsid w:val="000A4ABC"/>
    <w:rsid w:val="000A4D72"/>
    <w:rsid w:val="000A5B57"/>
    <w:rsid w:val="000A5F23"/>
    <w:rsid w:val="000B006C"/>
    <w:rsid w:val="000B1AAE"/>
    <w:rsid w:val="000B1D5E"/>
    <w:rsid w:val="000B33B7"/>
    <w:rsid w:val="000B46B6"/>
    <w:rsid w:val="000B4A2D"/>
    <w:rsid w:val="000B4CDE"/>
    <w:rsid w:val="000B5E09"/>
    <w:rsid w:val="000B6EC0"/>
    <w:rsid w:val="000C1DF7"/>
    <w:rsid w:val="000C1EB3"/>
    <w:rsid w:val="000C2A0A"/>
    <w:rsid w:val="000C49B2"/>
    <w:rsid w:val="000C5062"/>
    <w:rsid w:val="000C74C8"/>
    <w:rsid w:val="000C7AAC"/>
    <w:rsid w:val="000D0660"/>
    <w:rsid w:val="000D126C"/>
    <w:rsid w:val="000D14FE"/>
    <w:rsid w:val="000D1B0E"/>
    <w:rsid w:val="000D1BE7"/>
    <w:rsid w:val="000D4AC2"/>
    <w:rsid w:val="000D4E95"/>
    <w:rsid w:val="000D4F58"/>
    <w:rsid w:val="000D5C48"/>
    <w:rsid w:val="000D62EB"/>
    <w:rsid w:val="000D7DD8"/>
    <w:rsid w:val="000E1114"/>
    <w:rsid w:val="000E1DD3"/>
    <w:rsid w:val="000E23F9"/>
    <w:rsid w:val="000E2E5D"/>
    <w:rsid w:val="000E3BFF"/>
    <w:rsid w:val="000E4FF5"/>
    <w:rsid w:val="000E58B4"/>
    <w:rsid w:val="000E6E9C"/>
    <w:rsid w:val="000F02F0"/>
    <w:rsid w:val="000F0942"/>
    <w:rsid w:val="000F32BC"/>
    <w:rsid w:val="000F6B4C"/>
    <w:rsid w:val="000F6FD6"/>
    <w:rsid w:val="000F727C"/>
    <w:rsid w:val="000F7D50"/>
    <w:rsid w:val="001004EA"/>
    <w:rsid w:val="00100F61"/>
    <w:rsid w:val="001027A7"/>
    <w:rsid w:val="00104191"/>
    <w:rsid w:val="0010488E"/>
    <w:rsid w:val="001063CA"/>
    <w:rsid w:val="00106AFC"/>
    <w:rsid w:val="0010784D"/>
    <w:rsid w:val="0011032E"/>
    <w:rsid w:val="00110A5A"/>
    <w:rsid w:val="00113BA0"/>
    <w:rsid w:val="00113D6F"/>
    <w:rsid w:val="0011517F"/>
    <w:rsid w:val="0011530C"/>
    <w:rsid w:val="001156CD"/>
    <w:rsid w:val="001172C5"/>
    <w:rsid w:val="001173C5"/>
    <w:rsid w:val="0011793C"/>
    <w:rsid w:val="0012048A"/>
    <w:rsid w:val="00120873"/>
    <w:rsid w:val="001217AE"/>
    <w:rsid w:val="00121FFC"/>
    <w:rsid w:val="00122DE8"/>
    <w:rsid w:val="00123274"/>
    <w:rsid w:val="0012382F"/>
    <w:rsid w:val="001239FB"/>
    <w:rsid w:val="00123C8B"/>
    <w:rsid w:val="001248E4"/>
    <w:rsid w:val="001248FD"/>
    <w:rsid w:val="001262E7"/>
    <w:rsid w:val="00126618"/>
    <w:rsid w:val="00126E3F"/>
    <w:rsid w:val="00127083"/>
    <w:rsid w:val="0012796F"/>
    <w:rsid w:val="00130BEB"/>
    <w:rsid w:val="0013117C"/>
    <w:rsid w:val="00133161"/>
    <w:rsid w:val="0013338B"/>
    <w:rsid w:val="001339DE"/>
    <w:rsid w:val="00133A5E"/>
    <w:rsid w:val="00134176"/>
    <w:rsid w:val="001350F2"/>
    <w:rsid w:val="001354AD"/>
    <w:rsid w:val="00135F27"/>
    <w:rsid w:val="00136A20"/>
    <w:rsid w:val="00136BA0"/>
    <w:rsid w:val="00136C43"/>
    <w:rsid w:val="00137631"/>
    <w:rsid w:val="001379A5"/>
    <w:rsid w:val="001404B2"/>
    <w:rsid w:val="00140711"/>
    <w:rsid w:val="001408B9"/>
    <w:rsid w:val="0014152C"/>
    <w:rsid w:val="00141BEA"/>
    <w:rsid w:val="0014239F"/>
    <w:rsid w:val="0014341D"/>
    <w:rsid w:val="001439E9"/>
    <w:rsid w:val="00143E34"/>
    <w:rsid w:val="001444DD"/>
    <w:rsid w:val="001452CC"/>
    <w:rsid w:val="00146006"/>
    <w:rsid w:val="00150906"/>
    <w:rsid w:val="00151888"/>
    <w:rsid w:val="001532F7"/>
    <w:rsid w:val="001538B8"/>
    <w:rsid w:val="00153B44"/>
    <w:rsid w:val="00153B8D"/>
    <w:rsid w:val="0015457C"/>
    <w:rsid w:val="0015486C"/>
    <w:rsid w:val="00154B4E"/>
    <w:rsid w:val="0015647A"/>
    <w:rsid w:val="001564E1"/>
    <w:rsid w:val="00156974"/>
    <w:rsid w:val="00157634"/>
    <w:rsid w:val="00160489"/>
    <w:rsid w:val="001604E6"/>
    <w:rsid w:val="0016106B"/>
    <w:rsid w:val="0016189F"/>
    <w:rsid w:val="001626E0"/>
    <w:rsid w:val="00162C05"/>
    <w:rsid w:val="00162F4B"/>
    <w:rsid w:val="0016346E"/>
    <w:rsid w:val="00164F01"/>
    <w:rsid w:val="00165477"/>
    <w:rsid w:val="0016559B"/>
    <w:rsid w:val="00165788"/>
    <w:rsid w:val="00165E67"/>
    <w:rsid w:val="0016670E"/>
    <w:rsid w:val="0017039F"/>
    <w:rsid w:val="00171B1C"/>
    <w:rsid w:val="001724FD"/>
    <w:rsid w:val="00172B9E"/>
    <w:rsid w:val="00172BB0"/>
    <w:rsid w:val="001730F4"/>
    <w:rsid w:val="0017476E"/>
    <w:rsid w:val="0017596F"/>
    <w:rsid w:val="00175C8E"/>
    <w:rsid w:val="00176241"/>
    <w:rsid w:val="00176886"/>
    <w:rsid w:val="00176AE7"/>
    <w:rsid w:val="001809EF"/>
    <w:rsid w:val="00181118"/>
    <w:rsid w:val="001829DC"/>
    <w:rsid w:val="00182CEB"/>
    <w:rsid w:val="001840A3"/>
    <w:rsid w:val="00184532"/>
    <w:rsid w:val="0018505C"/>
    <w:rsid w:val="00185745"/>
    <w:rsid w:val="00186445"/>
    <w:rsid w:val="00186590"/>
    <w:rsid w:val="0018660E"/>
    <w:rsid w:val="001873AA"/>
    <w:rsid w:val="001901D6"/>
    <w:rsid w:val="0019119D"/>
    <w:rsid w:val="001918F1"/>
    <w:rsid w:val="00192745"/>
    <w:rsid w:val="0019366A"/>
    <w:rsid w:val="00196C72"/>
    <w:rsid w:val="00196E2F"/>
    <w:rsid w:val="00197808"/>
    <w:rsid w:val="00197D5E"/>
    <w:rsid w:val="00197F3D"/>
    <w:rsid w:val="001A015D"/>
    <w:rsid w:val="001A1877"/>
    <w:rsid w:val="001A2802"/>
    <w:rsid w:val="001A43FC"/>
    <w:rsid w:val="001A4854"/>
    <w:rsid w:val="001A4B15"/>
    <w:rsid w:val="001A54E1"/>
    <w:rsid w:val="001A5B0A"/>
    <w:rsid w:val="001A5DA5"/>
    <w:rsid w:val="001A63E6"/>
    <w:rsid w:val="001A75BF"/>
    <w:rsid w:val="001A787D"/>
    <w:rsid w:val="001A7FDD"/>
    <w:rsid w:val="001B0427"/>
    <w:rsid w:val="001B05E3"/>
    <w:rsid w:val="001B06B3"/>
    <w:rsid w:val="001B164A"/>
    <w:rsid w:val="001B1F55"/>
    <w:rsid w:val="001B2A65"/>
    <w:rsid w:val="001B32C5"/>
    <w:rsid w:val="001B3DA2"/>
    <w:rsid w:val="001B40A1"/>
    <w:rsid w:val="001B490C"/>
    <w:rsid w:val="001B52CB"/>
    <w:rsid w:val="001B6BD1"/>
    <w:rsid w:val="001C0596"/>
    <w:rsid w:val="001C154F"/>
    <w:rsid w:val="001C1BE0"/>
    <w:rsid w:val="001C2035"/>
    <w:rsid w:val="001C3B84"/>
    <w:rsid w:val="001C4E4D"/>
    <w:rsid w:val="001C55CF"/>
    <w:rsid w:val="001C590C"/>
    <w:rsid w:val="001C5B9E"/>
    <w:rsid w:val="001C646E"/>
    <w:rsid w:val="001C64A6"/>
    <w:rsid w:val="001C6ACC"/>
    <w:rsid w:val="001C7302"/>
    <w:rsid w:val="001C753D"/>
    <w:rsid w:val="001D058E"/>
    <w:rsid w:val="001D05D9"/>
    <w:rsid w:val="001D1EF9"/>
    <w:rsid w:val="001D22F5"/>
    <w:rsid w:val="001D3582"/>
    <w:rsid w:val="001D37D7"/>
    <w:rsid w:val="001D468A"/>
    <w:rsid w:val="001D48A1"/>
    <w:rsid w:val="001D4C26"/>
    <w:rsid w:val="001D4DA1"/>
    <w:rsid w:val="001D5266"/>
    <w:rsid w:val="001D54F4"/>
    <w:rsid w:val="001D6007"/>
    <w:rsid w:val="001D6CE1"/>
    <w:rsid w:val="001D7EF8"/>
    <w:rsid w:val="001E0E92"/>
    <w:rsid w:val="001E105B"/>
    <w:rsid w:val="001E1A02"/>
    <w:rsid w:val="001E2695"/>
    <w:rsid w:val="001E4B99"/>
    <w:rsid w:val="001E4EB3"/>
    <w:rsid w:val="001E4F54"/>
    <w:rsid w:val="001E69E0"/>
    <w:rsid w:val="001E7DF0"/>
    <w:rsid w:val="001F01C2"/>
    <w:rsid w:val="001F0558"/>
    <w:rsid w:val="001F1200"/>
    <w:rsid w:val="001F14CF"/>
    <w:rsid w:val="001F5C58"/>
    <w:rsid w:val="002007E6"/>
    <w:rsid w:val="00202741"/>
    <w:rsid w:val="00202995"/>
    <w:rsid w:val="00202AD0"/>
    <w:rsid w:val="00203A65"/>
    <w:rsid w:val="00205D4A"/>
    <w:rsid w:val="00206417"/>
    <w:rsid w:val="002073B6"/>
    <w:rsid w:val="002078FD"/>
    <w:rsid w:val="00207F8F"/>
    <w:rsid w:val="002123B8"/>
    <w:rsid w:val="00213226"/>
    <w:rsid w:val="00213E3C"/>
    <w:rsid w:val="00216182"/>
    <w:rsid w:val="002161B4"/>
    <w:rsid w:val="0021795A"/>
    <w:rsid w:val="002204BC"/>
    <w:rsid w:val="00222432"/>
    <w:rsid w:val="00222601"/>
    <w:rsid w:val="00222664"/>
    <w:rsid w:val="0022418D"/>
    <w:rsid w:val="00224DFE"/>
    <w:rsid w:val="002251B0"/>
    <w:rsid w:val="00225E3E"/>
    <w:rsid w:val="002268AE"/>
    <w:rsid w:val="002269E0"/>
    <w:rsid w:val="00227092"/>
    <w:rsid w:val="002278A1"/>
    <w:rsid w:val="002305AD"/>
    <w:rsid w:val="00232190"/>
    <w:rsid w:val="0023229E"/>
    <w:rsid w:val="0023278D"/>
    <w:rsid w:val="0023335F"/>
    <w:rsid w:val="002341D0"/>
    <w:rsid w:val="002361F9"/>
    <w:rsid w:val="002367B1"/>
    <w:rsid w:val="002373B7"/>
    <w:rsid w:val="00240441"/>
    <w:rsid w:val="00241035"/>
    <w:rsid w:val="00241D9D"/>
    <w:rsid w:val="0024302E"/>
    <w:rsid w:val="0024328C"/>
    <w:rsid w:val="00244CF6"/>
    <w:rsid w:val="00246170"/>
    <w:rsid w:val="00247098"/>
    <w:rsid w:val="0024765D"/>
    <w:rsid w:val="00247697"/>
    <w:rsid w:val="00247E51"/>
    <w:rsid w:val="00247EAF"/>
    <w:rsid w:val="0025047F"/>
    <w:rsid w:val="00251158"/>
    <w:rsid w:val="00251ABB"/>
    <w:rsid w:val="00252B0C"/>
    <w:rsid w:val="002541D2"/>
    <w:rsid w:val="00254774"/>
    <w:rsid w:val="00255212"/>
    <w:rsid w:val="0025618F"/>
    <w:rsid w:val="00256B50"/>
    <w:rsid w:val="00257362"/>
    <w:rsid w:val="00257A5F"/>
    <w:rsid w:val="002605C7"/>
    <w:rsid w:val="002619CC"/>
    <w:rsid w:val="00262084"/>
    <w:rsid w:val="00262787"/>
    <w:rsid w:val="002627F0"/>
    <w:rsid w:val="00262E83"/>
    <w:rsid w:val="0026410A"/>
    <w:rsid w:val="00265345"/>
    <w:rsid w:val="00266045"/>
    <w:rsid w:val="00267693"/>
    <w:rsid w:val="00267F3A"/>
    <w:rsid w:val="0027001D"/>
    <w:rsid w:val="0027075B"/>
    <w:rsid w:val="00270CEA"/>
    <w:rsid w:val="00271152"/>
    <w:rsid w:val="002712CE"/>
    <w:rsid w:val="00271E1B"/>
    <w:rsid w:val="00271FE9"/>
    <w:rsid w:val="00272771"/>
    <w:rsid w:val="00272DD7"/>
    <w:rsid w:val="0027446C"/>
    <w:rsid w:val="00274A21"/>
    <w:rsid w:val="002757E0"/>
    <w:rsid w:val="002772DF"/>
    <w:rsid w:val="00277B53"/>
    <w:rsid w:val="00277E66"/>
    <w:rsid w:val="0028122E"/>
    <w:rsid w:val="00281AC0"/>
    <w:rsid w:val="00281EB0"/>
    <w:rsid w:val="00282023"/>
    <w:rsid w:val="002829A0"/>
    <w:rsid w:val="00283489"/>
    <w:rsid w:val="002844D6"/>
    <w:rsid w:val="00285166"/>
    <w:rsid w:val="00285879"/>
    <w:rsid w:val="0028659D"/>
    <w:rsid w:val="0028661E"/>
    <w:rsid w:val="00286BF1"/>
    <w:rsid w:val="002873D5"/>
    <w:rsid w:val="002903F3"/>
    <w:rsid w:val="00290742"/>
    <w:rsid w:val="0029100A"/>
    <w:rsid w:val="00291CEE"/>
    <w:rsid w:val="002929FE"/>
    <w:rsid w:val="0029346B"/>
    <w:rsid w:val="0029660A"/>
    <w:rsid w:val="0029742A"/>
    <w:rsid w:val="002A33D2"/>
    <w:rsid w:val="002A5B3B"/>
    <w:rsid w:val="002A5EEE"/>
    <w:rsid w:val="002A6A30"/>
    <w:rsid w:val="002B0F89"/>
    <w:rsid w:val="002B21C8"/>
    <w:rsid w:val="002B2570"/>
    <w:rsid w:val="002B32BC"/>
    <w:rsid w:val="002B6587"/>
    <w:rsid w:val="002B6D7E"/>
    <w:rsid w:val="002B750A"/>
    <w:rsid w:val="002C106C"/>
    <w:rsid w:val="002C1F20"/>
    <w:rsid w:val="002C3397"/>
    <w:rsid w:val="002C4088"/>
    <w:rsid w:val="002C4769"/>
    <w:rsid w:val="002C47F8"/>
    <w:rsid w:val="002C52AE"/>
    <w:rsid w:val="002C546E"/>
    <w:rsid w:val="002C5A78"/>
    <w:rsid w:val="002C60A1"/>
    <w:rsid w:val="002C7165"/>
    <w:rsid w:val="002C77D7"/>
    <w:rsid w:val="002D293B"/>
    <w:rsid w:val="002D31A9"/>
    <w:rsid w:val="002D3B06"/>
    <w:rsid w:val="002D49E6"/>
    <w:rsid w:val="002D5B9E"/>
    <w:rsid w:val="002D7A06"/>
    <w:rsid w:val="002D7CA2"/>
    <w:rsid w:val="002E09CF"/>
    <w:rsid w:val="002E1ECE"/>
    <w:rsid w:val="002E21A0"/>
    <w:rsid w:val="002E365F"/>
    <w:rsid w:val="002E3DEA"/>
    <w:rsid w:val="002E5097"/>
    <w:rsid w:val="002E5C76"/>
    <w:rsid w:val="002E76FE"/>
    <w:rsid w:val="002F0061"/>
    <w:rsid w:val="002F0340"/>
    <w:rsid w:val="002F05C1"/>
    <w:rsid w:val="002F0C83"/>
    <w:rsid w:val="002F14A2"/>
    <w:rsid w:val="002F1AD6"/>
    <w:rsid w:val="002F5756"/>
    <w:rsid w:val="002F6667"/>
    <w:rsid w:val="002F6CCE"/>
    <w:rsid w:val="002F709A"/>
    <w:rsid w:val="002F7DD9"/>
    <w:rsid w:val="003005E8"/>
    <w:rsid w:val="00300A58"/>
    <w:rsid w:val="003012B4"/>
    <w:rsid w:val="003019B6"/>
    <w:rsid w:val="003023DB"/>
    <w:rsid w:val="00302CE7"/>
    <w:rsid w:val="00303F46"/>
    <w:rsid w:val="00304229"/>
    <w:rsid w:val="00305305"/>
    <w:rsid w:val="00305A2D"/>
    <w:rsid w:val="003061AD"/>
    <w:rsid w:val="003064BE"/>
    <w:rsid w:val="0030785E"/>
    <w:rsid w:val="00307D91"/>
    <w:rsid w:val="00310C40"/>
    <w:rsid w:val="00313054"/>
    <w:rsid w:val="00313715"/>
    <w:rsid w:val="00313C5B"/>
    <w:rsid w:val="00314048"/>
    <w:rsid w:val="003143FF"/>
    <w:rsid w:val="0031459D"/>
    <w:rsid w:val="00314D1C"/>
    <w:rsid w:val="00315ED7"/>
    <w:rsid w:val="00316061"/>
    <w:rsid w:val="00317662"/>
    <w:rsid w:val="003178E2"/>
    <w:rsid w:val="00320138"/>
    <w:rsid w:val="00320311"/>
    <w:rsid w:val="00322CB8"/>
    <w:rsid w:val="0032353C"/>
    <w:rsid w:val="003236C5"/>
    <w:rsid w:val="00324279"/>
    <w:rsid w:val="00325746"/>
    <w:rsid w:val="00327AB2"/>
    <w:rsid w:val="00330068"/>
    <w:rsid w:val="00330C31"/>
    <w:rsid w:val="003322AB"/>
    <w:rsid w:val="00332A32"/>
    <w:rsid w:val="00333A9A"/>
    <w:rsid w:val="003343B2"/>
    <w:rsid w:val="003344D0"/>
    <w:rsid w:val="00334BC1"/>
    <w:rsid w:val="00334FFA"/>
    <w:rsid w:val="00335485"/>
    <w:rsid w:val="00335A31"/>
    <w:rsid w:val="0033609C"/>
    <w:rsid w:val="003365FA"/>
    <w:rsid w:val="003369F9"/>
    <w:rsid w:val="00336E90"/>
    <w:rsid w:val="003372FA"/>
    <w:rsid w:val="0033780B"/>
    <w:rsid w:val="0034065D"/>
    <w:rsid w:val="003420BA"/>
    <w:rsid w:val="00344671"/>
    <w:rsid w:val="00345E66"/>
    <w:rsid w:val="003465A4"/>
    <w:rsid w:val="0034717E"/>
    <w:rsid w:val="00347328"/>
    <w:rsid w:val="00347888"/>
    <w:rsid w:val="003502DD"/>
    <w:rsid w:val="003509F2"/>
    <w:rsid w:val="003515D1"/>
    <w:rsid w:val="003528BA"/>
    <w:rsid w:val="00352B9C"/>
    <w:rsid w:val="003536B4"/>
    <w:rsid w:val="00353C91"/>
    <w:rsid w:val="00355843"/>
    <w:rsid w:val="00355B20"/>
    <w:rsid w:val="00356732"/>
    <w:rsid w:val="0036100F"/>
    <w:rsid w:val="003623D1"/>
    <w:rsid w:val="003638EC"/>
    <w:rsid w:val="00365081"/>
    <w:rsid w:val="00365146"/>
    <w:rsid w:val="00366059"/>
    <w:rsid w:val="003662D6"/>
    <w:rsid w:val="0036633F"/>
    <w:rsid w:val="00366E35"/>
    <w:rsid w:val="00371687"/>
    <w:rsid w:val="003716D9"/>
    <w:rsid w:val="00371EF1"/>
    <w:rsid w:val="00372A09"/>
    <w:rsid w:val="00372E25"/>
    <w:rsid w:val="00372FDD"/>
    <w:rsid w:val="0037371C"/>
    <w:rsid w:val="00374643"/>
    <w:rsid w:val="0037537D"/>
    <w:rsid w:val="003757A2"/>
    <w:rsid w:val="003762F2"/>
    <w:rsid w:val="003766B8"/>
    <w:rsid w:val="00376A16"/>
    <w:rsid w:val="00376BE6"/>
    <w:rsid w:val="003771F7"/>
    <w:rsid w:val="003800A0"/>
    <w:rsid w:val="0038110B"/>
    <w:rsid w:val="003860E8"/>
    <w:rsid w:val="00387EB8"/>
    <w:rsid w:val="0039028D"/>
    <w:rsid w:val="00391397"/>
    <w:rsid w:val="00391468"/>
    <w:rsid w:val="003930F9"/>
    <w:rsid w:val="003948D7"/>
    <w:rsid w:val="0039646B"/>
    <w:rsid w:val="00397BFA"/>
    <w:rsid w:val="003A0876"/>
    <w:rsid w:val="003A0CBE"/>
    <w:rsid w:val="003A1260"/>
    <w:rsid w:val="003A1455"/>
    <w:rsid w:val="003A1C1D"/>
    <w:rsid w:val="003A3542"/>
    <w:rsid w:val="003A3842"/>
    <w:rsid w:val="003A3E04"/>
    <w:rsid w:val="003A55E5"/>
    <w:rsid w:val="003A5680"/>
    <w:rsid w:val="003B0B43"/>
    <w:rsid w:val="003B2A55"/>
    <w:rsid w:val="003B2D41"/>
    <w:rsid w:val="003B3409"/>
    <w:rsid w:val="003B4263"/>
    <w:rsid w:val="003B543E"/>
    <w:rsid w:val="003B5DFD"/>
    <w:rsid w:val="003B5F32"/>
    <w:rsid w:val="003B5F7B"/>
    <w:rsid w:val="003B5FEC"/>
    <w:rsid w:val="003B62E7"/>
    <w:rsid w:val="003B749D"/>
    <w:rsid w:val="003C0812"/>
    <w:rsid w:val="003C087B"/>
    <w:rsid w:val="003C0BAB"/>
    <w:rsid w:val="003C138C"/>
    <w:rsid w:val="003C18D5"/>
    <w:rsid w:val="003C18F9"/>
    <w:rsid w:val="003C20E7"/>
    <w:rsid w:val="003C2DC2"/>
    <w:rsid w:val="003C33CB"/>
    <w:rsid w:val="003C36F4"/>
    <w:rsid w:val="003C3A11"/>
    <w:rsid w:val="003C410A"/>
    <w:rsid w:val="003C53CC"/>
    <w:rsid w:val="003C5DC8"/>
    <w:rsid w:val="003C6568"/>
    <w:rsid w:val="003C66D8"/>
    <w:rsid w:val="003C7373"/>
    <w:rsid w:val="003D173F"/>
    <w:rsid w:val="003D5690"/>
    <w:rsid w:val="003D72ED"/>
    <w:rsid w:val="003D77CE"/>
    <w:rsid w:val="003D7B1B"/>
    <w:rsid w:val="003D7C43"/>
    <w:rsid w:val="003E0173"/>
    <w:rsid w:val="003E0A64"/>
    <w:rsid w:val="003E12E3"/>
    <w:rsid w:val="003E12FE"/>
    <w:rsid w:val="003E23F2"/>
    <w:rsid w:val="003E3050"/>
    <w:rsid w:val="003E3791"/>
    <w:rsid w:val="003E3AAD"/>
    <w:rsid w:val="003E4C24"/>
    <w:rsid w:val="003E4CA1"/>
    <w:rsid w:val="003E576B"/>
    <w:rsid w:val="003E5920"/>
    <w:rsid w:val="003E5BFA"/>
    <w:rsid w:val="003E78D3"/>
    <w:rsid w:val="003F05F8"/>
    <w:rsid w:val="003F21AE"/>
    <w:rsid w:val="003F264E"/>
    <w:rsid w:val="003F27CE"/>
    <w:rsid w:val="003F2DA8"/>
    <w:rsid w:val="003F4168"/>
    <w:rsid w:val="003F57B8"/>
    <w:rsid w:val="003F5A5E"/>
    <w:rsid w:val="003F5C28"/>
    <w:rsid w:val="003F5CE1"/>
    <w:rsid w:val="003F6CF7"/>
    <w:rsid w:val="003F703F"/>
    <w:rsid w:val="003F7545"/>
    <w:rsid w:val="003F7D41"/>
    <w:rsid w:val="004000C9"/>
    <w:rsid w:val="00401ABA"/>
    <w:rsid w:val="00401F12"/>
    <w:rsid w:val="00402F44"/>
    <w:rsid w:val="00402FDE"/>
    <w:rsid w:val="00404E9C"/>
    <w:rsid w:val="00405409"/>
    <w:rsid w:val="00407BB4"/>
    <w:rsid w:val="00410848"/>
    <w:rsid w:val="00410F29"/>
    <w:rsid w:val="004114BC"/>
    <w:rsid w:val="004116F9"/>
    <w:rsid w:val="004117DB"/>
    <w:rsid w:val="00411C07"/>
    <w:rsid w:val="0041205F"/>
    <w:rsid w:val="004130D6"/>
    <w:rsid w:val="00414DE0"/>
    <w:rsid w:val="00415513"/>
    <w:rsid w:val="0041606A"/>
    <w:rsid w:val="00421ADF"/>
    <w:rsid w:val="0042254E"/>
    <w:rsid w:val="00422706"/>
    <w:rsid w:val="00423282"/>
    <w:rsid w:val="00423345"/>
    <w:rsid w:val="00423633"/>
    <w:rsid w:val="00425F66"/>
    <w:rsid w:val="00426697"/>
    <w:rsid w:val="00430CA6"/>
    <w:rsid w:val="0043145E"/>
    <w:rsid w:val="00431CAF"/>
    <w:rsid w:val="00435D13"/>
    <w:rsid w:val="00437211"/>
    <w:rsid w:val="004376D4"/>
    <w:rsid w:val="004406F0"/>
    <w:rsid w:val="00440B8E"/>
    <w:rsid w:val="00441768"/>
    <w:rsid w:val="004423A6"/>
    <w:rsid w:val="00443028"/>
    <w:rsid w:val="004433A4"/>
    <w:rsid w:val="00443762"/>
    <w:rsid w:val="0044476B"/>
    <w:rsid w:val="00444CC6"/>
    <w:rsid w:val="004453F2"/>
    <w:rsid w:val="004507C8"/>
    <w:rsid w:val="004521DF"/>
    <w:rsid w:val="00452622"/>
    <w:rsid w:val="004528B9"/>
    <w:rsid w:val="004534CE"/>
    <w:rsid w:val="00453BCC"/>
    <w:rsid w:val="004542D5"/>
    <w:rsid w:val="004551C8"/>
    <w:rsid w:val="00456C62"/>
    <w:rsid w:val="00457083"/>
    <w:rsid w:val="00457480"/>
    <w:rsid w:val="0045771D"/>
    <w:rsid w:val="00457BC4"/>
    <w:rsid w:val="00457EA3"/>
    <w:rsid w:val="00460AD5"/>
    <w:rsid w:val="00462A78"/>
    <w:rsid w:val="00464E73"/>
    <w:rsid w:val="004653C7"/>
    <w:rsid w:val="00465551"/>
    <w:rsid w:val="00466512"/>
    <w:rsid w:val="00466843"/>
    <w:rsid w:val="00466A53"/>
    <w:rsid w:val="00467712"/>
    <w:rsid w:val="0046778D"/>
    <w:rsid w:val="004679D9"/>
    <w:rsid w:val="00471EB5"/>
    <w:rsid w:val="00473AD1"/>
    <w:rsid w:val="00473ECC"/>
    <w:rsid w:val="004744AF"/>
    <w:rsid w:val="00476E37"/>
    <w:rsid w:val="004778A8"/>
    <w:rsid w:val="00477A16"/>
    <w:rsid w:val="00477B0D"/>
    <w:rsid w:val="00477C04"/>
    <w:rsid w:val="00477D88"/>
    <w:rsid w:val="004817E5"/>
    <w:rsid w:val="00482662"/>
    <w:rsid w:val="00483CE0"/>
    <w:rsid w:val="00483DA8"/>
    <w:rsid w:val="00483E2D"/>
    <w:rsid w:val="004844DF"/>
    <w:rsid w:val="0048450F"/>
    <w:rsid w:val="00484A0D"/>
    <w:rsid w:val="00485E2E"/>
    <w:rsid w:val="004866EC"/>
    <w:rsid w:val="00487509"/>
    <w:rsid w:val="004901DF"/>
    <w:rsid w:val="00490EE6"/>
    <w:rsid w:val="004918CF"/>
    <w:rsid w:val="00492392"/>
    <w:rsid w:val="00493823"/>
    <w:rsid w:val="00493ACB"/>
    <w:rsid w:val="00493DE8"/>
    <w:rsid w:val="00493F25"/>
    <w:rsid w:val="004953D7"/>
    <w:rsid w:val="0049627F"/>
    <w:rsid w:val="004967AF"/>
    <w:rsid w:val="004977C9"/>
    <w:rsid w:val="00497E19"/>
    <w:rsid w:val="004A0498"/>
    <w:rsid w:val="004A0D5B"/>
    <w:rsid w:val="004A0EE6"/>
    <w:rsid w:val="004A35AF"/>
    <w:rsid w:val="004A4026"/>
    <w:rsid w:val="004A4B8D"/>
    <w:rsid w:val="004A4E34"/>
    <w:rsid w:val="004A5F11"/>
    <w:rsid w:val="004A7262"/>
    <w:rsid w:val="004B0471"/>
    <w:rsid w:val="004B20C4"/>
    <w:rsid w:val="004B528C"/>
    <w:rsid w:val="004B6590"/>
    <w:rsid w:val="004B6886"/>
    <w:rsid w:val="004B7476"/>
    <w:rsid w:val="004C2081"/>
    <w:rsid w:val="004C2653"/>
    <w:rsid w:val="004C413F"/>
    <w:rsid w:val="004C43F8"/>
    <w:rsid w:val="004C441F"/>
    <w:rsid w:val="004C456E"/>
    <w:rsid w:val="004C5189"/>
    <w:rsid w:val="004C5A2E"/>
    <w:rsid w:val="004C5CCE"/>
    <w:rsid w:val="004C758E"/>
    <w:rsid w:val="004D1D41"/>
    <w:rsid w:val="004D1D78"/>
    <w:rsid w:val="004D2CB6"/>
    <w:rsid w:val="004D3184"/>
    <w:rsid w:val="004D3A60"/>
    <w:rsid w:val="004D40CB"/>
    <w:rsid w:val="004D51EA"/>
    <w:rsid w:val="004D544B"/>
    <w:rsid w:val="004D5B53"/>
    <w:rsid w:val="004D687D"/>
    <w:rsid w:val="004D7A2A"/>
    <w:rsid w:val="004E047D"/>
    <w:rsid w:val="004E0481"/>
    <w:rsid w:val="004E19AF"/>
    <w:rsid w:val="004E1A03"/>
    <w:rsid w:val="004E1DE4"/>
    <w:rsid w:val="004E229B"/>
    <w:rsid w:val="004E3FC5"/>
    <w:rsid w:val="004E42E1"/>
    <w:rsid w:val="004E4DAB"/>
    <w:rsid w:val="004E5427"/>
    <w:rsid w:val="004E55DB"/>
    <w:rsid w:val="004E6274"/>
    <w:rsid w:val="004E68D6"/>
    <w:rsid w:val="004E70C1"/>
    <w:rsid w:val="004F0821"/>
    <w:rsid w:val="004F0AB0"/>
    <w:rsid w:val="004F0C71"/>
    <w:rsid w:val="004F3A35"/>
    <w:rsid w:val="004F4E0C"/>
    <w:rsid w:val="004F5E9C"/>
    <w:rsid w:val="004F649A"/>
    <w:rsid w:val="004F670A"/>
    <w:rsid w:val="004F6D40"/>
    <w:rsid w:val="004F70FC"/>
    <w:rsid w:val="004F7205"/>
    <w:rsid w:val="004F785C"/>
    <w:rsid w:val="00500271"/>
    <w:rsid w:val="00500771"/>
    <w:rsid w:val="00500D1B"/>
    <w:rsid w:val="00500E68"/>
    <w:rsid w:val="00500EFD"/>
    <w:rsid w:val="00502002"/>
    <w:rsid w:val="005027B8"/>
    <w:rsid w:val="005027C2"/>
    <w:rsid w:val="00502BAB"/>
    <w:rsid w:val="0050354B"/>
    <w:rsid w:val="0050371C"/>
    <w:rsid w:val="005042A1"/>
    <w:rsid w:val="005048F6"/>
    <w:rsid w:val="00504C73"/>
    <w:rsid w:val="00505DF3"/>
    <w:rsid w:val="00505F43"/>
    <w:rsid w:val="00507363"/>
    <w:rsid w:val="005104FD"/>
    <w:rsid w:val="00510FC8"/>
    <w:rsid w:val="00511039"/>
    <w:rsid w:val="00513FEA"/>
    <w:rsid w:val="0051500D"/>
    <w:rsid w:val="005156B2"/>
    <w:rsid w:val="0051583E"/>
    <w:rsid w:val="005159AD"/>
    <w:rsid w:val="00515B81"/>
    <w:rsid w:val="005160D3"/>
    <w:rsid w:val="00516929"/>
    <w:rsid w:val="005171C8"/>
    <w:rsid w:val="0052055E"/>
    <w:rsid w:val="005208AB"/>
    <w:rsid w:val="005212AE"/>
    <w:rsid w:val="00521D01"/>
    <w:rsid w:val="00522A6C"/>
    <w:rsid w:val="00522D98"/>
    <w:rsid w:val="005233BA"/>
    <w:rsid w:val="00523C0C"/>
    <w:rsid w:val="00524981"/>
    <w:rsid w:val="005250FE"/>
    <w:rsid w:val="005256BF"/>
    <w:rsid w:val="005257B0"/>
    <w:rsid w:val="00526700"/>
    <w:rsid w:val="005276A5"/>
    <w:rsid w:val="0052788D"/>
    <w:rsid w:val="00527FC2"/>
    <w:rsid w:val="00530628"/>
    <w:rsid w:val="00530857"/>
    <w:rsid w:val="00531858"/>
    <w:rsid w:val="00532FBB"/>
    <w:rsid w:val="00533342"/>
    <w:rsid w:val="00533F3B"/>
    <w:rsid w:val="0053433B"/>
    <w:rsid w:val="00534CAE"/>
    <w:rsid w:val="0053504B"/>
    <w:rsid w:val="00535180"/>
    <w:rsid w:val="00535B50"/>
    <w:rsid w:val="00535C91"/>
    <w:rsid w:val="00540D64"/>
    <w:rsid w:val="00541887"/>
    <w:rsid w:val="00543CE8"/>
    <w:rsid w:val="005443C1"/>
    <w:rsid w:val="005444C9"/>
    <w:rsid w:val="00545214"/>
    <w:rsid w:val="00545241"/>
    <w:rsid w:val="00545F32"/>
    <w:rsid w:val="00547A30"/>
    <w:rsid w:val="00550477"/>
    <w:rsid w:val="00552502"/>
    <w:rsid w:val="005525FA"/>
    <w:rsid w:val="005532B8"/>
    <w:rsid w:val="005537AC"/>
    <w:rsid w:val="005548A2"/>
    <w:rsid w:val="00556906"/>
    <w:rsid w:val="005577D0"/>
    <w:rsid w:val="00561B18"/>
    <w:rsid w:val="00562396"/>
    <w:rsid w:val="0056279C"/>
    <w:rsid w:val="00563054"/>
    <w:rsid w:val="005647D2"/>
    <w:rsid w:val="00564E85"/>
    <w:rsid w:val="0056520A"/>
    <w:rsid w:val="00565234"/>
    <w:rsid w:val="00565F76"/>
    <w:rsid w:val="00566401"/>
    <w:rsid w:val="005670CB"/>
    <w:rsid w:val="00567147"/>
    <w:rsid w:val="0057081C"/>
    <w:rsid w:val="005717F1"/>
    <w:rsid w:val="00574664"/>
    <w:rsid w:val="00574D05"/>
    <w:rsid w:val="00574F7D"/>
    <w:rsid w:val="0057669A"/>
    <w:rsid w:val="00576E32"/>
    <w:rsid w:val="00577F33"/>
    <w:rsid w:val="00580A00"/>
    <w:rsid w:val="005827DC"/>
    <w:rsid w:val="00582ACB"/>
    <w:rsid w:val="00583123"/>
    <w:rsid w:val="00584355"/>
    <w:rsid w:val="00584AFE"/>
    <w:rsid w:val="00586789"/>
    <w:rsid w:val="00586B50"/>
    <w:rsid w:val="00587047"/>
    <w:rsid w:val="005906BE"/>
    <w:rsid w:val="00590D55"/>
    <w:rsid w:val="00592CFC"/>
    <w:rsid w:val="00593E58"/>
    <w:rsid w:val="005940B4"/>
    <w:rsid w:val="00594C19"/>
    <w:rsid w:val="00595FD0"/>
    <w:rsid w:val="005966DC"/>
    <w:rsid w:val="005969E8"/>
    <w:rsid w:val="005A1C1A"/>
    <w:rsid w:val="005A350C"/>
    <w:rsid w:val="005A5D20"/>
    <w:rsid w:val="005A5D91"/>
    <w:rsid w:val="005A5DF6"/>
    <w:rsid w:val="005A66BE"/>
    <w:rsid w:val="005A701B"/>
    <w:rsid w:val="005A729F"/>
    <w:rsid w:val="005A7990"/>
    <w:rsid w:val="005B08BC"/>
    <w:rsid w:val="005B0D4E"/>
    <w:rsid w:val="005B2097"/>
    <w:rsid w:val="005B3331"/>
    <w:rsid w:val="005B37C8"/>
    <w:rsid w:val="005B4F51"/>
    <w:rsid w:val="005B5142"/>
    <w:rsid w:val="005B6C89"/>
    <w:rsid w:val="005B7F84"/>
    <w:rsid w:val="005C03C4"/>
    <w:rsid w:val="005C112A"/>
    <w:rsid w:val="005C225B"/>
    <w:rsid w:val="005C2E8A"/>
    <w:rsid w:val="005C3A2D"/>
    <w:rsid w:val="005C3C17"/>
    <w:rsid w:val="005C3C4D"/>
    <w:rsid w:val="005C3EF7"/>
    <w:rsid w:val="005C42A2"/>
    <w:rsid w:val="005C69BC"/>
    <w:rsid w:val="005C6F72"/>
    <w:rsid w:val="005C7E3B"/>
    <w:rsid w:val="005C7F1D"/>
    <w:rsid w:val="005D03E9"/>
    <w:rsid w:val="005D0B1B"/>
    <w:rsid w:val="005D0E87"/>
    <w:rsid w:val="005D140D"/>
    <w:rsid w:val="005D1758"/>
    <w:rsid w:val="005D1A12"/>
    <w:rsid w:val="005D25E7"/>
    <w:rsid w:val="005D3138"/>
    <w:rsid w:val="005D3D25"/>
    <w:rsid w:val="005D41EC"/>
    <w:rsid w:val="005D4206"/>
    <w:rsid w:val="005D436B"/>
    <w:rsid w:val="005D45C1"/>
    <w:rsid w:val="005D4741"/>
    <w:rsid w:val="005D6C41"/>
    <w:rsid w:val="005D6CE5"/>
    <w:rsid w:val="005D6F78"/>
    <w:rsid w:val="005D7B04"/>
    <w:rsid w:val="005E1936"/>
    <w:rsid w:val="005E1D83"/>
    <w:rsid w:val="005E261A"/>
    <w:rsid w:val="005E2B01"/>
    <w:rsid w:val="005E3CDE"/>
    <w:rsid w:val="005E426B"/>
    <w:rsid w:val="005E49F3"/>
    <w:rsid w:val="005E723D"/>
    <w:rsid w:val="005E761A"/>
    <w:rsid w:val="005F0151"/>
    <w:rsid w:val="005F0505"/>
    <w:rsid w:val="005F2393"/>
    <w:rsid w:val="005F26F5"/>
    <w:rsid w:val="005F3628"/>
    <w:rsid w:val="005F4768"/>
    <w:rsid w:val="005F4DCE"/>
    <w:rsid w:val="005F6CF2"/>
    <w:rsid w:val="005F7770"/>
    <w:rsid w:val="005F7A08"/>
    <w:rsid w:val="00600C00"/>
    <w:rsid w:val="006010C4"/>
    <w:rsid w:val="00601518"/>
    <w:rsid w:val="00601AA9"/>
    <w:rsid w:val="00601E7F"/>
    <w:rsid w:val="00602256"/>
    <w:rsid w:val="00605038"/>
    <w:rsid w:val="00605783"/>
    <w:rsid w:val="00606212"/>
    <w:rsid w:val="006066C4"/>
    <w:rsid w:val="00607257"/>
    <w:rsid w:val="00607ECD"/>
    <w:rsid w:val="00611AF4"/>
    <w:rsid w:val="0061212F"/>
    <w:rsid w:val="0061298D"/>
    <w:rsid w:val="00613053"/>
    <w:rsid w:val="0061371A"/>
    <w:rsid w:val="006137C0"/>
    <w:rsid w:val="00613E68"/>
    <w:rsid w:val="00614202"/>
    <w:rsid w:val="00614CE2"/>
    <w:rsid w:val="00614E65"/>
    <w:rsid w:val="00615B71"/>
    <w:rsid w:val="006160D1"/>
    <w:rsid w:val="00616738"/>
    <w:rsid w:val="00616956"/>
    <w:rsid w:val="0061729E"/>
    <w:rsid w:val="006200E6"/>
    <w:rsid w:val="00621AB6"/>
    <w:rsid w:val="00622AFD"/>
    <w:rsid w:val="00622CA2"/>
    <w:rsid w:val="00623902"/>
    <w:rsid w:val="0062406A"/>
    <w:rsid w:val="00624A78"/>
    <w:rsid w:val="00624A85"/>
    <w:rsid w:val="00625212"/>
    <w:rsid w:val="00625D7E"/>
    <w:rsid w:val="00627FC4"/>
    <w:rsid w:val="00630016"/>
    <w:rsid w:val="006325CD"/>
    <w:rsid w:val="00632F32"/>
    <w:rsid w:val="00633427"/>
    <w:rsid w:val="00633B41"/>
    <w:rsid w:val="006351F5"/>
    <w:rsid w:val="00635AEB"/>
    <w:rsid w:val="006362B6"/>
    <w:rsid w:val="00636881"/>
    <w:rsid w:val="00636DC7"/>
    <w:rsid w:val="006374EC"/>
    <w:rsid w:val="00637D22"/>
    <w:rsid w:val="006402A2"/>
    <w:rsid w:val="00642284"/>
    <w:rsid w:val="006423DC"/>
    <w:rsid w:val="0064377A"/>
    <w:rsid w:val="00643D28"/>
    <w:rsid w:val="006442C9"/>
    <w:rsid w:val="00644AE4"/>
    <w:rsid w:val="00645CA8"/>
    <w:rsid w:val="00646173"/>
    <w:rsid w:val="00646A09"/>
    <w:rsid w:val="00650031"/>
    <w:rsid w:val="00651BD7"/>
    <w:rsid w:val="0065213A"/>
    <w:rsid w:val="006530C4"/>
    <w:rsid w:val="006558A6"/>
    <w:rsid w:val="00655B16"/>
    <w:rsid w:val="00655CB0"/>
    <w:rsid w:val="006561E1"/>
    <w:rsid w:val="0066117B"/>
    <w:rsid w:val="006625EF"/>
    <w:rsid w:val="00663770"/>
    <w:rsid w:val="0066414E"/>
    <w:rsid w:val="00664D36"/>
    <w:rsid w:val="0066501C"/>
    <w:rsid w:val="006660DB"/>
    <w:rsid w:val="006673DA"/>
    <w:rsid w:val="00670C89"/>
    <w:rsid w:val="006714FC"/>
    <w:rsid w:val="00672122"/>
    <w:rsid w:val="00672CC1"/>
    <w:rsid w:val="00673355"/>
    <w:rsid w:val="006739EA"/>
    <w:rsid w:val="00673A5B"/>
    <w:rsid w:val="00673B71"/>
    <w:rsid w:val="00673CD8"/>
    <w:rsid w:val="00674045"/>
    <w:rsid w:val="0067492A"/>
    <w:rsid w:val="00674D48"/>
    <w:rsid w:val="00675B02"/>
    <w:rsid w:val="00675D0D"/>
    <w:rsid w:val="00675F0C"/>
    <w:rsid w:val="00676034"/>
    <w:rsid w:val="00676B2A"/>
    <w:rsid w:val="00676C85"/>
    <w:rsid w:val="00676FA4"/>
    <w:rsid w:val="00680181"/>
    <w:rsid w:val="006812CC"/>
    <w:rsid w:val="00684A76"/>
    <w:rsid w:val="00684BD8"/>
    <w:rsid w:val="00687B02"/>
    <w:rsid w:val="006905BA"/>
    <w:rsid w:val="00690E61"/>
    <w:rsid w:val="006934E8"/>
    <w:rsid w:val="00693A3E"/>
    <w:rsid w:val="006946BB"/>
    <w:rsid w:val="006949E3"/>
    <w:rsid w:val="00694CDF"/>
    <w:rsid w:val="00694FED"/>
    <w:rsid w:val="00695505"/>
    <w:rsid w:val="006958B5"/>
    <w:rsid w:val="00695913"/>
    <w:rsid w:val="00696211"/>
    <w:rsid w:val="00696E6F"/>
    <w:rsid w:val="00697A2B"/>
    <w:rsid w:val="006A01B4"/>
    <w:rsid w:val="006A0B89"/>
    <w:rsid w:val="006A0EFA"/>
    <w:rsid w:val="006A15CC"/>
    <w:rsid w:val="006A165D"/>
    <w:rsid w:val="006A258F"/>
    <w:rsid w:val="006A30E4"/>
    <w:rsid w:val="006A41FA"/>
    <w:rsid w:val="006A436E"/>
    <w:rsid w:val="006A5111"/>
    <w:rsid w:val="006A5BCC"/>
    <w:rsid w:val="006A65AD"/>
    <w:rsid w:val="006A735D"/>
    <w:rsid w:val="006B055B"/>
    <w:rsid w:val="006B0CF0"/>
    <w:rsid w:val="006B13C7"/>
    <w:rsid w:val="006B1E6B"/>
    <w:rsid w:val="006B485E"/>
    <w:rsid w:val="006B48F9"/>
    <w:rsid w:val="006B51F7"/>
    <w:rsid w:val="006B611D"/>
    <w:rsid w:val="006B7E18"/>
    <w:rsid w:val="006C013A"/>
    <w:rsid w:val="006C0158"/>
    <w:rsid w:val="006C0AAF"/>
    <w:rsid w:val="006C176C"/>
    <w:rsid w:val="006C3132"/>
    <w:rsid w:val="006C48AD"/>
    <w:rsid w:val="006C5882"/>
    <w:rsid w:val="006C670C"/>
    <w:rsid w:val="006C69C2"/>
    <w:rsid w:val="006C6EA7"/>
    <w:rsid w:val="006C6EE2"/>
    <w:rsid w:val="006C6FD3"/>
    <w:rsid w:val="006C77BB"/>
    <w:rsid w:val="006D129E"/>
    <w:rsid w:val="006D1A30"/>
    <w:rsid w:val="006D1EED"/>
    <w:rsid w:val="006D2308"/>
    <w:rsid w:val="006D290D"/>
    <w:rsid w:val="006D42F4"/>
    <w:rsid w:val="006D6A53"/>
    <w:rsid w:val="006D77D4"/>
    <w:rsid w:val="006D78F2"/>
    <w:rsid w:val="006E01ED"/>
    <w:rsid w:val="006E0E56"/>
    <w:rsid w:val="006E1CA0"/>
    <w:rsid w:val="006E258D"/>
    <w:rsid w:val="006E2694"/>
    <w:rsid w:val="006E2D3E"/>
    <w:rsid w:val="006E3AA1"/>
    <w:rsid w:val="006E3CA8"/>
    <w:rsid w:val="006E3F07"/>
    <w:rsid w:val="006E48EF"/>
    <w:rsid w:val="006E4EDA"/>
    <w:rsid w:val="006E5264"/>
    <w:rsid w:val="006E624E"/>
    <w:rsid w:val="006E6CF0"/>
    <w:rsid w:val="006E7E17"/>
    <w:rsid w:val="006F1F6D"/>
    <w:rsid w:val="006F208A"/>
    <w:rsid w:val="006F2D54"/>
    <w:rsid w:val="006F2DA4"/>
    <w:rsid w:val="006F35D4"/>
    <w:rsid w:val="006F50D2"/>
    <w:rsid w:val="006F66A2"/>
    <w:rsid w:val="006F68E8"/>
    <w:rsid w:val="006F70B3"/>
    <w:rsid w:val="006F72A3"/>
    <w:rsid w:val="006F7C8C"/>
    <w:rsid w:val="006F7E5A"/>
    <w:rsid w:val="0070043B"/>
    <w:rsid w:val="00700ADC"/>
    <w:rsid w:val="007011E9"/>
    <w:rsid w:val="00701522"/>
    <w:rsid w:val="00701929"/>
    <w:rsid w:val="007038E7"/>
    <w:rsid w:val="00703D10"/>
    <w:rsid w:val="0070456E"/>
    <w:rsid w:val="007051E8"/>
    <w:rsid w:val="00706522"/>
    <w:rsid w:val="00707410"/>
    <w:rsid w:val="00707518"/>
    <w:rsid w:val="007108C4"/>
    <w:rsid w:val="007114D8"/>
    <w:rsid w:val="007124ED"/>
    <w:rsid w:val="007131F4"/>
    <w:rsid w:val="00716A92"/>
    <w:rsid w:val="00717EF6"/>
    <w:rsid w:val="007200B6"/>
    <w:rsid w:val="00721355"/>
    <w:rsid w:val="00721EB0"/>
    <w:rsid w:val="00722541"/>
    <w:rsid w:val="00724560"/>
    <w:rsid w:val="00725830"/>
    <w:rsid w:val="007268E9"/>
    <w:rsid w:val="00730A54"/>
    <w:rsid w:val="00730AEA"/>
    <w:rsid w:val="00732CF7"/>
    <w:rsid w:val="0073316B"/>
    <w:rsid w:val="0073405F"/>
    <w:rsid w:val="00735088"/>
    <w:rsid w:val="0073542A"/>
    <w:rsid w:val="00735A5C"/>
    <w:rsid w:val="0073728C"/>
    <w:rsid w:val="007410CD"/>
    <w:rsid w:val="00741B5E"/>
    <w:rsid w:val="00743F79"/>
    <w:rsid w:val="00744AF0"/>
    <w:rsid w:val="00744E41"/>
    <w:rsid w:val="007456A1"/>
    <w:rsid w:val="007465F3"/>
    <w:rsid w:val="00746696"/>
    <w:rsid w:val="007469C6"/>
    <w:rsid w:val="00746CB5"/>
    <w:rsid w:val="00747172"/>
    <w:rsid w:val="007471FD"/>
    <w:rsid w:val="0074799B"/>
    <w:rsid w:val="00747F97"/>
    <w:rsid w:val="007505D5"/>
    <w:rsid w:val="007528B6"/>
    <w:rsid w:val="007555CC"/>
    <w:rsid w:val="00755CAF"/>
    <w:rsid w:val="00756859"/>
    <w:rsid w:val="00757ADF"/>
    <w:rsid w:val="00762496"/>
    <w:rsid w:val="00764418"/>
    <w:rsid w:val="00764785"/>
    <w:rsid w:val="00764E40"/>
    <w:rsid w:val="00766553"/>
    <w:rsid w:val="00766DC1"/>
    <w:rsid w:val="00766FCE"/>
    <w:rsid w:val="007672BF"/>
    <w:rsid w:val="007672E9"/>
    <w:rsid w:val="00767642"/>
    <w:rsid w:val="00767C88"/>
    <w:rsid w:val="00767FF0"/>
    <w:rsid w:val="00770B3D"/>
    <w:rsid w:val="007712D6"/>
    <w:rsid w:val="00771821"/>
    <w:rsid w:val="00772056"/>
    <w:rsid w:val="00772BBD"/>
    <w:rsid w:val="0077310A"/>
    <w:rsid w:val="00773F99"/>
    <w:rsid w:val="00774083"/>
    <w:rsid w:val="00774260"/>
    <w:rsid w:val="00774822"/>
    <w:rsid w:val="00775C6A"/>
    <w:rsid w:val="007761FB"/>
    <w:rsid w:val="0077637D"/>
    <w:rsid w:val="00776840"/>
    <w:rsid w:val="0078063B"/>
    <w:rsid w:val="007808F2"/>
    <w:rsid w:val="0078095C"/>
    <w:rsid w:val="00780BAA"/>
    <w:rsid w:val="00780C97"/>
    <w:rsid w:val="007812EE"/>
    <w:rsid w:val="0078339D"/>
    <w:rsid w:val="007835C1"/>
    <w:rsid w:val="007835E8"/>
    <w:rsid w:val="007838B2"/>
    <w:rsid w:val="00783F2E"/>
    <w:rsid w:val="0078519E"/>
    <w:rsid w:val="007852D3"/>
    <w:rsid w:val="00787271"/>
    <w:rsid w:val="00787CC2"/>
    <w:rsid w:val="00787CD0"/>
    <w:rsid w:val="0079010A"/>
    <w:rsid w:val="00790630"/>
    <w:rsid w:val="00790F75"/>
    <w:rsid w:val="00791412"/>
    <w:rsid w:val="00791A6C"/>
    <w:rsid w:val="00792478"/>
    <w:rsid w:val="0079333D"/>
    <w:rsid w:val="00793700"/>
    <w:rsid w:val="00793783"/>
    <w:rsid w:val="007939C5"/>
    <w:rsid w:val="00794359"/>
    <w:rsid w:val="007970F6"/>
    <w:rsid w:val="00797180"/>
    <w:rsid w:val="00797207"/>
    <w:rsid w:val="007A22E4"/>
    <w:rsid w:val="007A2B69"/>
    <w:rsid w:val="007A2E77"/>
    <w:rsid w:val="007A37CD"/>
    <w:rsid w:val="007A3C23"/>
    <w:rsid w:val="007A3C9A"/>
    <w:rsid w:val="007A436F"/>
    <w:rsid w:val="007A46C2"/>
    <w:rsid w:val="007A6189"/>
    <w:rsid w:val="007A6A2A"/>
    <w:rsid w:val="007A6CC6"/>
    <w:rsid w:val="007A72E7"/>
    <w:rsid w:val="007A7538"/>
    <w:rsid w:val="007B072B"/>
    <w:rsid w:val="007B079E"/>
    <w:rsid w:val="007B1487"/>
    <w:rsid w:val="007B1C61"/>
    <w:rsid w:val="007B29AE"/>
    <w:rsid w:val="007B31B1"/>
    <w:rsid w:val="007B3331"/>
    <w:rsid w:val="007B4CE2"/>
    <w:rsid w:val="007B5B46"/>
    <w:rsid w:val="007B7807"/>
    <w:rsid w:val="007B785B"/>
    <w:rsid w:val="007C0632"/>
    <w:rsid w:val="007C1036"/>
    <w:rsid w:val="007C1F2D"/>
    <w:rsid w:val="007C259E"/>
    <w:rsid w:val="007C29BE"/>
    <w:rsid w:val="007C29C4"/>
    <w:rsid w:val="007C3848"/>
    <w:rsid w:val="007C3A39"/>
    <w:rsid w:val="007C3F13"/>
    <w:rsid w:val="007C44E1"/>
    <w:rsid w:val="007C4F94"/>
    <w:rsid w:val="007C6179"/>
    <w:rsid w:val="007C6CA2"/>
    <w:rsid w:val="007D0A98"/>
    <w:rsid w:val="007D0C26"/>
    <w:rsid w:val="007D0D00"/>
    <w:rsid w:val="007D1D17"/>
    <w:rsid w:val="007D3BDB"/>
    <w:rsid w:val="007D4E90"/>
    <w:rsid w:val="007D5201"/>
    <w:rsid w:val="007D536D"/>
    <w:rsid w:val="007E1066"/>
    <w:rsid w:val="007E1553"/>
    <w:rsid w:val="007E1B0A"/>
    <w:rsid w:val="007E1D05"/>
    <w:rsid w:val="007E1DF2"/>
    <w:rsid w:val="007E1E44"/>
    <w:rsid w:val="007E2ADC"/>
    <w:rsid w:val="007E4D34"/>
    <w:rsid w:val="007E5DFD"/>
    <w:rsid w:val="007E6328"/>
    <w:rsid w:val="007E6F28"/>
    <w:rsid w:val="007E7114"/>
    <w:rsid w:val="007F0185"/>
    <w:rsid w:val="007F0478"/>
    <w:rsid w:val="007F0FF7"/>
    <w:rsid w:val="007F2266"/>
    <w:rsid w:val="007F2933"/>
    <w:rsid w:val="007F305F"/>
    <w:rsid w:val="007F470A"/>
    <w:rsid w:val="007F50A5"/>
    <w:rsid w:val="007F545F"/>
    <w:rsid w:val="007F5ACF"/>
    <w:rsid w:val="007F6330"/>
    <w:rsid w:val="007F6721"/>
    <w:rsid w:val="007F68C7"/>
    <w:rsid w:val="007F715C"/>
    <w:rsid w:val="007F7F21"/>
    <w:rsid w:val="008005FC"/>
    <w:rsid w:val="0080082F"/>
    <w:rsid w:val="0080127C"/>
    <w:rsid w:val="008015A0"/>
    <w:rsid w:val="00801AB2"/>
    <w:rsid w:val="00802EA8"/>
    <w:rsid w:val="008041BB"/>
    <w:rsid w:val="00804284"/>
    <w:rsid w:val="00804F6E"/>
    <w:rsid w:val="008057DC"/>
    <w:rsid w:val="00805C9E"/>
    <w:rsid w:val="00806141"/>
    <w:rsid w:val="00806FC6"/>
    <w:rsid w:val="00812089"/>
    <w:rsid w:val="00812A7D"/>
    <w:rsid w:val="008136D5"/>
    <w:rsid w:val="00814869"/>
    <w:rsid w:val="008150F4"/>
    <w:rsid w:val="00815704"/>
    <w:rsid w:val="00816826"/>
    <w:rsid w:val="00816D5C"/>
    <w:rsid w:val="00817954"/>
    <w:rsid w:val="00820860"/>
    <w:rsid w:val="0082248D"/>
    <w:rsid w:val="00822D6B"/>
    <w:rsid w:val="00823B18"/>
    <w:rsid w:val="00823F84"/>
    <w:rsid w:val="00824B13"/>
    <w:rsid w:val="00825623"/>
    <w:rsid w:val="00826FD2"/>
    <w:rsid w:val="00826FE6"/>
    <w:rsid w:val="00827D83"/>
    <w:rsid w:val="0083198E"/>
    <w:rsid w:val="00832052"/>
    <w:rsid w:val="008331B3"/>
    <w:rsid w:val="00833F74"/>
    <w:rsid w:val="0083722B"/>
    <w:rsid w:val="00837D8F"/>
    <w:rsid w:val="0084221B"/>
    <w:rsid w:val="00842896"/>
    <w:rsid w:val="00843113"/>
    <w:rsid w:val="00843C65"/>
    <w:rsid w:val="00844A7C"/>
    <w:rsid w:val="008450D8"/>
    <w:rsid w:val="00846EA7"/>
    <w:rsid w:val="00847742"/>
    <w:rsid w:val="00847ABA"/>
    <w:rsid w:val="00850AED"/>
    <w:rsid w:val="00851079"/>
    <w:rsid w:val="0085139D"/>
    <w:rsid w:val="00851B26"/>
    <w:rsid w:val="00851D43"/>
    <w:rsid w:val="00852677"/>
    <w:rsid w:val="008529B8"/>
    <w:rsid w:val="00854DA0"/>
    <w:rsid w:val="008552CB"/>
    <w:rsid w:val="00855438"/>
    <w:rsid w:val="00855D21"/>
    <w:rsid w:val="00855E26"/>
    <w:rsid w:val="00856AF1"/>
    <w:rsid w:val="008573B3"/>
    <w:rsid w:val="008576D2"/>
    <w:rsid w:val="00861182"/>
    <w:rsid w:val="00861F13"/>
    <w:rsid w:val="008628A6"/>
    <w:rsid w:val="00864294"/>
    <w:rsid w:val="0086491F"/>
    <w:rsid w:val="00864E73"/>
    <w:rsid w:val="008664E3"/>
    <w:rsid w:val="008667D0"/>
    <w:rsid w:val="00867B01"/>
    <w:rsid w:val="00870979"/>
    <w:rsid w:val="008736CC"/>
    <w:rsid w:val="00874C29"/>
    <w:rsid w:val="00874DC8"/>
    <w:rsid w:val="00875725"/>
    <w:rsid w:val="00875D77"/>
    <w:rsid w:val="00880308"/>
    <w:rsid w:val="008804D8"/>
    <w:rsid w:val="0088101F"/>
    <w:rsid w:val="00881942"/>
    <w:rsid w:val="00881D3D"/>
    <w:rsid w:val="00882B37"/>
    <w:rsid w:val="00882EAC"/>
    <w:rsid w:val="008836E4"/>
    <w:rsid w:val="00883C97"/>
    <w:rsid w:val="0088497C"/>
    <w:rsid w:val="00885BE8"/>
    <w:rsid w:val="00886D42"/>
    <w:rsid w:val="00887946"/>
    <w:rsid w:val="00890E17"/>
    <w:rsid w:val="008917D1"/>
    <w:rsid w:val="00892846"/>
    <w:rsid w:val="008938A8"/>
    <w:rsid w:val="00893F4B"/>
    <w:rsid w:val="008944E1"/>
    <w:rsid w:val="0089503C"/>
    <w:rsid w:val="00897383"/>
    <w:rsid w:val="008978F9"/>
    <w:rsid w:val="00897D6F"/>
    <w:rsid w:val="008A0125"/>
    <w:rsid w:val="008A084B"/>
    <w:rsid w:val="008A18DC"/>
    <w:rsid w:val="008A1EDF"/>
    <w:rsid w:val="008A20F8"/>
    <w:rsid w:val="008A23B6"/>
    <w:rsid w:val="008A3003"/>
    <w:rsid w:val="008A6CED"/>
    <w:rsid w:val="008A7C28"/>
    <w:rsid w:val="008A7E01"/>
    <w:rsid w:val="008B011C"/>
    <w:rsid w:val="008B0596"/>
    <w:rsid w:val="008B0676"/>
    <w:rsid w:val="008B18EB"/>
    <w:rsid w:val="008B20D8"/>
    <w:rsid w:val="008B2B3C"/>
    <w:rsid w:val="008B40DF"/>
    <w:rsid w:val="008B4C95"/>
    <w:rsid w:val="008B5D0C"/>
    <w:rsid w:val="008B6CF5"/>
    <w:rsid w:val="008B7144"/>
    <w:rsid w:val="008C00FB"/>
    <w:rsid w:val="008C05D4"/>
    <w:rsid w:val="008C0B6D"/>
    <w:rsid w:val="008C26E8"/>
    <w:rsid w:val="008C2B57"/>
    <w:rsid w:val="008C36FA"/>
    <w:rsid w:val="008C3B5C"/>
    <w:rsid w:val="008C3CA7"/>
    <w:rsid w:val="008C4320"/>
    <w:rsid w:val="008C5AAF"/>
    <w:rsid w:val="008C668D"/>
    <w:rsid w:val="008C787A"/>
    <w:rsid w:val="008D0E90"/>
    <w:rsid w:val="008D24BA"/>
    <w:rsid w:val="008D3C5D"/>
    <w:rsid w:val="008D42FF"/>
    <w:rsid w:val="008D5202"/>
    <w:rsid w:val="008D5D67"/>
    <w:rsid w:val="008D6617"/>
    <w:rsid w:val="008D6F8A"/>
    <w:rsid w:val="008D76E0"/>
    <w:rsid w:val="008D7806"/>
    <w:rsid w:val="008D7F63"/>
    <w:rsid w:val="008E027C"/>
    <w:rsid w:val="008E1634"/>
    <w:rsid w:val="008E1F8D"/>
    <w:rsid w:val="008E24E2"/>
    <w:rsid w:val="008E2606"/>
    <w:rsid w:val="008E3257"/>
    <w:rsid w:val="008E43ED"/>
    <w:rsid w:val="008E5411"/>
    <w:rsid w:val="008E5558"/>
    <w:rsid w:val="008E5971"/>
    <w:rsid w:val="008E7778"/>
    <w:rsid w:val="008E77AD"/>
    <w:rsid w:val="008E7D85"/>
    <w:rsid w:val="008F00A1"/>
    <w:rsid w:val="008F031D"/>
    <w:rsid w:val="008F21A0"/>
    <w:rsid w:val="008F3B81"/>
    <w:rsid w:val="008F5582"/>
    <w:rsid w:val="008F6020"/>
    <w:rsid w:val="008F65A2"/>
    <w:rsid w:val="008F6FB3"/>
    <w:rsid w:val="008F7341"/>
    <w:rsid w:val="008F79B2"/>
    <w:rsid w:val="009012F2"/>
    <w:rsid w:val="00902D9E"/>
    <w:rsid w:val="00905D1A"/>
    <w:rsid w:val="00905E8F"/>
    <w:rsid w:val="00906A5D"/>
    <w:rsid w:val="0091083E"/>
    <w:rsid w:val="0091273B"/>
    <w:rsid w:val="00915143"/>
    <w:rsid w:val="00917FA9"/>
    <w:rsid w:val="00920391"/>
    <w:rsid w:val="00920681"/>
    <w:rsid w:val="00920936"/>
    <w:rsid w:val="009211CF"/>
    <w:rsid w:val="009217F8"/>
    <w:rsid w:val="009218EE"/>
    <w:rsid w:val="009222E2"/>
    <w:rsid w:val="00922B9C"/>
    <w:rsid w:val="00922EA3"/>
    <w:rsid w:val="00922FC6"/>
    <w:rsid w:val="00924572"/>
    <w:rsid w:val="009251F5"/>
    <w:rsid w:val="00925B17"/>
    <w:rsid w:val="00925E04"/>
    <w:rsid w:val="00926B8F"/>
    <w:rsid w:val="00926F03"/>
    <w:rsid w:val="00927ADB"/>
    <w:rsid w:val="0093044B"/>
    <w:rsid w:val="00931FEF"/>
    <w:rsid w:val="00933AF2"/>
    <w:rsid w:val="00933CC8"/>
    <w:rsid w:val="00934BD8"/>
    <w:rsid w:val="0093534C"/>
    <w:rsid w:val="00935848"/>
    <w:rsid w:val="00936CAD"/>
    <w:rsid w:val="00936DB6"/>
    <w:rsid w:val="00937FB9"/>
    <w:rsid w:val="00940A58"/>
    <w:rsid w:val="00940DAB"/>
    <w:rsid w:val="009430CE"/>
    <w:rsid w:val="00945544"/>
    <w:rsid w:val="00945FCD"/>
    <w:rsid w:val="00945FDF"/>
    <w:rsid w:val="00947EE0"/>
    <w:rsid w:val="00950578"/>
    <w:rsid w:val="009511DC"/>
    <w:rsid w:val="00951892"/>
    <w:rsid w:val="0095285C"/>
    <w:rsid w:val="00952E61"/>
    <w:rsid w:val="00952FF7"/>
    <w:rsid w:val="00953CFB"/>
    <w:rsid w:val="00953FC3"/>
    <w:rsid w:val="0095439B"/>
    <w:rsid w:val="009543DA"/>
    <w:rsid w:val="009543F7"/>
    <w:rsid w:val="00955714"/>
    <w:rsid w:val="00957965"/>
    <w:rsid w:val="00960237"/>
    <w:rsid w:val="009614A2"/>
    <w:rsid w:val="00961773"/>
    <w:rsid w:val="00961CD0"/>
    <w:rsid w:val="00961DA8"/>
    <w:rsid w:val="00962831"/>
    <w:rsid w:val="00962C39"/>
    <w:rsid w:val="00963368"/>
    <w:rsid w:val="00963B8B"/>
    <w:rsid w:val="009650B9"/>
    <w:rsid w:val="0096706E"/>
    <w:rsid w:val="00967E74"/>
    <w:rsid w:val="0097069F"/>
    <w:rsid w:val="00971118"/>
    <w:rsid w:val="00971A64"/>
    <w:rsid w:val="00972860"/>
    <w:rsid w:val="0097332A"/>
    <w:rsid w:val="00973653"/>
    <w:rsid w:val="009738F9"/>
    <w:rsid w:val="00973A0D"/>
    <w:rsid w:val="00973E74"/>
    <w:rsid w:val="009756C4"/>
    <w:rsid w:val="00975E03"/>
    <w:rsid w:val="00976FC2"/>
    <w:rsid w:val="00977161"/>
    <w:rsid w:val="00977163"/>
    <w:rsid w:val="009772A3"/>
    <w:rsid w:val="0097778C"/>
    <w:rsid w:val="00977FB3"/>
    <w:rsid w:val="00980B82"/>
    <w:rsid w:val="00980EAE"/>
    <w:rsid w:val="009811D8"/>
    <w:rsid w:val="0098130F"/>
    <w:rsid w:val="009833CC"/>
    <w:rsid w:val="009845C1"/>
    <w:rsid w:val="00985CC0"/>
    <w:rsid w:val="00990E30"/>
    <w:rsid w:val="00991296"/>
    <w:rsid w:val="00991E8F"/>
    <w:rsid w:val="0099272A"/>
    <w:rsid w:val="00992F82"/>
    <w:rsid w:val="00993C12"/>
    <w:rsid w:val="00995B3E"/>
    <w:rsid w:val="00995E88"/>
    <w:rsid w:val="00996DA2"/>
    <w:rsid w:val="00997191"/>
    <w:rsid w:val="0099761D"/>
    <w:rsid w:val="00997AD6"/>
    <w:rsid w:val="009A0D2F"/>
    <w:rsid w:val="009A0F01"/>
    <w:rsid w:val="009A232A"/>
    <w:rsid w:val="009A2F6A"/>
    <w:rsid w:val="009A3B4B"/>
    <w:rsid w:val="009A4FA7"/>
    <w:rsid w:val="009A53D8"/>
    <w:rsid w:val="009A59DB"/>
    <w:rsid w:val="009A6248"/>
    <w:rsid w:val="009A6986"/>
    <w:rsid w:val="009A69A1"/>
    <w:rsid w:val="009B0A95"/>
    <w:rsid w:val="009B0C43"/>
    <w:rsid w:val="009B2014"/>
    <w:rsid w:val="009B380A"/>
    <w:rsid w:val="009B5868"/>
    <w:rsid w:val="009B5875"/>
    <w:rsid w:val="009B68C5"/>
    <w:rsid w:val="009B71E5"/>
    <w:rsid w:val="009B7E61"/>
    <w:rsid w:val="009C0129"/>
    <w:rsid w:val="009C0343"/>
    <w:rsid w:val="009C0767"/>
    <w:rsid w:val="009C0AB7"/>
    <w:rsid w:val="009C118F"/>
    <w:rsid w:val="009C128E"/>
    <w:rsid w:val="009C1708"/>
    <w:rsid w:val="009C227F"/>
    <w:rsid w:val="009C28DB"/>
    <w:rsid w:val="009C34D3"/>
    <w:rsid w:val="009C3EA1"/>
    <w:rsid w:val="009C406A"/>
    <w:rsid w:val="009C4D21"/>
    <w:rsid w:val="009C51BF"/>
    <w:rsid w:val="009C5AAF"/>
    <w:rsid w:val="009C6ADA"/>
    <w:rsid w:val="009C7464"/>
    <w:rsid w:val="009C7B43"/>
    <w:rsid w:val="009D05F0"/>
    <w:rsid w:val="009D2851"/>
    <w:rsid w:val="009D5A8B"/>
    <w:rsid w:val="009D5BC0"/>
    <w:rsid w:val="009D62AD"/>
    <w:rsid w:val="009D733B"/>
    <w:rsid w:val="009D7463"/>
    <w:rsid w:val="009E0937"/>
    <w:rsid w:val="009E0C45"/>
    <w:rsid w:val="009E6287"/>
    <w:rsid w:val="009E6963"/>
    <w:rsid w:val="009E71A8"/>
    <w:rsid w:val="009F068F"/>
    <w:rsid w:val="009F0BFF"/>
    <w:rsid w:val="009F1BFD"/>
    <w:rsid w:val="009F2141"/>
    <w:rsid w:val="009F5132"/>
    <w:rsid w:val="009F573A"/>
    <w:rsid w:val="009F5B58"/>
    <w:rsid w:val="009F6B79"/>
    <w:rsid w:val="009F6DA2"/>
    <w:rsid w:val="009F752C"/>
    <w:rsid w:val="009F7F67"/>
    <w:rsid w:val="00A01124"/>
    <w:rsid w:val="00A03251"/>
    <w:rsid w:val="00A04CB6"/>
    <w:rsid w:val="00A06949"/>
    <w:rsid w:val="00A06C3C"/>
    <w:rsid w:val="00A06E46"/>
    <w:rsid w:val="00A10BA8"/>
    <w:rsid w:val="00A110DD"/>
    <w:rsid w:val="00A117D8"/>
    <w:rsid w:val="00A11F14"/>
    <w:rsid w:val="00A12385"/>
    <w:rsid w:val="00A12833"/>
    <w:rsid w:val="00A1375A"/>
    <w:rsid w:val="00A13945"/>
    <w:rsid w:val="00A13C03"/>
    <w:rsid w:val="00A13D9A"/>
    <w:rsid w:val="00A1699C"/>
    <w:rsid w:val="00A20358"/>
    <w:rsid w:val="00A21C46"/>
    <w:rsid w:val="00A2271C"/>
    <w:rsid w:val="00A24705"/>
    <w:rsid w:val="00A24BB2"/>
    <w:rsid w:val="00A24E5E"/>
    <w:rsid w:val="00A25FCE"/>
    <w:rsid w:val="00A263F9"/>
    <w:rsid w:val="00A26B61"/>
    <w:rsid w:val="00A26EDA"/>
    <w:rsid w:val="00A301D6"/>
    <w:rsid w:val="00A3136C"/>
    <w:rsid w:val="00A32D18"/>
    <w:rsid w:val="00A32E7C"/>
    <w:rsid w:val="00A336FA"/>
    <w:rsid w:val="00A36174"/>
    <w:rsid w:val="00A41157"/>
    <w:rsid w:val="00A4157B"/>
    <w:rsid w:val="00A41DDF"/>
    <w:rsid w:val="00A44052"/>
    <w:rsid w:val="00A443E6"/>
    <w:rsid w:val="00A44589"/>
    <w:rsid w:val="00A44DEC"/>
    <w:rsid w:val="00A44F24"/>
    <w:rsid w:val="00A46040"/>
    <w:rsid w:val="00A47F2F"/>
    <w:rsid w:val="00A5059D"/>
    <w:rsid w:val="00A5187C"/>
    <w:rsid w:val="00A51C89"/>
    <w:rsid w:val="00A51FA0"/>
    <w:rsid w:val="00A52117"/>
    <w:rsid w:val="00A537C5"/>
    <w:rsid w:val="00A54C34"/>
    <w:rsid w:val="00A55568"/>
    <w:rsid w:val="00A557C4"/>
    <w:rsid w:val="00A55E22"/>
    <w:rsid w:val="00A56455"/>
    <w:rsid w:val="00A56A7B"/>
    <w:rsid w:val="00A62C79"/>
    <w:rsid w:val="00A6427B"/>
    <w:rsid w:val="00A64464"/>
    <w:rsid w:val="00A648E6"/>
    <w:rsid w:val="00A649B5"/>
    <w:rsid w:val="00A668EE"/>
    <w:rsid w:val="00A706B6"/>
    <w:rsid w:val="00A70AB3"/>
    <w:rsid w:val="00A71417"/>
    <w:rsid w:val="00A72295"/>
    <w:rsid w:val="00A730A3"/>
    <w:rsid w:val="00A73E65"/>
    <w:rsid w:val="00A73ED2"/>
    <w:rsid w:val="00A74427"/>
    <w:rsid w:val="00A748F7"/>
    <w:rsid w:val="00A7517D"/>
    <w:rsid w:val="00A76AB8"/>
    <w:rsid w:val="00A76CBE"/>
    <w:rsid w:val="00A76F09"/>
    <w:rsid w:val="00A77A3F"/>
    <w:rsid w:val="00A80C40"/>
    <w:rsid w:val="00A80CF3"/>
    <w:rsid w:val="00A82F91"/>
    <w:rsid w:val="00A834CD"/>
    <w:rsid w:val="00A840C2"/>
    <w:rsid w:val="00A86D53"/>
    <w:rsid w:val="00A90A14"/>
    <w:rsid w:val="00A91781"/>
    <w:rsid w:val="00A923C4"/>
    <w:rsid w:val="00A92761"/>
    <w:rsid w:val="00A9294C"/>
    <w:rsid w:val="00A92A0A"/>
    <w:rsid w:val="00A92EE7"/>
    <w:rsid w:val="00A931D0"/>
    <w:rsid w:val="00A933E1"/>
    <w:rsid w:val="00A9408E"/>
    <w:rsid w:val="00A949A3"/>
    <w:rsid w:val="00A950A1"/>
    <w:rsid w:val="00A950D7"/>
    <w:rsid w:val="00A96A42"/>
    <w:rsid w:val="00AA31E9"/>
    <w:rsid w:val="00AA3BFC"/>
    <w:rsid w:val="00AA52D6"/>
    <w:rsid w:val="00AA5381"/>
    <w:rsid w:val="00AA5B10"/>
    <w:rsid w:val="00AA6A27"/>
    <w:rsid w:val="00AA6AEC"/>
    <w:rsid w:val="00AA7D13"/>
    <w:rsid w:val="00AB4D6B"/>
    <w:rsid w:val="00AB5490"/>
    <w:rsid w:val="00AB5650"/>
    <w:rsid w:val="00AB5850"/>
    <w:rsid w:val="00AB58DB"/>
    <w:rsid w:val="00AB5A3C"/>
    <w:rsid w:val="00AB5D37"/>
    <w:rsid w:val="00AB681B"/>
    <w:rsid w:val="00AB79D4"/>
    <w:rsid w:val="00AB7DB0"/>
    <w:rsid w:val="00AC02AD"/>
    <w:rsid w:val="00AC0A0B"/>
    <w:rsid w:val="00AC183E"/>
    <w:rsid w:val="00AC1C6A"/>
    <w:rsid w:val="00AC2E02"/>
    <w:rsid w:val="00AC3132"/>
    <w:rsid w:val="00AC33DA"/>
    <w:rsid w:val="00AC4DB5"/>
    <w:rsid w:val="00AC5342"/>
    <w:rsid w:val="00AC57AC"/>
    <w:rsid w:val="00AC5B74"/>
    <w:rsid w:val="00AC76C3"/>
    <w:rsid w:val="00AC7DB7"/>
    <w:rsid w:val="00AD043A"/>
    <w:rsid w:val="00AD283E"/>
    <w:rsid w:val="00AD365D"/>
    <w:rsid w:val="00AD3972"/>
    <w:rsid w:val="00AD55FE"/>
    <w:rsid w:val="00AD6BFA"/>
    <w:rsid w:val="00AD7870"/>
    <w:rsid w:val="00AE016A"/>
    <w:rsid w:val="00AE070F"/>
    <w:rsid w:val="00AE1022"/>
    <w:rsid w:val="00AE2522"/>
    <w:rsid w:val="00AE2694"/>
    <w:rsid w:val="00AE44F4"/>
    <w:rsid w:val="00AE466A"/>
    <w:rsid w:val="00AE529A"/>
    <w:rsid w:val="00AE5977"/>
    <w:rsid w:val="00AE6DB6"/>
    <w:rsid w:val="00AE7C96"/>
    <w:rsid w:val="00AF125F"/>
    <w:rsid w:val="00AF3122"/>
    <w:rsid w:val="00AF3862"/>
    <w:rsid w:val="00AF6172"/>
    <w:rsid w:val="00AF632B"/>
    <w:rsid w:val="00AF65B4"/>
    <w:rsid w:val="00AF7DD6"/>
    <w:rsid w:val="00AF7EFF"/>
    <w:rsid w:val="00B0190F"/>
    <w:rsid w:val="00B01AEE"/>
    <w:rsid w:val="00B01D88"/>
    <w:rsid w:val="00B021C3"/>
    <w:rsid w:val="00B03553"/>
    <w:rsid w:val="00B03EF1"/>
    <w:rsid w:val="00B0441B"/>
    <w:rsid w:val="00B0461D"/>
    <w:rsid w:val="00B06B02"/>
    <w:rsid w:val="00B074F9"/>
    <w:rsid w:val="00B075B0"/>
    <w:rsid w:val="00B07BFA"/>
    <w:rsid w:val="00B1025D"/>
    <w:rsid w:val="00B1081C"/>
    <w:rsid w:val="00B119BE"/>
    <w:rsid w:val="00B11FB0"/>
    <w:rsid w:val="00B127EB"/>
    <w:rsid w:val="00B13436"/>
    <w:rsid w:val="00B1649A"/>
    <w:rsid w:val="00B16B67"/>
    <w:rsid w:val="00B17735"/>
    <w:rsid w:val="00B17983"/>
    <w:rsid w:val="00B200F1"/>
    <w:rsid w:val="00B201B0"/>
    <w:rsid w:val="00B20217"/>
    <w:rsid w:val="00B206F7"/>
    <w:rsid w:val="00B221C8"/>
    <w:rsid w:val="00B26B89"/>
    <w:rsid w:val="00B27C39"/>
    <w:rsid w:val="00B303D6"/>
    <w:rsid w:val="00B32C24"/>
    <w:rsid w:val="00B33202"/>
    <w:rsid w:val="00B336B4"/>
    <w:rsid w:val="00B3385D"/>
    <w:rsid w:val="00B3396B"/>
    <w:rsid w:val="00B33C21"/>
    <w:rsid w:val="00B34005"/>
    <w:rsid w:val="00B34308"/>
    <w:rsid w:val="00B34687"/>
    <w:rsid w:val="00B347E9"/>
    <w:rsid w:val="00B34D37"/>
    <w:rsid w:val="00B35862"/>
    <w:rsid w:val="00B36492"/>
    <w:rsid w:val="00B40762"/>
    <w:rsid w:val="00B40B1D"/>
    <w:rsid w:val="00B41AC3"/>
    <w:rsid w:val="00B41B00"/>
    <w:rsid w:val="00B41DCA"/>
    <w:rsid w:val="00B4215D"/>
    <w:rsid w:val="00B42B81"/>
    <w:rsid w:val="00B44E5D"/>
    <w:rsid w:val="00B45DB4"/>
    <w:rsid w:val="00B45DC1"/>
    <w:rsid w:val="00B464E8"/>
    <w:rsid w:val="00B46A23"/>
    <w:rsid w:val="00B46A93"/>
    <w:rsid w:val="00B50A40"/>
    <w:rsid w:val="00B52CBA"/>
    <w:rsid w:val="00B55E7C"/>
    <w:rsid w:val="00B62001"/>
    <w:rsid w:val="00B633FC"/>
    <w:rsid w:val="00B64180"/>
    <w:rsid w:val="00B65124"/>
    <w:rsid w:val="00B6549F"/>
    <w:rsid w:val="00B6568C"/>
    <w:rsid w:val="00B664D8"/>
    <w:rsid w:val="00B6683C"/>
    <w:rsid w:val="00B66D9E"/>
    <w:rsid w:val="00B67B34"/>
    <w:rsid w:val="00B70E57"/>
    <w:rsid w:val="00B7206B"/>
    <w:rsid w:val="00B729C4"/>
    <w:rsid w:val="00B72B4D"/>
    <w:rsid w:val="00B72DFC"/>
    <w:rsid w:val="00B73FA6"/>
    <w:rsid w:val="00B74396"/>
    <w:rsid w:val="00B743F1"/>
    <w:rsid w:val="00B74EA3"/>
    <w:rsid w:val="00B75A84"/>
    <w:rsid w:val="00B761EB"/>
    <w:rsid w:val="00B76DDF"/>
    <w:rsid w:val="00B814A1"/>
    <w:rsid w:val="00B821BE"/>
    <w:rsid w:val="00B840BD"/>
    <w:rsid w:val="00B84C5C"/>
    <w:rsid w:val="00B852C6"/>
    <w:rsid w:val="00B85A41"/>
    <w:rsid w:val="00B8674E"/>
    <w:rsid w:val="00B910EC"/>
    <w:rsid w:val="00B913FB"/>
    <w:rsid w:val="00B92BCD"/>
    <w:rsid w:val="00B9335F"/>
    <w:rsid w:val="00B93B2B"/>
    <w:rsid w:val="00B946DC"/>
    <w:rsid w:val="00B94ACA"/>
    <w:rsid w:val="00B95384"/>
    <w:rsid w:val="00B96B77"/>
    <w:rsid w:val="00B96D13"/>
    <w:rsid w:val="00BA0465"/>
    <w:rsid w:val="00BA0507"/>
    <w:rsid w:val="00BA06CB"/>
    <w:rsid w:val="00BA07D0"/>
    <w:rsid w:val="00BA0AA6"/>
    <w:rsid w:val="00BA1FA0"/>
    <w:rsid w:val="00BA2204"/>
    <w:rsid w:val="00BA30D7"/>
    <w:rsid w:val="00BA47B2"/>
    <w:rsid w:val="00BA4F1D"/>
    <w:rsid w:val="00BA52DF"/>
    <w:rsid w:val="00BA5335"/>
    <w:rsid w:val="00BA55DF"/>
    <w:rsid w:val="00BA6EFD"/>
    <w:rsid w:val="00BA7D51"/>
    <w:rsid w:val="00BB0519"/>
    <w:rsid w:val="00BB1EB7"/>
    <w:rsid w:val="00BB205E"/>
    <w:rsid w:val="00BB209B"/>
    <w:rsid w:val="00BB2681"/>
    <w:rsid w:val="00BB36B8"/>
    <w:rsid w:val="00BB3A49"/>
    <w:rsid w:val="00BB57BE"/>
    <w:rsid w:val="00BB6AC9"/>
    <w:rsid w:val="00BB717F"/>
    <w:rsid w:val="00BB7397"/>
    <w:rsid w:val="00BB7E65"/>
    <w:rsid w:val="00BC05BD"/>
    <w:rsid w:val="00BC0636"/>
    <w:rsid w:val="00BC0641"/>
    <w:rsid w:val="00BC112D"/>
    <w:rsid w:val="00BC1158"/>
    <w:rsid w:val="00BC1A32"/>
    <w:rsid w:val="00BC3194"/>
    <w:rsid w:val="00BC3421"/>
    <w:rsid w:val="00BC3DF6"/>
    <w:rsid w:val="00BC3E4A"/>
    <w:rsid w:val="00BC42AC"/>
    <w:rsid w:val="00BC52AB"/>
    <w:rsid w:val="00BC5DA8"/>
    <w:rsid w:val="00BC6080"/>
    <w:rsid w:val="00BC78BC"/>
    <w:rsid w:val="00BC7BF5"/>
    <w:rsid w:val="00BD0330"/>
    <w:rsid w:val="00BD06B8"/>
    <w:rsid w:val="00BD135D"/>
    <w:rsid w:val="00BD14B9"/>
    <w:rsid w:val="00BD1ADD"/>
    <w:rsid w:val="00BD2365"/>
    <w:rsid w:val="00BD2C0F"/>
    <w:rsid w:val="00BD2EB4"/>
    <w:rsid w:val="00BD2F3F"/>
    <w:rsid w:val="00BD5B16"/>
    <w:rsid w:val="00BD6221"/>
    <w:rsid w:val="00BD798F"/>
    <w:rsid w:val="00BD7EDD"/>
    <w:rsid w:val="00BE0735"/>
    <w:rsid w:val="00BE13EF"/>
    <w:rsid w:val="00BE260F"/>
    <w:rsid w:val="00BE2DFB"/>
    <w:rsid w:val="00BE3CDA"/>
    <w:rsid w:val="00BE7174"/>
    <w:rsid w:val="00BE722F"/>
    <w:rsid w:val="00BF0065"/>
    <w:rsid w:val="00BF065B"/>
    <w:rsid w:val="00BF0A5B"/>
    <w:rsid w:val="00BF11CC"/>
    <w:rsid w:val="00BF168F"/>
    <w:rsid w:val="00BF24B9"/>
    <w:rsid w:val="00BF3D76"/>
    <w:rsid w:val="00BF4113"/>
    <w:rsid w:val="00BF53A8"/>
    <w:rsid w:val="00BF5687"/>
    <w:rsid w:val="00BF5C77"/>
    <w:rsid w:val="00BF6545"/>
    <w:rsid w:val="00BF656D"/>
    <w:rsid w:val="00BF6662"/>
    <w:rsid w:val="00C0257B"/>
    <w:rsid w:val="00C03A94"/>
    <w:rsid w:val="00C03C3B"/>
    <w:rsid w:val="00C07A49"/>
    <w:rsid w:val="00C1094A"/>
    <w:rsid w:val="00C11A54"/>
    <w:rsid w:val="00C12A35"/>
    <w:rsid w:val="00C13079"/>
    <w:rsid w:val="00C142FB"/>
    <w:rsid w:val="00C14881"/>
    <w:rsid w:val="00C16162"/>
    <w:rsid w:val="00C16278"/>
    <w:rsid w:val="00C1669C"/>
    <w:rsid w:val="00C17633"/>
    <w:rsid w:val="00C207BD"/>
    <w:rsid w:val="00C20F8D"/>
    <w:rsid w:val="00C22857"/>
    <w:rsid w:val="00C23894"/>
    <w:rsid w:val="00C2441E"/>
    <w:rsid w:val="00C25D9B"/>
    <w:rsid w:val="00C25DEF"/>
    <w:rsid w:val="00C261ED"/>
    <w:rsid w:val="00C2627F"/>
    <w:rsid w:val="00C2655F"/>
    <w:rsid w:val="00C268AD"/>
    <w:rsid w:val="00C26D90"/>
    <w:rsid w:val="00C2784E"/>
    <w:rsid w:val="00C30529"/>
    <w:rsid w:val="00C31428"/>
    <w:rsid w:val="00C31DFA"/>
    <w:rsid w:val="00C3493E"/>
    <w:rsid w:val="00C34970"/>
    <w:rsid w:val="00C34991"/>
    <w:rsid w:val="00C34BDD"/>
    <w:rsid w:val="00C36504"/>
    <w:rsid w:val="00C37D68"/>
    <w:rsid w:val="00C40AF6"/>
    <w:rsid w:val="00C410F9"/>
    <w:rsid w:val="00C423D6"/>
    <w:rsid w:val="00C433E1"/>
    <w:rsid w:val="00C44A77"/>
    <w:rsid w:val="00C452F5"/>
    <w:rsid w:val="00C4568D"/>
    <w:rsid w:val="00C45EB5"/>
    <w:rsid w:val="00C50E17"/>
    <w:rsid w:val="00C51D48"/>
    <w:rsid w:val="00C52594"/>
    <w:rsid w:val="00C5332F"/>
    <w:rsid w:val="00C55251"/>
    <w:rsid w:val="00C61A01"/>
    <w:rsid w:val="00C6289B"/>
    <w:rsid w:val="00C632E6"/>
    <w:rsid w:val="00C65953"/>
    <w:rsid w:val="00C66D34"/>
    <w:rsid w:val="00C67644"/>
    <w:rsid w:val="00C702EF"/>
    <w:rsid w:val="00C7155C"/>
    <w:rsid w:val="00C71AEC"/>
    <w:rsid w:val="00C71FC7"/>
    <w:rsid w:val="00C734A1"/>
    <w:rsid w:val="00C73A49"/>
    <w:rsid w:val="00C73C93"/>
    <w:rsid w:val="00C74442"/>
    <w:rsid w:val="00C7457F"/>
    <w:rsid w:val="00C754E3"/>
    <w:rsid w:val="00C75B37"/>
    <w:rsid w:val="00C7724F"/>
    <w:rsid w:val="00C83004"/>
    <w:rsid w:val="00C83511"/>
    <w:rsid w:val="00C83669"/>
    <w:rsid w:val="00C84116"/>
    <w:rsid w:val="00C8444E"/>
    <w:rsid w:val="00C846E7"/>
    <w:rsid w:val="00C8518E"/>
    <w:rsid w:val="00C853B1"/>
    <w:rsid w:val="00C85973"/>
    <w:rsid w:val="00C85A9A"/>
    <w:rsid w:val="00C86F64"/>
    <w:rsid w:val="00C86FC1"/>
    <w:rsid w:val="00C8771F"/>
    <w:rsid w:val="00C90886"/>
    <w:rsid w:val="00C90F6B"/>
    <w:rsid w:val="00C91251"/>
    <w:rsid w:val="00C9133B"/>
    <w:rsid w:val="00C9164E"/>
    <w:rsid w:val="00C9198F"/>
    <w:rsid w:val="00C91F43"/>
    <w:rsid w:val="00C92E6B"/>
    <w:rsid w:val="00C932E0"/>
    <w:rsid w:val="00C934B8"/>
    <w:rsid w:val="00C9366F"/>
    <w:rsid w:val="00C9375C"/>
    <w:rsid w:val="00C93890"/>
    <w:rsid w:val="00C94FE8"/>
    <w:rsid w:val="00C969C2"/>
    <w:rsid w:val="00CA035E"/>
    <w:rsid w:val="00CA0C4C"/>
    <w:rsid w:val="00CA116A"/>
    <w:rsid w:val="00CA3155"/>
    <w:rsid w:val="00CA317A"/>
    <w:rsid w:val="00CA39B3"/>
    <w:rsid w:val="00CA771D"/>
    <w:rsid w:val="00CA7AA1"/>
    <w:rsid w:val="00CA7C49"/>
    <w:rsid w:val="00CB032C"/>
    <w:rsid w:val="00CB0C8F"/>
    <w:rsid w:val="00CB0FF8"/>
    <w:rsid w:val="00CB125B"/>
    <w:rsid w:val="00CB15D0"/>
    <w:rsid w:val="00CB194D"/>
    <w:rsid w:val="00CB1BCB"/>
    <w:rsid w:val="00CB2E8F"/>
    <w:rsid w:val="00CB2EC3"/>
    <w:rsid w:val="00CB365A"/>
    <w:rsid w:val="00CB3CD3"/>
    <w:rsid w:val="00CB480F"/>
    <w:rsid w:val="00CB5517"/>
    <w:rsid w:val="00CB55E9"/>
    <w:rsid w:val="00CB5D79"/>
    <w:rsid w:val="00CB6476"/>
    <w:rsid w:val="00CB7DB5"/>
    <w:rsid w:val="00CC28F6"/>
    <w:rsid w:val="00CC480F"/>
    <w:rsid w:val="00CC55CF"/>
    <w:rsid w:val="00CC5D6E"/>
    <w:rsid w:val="00CD0D89"/>
    <w:rsid w:val="00CD1962"/>
    <w:rsid w:val="00CD2156"/>
    <w:rsid w:val="00CD260C"/>
    <w:rsid w:val="00CD344E"/>
    <w:rsid w:val="00CD3F37"/>
    <w:rsid w:val="00CD447B"/>
    <w:rsid w:val="00CD4588"/>
    <w:rsid w:val="00CD70AD"/>
    <w:rsid w:val="00CD7504"/>
    <w:rsid w:val="00CD75FD"/>
    <w:rsid w:val="00CD7646"/>
    <w:rsid w:val="00CE1335"/>
    <w:rsid w:val="00CE288F"/>
    <w:rsid w:val="00CE2A07"/>
    <w:rsid w:val="00CE3636"/>
    <w:rsid w:val="00CE37BA"/>
    <w:rsid w:val="00CE45C8"/>
    <w:rsid w:val="00CE463B"/>
    <w:rsid w:val="00CE4D9C"/>
    <w:rsid w:val="00CE516A"/>
    <w:rsid w:val="00CE592A"/>
    <w:rsid w:val="00CE5A39"/>
    <w:rsid w:val="00CE5EF7"/>
    <w:rsid w:val="00CE72F7"/>
    <w:rsid w:val="00CE77FC"/>
    <w:rsid w:val="00CF079D"/>
    <w:rsid w:val="00CF0813"/>
    <w:rsid w:val="00CF10D7"/>
    <w:rsid w:val="00CF113C"/>
    <w:rsid w:val="00CF1FED"/>
    <w:rsid w:val="00CF27D1"/>
    <w:rsid w:val="00CF2812"/>
    <w:rsid w:val="00CF2A2A"/>
    <w:rsid w:val="00CF3CAB"/>
    <w:rsid w:val="00CF4164"/>
    <w:rsid w:val="00CF417A"/>
    <w:rsid w:val="00CF456D"/>
    <w:rsid w:val="00CF548B"/>
    <w:rsid w:val="00CF661F"/>
    <w:rsid w:val="00CF70DA"/>
    <w:rsid w:val="00CF715F"/>
    <w:rsid w:val="00D01867"/>
    <w:rsid w:val="00D01CC3"/>
    <w:rsid w:val="00D0214E"/>
    <w:rsid w:val="00D02385"/>
    <w:rsid w:val="00D02424"/>
    <w:rsid w:val="00D02BF8"/>
    <w:rsid w:val="00D02CA0"/>
    <w:rsid w:val="00D03C69"/>
    <w:rsid w:val="00D04471"/>
    <w:rsid w:val="00D04522"/>
    <w:rsid w:val="00D0769B"/>
    <w:rsid w:val="00D07A3C"/>
    <w:rsid w:val="00D07F35"/>
    <w:rsid w:val="00D12970"/>
    <w:rsid w:val="00D12A6A"/>
    <w:rsid w:val="00D13DE4"/>
    <w:rsid w:val="00D154C2"/>
    <w:rsid w:val="00D16E5D"/>
    <w:rsid w:val="00D20E67"/>
    <w:rsid w:val="00D21761"/>
    <w:rsid w:val="00D21EE2"/>
    <w:rsid w:val="00D231F5"/>
    <w:rsid w:val="00D2465C"/>
    <w:rsid w:val="00D24BF3"/>
    <w:rsid w:val="00D26C72"/>
    <w:rsid w:val="00D306D7"/>
    <w:rsid w:val="00D30CA1"/>
    <w:rsid w:val="00D30F11"/>
    <w:rsid w:val="00D3208A"/>
    <w:rsid w:val="00D328D6"/>
    <w:rsid w:val="00D32F04"/>
    <w:rsid w:val="00D33796"/>
    <w:rsid w:val="00D338F3"/>
    <w:rsid w:val="00D33CEF"/>
    <w:rsid w:val="00D34626"/>
    <w:rsid w:val="00D349B0"/>
    <w:rsid w:val="00D36027"/>
    <w:rsid w:val="00D36C83"/>
    <w:rsid w:val="00D37F72"/>
    <w:rsid w:val="00D41D25"/>
    <w:rsid w:val="00D420A3"/>
    <w:rsid w:val="00D42456"/>
    <w:rsid w:val="00D42AF9"/>
    <w:rsid w:val="00D42C79"/>
    <w:rsid w:val="00D43121"/>
    <w:rsid w:val="00D447F5"/>
    <w:rsid w:val="00D46401"/>
    <w:rsid w:val="00D47A66"/>
    <w:rsid w:val="00D501C5"/>
    <w:rsid w:val="00D503BB"/>
    <w:rsid w:val="00D52052"/>
    <w:rsid w:val="00D53905"/>
    <w:rsid w:val="00D54676"/>
    <w:rsid w:val="00D5506E"/>
    <w:rsid w:val="00D559B5"/>
    <w:rsid w:val="00D566D7"/>
    <w:rsid w:val="00D572CC"/>
    <w:rsid w:val="00D574E9"/>
    <w:rsid w:val="00D60C1D"/>
    <w:rsid w:val="00D618B3"/>
    <w:rsid w:val="00D620E0"/>
    <w:rsid w:val="00D62373"/>
    <w:rsid w:val="00D6278E"/>
    <w:rsid w:val="00D63AF1"/>
    <w:rsid w:val="00D64C4A"/>
    <w:rsid w:val="00D65370"/>
    <w:rsid w:val="00D6641A"/>
    <w:rsid w:val="00D66E35"/>
    <w:rsid w:val="00D67B10"/>
    <w:rsid w:val="00D702A0"/>
    <w:rsid w:val="00D70738"/>
    <w:rsid w:val="00D71C8F"/>
    <w:rsid w:val="00D72CE1"/>
    <w:rsid w:val="00D738B3"/>
    <w:rsid w:val="00D74C16"/>
    <w:rsid w:val="00D76C25"/>
    <w:rsid w:val="00D772F6"/>
    <w:rsid w:val="00D80D3E"/>
    <w:rsid w:val="00D81EC8"/>
    <w:rsid w:val="00D8230C"/>
    <w:rsid w:val="00D82B2F"/>
    <w:rsid w:val="00D834D3"/>
    <w:rsid w:val="00D83767"/>
    <w:rsid w:val="00D83878"/>
    <w:rsid w:val="00D84563"/>
    <w:rsid w:val="00D86D4D"/>
    <w:rsid w:val="00D87C44"/>
    <w:rsid w:val="00D87F1B"/>
    <w:rsid w:val="00D9072C"/>
    <w:rsid w:val="00D9078B"/>
    <w:rsid w:val="00D90CDE"/>
    <w:rsid w:val="00D91ADC"/>
    <w:rsid w:val="00D92C3C"/>
    <w:rsid w:val="00D92EA5"/>
    <w:rsid w:val="00D943A9"/>
    <w:rsid w:val="00D9464D"/>
    <w:rsid w:val="00D95ADE"/>
    <w:rsid w:val="00D966C3"/>
    <w:rsid w:val="00D969B7"/>
    <w:rsid w:val="00D96A6C"/>
    <w:rsid w:val="00D977C3"/>
    <w:rsid w:val="00DA0222"/>
    <w:rsid w:val="00DA072C"/>
    <w:rsid w:val="00DA11C5"/>
    <w:rsid w:val="00DA24F7"/>
    <w:rsid w:val="00DA476F"/>
    <w:rsid w:val="00DA5018"/>
    <w:rsid w:val="00DA5B2E"/>
    <w:rsid w:val="00DA5EA2"/>
    <w:rsid w:val="00DA6245"/>
    <w:rsid w:val="00DA7DDC"/>
    <w:rsid w:val="00DB24B2"/>
    <w:rsid w:val="00DB2526"/>
    <w:rsid w:val="00DB3EA8"/>
    <w:rsid w:val="00DB4309"/>
    <w:rsid w:val="00DB4675"/>
    <w:rsid w:val="00DB4EB2"/>
    <w:rsid w:val="00DB5632"/>
    <w:rsid w:val="00DB5B47"/>
    <w:rsid w:val="00DB6EDA"/>
    <w:rsid w:val="00DB6F92"/>
    <w:rsid w:val="00DB707B"/>
    <w:rsid w:val="00DB75D0"/>
    <w:rsid w:val="00DB7AAA"/>
    <w:rsid w:val="00DB7D44"/>
    <w:rsid w:val="00DC0577"/>
    <w:rsid w:val="00DC05FF"/>
    <w:rsid w:val="00DC3113"/>
    <w:rsid w:val="00DC344E"/>
    <w:rsid w:val="00DC3B6F"/>
    <w:rsid w:val="00DC493F"/>
    <w:rsid w:val="00DC5559"/>
    <w:rsid w:val="00DC68C3"/>
    <w:rsid w:val="00DC6A36"/>
    <w:rsid w:val="00DC751A"/>
    <w:rsid w:val="00DD1099"/>
    <w:rsid w:val="00DD125A"/>
    <w:rsid w:val="00DD445A"/>
    <w:rsid w:val="00DD45ED"/>
    <w:rsid w:val="00DD460C"/>
    <w:rsid w:val="00DD4D12"/>
    <w:rsid w:val="00DD5115"/>
    <w:rsid w:val="00DD54E9"/>
    <w:rsid w:val="00DD672E"/>
    <w:rsid w:val="00DD6922"/>
    <w:rsid w:val="00DD6936"/>
    <w:rsid w:val="00DD6B0B"/>
    <w:rsid w:val="00DD723E"/>
    <w:rsid w:val="00DE0812"/>
    <w:rsid w:val="00DE0C91"/>
    <w:rsid w:val="00DE0DB1"/>
    <w:rsid w:val="00DE10DD"/>
    <w:rsid w:val="00DE1A0F"/>
    <w:rsid w:val="00DE1BF6"/>
    <w:rsid w:val="00DE1C15"/>
    <w:rsid w:val="00DE1C44"/>
    <w:rsid w:val="00DE1ECD"/>
    <w:rsid w:val="00DE35A9"/>
    <w:rsid w:val="00DE3BD1"/>
    <w:rsid w:val="00DE44F3"/>
    <w:rsid w:val="00DE4965"/>
    <w:rsid w:val="00DE513E"/>
    <w:rsid w:val="00DE5C5D"/>
    <w:rsid w:val="00DE5F63"/>
    <w:rsid w:val="00DE64FA"/>
    <w:rsid w:val="00DE66E0"/>
    <w:rsid w:val="00DE708E"/>
    <w:rsid w:val="00DE7914"/>
    <w:rsid w:val="00DE7D26"/>
    <w:rsid w:val="00DE7F9F"/>
    <w:rsid w:val="00DF05A9"/>
    <w:rsid w:val="00DF05B8"/>
    <w:rsid w:val="00DF0E45"/>
    <w:rsid w:val="00DF226E"/>
    <w:rsid w:val="00DF238C"/>
    <w:rsid w:val="00DF2D09"/>
    <w:rsid w:val="00DF4640"/>
    <w:rsid w:val="00DF465A"/>
    <w:rsid w:val="00DF4BA2"/>
    <w:rsid w:val="00DF5AFB"/>
    <w:rsid w:val="00DF6501"/>
    <w:rsid w:val="00E01397"/>
    <w:rsid w:val="00E017CD"/>
    <w:rsid w:val="00E01C6D"/>
    <w:rsid w:val="00E01CC0"/>
    <w:rsid w:val="00E01F84"/>
    <w:rsid w:val="00E026AC"/>
    <w:rsid w:val="00E03343"/>
    <w:rsid w:val="00E04CFB"/>
    <w:rsid w:val="00E07B9D"/>
    <w:rsid w:val="00E07BA6"/>
    <w:rsid w:val="00E07EB6"/>
    <w:rsid w:val="00E103F8"/>
    <w:rsid w:val="00E10DC8"/>
    <w:rsid w:val="00E112EA"/>
    <w:rsid w:val="00E11421"/>
    <w:rsid w:val="00E118C2"/>
    <w:rsid w:val="00E11F48"/>
    <w:rsid w:val="00E12F2A"/>
    <w:rsid w:val="00E1321B"/>
    <w:rsid w:val="00E13983"/>
    <w:rsid w:val="00E13BAC"/>
    <w:rsid w:val="00E13BDC"/>
    <w:rsid w:val="00E165C0"/>
    <w:rsid w:val="00E1678D"/>
    <w:rsid w:val="00E1767D"/>
    <w:rsid w:val="00E177B7"/>
    <w:rsid w:val="00E17E09"/>
    <w:rsid w:val="00E17FA3"/>
    <w:rsid w:val="00E20F0A"/>
    <w:rsid w:val="00E21D26"/>
    <w:rsid w:val="00E22DC6"/>
    <w:rsid w:val="00E22EB4"/>
    <w:rsid w:val="00E2308C"/>
    <w:rsid w:val="00E23D5C"/>
    <w:rsid w:val="00E26AC9"/>
    <w:rsid w:val="00E26B14"/>
    <w:rsid w:val="00E27098"/>
    <w:rsid w:val="00E27B76"/>
    <w:rsid w:val="00E27C81"/>
    <w:rsid w:val="00E30723"/>
    <w:rsid w:val="00E31000"/>
    <w:rsid w:val="00E31A7E"/>
    <w:rsid w:val="00E3212C"/>
    <w:rsid w:val="00E326C5"/>
    <w:rsid w:val="00E33750"/>
    <w:rsid w:val="00E33937"/>
    <w:rsid w:val="00E35351"/>
    <w:rsid w:val="00E365D1"/>
    <w:rsid w:val="00E4045E"/>
    <w:rsid w:val="00E40B02"/>
    <w:rsid w:val="00E40B58"/>
    <w:rsid w:val="00E41895"/>
    <w:rsid w:val="00E41ADF"/>
    <w:rsid w:val="00E42533"/>
    <w:rsid w:val="00E42746"/>
    <w:rsid w:val="00E448A3"/>
    <w:rsid w:val="00E45102"/>
    <w:rsid w:val="00E459A4"/>
    <w:rsid w:val="00E46C36"/>
    <w:rsid w:val="00E4796B"/>
    <w:rsid w:val="00E50005"/>
    <w:rsid w:val="00E508CF"/>
    <w:rsid w:val="00E51AAF"/>
    <w:rsid w:val="00E51CAD"/>
    <w:rsid w:val="00E53AA2"/>
    <w:rsid w:val="00E53C93"/>
    <w:rsid w:val="00E54218"/>
    <w:rsid w:val="00E5478F"/>
    <w:rsid w:val="00E54794"/>
    <w:rsid w:val="00E55CB1"/>
    <w:rsid w:val="00E560B4"/>
    <w:rsid w:val="00E56144"/>
    <w:rsid w:val="00E56361"/>
    <w:rsid w:val="00E603AA"/>
    <w:rsid w:val="00E62DC5"/>
    <w:rsid w:val="00E6344A"/>
    <w:rsid w:val="00E64E75"/>
    <w:rsid w:val="00E64F44"/>
    <w:rsid w:val="00E65D3C"/>
    <w:rsid w:val="00E6652F"/>
    <w:rsid w:val="00E66A7E"/>
    <w:rsid w:val="00E6705A"/>
    <w:rsid w:val="00E6791B"/>
    <w:rsid w:val="00E67940"/>
    <w:rsid w:val="00E70664"/>
    <w:rsid w:val="00E71044"/>
    <w:rsid w:val="00E724B5"/>
    <w:rsid w:val="00E725B3"/>
    <w:rsid w:val="00E72CF4"/>
    <w:rsid w:val="00E73DDD"/>
    <w:rsid w:val="00E73ECF"/>
    <w:rsid w:val="00E75D77"/>
    <w:rsid w:val="00E76B33"/>
    <w:rsid w:val="00E7707D"/>
    <w:rsid w:val="00E7741B"/>
    <w:rsid w:val="00E806AF"/>
    <w:rsid w:val="00E818A4"/>
    <w:rsid w:val="00E82922"/>
    <w:rsid w:val="00E83721"/>
    <w:rsid w:val="00E8384A"/>
    <w:rsid w:val="00E83C61"/>
    <w:rsid w:val="00E842DE"/>
    <w:rsid w:val="00E85776"/>
    <w:rsid w:val="00E859E0"/>
    <w:rsid w:val="00E85E5D"/>
    <w:rsid w:val="00E860EF"/>
    <w:rsid w:val="00E8675E"/>
    <w:rsid w:val="00E90A8C"/>
    <w:rsid w:val="00E91657"/>
    <w:rsid w:val="00E92295"/>
    <w:rsid w:val="00E9242E"/>
    <w:rsid w:val="00E9420F"/>
    <w:rsid w:val="00E94D70"/>
    <w:rsid w:val="00E95406"/>
    <w:rsid w:val="00E96533"/>
    <w:rsid w:val="00E96C43"/>
    <w:rsid w:val="00E974A5"/>
    <w:rsid w:val="00E97DC2"/>
    <w:rsid w:val="00E97E7E"/>
    <w:rsid w:val="00EA00C5"/>
    <w:rsid w:val="00EA2197"/>
    <w:rsid w:val="00EA21C8"/>
    <w:rsid w:val="00EA2550"/>
    <w:rsid w:val="00EA2968"/>
    <w:rsid w:val="00EA2A52"/>
    <w:rsid w:val="00EA33A6"/>
    <w:rsid w:val="00EA343B"/>
    <w:rsid w:val="00EA3CE3"/>
    <w:rsid w:val="00EA401A"/>
    <w:rsid w:val="00EA41C8"/>
    <w:rsid w:val="00EA4787"/>
    <w:rsid w:val="00EA4D3F"/>
    <w:rsid w:val="00EA570D"/>
    <w:rsid w:val="00EA66E6"/>
    <w:rsid w:val="00EA78B6"/>
    <w:rsid w:val="00EA7E57"/>
    <w:rsid w:val="00EA7E65"/>
    <w:rsid w:val="00EB0070"/>
    <w:rsid w:val="00EB099B"/>
    <w:rsid w:val="00EB4B1E"/>
    <w:rsid w:val="00EB7376"/>
    <w:rsid w:val="00EB7B04"/>
    <w:rsid w:val="00EB7EA7"/>
    <w:rsid w:val="00EC0593"/>
    <w:rsid w:val="00EC10C1"/>
    <w:rsid w:val="00EC15CB"/>
    <w:rsid w:val="00EC18F5"/>
    <w:rsid w:val="00EC19C0"/>
    <w:rsid w:val="00EC1EB3"/>
    <w:rsid w:val="00EC2557"/>
    <w:rsid w:val="00EC299B"/>
    <w:rsid w:val="00EC3CE5"/>
    <w:rsid w:val="00EC52E1"/>
    <w:rsid w:val="00EC553C"/>
    <w:rsid w:val="00EC603F"/>
    <w:rsid w:val="00EC60AE"/>
    <w:rsid w:val="00EC6300"/>
    <w:rsid w:val="00EC75FB"/>
    <w:rsid w:val="00EC7DF8"/>
    <w:rsid w:val="00ED069F"/>
    <w:rsid w:val="00ED205F"/>
    <w:rsid w:val="00ED358F"/>
    <w:rsid w:val="00ED3ABD"/>
    <w:rsid w:val="00ED55C1"/>
    <w:rsid w:val="00ED718E"/>
    <w:rsid w:val="00ED71D5"/>
    <w:rsid w:val="00ED731E"/>
    <w:rsid w:val="00EE0721"/>
    <w:rsid w:val="00EE0922"/>
    <w:rsid w:val="00EE0A48"/>
    <w:rsid w:val="00EE171F"/>
    <w:rsid w:val="00EE1EF4"/>
    <w:rsid w:val="00EE1EFD"/>
    <w:rsid w:val="00EE25D6"/>
    <w:rsid w:val="00EE4306"/>
    <w:rsid w:val="00EE4789"/>
    <w:rsid w:val="00EE4A8A"/>
    <w:rsid w:val="00EE5A03"/>
    <w:rsid w:val="00EF1176"/>
    <w:rsid w:val="00EF14BF"/>
    <w:rsid w:val="00EF1749"/>
    <w:rsid w:val="00EF2862"/>
    <w:rsid w:val="00EF3454"/>
    <w:rsid w:val="00EF3DA2"/>
    <w:rsid w:val="00EF3DC6"/>
    <w:rsid w:val="00EF498D"/>
    <w:rsid w:val="00EF5F80"/>
    <w:rsid w:val="00F00054"/>
    <w:rsid w:val="00F00752"/>
    <w:rsid w:val="00F01C82"/>
    <w:rsid w:val="00F01F50"/>
    <w:rsid w:val="00F02A4F"/>
    <w:rsid w:val="00F02BA4"/>
    <w:rsid w:val="00F0668D"/>
    <w:rsid w:val="00F0682D"/>
    <w:rsid w:val="00F07771"/>
    <w:rsid w:val="00F07DAF"/>
    <w:rsid w:val="00F10553"/>
    <w:rsid w:val="00F1116D"/>
    <w:rsid w:val="00F11EAB"/>
    <w:rsid w:val="00F12CB4"/>
    <w:rsid w:val="00F138FD"/>
    <w:rsid w:val="00F13FA4"/>
    <w:rsid w:val="00F15EA1"/>
    <w:rsid w:val="00F15F4F"/>
    <w:rsid w:val="00F16155"/>
    <w:rsid w:val="00F1621E"/>
    <w:rsid w:val="00F168A3"/>
    <w:rsid w:val="00F16A3B"/>
    <w:rsid w:val="00F16BCD"/>
    <w:rsid w:val="00F172DA"/>
    <w:rsid w:val="00F17B78"/>
    <w:rsid w:val="00F20F05"/>
    <w:rsid w:val="00F2178A"/>
    <w:rsid w:val="00F219AA"/>
    <w:rsid w:val="00F22BF7"/>
    <w:rsid w:val="00F22F36"/>
    <w:rsid w:val="00F2312C"/>
    <w:rsid w:val="00F23803"/>
    <w:rsid w:val="00F241C1"/>
    <w:rsid w:val="00F24F83"/>
    <w:rsid w:val="00F25656"/>
    <w:rsid w:val="00F2594D"/>
    <w:rsid w:val="00F25A91"/>
    <w:rsid w:val="00F25BD7"/>
    <w:rsid w:val="00F2610B"/>
    <w:rsid w:val="00F26540"/>
    <w:rsid w:val="00F26A1F"/>
    <w:rsid w:val="00F27F98"/>
    <w:rsid w:val="00F30B8D"/>
    <w:rsid w:val="00F32F32"/>
    <w:rsid w:val="00F33D87"/>
    <w:rsid w:val="00F36BA0"/>
    <w:rsid w:val="00F37F9C"/>
    <w:rsid w:val="00F407BC"/>
    <w:rsid w:val="00F4086B"/>
    <w:rsid w:val="00F41902"/>
    <w:rsid w:val="00F41F91"/>
    <w:rsid w:val="00F43FEF"/>
    <w:rsid w:val="00F44A82"/>
    <w:rsid w:val="00F467F0"/>
    <w:rsid w:val="00F46BED"/>
    <w:rsid w:val="00F47FDF"/>
    <w:rsid w:val="00F509B0"/>
    <w:rsid w:val="00F5261A"/>
    <w:rsid w:val="00F527E4"/>
    <w:rsid w:val="00F52D57"/>
    <w:rsid w:val="00F54397"/>
    <w:rsid w:val="00F54785"/>
    <w:rsid w:val="00F54D21"/>
    <w:rsid w:val="00F54FD0"/>
    <w:rsid w:val="00F5539E"/>
    <w:rsid w:val="00F56BC4"/>
    <w:rsid w:val="00F57B1C"/>
    <w:rsid w:val="00F57D8A"/>
    <w:rsid w:val="00F60C3D"/>
    <w:rsid w:val="00F6131C"/>
    <w:rsid w:val="00F628F4"/>
    <w:rsid w:val="00F63258"/>
    <w:rsid w:val="00F6330D"/>
    <w:rsid w:val="00F6372D"/>
    <w:rsid w:val="00F63E7F"/>
    <w:rsid w:val="00F64448"/>
    <w:rsid w:val="00F64BC4"/>
    <w:rsid w:val="00F6515E"/>
    <w:rsid w:val="00F6650E"/>
    <w:rsid w:val="00F673E6"/>
    <w:rsid w:val="00F70996"/>
    <w:rsid w:val="00F716A7"/>
    <w:rsid w:val="00F71BEB"/>
    <w:rsid w:val="00F7255D"/>
    <w:rsid w:val="00F73014"/>
    <w:rsid w:val="00F75231"/>
    <w:rsid w:val="00F758AB"/>
    <w:rsid w:val="00F75E9A"/>
    <w:rsid w:val="00F76821"/>
    <w:rsid w:val="00F77647"/>
    <w:rsid w:val="00F778D3"/>
    <w:rsid w:val="00F801B1"/>
    <w:rsid w:val="00F80256"/>
    <w:rsid w:val="00F80504"/>
    <w:rsid w:val="00F81D70"/>
    <w:rsid w:val="00F81F9D"/>
    <w:rsid w:val="00F82070"/>
    <w:rsid w:val="00F82436"/>
    <w:rsid w:val="00F83822"/>
    <w:rsid w:val="00F83B7B"/>
    <w:rsid w:val="00F83BFE"/>
    <w:rsid w:val="00F83D84"/>
    <w:rsid w:val="00F843FD"/>
    <w:rsid w:val="00F84A42"/>
    <w:rsid w:val="00F91B29"/>
    <w:rsid w:val="00F93BA7"/>
    <w:rsid w:val="00F9644F"/>
    <w:rsid w:val="00F96B8C"/>
    <w:rsid w:val="00F96E2C"/>
    <w:rsid w:val="00F97E1B"/>
    <w:rsid w:val="00FA226E"/>
    <w:rsid w:val="00FA27DB"/>
    <w:rsid w:val="00FA3ED1"/>
    <w:rsid w:val="00FA44FB"/>
    <w:rsid w:val="00FA451D"/>
    <w:rsid w:val="00FA4E26"/>
    <w:rsid w:val="00FA6B84"/>
    <w:rsid w:val="00FA7533"/>
    <w:rsid w:val="00FB0150"/>
    <w:rsid w:val="00FB0FAA"/>
    <w:rsid w:val="00FB2386"/>
    <w:rsid w:val="00FB2FF6"/>
    <w:rsid w:val="00FB47B7"/>
    <w:rsid w:val="00FB499E"/>
    <w:rsid w:val="00FB574A"/>
    <w:rsid w:val="00FB5C85"/>
    <w:rsid w:val="00FB639D"/>
    <w:rsid w:val="00FB70A4"/>
    <w:rsid w:val="00FC0D08"/>
    <w:rsid w:val="00FC0D3E"/>
    <w:rsid w:val="00FC1A33"/>
    <w:rsid w:val="00FC23FF"/>
    <w:rsid w:val="00FC24D8"/>
    <w:rsid w:val="00FC2861"/>
    <w:rsid w:val="00FC35AE"/>
    <w:rsid w:val="00FC37B0"/>
    <w:rsid w:val="00FC3D61"/>
    <w:rsid w:val="00FC3F55"/>
    <w:rsid w:val="00FC42AA"/>
    <w:rsid w:val="00FC5374"/>
    <w:rsid w:val="00FD04C0"/>
    <w:rsid w:val="00FD0D52"/>
    <w:rsid w:val="00FD1B73"/>
    <w:rsid w:val="00FD3F6D"/>
    <w:rsid w:val="00FD4732"/>
    <w:rsid w:val="00FD5318"/>
    <w:rsid w:val="00FD5A77"/>
    <w:rsid w:val="00FD5BAC"/>
    <w:rsid w:val="00FD5C5C"/>
    <w:rsid w:val="00FD5D9C"/>
    <w:rsid w:val="00FD5F8E"/>
    <w:rsid w:val="00FD69A5"/>
    <w:rsid w:val="00FE107B"/>
    <w:rsid w:val="00FE226A"/>
    <w:rsid w:val="00FE2967"/>
    <w:rsid w:val="00FE2FD6"/>
    <w:rsid w:val="00FE2FFC"/>
    <w:rsid w:val="00FE36E1"/>
    <w:rsid w:val="00FE3A89"/>
    <w:rsid w:val="00FE469B"/>
    <w:rsid w:val="00FE50E0"/>
    <w:rsid w:val="00FE5B8F"/>
    <w:rsid w:val="00FE5C40"/>
    <w:rsid w:val="00FE60BB"/>
    <w:rsid w:val="00FE60F7"/>
    <w:rsid w:val="00FE61D5"/>
    <w:rsid w:val="00FE65ED"/>
    <w:rsid w:val="00FE6FFC"/>
    <w:rsid w:val="00FE74CE"/>
    <w:rsid w:val="00FE7F6C"/>
    <w:rsid w:val="00FF03AA"/>
    <w:rsid w:val="00FF3317"/>
    <w:rsid w:val="00FF3612"/>
    <w:rsid w:val="00FF421A"/>
    <w:rsid w:val="00FF4392"/>
    <w:rsid w:val="00FF520B"/>
    <w:rsid w:val="00FF549E"/>
    <w:rsid w:val="00FF5F3B"/>
    <w:rsid w:val="00FF6563"/>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5CF75"/>
  <w15:chartTrackingRefBased/>
  <w15:docId w15:val="{555619E6-AD42-4CCB-9554-A14F7F7A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63"/>
    <w:pPr>
      <w:spacing w:after="200" w:line="276" w:lineRule="auto"/>
    </w:pPr>
    <w:rPr>
      <w:sz w:val="22"/>
      <w:szCs w:val="22"/>
    </w:rPr>
  </w:style>
  <w:style w:type="paragraph" w:styleId="Heading1">
    <w:name w:val="heading 1"/>
    <w:aliases w:val="h1,new page/chapter,Heading 1 (NN),subhead 1,H1,1 ghost,g,Part"/>
    <w:basedOn w:val="Normal"/>
    <w:next w:val="Normal"/>
    <w:link w:val="Heading1Char"/>
    <w:uiPriority w:val="1"/>
    <w:qFormat/>
    <w:rsid w:val="0021795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21795A"/>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1173C5"/>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9543F7"/>
    <w:pPr>
      <w:keepNext/>
      <w:tabs>
        <w:tab w:val="num" w:pos="864"/>
      </w:tabs>
      <w:spacing w:after="0" w:line="240" w:lineRule="auto"/>
      <w:ind w:left="864" w:hanging="864"/>
      <w:outlineLvl w:val="3"/>
    </w:pPr>
    <w:rPr>
      <w:rFonts w:ascii="Times New Roman" w:eastAsia="Times New Roman" w:hAnsi="Times New Roman"/>
      <w:b/>
      <w:bCs/>
      <w:sz w:val="24"/>
      <w:szCs w:val="24"/>
      <w:u w:val="single"/>
      <w:lang w:val="x-none" w:eastAsia="x-none"/>
    </w:rPr>
  </w:style>
  <w:style w:type="paragraph" w:styleId="Heading5">
    <w:name w:val="heading 5"/>
    <w:basedOn w:val="Normal"/>
    <w:next w:val="Normal"/>
    <w:link w:val="Heading5Char"/>
    <w:qFormat/>
    <w:rsid w:val="00464E73"/>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9543F7"/>
    <w:pPr>
      <w:keepNext/>
      <w:tabs>
        <w:tab w:val="num" w:pos="1152"/>
      </w:tabs>
      <w:spacing w:after="0" w:line="240" w:lineRule="auto"/>
      <w:ind w:left="1152" w:hanging="1152"/>
      <w:outlineLvl w:val="5"/>
    </w:pPr>
    <w:rPr>
      <w:rFonts w:ascii="Times New Roman" w:eastAsia="Times New Roman" w:hAnsi="Times New Roman"/>
      <w:b/>
      <w:color w:val="000000"/>
      <w:sz w:val="24"/>
      <w:szCs w:val="24"/>
      <w:lang w:val="x-none" w:eastAsia="x-none"/>
    </w:rPr>
  </w:style>
  <w:style w:type="paragraph" w:styleId="Heading7">
    <w:name w:val="heading 7"/>
    <w:basedOn w:val="Normal"/>
    <w:next w:val="Normal"/>
    <w:link w:val="Heading7Char"/>
    <w:qFormat/>
    <w:rsid w:val="00464E73"/>
    <w:pPr>
      <w:tabs>
        <w:tab w:val="num" w:pos="1296"/>
      </w:tabs>
      <w:spacing w:before="240" w:after="60" w:line="240" w:lineRule="auto"/>
      <w:ind w:left="1296" w:hanging="1296"/>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9543F7"/>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43F7"/>
    <w:pPr>
      <w:tabs>
        <w:tab w:val="num" w:pos="1584"/>
      </w:tabs>
      <w:spacing w:before="240" w:after="60" w:line="240" w:lineRule="auto"/>
      <w:ind w:left="1584" w:hanging="1584"/>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552CB"/>
    <w:rPr>
      <w:rFonts w:ascii="Tahoma" w:hAnsi="Tahoma" w:cs="Tahoma"/>
      <w:sz w:val="16"/>
      <w:szCs w:val="16"/>
    </w:rPr>
  </w:style>
  <w:style w:type="paragraph" w:styleId="Header">
    <w:name w:val="header"/>
    <w:aliases w:val="Alt Header,title"/>
    <w:basedOn w:val="Normal"/>
    <w:link w:val="HeaderChar"/>
    <w:uiPriority w:val="99"/>
    <w:unhideWhenUsed/>
    <w:rsid w:val="00897383"/>
    <w:pPr>
      <w:tabs>
        <w:tab w:val="center" w:pos="4680"/>
        <w:tab w:val="right" w:pos="9360"/>
      </w:tabs>
    </w:pPr>
    <w:rPr>
      <w:lang w:val="x-none" w:eastAsia="x-none"/>
    </w:rPr>
  </w:style>
  <w:style w:type="character" w:customStyle="1" w:styleId="HeaderChar">
    <w:name w:val="Header Char"/>
    <w:aliases w:val="Alt Header Char,title Char"/>
    <w:link w:val="Header"/>
    <w:uiPriority w:val="99"/>
    <w:rsid w:val="00897383"/>
    <w:rPr>
      <w:sz w:val="22"/>
      <w:szCs w:val="22"/>
    </w:rPr>
  </w:style>
  <w:style w:type="paragraph" w:styleId="Footer">
    <w:name w:val="footer"/>
    <w:basedOn w:val="Normal"/>
    <w:link w:val="FooterChar"/>
    <w:uiPriority w:val="99"/>
    <w:unhideWhenUsed/>
    <w:rsid w:val="00897383"/>
    <w:pPr>
      <w:tabs>
        <w:tab w:val="center" w:pos="4680"/>
        <w:tab w:val="right" w:pos="9360"/>
      </w:tabs>
    </w:pPr>
    <w:rPr>
      <w:lang w:val="x-none" w:eastAsia="x-none"/>
    </w:rPr>
  </w:style>
  <w:style w:type="character" w:customStyle="1" w:styleId="FooterChar">
    <w:name w:val="Footer Char"/>
    <w:link w:val="Footer"/>
    <w:uiPriority w:val="99"/>
    <w:rsid w:val="00897383"/>
    <w:rPr>
      <w:sz w:val="22"/>
      <w:szCs w:val="22"/>
    </w:rPr>
  </w:style>
  <w:style w:type="table" w:styleId="TableGrid">
    <w:name w:val="Table Grid"/>
    <w:basedOn w:val="TableNormal"/>
    <w:uiPriority w:val="59"/>
    <w:rsid w:val="00EB0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1 Char,new page/chapter Char,Heading 1 (NN) Char,subhead 1 Char,H1 Char,1 ghost Char,g Char,Part Char"/>
    <w:link w:val="Heading1"/>
    <w:uiPriority w:val="9"/>
    <w:rsid w:val="0021795A"/>
    <w:rPr>
      <w:rFonts w:ascii="Cambria" w:eastAsia="Times New Roman" w:hAnsi="Cambria" w:cs="Times New Roman"/>
      <w:b/>
      <w:bCs/>
      <w:kern w:val="32"/>
      <w:sz w:val="32"/>
      <w:szCs w:val="32"/>
    </w:rPr>
  </w:style>
  <w:style w:type="character" w:customStyle="1" w:styleId="Heading2Char">
    <w:name w:val="Heading 2 Char"/>
    <w:aliases w:val="Char Char"/>
    <w:link w:val="Heading2"/>
    <w:uiPriority w:val="9"/>
    <w:rsid w:val="0021795A"/>
    <w:rPr>
      <w:rFonts w:ascii="Cambria" w:eastAsia="Times New Roman" w:hAnsi="Cambria" w:cs="Times New Roman"/>
      <w:b/>
      <w:bCs/>
      <w:i/>
      <w:iCs/>
      <w:sz w:val="28"/>
      <w:szCs w:val="28"/>
    </w:rPr>
  </w:style>
  <w:style w:type="character" w:styleId="Hyperlink">
    <w:name w:val="Hyperlink"/>
    <w:uiPriority w:val="99"/>
    <w:unhideWhenUsed/>
    <w:rsid w:val="00BD2365"/>
    <w:rPr>
      <w:color w:val="0000FF"/>
      <w:u w:val="single"/>
    </w:rPr>
  </w:style>
  <w:style w:type="character" w:customStyle="1" w:styleId="Heading3Char">
    <w:name w:val="Heading 3 Char"/>
    <w:link w:val="Heading3"/>
    <w:uiPriority w:val="9"/>
    <w:rsid w:val="001173C5"/>
    <w:rPr>
      <w:rFonts w:ascii="Cambria" w:eastAsia="Times New Roman" w:hAnsi="Cambria" w:cs="Times New Roman"/>
      <w:b/>
      <w:bCs/>
      <w:sz w:val="26"/>
      <w:szCs w:val="26"/>
    </w:rPr>
  </w:style>
  <w:style w:type="paragraph" w:styleId="ListParagraph">
    <w:name w:val="List Paragraph"/>
    <w:basedOn w:val="Normal"/>
    <w:uiPriority w:val="34"/>
    <w:qFormat/>
    <w:rsid w:val="00F41F91"/>
    <w:pPr>
      <w:ind w:left="720"/>
    </w:pPr>
  </w:style>
  <w:style w:type="character" w:styleId="FollowedHyperlink">
    <w:name w:val="FollowedHyperlink"/>
    <w:uiPriority w:val="99"/>
    <w:semiHidden/>
    <w:unhideWhenUsed/>
    <w:rsid w:val="00FE61D5"/>
    <w:rPr>
      <w:color w:val="800080"/>
      <w:u w:val="single"/>
    </w:rPr>
  </w:style>
  <w:style w:type="character" w:customStyle="1" w:styleId="Heading5Char">
    <w:name w:val="Heading 5 Char"/>
    <w:link w:val="Heading5"/>
    <w:rsid w:val="00464E73"/>
    <w:rPr>
      <w:rFonts w:ascii="Times New Roman" w:eastAsia="Times New Roman" w:hAnsi="Times New Roman"/>
      <w:b/>
      <w:bCs/>
      <w:sz w:val="24"/>
      <w:szCs w:val="24"/>
    </w:rPr>
  </w:style>
  <w:style w:type="character" w:customStyle="1" w:styleId="Heading7Char">
    <w:name w:val="Heading 7 Char"/>
    <w:link w:val="Heading7"/>
    <w:rsid w:val="00464E73"/>
    <w:rPr>
      <w:rFonts w:ascii="Times New Roman" w:eastAsia="Times New Roman" w:hAnsi="Times New Roman"/>
      <w:sz w:val="24"/>
      <w:szCs w:val="24"/>
    </w:rPr>
  </w:style>
  <w:style w:type="paragraph" w:customStyle="1" w:styleId="Level1">
    <w:name w:val="Level 1"/>
    <w:basedOn w:val="Normal"/>
    <w:rsid w:val="00464E73"/>
    <w:pPr>
      <w:widowControl w:val="0"/>
      <w:spacing w:after="0" w:line="240" w:lineRule="auto"/>
    </w:pPr>
    <w:rPr>
      <w:rFonts w:ascii="Times New Roman" w:eastAsia="Times New Roman" w:hAnsi="Times New Roman"/>
      <w:sz w:val="24"/>
      <w:szCs w:val="20"/>
    </w:rPr>
  </w:style>
  <w:style w:type="paragraph" w:customStyle="1" w:styleId="Default">
    <w:name w:val="Default"/>
    <w:link w:val="DefaultChar"/>
    <w:rsid w:val="00464E73"/>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64E73"/>
    <w:rPr>
      <w:rFonts w:ascii="Arial" w:eastAsia="Times New Roman" w:hAnsi="Arial" w:cs="Arial"/>
      <w:color w:val="000000"/>
      <w:sz w:val="24"/>
      <w:szCs w:val="24"/>
      <w:lang w:val="en-US" w:eastAsia="en-US" w:bidi="ar-SA"/>
    </w:rPr>
  </w:style>
  <w:style w:type="paragraph" w:customStyle="1" w:styleId="TableText">
    <w:name w:val="Table Text"/>
    <w:basedOn w:val="Normal"/>
    <w:link w:val="TableTextChar"/>
    <w:uiPriority w:val="99"/>
    <w:rsid w:val="00464E73"/>
    <w:pPr>
      <w:keepNext/>
      <w:suppressAutoHyphens/>
      <w:spacing w:before="40" w:after="40" w:line="240" w:lineRule="auto"/>
    </w:pPr>
    <w:rPr>
      <w:rFonts w:ascii="Arial" w:eastAsia="Times New Roman" w:hAnsi="Arial"/>
      <w:sz w:val="20"/>
      <w:szCs w:val="20"/>
    </w:rPr>
  </w:style>
  <w:style w:type="paragraph" w:styleId="BodyTextIndent3">
    <w:name w:val="Body Text Indent 3"/>
    <w:basedOn w:val="Normal"/>
    <w:link w:val="BodyTextIndent3Char"/>
    <w:rsid w:val="00464E73"/>
    <w:pPr>
      <w:spacing w:after="0" w:line="240" w:lineRule="auto"/>
      <w:ind w:left="72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464E73"/>
    <w:rPr>
      <w:rFonts w:ascii="Times New Roman" w:eastAsia="Times New Roman" w:hAnsi="Times New Roman"/>
      <w:sz w:val="24"/>
      <w:szCs w:val="24"/>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464E73"/>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99"/>
    <w:rsid w:val="00464E73"/>
    <w:rPr>
      <w:rFonts w:ascii="Times New Roman" w:eastAsia="Times New Roman" w:hAnsi="Times New Roman"/>
      <w:sz w:val="24"/>
    </w:rPr>
  </w:style>
  <w:style w:type="paragraph" w:customStyle="1" w:styleId="Level11">
    <w:name w:val="Level 11"/>
    <w:rsid w:val="00464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rFonts w:ascii="Times New Roman" w:eastAsia="Times New Roman" w:hAnsi="Times New Roman"/>
      <w:sz w:val="24"/>
      <w:szCs w:val="24"/>
    </w:rPr>
  </w:style>
  <w:style w:type="paragraph" w:customStyle="1" w:styleId="singleblock">
    <w:name w:val="single block"/>
    <w:aliases w:val="sb"/>
    <w:basedOn w:val="Normal"/>
    <w:rsid w:val="00464E73"/>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464E73"/>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464E73"/>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464E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882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sz w:val="24"/>
      <w:szCs w:val="20"/>
    </w:rPr>
  </w:style>
  <w:style w:type="paragraph" w:customStyle="1" w:styleId="Heading21">
    <w:name w:val="Heading 21"/>
    <w:basedOn w:val="Normal"/>
    <w:rsid w:val="00882EA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b/>
      <w:sz w:val="28"/>
      <w:szCs w:val="20"/>
    </w:rPr>
  </w:style>
  <w:style w:type="character" w:customStyle="1" w:styleId="Heading4Char">
    <w:name w:val="Heading 4 Char"/>
    <w:link w:val="Heading4"/>
    <w:uiPriority w:val="9"/>
    <w:rsid w:val="009543F7"/>
    <w:rPr>
      <w:rFonts w:ascii="Times New Roman" w:eastAsia="Times New Roman" w:hAnsi="Times New Roman"/>
      <w:b/>
      <w:bCs/>
      <w:sz w:val="24"/>
      <w:szCs w:val="24"/>
      <w:u w:val="single"/>
    </w:rPr>
  </w:style>
  <w:style w:type="character" w:customStyle="1" w:styleId="Heading6Char">
    <w:name w:val="Heading 6 Char"/>
    <w:link w:val="Heading6"/>
    <w:rsid w:val="009543F7"/>
    <w:rPr>
      <w:rFonts w:ascii="Times New Roman" w:eastAsia="Times New Roman" w:hAnsi="Times New Roman"/>
      <w:b/>
      <w:color w:val="000000"/>
      <w:sz w:val="24"/>
      <w:szCs w:val="24"/>
    </w:rPr>
  </w:style>
  <w:style w:type="character" w:customStyle="1" w:styleId="Heading8Char">
    <w:name w:val="Heading 8 Char"/>
    <w:link w:val="Heading8"/>
    <w:rsid w:val="009543F7"/>
    <w:rPr>
      <w:rFonts w:ascii="Times New Roman" w:eastAsia="Times New Roman" w:hAnsi="Times New Roman"/>
      <w:i/>
      <w:iCs/>
      <w:sz w:val="24"/>
      <w:szCs w:val="24"/>
    </w:rPr>
  </w:style>
  <w:style w:type="character" w:customStyle="1" w:styleId="Heading9Char">
    <w:name w:val="Heading 9 Char"/>
    <w:link w:val="Heading9"/>
    <w:rsid w:val="009543F7"/>
    <w:rPr>
      <w:rFonts w:ascii="Arial" w:eastAsia="Times New Roman" w:hAnsi="Arial" w:cs="Arial"/>
      <w:sz w:val="22"/>
      <w:szCs w:val="22"/>
    </w:rPr>
  </w:style>
  <w:style w:type="paragraph" w:customStyle="1" w:styleId="CM2">
    <w:name w:val="CM2"/>
    <w:basedOn w:val="Default"/>
    <w:next w:val="Default"/>
    <w:link w:val="CM2Char"/>
    <w:rsid w:val="00797180"/>
    <w:pPr>
      <w:spacing w:line="253" w:lineRule="atLeast"/>
    </w:pPr>
    <w:rPr>
      <w:rFonts w:cs="Times New Roman"/>
      <w:color w:val="auto"/>
    </w:rPr>
  </w:style>
  <w:style w:type="character" w:customStyle="1" w:styleId="CM2Char">
    <w:name w:val="CM2 Char"/>
    <w:basedOn w:val="DefaultChar"/>
    <w:link w:val="CM2"/>
    <w:rsid w:val="00797180"/>
    <w:rPr>
      <w:rFonts w:ascii="Arial" w:eastAsia="Times New Roman" w:hAnsi="Arial" w:cs="Arial"/>
      <w:color w:val="000000"/>
      <w:sz w:val="24"/>
      <w:szCs w:val="24"/>
      <w:lang w:val="en-US" w:eastAsia="en-US" w:bidi="ar-SA"/>
    </w:rPr>
  </w:style>
  <w:style w:type="paragraph" w:customStyle="1" w:styleId="CM14">
    <w:name w:val="CM14"/>
    <w:basedOn w:val="Default"/>
    <w:next w:val="Default"/>
    <w:rsid w:val="00797180"/>
    <w:pPr>
      <w:spacing w:after="380"/>
    </w:pPr>
    <w:rPr>
      <w:rFonts w:cs="Times New Roman"/>
      <w:color w:val="auto"/>
    </w:rPr>
  </w:style>
  <w:style w:type="paragraph" w:customStyle="1" w:styleId="t1">
    <w:name w:val="t1"/>
    <w:basedOn w:val="Normal"/>
    <w:rsid w:val="00797180"/>
    <w:pPr>
      <w:widowControl w:val="0"/>
      <w:spacing w:after="0" w:line="240" w:lineRule="auto"/>
    </w:pPr>
    <w:rPr>
      <w:rFonts w:ascii="Times New Roman" w:eastAsia="Times New Roman" w:hAnsi="Times New Roman"/>
      <w:sz w:val="24"/>
      <w:szCs w:val="20"/>
    </w:rPr>
  </w:style>
  <w:style w:type="paragraph" w:customStyle="1" w:styleId="c3">
    <w:name w:val="c3"/>
    <w:basedOn w:val="Normal"/>
    <w:rsid w:val="00797180"/>
    <w:pPr>
      <w:widowControl w:val="0"/>
      <w:spacing w:after="0" w:line="240" w:lineRule="auto"/>
      <w:jc w:val="center"/>
    </w:pPr>
    <w:rPr>
      <w:rFonts w:ascii="Times New Roman" w:eastAsia="Times New Roman" w:hAnsi="Times New Roman"/>
      <w:sz w:val="24"/>
      <w:szCs w:val="20"/>
    </w:rPr>
  </w:style>
  <w:style w:type="paragraph" w:customStyle="1" w:styleId="p5">
    <w:name w:val="p5"/>
    <w:basedOn w:val="Normal"/>
    <w:rsid w:val="00797180"/>
    <w:pPr>
      <w:widowControl w:val="0"/>
      <w:tabs>
        <w:tab w:val="left" w:pos="0"/>
        <w:tab w:val="left" w:pos="204"/>
      </w:tabs>
      <w:spacing w:after="0" w:line="238" w:lineRule="exact"/>
    </w:pPr>
    <w:rPr>
      <w:rFonts w:ascii="Times New Roman" w:eastAsia="Times New Roman" w:hAnsi="Times New Roman"/>
      <w:sz w:val="24"/>
      <w:szCs w:val="20"/>
    </w:rPr>
  </w:style>
  <w:style w:type="paragraph" w:customStyle="1" w:styleId="p6">
    <w:name w:val="p6"/>
    <w:basedOn w:val="Normal"/>
    <w:rsid w:val="00797180"/>
    <w:pPr>
      <w:widowControl w:val="0"/>
      <w:tabs>
        <w:tab w:val="left" w:pos="498"/>
        <w:tab w:val="left" w:pos="740"/>
        <w:tab w:val="left" w:pos="996"/>
      </w:tabs>
      <w:spacing w:after="0" w:line="238" w:lineRule="exact"/>
      <w:ind w:left="498" w:hanging="254"/>
    </w:pPr>
    <w:rPr>
      <w:rFonts w:ascii="Times New Roman" w:eastAsia="Times New Roman" w:hAnsi="Times New Roman"/>
      <w:sz w:val="24"/>
      <w:szCs w:val="20"/>
    </w:rPr>
  </w:style>
  <w:style w:type="paragraph" w:styleId="BodyText3">
    <w:name w:val="Body Text 3"/>
    <w:basedOn w:val="Normal"/>
    <w:link w:val="BodyText3Char"/>
    <w:uiPriority w:val="99"/>
    <w:semiHidden/>
    <w:unhideWhenUsed/>
    <w:rsid w:val="00797180"/>
    <w:pPr>
      <w:spacing w:after="120"/>
    </w:pPr>
    <w:rPr>
      <w:sz w:val="16"/>
      <w:szCs w:val="16"/>
      <w:lang w:val="x-none" w:eastAsia="x-none"/>
    </w:rPr>
  </w:style>
  <w:style w:type="character" w:customStyle="1" w:styleId="BodyText3Char">
    <w:name w:val="Body Text 3 Char"/>
    <w:link w:val="BodyText3"/>
    <w:uiPriority w:val="99"/>
    <w:semiHidden/>
    <w:rsid w:val="00797180"/>
    <w:rPr>
      <w:sz w:val="16"/>
      <w:szCs w:val="16"/>
    </w:rPr>
  </w:style>
  <w:style w:type="paragraph" w:styleId="NormalWeb">
    <w:name w:val="Normal (Web)"/>
    <w:basedOn w:val="Normal"/>
    <w:uiPriority w:val="99"/>
    <w:rsid w:val="00073E69"/>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43145E"/>
  </w:style>
  <w:style w:type="paragraph" w:styleId="BodyText2">
    <w:name w:val="Body Text 2"/>
    <w:basedOn w:val="Normal"/>
    <w:link w:val="BodyText2Char"/>
    <w:rsid w:val="00780BAA"/>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80BAA"/>
    <w:rPr>
      <w:rFonts w:ascii="Times New Roman" w:eastAsia="Times New Roman" w:hAnsi="Times New Roman"/>
      <w:sz w:val="24"/>
      <w:szCs w:val="24"/>
    </w:rPr>
  </w:style>
  <w:style w:type="paragraph" w:styleId="Title">
    <w:name w:val="Title"/>
    <w:basedOn w:val="Normal"/>
    <w:link w:val="TitleChar"/>
    <w:uiPriority w:val="10"/>
    <w:qFormat/>
    <w:rsid w:val="00BD1ADD"/>
    <w:pPr>
      <w:spacing w:after="0" w:line="240" w:lineRule="auto"/>
      <w:jc w:val="center"/>
    </w:pPr>
    <w:rPr>
      <w:rFonts w:ascii="Arial" w:eastAsia="Times New Roman" w:hAnsi="Arial"/>
      <w:b/>
      <w:bCs/>
      <w:sz w:val="24"/>
      <w:szCs w:val="24"/>
      <w:lang w:val="x-none" w:eastAsia="x-none"/>
    </w:rPr>
  </w:style>
  <w:style w:type="character" w:customStyle="1" w:styleId="TitleChar">
    <w:name w:val="Title Char"/>
    <w:link w:val="Title"/>
    <w:uiPriority w:val="10"/>
    <w:rsid w:val="00BD1ADD"/>
    <w:rPr>
      <w:rFonts w:ascii="Arial" w:eastAsia="Times New Roman" w:hAnsi="Arial"/>
      <w:b/>
      <w:bCs/>
      <w:sz w:val="24"/>
      <w:szCs w:val="24"/>
    </w:rPr>
  </w:style>
  <w:style w:type="paragraph" w:styleId="Subtitle">
    <w:name w:val="Subtitle"/>
    <w:basedOn w:val="Normal"/>
    <w:link w:val="SubtitleChar"/>
    <w:uiPriority w:val="11"/>
    <w:qFormat/>
    <w:rsid w:val="00BD1ADD"/>
    <w:pPr>
      <w:spacing w:after="0" w:line="240" w:lineRule="auto"/>
      <w:jc w:val="center"/>
    </w:pPr>
    <w:rPr>
      <w:rFonts w:ascii="Arial" w:eastAsia="Times New Roman" w:hAnsi="Arial"/>
      <w:b/>
      <w:bCs/>
      <w:sz w:val="24"/>
      <w:szCs w:val="24"/>
      <w:lang w:val="x-none" w:eastAsia="x-none"/>
    </w:rPr>
  </w:style>
  <w:style w:type="character" w:customStyle="1" w:styleId="SubtitleChar">
    <w:name w:val="Subtitle Char"/>
    <w:link w:val="Subtitle"/>
    <w:uiPriority w:val="11"/>
    <w:rsid w:val="00BD1ADD"/>
    <w:rPr>
      <w:rFonts w:ascii="Arial" w:eastAsia="Times New Roman" w:hAnsi="Arial"/>
      <w:b/>
      <w:bCs/>
      <w:sz w:val="24"/>
      <w:szCs w:val="24"/>
    </w:rPr>
  </w:style>
  <w:style w:type="character" w:styleId="Strong">
    <w:name w:val="Strong"/>
    <w:uiPriority w:val="99"/>
    <w:qFormat/>
    <w:rsid w:val="00BD1ADD"/>
    <w:rPr>
      <w:b/>
      <w:bCs/>
    </w:rPr>
  </w:style>
  <w:style w:type="paragraph" w:customStyle="1" w:styleId="QuickI">
    <w:name w:val="Quick I."/>
    <w:basedOn w:val="Normal"/>
    <w:rsid w:val="00BD1ADD"/>
    <w:pPr>
      <w:widowControl w:val="0"/>
      <w:tabs>
        <w:tab w:val="num" w:pos="360"/>
      </w:tabs>
      <w:autoSpaceDE w:val="0"/>
      <w:autoSpaceDN w:val="0"/>
      <w:adjustRightInd w:val="0"/>
      <w:spacing w:after="0" w:line="240" w:lineRule="auto"/>
      <w:ind w:left="1440" w:hanging="720"/>
    </w:pPr>
    <w:rPr>
      <w:rFonts w:ascii="Times New Roman" w:eastAsia="Times New Roman" w:hAnsi="Times New Roman"/>
      <w:sz w:val="20"/>
      <w:szCs w:val="24"/>
    </w:rPr>
  </w:style>
  <w:style w:type="paragraph" w:styleId="BodyTextIndent">
    <w:name w:val="Body Text Indent"/>
    <w:basedOn w:val="Normal"/>
    <w:link w:val="BodyTextIndentChar"/>
    <w:rsid w:val="00BD1ADD"/>
    <w:pPr>
      <w:spacing w:after="0" w:line="240" w:lineRule="auto"/>
      <w:ind w:left="360"/>
    </w:pPr>
    <w:rPr>
      <w:rFonts w:ascii="Arial" w:eastAsia="Times New Roman" w:hAnsi="Arial"/>
      <w:b/>
      <w:bCs/>
      <w:lang w:val="x-none" w:eastAsia="x-none"/>
    </w:rPr>
  </w:style>
  <w:style w:type="character" w:customStyle="1" w:styleId="BodyTextIndentChar">
    <w:name w:val="Body Text Indent Char"/>
    <w:link w:val="BodyTextIndent"/>
    <w:rsid w:val="00BD1ADD"/>
    <w:rPr>
      <w:rFonts w:ascii="Arial" w:eastAsia="Times New Roman" w:hAnsi="Arial"/>
      <w:b/>
      <w:bCs/>
      <w:sz w:val="22"/>
      <w:szCs w:val="22"/>
    </w:rPr>
  </w:style>
  <w:style w:type="paragraph" w:styleId="Caption">
    <w:name w:val="caption"/>
    <w:aliases w:val="HUD Caption"/>
    <w:basedOn w:val="Normal"/>
    <w:next w:val="Normal"/>
    <w:qFormat/>
    <w:rsid w:val="00BD1ADD"/>
    <w:pPr>
      <w:spacing w:after="0" w:line="240" w:lineRule="auto"/>
      <w:jc w:val="both"/>
    </w:pPr>
    <w:rPr>
      <w:rFonts w:ascii="Arial" w:eastAsia="Times New Roman" w:hAnsi="Arial"/>
      <w:b/>
      <w:bCs/>
      <w:sz w:val="16"/>
      <w:szCs w:val="24"/>
    </w:rPr>
  </w:style>
  <w:style w:type="paragraph" w:customStyle="1" w:styleId="NormalWeb1">
    <w:name w:val="Normal (Web)1"/>
    <w:basedOn w:val="Normal"/>
    <w:rsid w:val="00BD1ADD"/>
    <w:pPr>
      <w:spacing w:before="100" w:beforeAutospacing="1" w:after="100" w:afterAutospacing="1" w:line="240" w:lineRule="auto"/>
    </w:pPr>
    <w:rPr>
      <w:rFonts w:ascii="Verdana" w:eastAsia="Times New Roman" w:hAnsi="Verdana"/>
      <w:color w:val="000000"/>
      <w:sz w:val="18"/>
      <w:szCs w:val="18"/>
    </w:rPr>
  </w:style>
  <w:style w:type="paragraph" w:styleId="TOC1">
    <w:name w:val="toc 1"/>
    <w:basedOn w:val="Normal"/>
    <w:next w:val="Normal"/>
    <w:autoRedefine/>
    <w:uiPriority w:val="39"/>
    <w:unhideWhenUsed/>
    <w:rsid w:val="00BE13EF"/>
    <w:pPr>
      <w:tabs>
        <w:tab w:val="left" w:pos="360"/>
        <w:tab w:val="right" w:leader="dot" w:pos="9350"/>
      </w:tabs>
      <w:spacing w:after="0" w:line="240" w:lineRule="auto"/>
      <w:ind w:left="270" w:hanging="270"/>
    </w:pPr>
    <w:rPr>
      <w:rFonts w:cs="Calibri"/>
      <w:b/>
      <w:bCs/>
      <w:noProof/>
    </w:rPr>
  </w:style>
  <w:style w:type="paragraph" w:styleId="TOC2">
    <w:name w:val="toc 2"/>
    <w:basedOn w:val="Normal"/>
    <w:next w:val="Normal"/>
    <w:autoRedefine/>
    <w:uiPriority w:val="39"/>
    <w:unhideWhenUsed/>
    <w:rsid w:val="007A6A2A"/>
    <w:pPr>
      <w:tabs>
        <w:tab w:val="left" w:pos="1350"/>
        <w:tab w:val="right" w:leader="dot" w:pos="9350"/>
      </w:tabs>
      <w:spacing w:after="0"/>
      <w:ind w:left="990" w:hanging="270"/>
    </w:pPr>
    <w:rPr>
      <w:rFonts w:ascii="Arial" w:eastAsia="Times New Roman" w:hAnsi="Arial" w:cs="Arial"/>
      <w:b/>
      <w:bCs/>
      <w:iCs/>
      <w:noProof/>
      <w:lang w:val="x-none" w:eastAsia="x-none"/>
    </w:rPr>
  </w:style>
  <w:style w:type="character" w:styleId="CommentReference">
    <w:name w:val="annotation reference"/>
    <w:uiPriority w:val="99"/>
    <w:unhideWhenUsed/>
    <w:rsid w:val="00B76DDF"/>
    <w:rPr>
      <w:sz w:val="16"/>
      <w:szCs w:val="16"/>
    </w:rPr>
  </w:style>
  <w:style w:type="paragraph" w:styleId="CommentText">
    <w:name w:val="annotation text"/>
    <w:basedOn w:val="Normal"/>
    <w:link w:val="CommentTextChar"/>
    <w:uiPriority w:val="99"/>
    <w:unhideWhenUsed/>
    <w:rsid w:val="00B76DDF"/>
    <w:pPr>
      <w:spacing w:line="240" w:lineRule="auto"/>
    </w:pPr>
    <w:rPr>
      <w:sz w:val="20"/>
      <w:szCs w:val="20"/>
    </w:rPr>
  </w:style>
  <w:style w:type="character" w:customStyle="1" w:styleId="CommentTextChar">
    <w:name w:val="Comment Text Char"/>
    <w:basedOn w:val="DefaultParagraphFont"/>
    <w:link w:val="CommentText"/>
    <w:uiPriority w:val="99"/>
    <w:rsid w:val="00B76DDF"/>
  </w:style>
  <w:style w:type="paragraph" w:styleId="PlainText">
    <w:name w:val="Plain Text"/>
    <w:basedOn w:val="Normal"/>
    <w:link w:val="PlainTextChar"/>
    <w:uiPriority w:val="99"/>
    <w:unhideWhenUsed/>
    <w:rsid w:val="003C33CB"/>
    <w:pPr>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3C33CB"/>
    <w:rPr>
      <w:rFonts w:ascii="Consolas" w:eastAsia="Times New Roman" w:hAnsi="Consolas"/>
      <w:sz w:val="21"/>
      <w:szCs w:val="21"/>
    </w:rPr>
  </w:style>
  <w:style w:type="character" w:customStyle="1" w:styleId="StyleHeading3Arial10ptNounderlineChar">
    <w:name w:val="Style Heading 3 + Arial 10 pt No underline Char"/>
    <w:link w:val="StyleHeading3Arial10ptNounderline"/>
    <w:locked/>
    <w:rsid w:val="009C34D3"/>
    <w:rPr>
      <w:rFonts w:ascii="Arial" w:hAnsi="Arial" w:cs="Arial"/>
    </w:rPr>
  </w:style>
  <w:style w:type="paragraph" w:customStyle="1" w:styleId="StyleHeading3Arial10ptNounderline">
    <w:name w:val="Style Heading 3 + Arial 10 pt No underline"/>
    <w:basedOn w:val="Normal"/>
    <w:link w:val="StyleHeading3Arial10ptNounderlineChar"/>
    <w:rsid w:val="009C34D3"/>
    <w:pPr>
      <w:keepNext/>
      <w:spacing w:after="0" w:line="240" w:lineRule="auto"/>
      <w:jc w:val="both"/>
    </w:pPr>
    <w:rPr>
      <w:rFonts w:ascii="Arial" w:hAnsi="Arial" w:cs="Arial"/>
      <w:sz w:val="20"/>
      <w:szCs w:val="20"/>
    </w:rPr>
  </w:style>
  <w:style w:type="character" w:customStyle="1" w:styleId="st">
    <w:name w:val="st"/>
    <w:rsid w:val="002123B8"/>
  </w:style>
  <w:style w:type="character" w:customStyle="1" w:styleId="style81">
    <w:name w:val="style81"/>
    <w:rsid w:val="008F6020"/>
    <w:rPr>
      <w:sz w:val="20"/>
      <w:szCs w:val="20"/>
    </w:rPr>
  </w:style>
  <w:style w:type="paragraph" w:customStyle="1" w:styleId="Level3">
    <w:name w:val="Level 3"/>
    <w:basedOn w:val="Normal"/>
    <w:rsid w:val="00490EE6"/>
    <w:pPr>
      <w:widowControl w:val="0"/>
      <w:spacing w:after="0" w:line="240" w:lineRule="auto"/>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490EE6"/>
    <w:pPr>
      <w:spacing w:line="276" w:lineRule="auto"/>
    </w:pPr>
    <w:rPr>
      <w:b/>
      <w:bCs/>
      <w:lang w:val="x-none" w:eastAsia="x-none"/>
    </w:rPr>
  </w:style>
  <w:style w:type="character" w:customStyle="1" w:styleId="CommentSubjectChar">
    <w:name w:val="Comment Subject Char"/>
    <w:link w:val="CommentSubject"/>
    <w:uiPriority w:val="99"/>
    <w:semiHidden/>
    <w:rsid w:val="00490EE6"/>
    <w:rPr>
      <w:b/>
      <w:bCs/>
      <w:lang w:val="x-none" w:eastAsia="x-none"/>
    </w:rPr>
  </w:style>
  <w:style w:type="character" w:customStyle="1" w:styleId="hcp3">
    <w:name w:val="hcp3"/>
    <w:rsid w:val="00490EE6"/>
    <w:rPr>
      <w:rFonts w:ascii="Georgia" w:hAnsi="Georgia" w:hint="default"/>
      <w:sz w:val="22"/>
      <w:szCs w:val="22"/>
    </w:rPr>
  </w:style>
  <w:style w:type="paragraph" w:customStyle="1" w:styleId="numbered">
    <w:name w:val="numbered"/>
    <w:basedOn w:val="Normal"/>
    <w:rsid w:val="00490EE6"/>
    <w:pPr>
      <w:spacing w:before="100" w:beforeAutospacing="1" w:after="100" w:afterAutospacing="1"/>
    </w:pPr>
    <w:rPr>
      <w:rFonts w:eastAsia="Times New Roman"/>
    </w:rPr>
  </w:style>
  <w:style w:type="character" w:customStyle="1" w:styleId="hcp9">
    <w:name w:val="hcp9"/>
    <w:rsid w:val="00490EE6"/>
    <w:rPr>
      <w:rFonts w:ascii="Georgia" w:hAnsi="Georgia" w:hint="default"/>
      <w:b w:val="0"/>
      <w:bCs w:val="0"/>
      <w:sz w:val="22"/>
      <w:szCs w:val="22"/>
    </w:rPr>
  </w:style>
  <w:style w:type="paragraph" w:customStyle="1" w:styleId="bluediamond">
    <w:name w:val="bluediamond"/>
    <w:basedOn w:val="Normal"/>
    <w:rsid w:val="00490EE6"/>
    <w:pPr>
      <w:spacing w:before="100" w:beforeAutospacing="1" w:after="100" w:afterAutospacing="1" w:line="240" w:lineRule="auto"/>
    </w:pPr>
    <w:rPr>
      <w:rFonts w:ascii="Times New Roman" w:eastAsia="Times New Roman" w:hAnsi="Times New Roman"/>
      <w:sz w:val="24"/>
      <w:szCs w:val="24"/>
    </w:rPr>
  </w:style>
  <w:style w:type="character" w:customStyle="1" w:styleId="hcp2">
    <w:name w:val="hcp2"/>
    <w:rsid w:val="00490EE6"/>
    <w:rPr>
      <w:rFonts w:ascii="Georgia" w:hAnsi="Georgia" w:hint="default"/>
      <w:sz w:val="22"/>
      <w:szCs w:val="22"/>
    </w:rPr>
  </w:style>
  <w:style w:type="character" w:customStyle="1" w:styleId="hcp4">
    <w:name w:val="hcp4"/>
    <w:rsid w:val="00490EE6"/>
    <w:rPr>
      <w:i/>
      <w:iCs/>
    </w:rPr>
  </w:style>
  <w:style w:type="paragraph" w:customStyle="1" w:styleId="leftnormal">
    <w:name w:val="leftnormal"/>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bluearrow">
    <w:name w:val="bluearrow"/>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leftnormalunderline">
    <w:name w:val="leftnormalunderline"/>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90EE6"/>
    <w:rPr>
      <w:sz w:val="22"/>
      <w:szCs w:val="22"/>
    </w:rPr>
  </w:style>
  <w:style w:type="paragraph" w:customStyle="1" w:styleId="CM115">
    <w:name w:val="CM115"/>
    <w:basedOn w:val="Default"/>
    <w:next w:val="Default"/>
    <w:uiPriority w:val="99"/>
    <w:rsid w:val="00490EE6"/>
    <w:pPr>
      <w:widowControl/>
    </w:pPr>
    <w:rPr>
      <w:rFonts w:eastAsia="Calibri"/>
      <w:color w:val="auto"/>
    </w:rPr>
  </w:style>
  <w:style w:type="paragraph" w:customStyle="1" w:styleId="CM5">
    <w:name w:val="CM5"/>
    <w:basedOn w:val="Default"/>
    <w:next w:val="Default"/>
    <w:uiPriority w:val="99"/>
    <w:rsid w:val="00490EE6"/>
    <w:pPr>
      <w:widowControl/>
      <w:spacing w:line="276" w:lineRule="atLeast"/>
    </w:pPr>
    <w:rPr>
      <w:rFonts w:eastAsia="Calibri"/>
      <w:color w:val="auto"/>
    </w:rPr>
  </w:style>
  <w:style w:type="paragraph" w:customStyle="1" w:styleId="Subheading1">
    <w:name w:val="Subheading 1"/>
    <w:basedOn w:val="Normal"/>
    <w:rsid w:val="00490EE6"/>
    <w:pPr>
      <w:spacing w:before="120" w:after="120" w:line="240" w:lineRule="auto"/>
    </w:pPr>
    <w:rPr>
      <w:rFonts w:ascii="Verdana" w:eastAsia="Times New Roman" w:hAnsi="Verdana"/>
      <w:b/>
      <w:bCs/>
      <w:sz w:val="20"/>
      <w:szCs w:val="20"/>
    </w:rPr>
  </w:style>
  <w:style w:type="paragraph" w:styleId="ListBullet">
    <w:name w:val="List Bullet"/>
    <w:basedOn w:val="Normal"/>
    <w:rsid w:val="00490EE6"/>
    <w:pPr>
      <w:widowControl w:val="0"/>
      <w:numPr>
        <w:numId w:val="7"/>
      </w:numPr>
      <w:spacing w:after="0" w:line="240" w:lineRule="auto"/>
    </w:pPr>
    <w:rPr>
      <w:rFonts w:ascii="Times New Roman" w:eastAsia="Times New Roman" w:hAnsi="Times New Roman"/>
      <w:sz w:val="24"/>
      <w:szCs w:val="20"/>
    </w:rPr>
  </w:style>
  <w:style w:type="paragraph" w:customStyle="1" w:styleId="NumberedItem">
    <w:name w:val="Numbered Item"/>
    <w:basedOn w:val="Normal"/>
    <w:rsid w:val="00490EE6"/>
    <w:pPr>
      <w:numPr>
        <w:numId w:val="8"/>
      </w:numPr>
      <w:spacing w:after="120" w:line="240" w:lineRule="auto"/>
    </w:pPr>
    <w:rPr>
      <w:rFonts w:ascii="Arial" w:eastAsia="Times New Roman" w:hAnsi="Arial"/>
      <w:sz w:val="20"/>
      <w:szCs w:val="20"/>
    </w:rPr>
  </w:style>
  <w:style w:type="paragraph" w:customStyle="1" w:styleId="BodyTextIndentBulleted">
    <w:name w:val="BodyTextIndentBulleted"/>
    <w:basedOn w:val="BodyTextIndent"/>
    <w:rsid w:val="00490EE6"/>
    <w:pPr>
      <w:numPr>
        <w:numId w:val="9"/>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490EE6"/>
    <w:pPr>
      <w:widowControl/>
      <w:numPr>
        <w:numId w:val="10"/>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490EE6"/>
    <w:rPr>
      <w:rFonts w:ascii="Times New Roman" w:eastAsia="Times New Roman" w:hAnsi="Times New Roman"/>
      <w:sz w:val="22"/>
    </w:rPr>
  </w:style>
  <w:style w:type="paragraph" w:styleId="NormalIndent">
    <w:name w:val="Normal Indent"/>
    <w:basedOn w:val="Normal"/>
    <w:rsid w:val="00490EE6"/>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490EE6"/>
    <w:pPr>
      <w:overflowPunct w:val="0"/>
      <w:autoSpaceDE w:val="0"/>
      <w:autoSpaceDN w:val="0"/>
      <w:adjustRightInd w:val="0"/>
      <w:spacing w:before="60" w:after="60" w:line="240" w:lineRule="auto"/>
      <w:textAlignment w:val="baseline"/>
    </w:pPr>
    <w:rPr>
      <w:rFonts w:eastAsia="Times New Roman"/>
      <w:sz w:val="20"/>
      <w:szCs w:val="20"/>
    </w:rPr>
  </w:style>
  <w:style w:type="table" w:customStyle="1" w:styleId="HUDTables">
    <w:name w:val="HUD Tables"/>
    <w:basedOn w:val="TableNormal"/>
    <w:uiPriority w:val="99"/>
    <w:rsid w:val="00490EE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490EE6"/>
    <w:pPr>
      <w:overflowPunct w:val="0"/>
      <w:autoSpaceDE w:val="0"/>
      <w:autoSpaceDN w:val="0"/>
      <w:adjustRightInd w:val="0"/>
      <w:spacing w:after="120" w:line="240" w:lineRule="auto"/>
      <w:textAlignment w:val="baseline"/>
    </w:pPr>
    <w:rPr>
      <w:rFonts w:eastAsia="Times New Roman"/>
      <w:i/>
      <w:color w:val="3333FF"/>
    </w:rPr>
  </w:style>
  <w:style w:type="paragraph" w:customStyle="1" w:styleId="Instructions">
    <w:name w:val="Instructions"/>
    <w:basedOn w:val="Normal"/>
    <w:link w:val="InstructionsChar"/>
    <w:autoRedefine/>
    <w:qFormat/>
    <w:rsid w:val="00490EE6"/>
    <w:pPr>
      <w:shd w:val="clear" w:color="auto" w:fill="FFFFFF"/>
      <w:spacing w:after="120" w:line="240" w:lineRule="auto"/>
    </w:pPr>
    <w:rPr>
      <w:rFonts w:eastAsia="Times New Roman" w:cs="Calibri"/>
      <w:i/>
      <w:color w:val="3333FF"/>
      <w:szCs w:val="20"/>
    </w:rPr>
  </w:style>
  <w:style w:type="paragraph" w:styleId="FootnoteText">
    <w:name w:val="footnote text"/>
    <w:basedOn w:val="Normal"/>
    <w:link w:val="FootnoteTextChar"/>
    <w:semiHidden/>
    <w:rsid w:val="00490EE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90EE6"/>
    <w:rPr>
      <w:rFonts w:ascii="Times New Roman" w:eastAsia="Times New Roman" w:hAnsi="Times New Roman"/>
    </w:rPr>
  </w:style>
  <w:style w:type="paragraph" w:customStyle="1" w:styleId="MyHeading2">
    <w:name w:val="MyHeading2"/>
    <w:basedOn w:val="Heading2"/>
    <w:next w:val="Normal"/>
    <w:rsid w:val="00490EE6"/>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490EE6"/>
    <w:pPr>
      <w:numPr>
        <w:numId w:val="11"/>
      </w:numPr>
      <w:spacing w:after="80" w:line="240" w:lineRule="auto"/>
    </w:pPr>
    <w:rPr>
      <w:rFonts w:ascii="Arial" w:eastAsia="Times New Roman" w:hAnsi="Arial"/>
      <w:sz w:val="24"/>
      <w:szCs w:val="20"/>
    </w:rPr>
  </w:style>
  <w:style w:type="paragraph" w:styleId="TOC3">
    <w:name w:val="toc 3"/>
    <w:basedOn w:val="Normal"/>
    <w:next w:val="Normal"/>
    <w:autoRedefine/>
    <w:uiPriority w:val="39"/>
    <w:unhideWhenUsed/>
    <w:rsid w:val="00BE13EF"/>
    <w:pPr>
      <w:tabs>
        <w:tab w:val="left" w:pos="1170"/>
        <w:tab w:val="left" w:pos="2070"/>
        <w:tab w:val="right" w:leader="dot" w:pos="9350"/>
      </w:tabs>
      <w:spacing w:after="0"/>
      <w:ind w:left="2070" w:hanging="720"/>
    </w:pPr>
    <w:rPr>
      <w:rFonts w:eastAsia="Times New Roman"/>
    </w:rPr>
  </w:style>
  <w:style w:type="paragraph" w:styleId="TOC4">
    <w:name w:val="toc 4"/>
    <w:basedOn w:val="Normal"/>
    <w:next w:val="Normal"/>
    <w:autoRedefine/>
    <w:uiPriority w:val="39"/>
    <w:unhideWhenUsed/>
    <w:rsid w:val="00490EE6"/>
    <w:pPr>
      <w:spacing w:after="100"/>
      <w:ind w:left="660"/>
    </w:pPr>
    <w:rPr>
      <w:rFonts w:eastAsia="Times New Roman"/>
    </w:rPr>
  </w:style>
  <w:style w:type="paragraph" w:styleId="TOC5">
    <w:name w:val="toc 5"/>
    <w:basedOn w:val="Normal"/>
    <w:next w:val="Normal"/>
    <w:autoRedefine/>
    <w:uiPriority w:val="39"/>
    <w:unhideWhenUsed/>
    <w:rsid w:val="00490EE6"/>
    <w:pPr>
      <w:spacing w:after="100"/>
      <w:ind w:left="880"/>
    </w:pPr>
    <w:rPr>
      <w:rFonts w:eastAsia="Times New Roman"/>
    </w:rPr>
  </w:style>
  <w:style w:type="paragraph" w:styleId="TOC6">
    <w:name w:val="toc 6"/>
    <w:basedOn w:val="Normal"/>
    <w:next w:val="Normal"/>
    <w:autoRedefine/>
    <w:uiPriority w:val="39"/>
    <w:unhideWhenUsed/>
    <w:rsid w:val="00490EE6"/>
    <w:pPr>
      <w:spacing w:after="100"/>
      <w:ind w:left="1100"/>
    </w:pPr>
    <w:rPr>
      <w:rFonts w:eastAsia="Times New Roman"/>
    </w:rPr>
  </w:style>
  <w:style w:type="paragraph" w:styleId="TOC7">
    <w:name w:val="toc 7"/>
    <w:basedOn w:val="Normal"/>
    <w:next w:val="Normal"/>
    <w:autoRedefine/>
    <w:uiPriority w:val="39"/>
    <w:unhideWhenUsed/>
    <w:rsid w:val="00490EE6"/>
    <w:pPr>
      <w:spacing w:after="100"/>
      <w:ind w:left="1320"/>
    </w:pPr>
    <w:rPr>
      <w:rFonts w:eastAsia="Times New Roman"/>
    </w:rPr>
  </w:style>
  <w:style w:type="paragraph" w:styleId="TOC8">
    <w:name w:val="toc 8"/>
    <w:basedOn w:val="Normal"/>
    <w:next w:val="Normal"/>
    <w:autoRedefine/>
    <w:uiPriority w:val="39"/>
    <w:unhideWhenUsed/>
    <w:rsid w:val="00490EE6"/>
    <w:pPr>
      <w:spacing w:after="100"/>
      <w:ind w:left="1540"/>
    </w:pPr>
    <w:rPr>
      <w:rFonts w:eastAsia="Times New Roman"/>
    </w:rPr>
  </w:style>
  <w:style w:type="paragraph" w:styleId="TOC9">
    <w:name w:val="toc 9"/>
    <w:basedOn w:val="Normal"/>
    <w:next w:val="Normal"/>
    <w:autoRedefine/>
    <w:uiPriority w:val="39"/>
    <w:unhideWhenUsed/>
    <w:rsid w:val="00490EE6"/>
    <w:pPr>
      <w:spacing w:after="100"/>
      <w:ind w:left="1760"/>
    </w:pPr>
    <w:rPr>
      <w:rFonts w:eastAsia="Times New Roman"/>
    </w:rPr>
  </w:style>
  <w:style w:type="character" w:customStyle="1" w:styleId="it1">
    <w:name w:val="it1"/>
    <w:rsid w:val="00490EE6"/>
    <w:rPr>
      <w:i/>
      <w:iCs/>
    </w:rPr>
  </w:style>
  <w:style w:type="paragraph" w:customStyle="1" w:styleId="bullet10">
    <w:name w:val="bullet 1"/>
    <w:basedOn w:val="Normal"/>
    <w:link w:val="bullet1Char0"/>
    <w:uiPriority w:val="99"/>
    <w:rsid w:val="00490EE6"/>
    <w:pPr>
      <w:numPr>
        <w:numId w:val="12"/>
      </w:numPr>
      <w:spacing w:after="120" w:line="240" w:lineRule="auto"/>
    </w:pPr>
    <w:rPr>
      <w:rFonts w:ascii="Arial" w:eastAsia="Times New Roman" w:hAnsi="Arial"/>
    </w:rPr>
  </w:style>
  <w:style w:type="paragraph" w:customStyle="1" w:styleId="bullet2">
    <w:name w:val="bullet 2"/>
    <w:basedOn w:val="Normal"/>
    <w:uiPriority w:val="99"/>
    <w:rsid w:val="00490EE6"/>
    <w:pPr>
      <w:numPr>
        <w:ilvl w:val="2"/>
        <w:numId w:val="12"/>
      </w:numPr>
      <w:spacing w:after="120" w:line="240" w:lineRule="auto"/>
    </w:pPr>
    <w:rPr>
      <w:rFonts w:ascii="Arial" w:eastAsia="Times New Roman" w:hAnsi="Arial" w:cs="Arial"/>
    </w:rPr>
  </w:style>
  <w:style w:type="paragraph" w:customStyle="1" w:styleId="bullet3">
    <w:name w:val="bullet 3"/>
    <w:basedOn w:val="Normal"/>
    <w:uiPriority w:val="99"/>
    <w:rsid w:val="00490EE6"/>
    <w:pPr>
      <w:numPr>
        <w:ilvl w:val="4"/>
        <w:numId w:val="12"/>
      </w:numPr>
      <w:spacing w:after="120" w:line="240" w:lineRule="auto"/>
    </w:pPr>
    <w:rPr>
      <w:rFonts w:ascii="Arial" w:eastAsia="Times New Roman" w:hAnsi="Arial" w:cs="Arial"/>
    </w:rPr>
  </w:style>
  <w:style w:type="paragraph" w:customStyle="1" w:styleId="bulletindent1">
    <w:name w:val="bullet indent 1"/>
    <w:basedOn w:val="Normal"/>
    <w:uiPriority w:val="99"/>
    <w:rsid w:val="00490EE6"/>
    <w:pPr>
      <w:numPr>
        <w:ilvl w:val="1"/>
        <w:numId w:val="12"/>
      </w:numPr>
      <w:spacing w:after="120" w:line="240" w:lineRule="auto"/>
    </w:pPr>
    <w:rPr>
      <w:rFonts w:ascii="Arial" w:eastAsia="Times New Roman" w:hAnsi="Arial" w:cs="Arial"/>
    </w:rPr>
  </w:style>
  <w:style w:type="paragraph" w:customStyle="1" w:styleId="bullet4">
    <w:name w:val="bullet 4"/>
    <w:basedOn w:val="Normal"/>
    <w:uiPriority w:val="99"/>
    <w:rsid w:val="00490EE6"/>
    <w:pPr>
      <w:numPr>
        <w:ilvl w:val="6"/>
        <w:numId w:val="12"/>
      </w:numPr>
      <w:spacing w:after="120" w:line="240" w:lineRule="auto"/>
    </w:pPr>
    <w:rPr>
      <w:rFonts w:ascii="Arial" w:eastAsia="Times New Roman" w:hAnsi="Arial" w:cs="Arial"/>
    </w:rPr>
  </w:style>
  <w:style w:type="paragraph" w:customStyle="1" w:styleId="bulletindent2">
    <w:name w:val="bullet indent 2"/>
    <w:basedOn w:val="bullet2"/>
    <w:uiPriority w:val="99"/>
    <w:rsid w:val="00490EE6"/>
    <w:pPr>
      <w:numPr>
        <w:ilvl w:val="3"/>
      </w:numPr>
    </w:pPr>
  </w:style>
  <w:style w:type="paragraph" w:customStyle="1" w:styleId="bulletindent3">
    <w:name w:val="bullet indent 3"/>
    <w:basedOn w:val="bullet3"/>
    <w:uiPriority w:val="99"/>
    <w:rsid w:val="00490EE6"/>
    <w:pPr>
      <w:numPr>
        <w:ilvl w:val="5"/>
      </w:numPr>
    </w:pPr>
  </w:style>
  <w:style w:type="paragraph" w:customStyle="1" w:styleId="bulletindent4">
    <w:name w:val="bullet indent 4"/>
    <w:basedOn w:val="bullet4"/>
    <w:uiPriority w:val="99"/>
    <w:rsid w:val="00490EE6"/>
    <w:pPr>
      <w:numPr>
        <w:ilvl w:val="7"/>
      </w:numPr>
    </w:pPr>
  </w:style>
  <w:style w:type="paragraph" w:customStyle="1" w:styleId="bullet5">
    <w:name w:val="bullet 5"/>
    <w:basedOn w:val="Normal"/>
    <w:uiPriority w:val="99"/>
    <w:rsid w:val="00490EE6"/>
    <w:pPr>
      <w:numPr>
        <w:ilvl w:val="8"/>
        <w:numId w:val="12"/>
      </w:numPr>
      <w:spacing w:after="120" w:line="240" w:lineRule="auto"/>
    </w:pPr>
    <w:rPr>
      <w:rFonts w:ascii="Arial" w:eastAsia="Times New Roman" w:hAnsi="Arial" w:cs="Arial"/>
    </w:rPr>
  </w:style>
  <w:style w:type="numbering" w:customStyle="1" w:styleId="Bullets">
    <w:name w:val="Bullets"/>
    <w:basedOn w:val="NoList"/>
    <w:rsid w:val="00490EE6"/>
    <w:pPr>
      <w:numPr>
        <w:numId w:val="12"/>
      </w:numPr>
    </w:pPr>
  </w:style>
  <w:style w:type="character" w:customStyle="1" w:styleId="bullet1Char0">
    <w:name w:val="bullet 1 Char"/>
    <w:link w:val="bullet10"/>
    <w:uiPriority w:val="99"/>
    <w:rsid w:val="00490EE6"/>
    <w:rPr>
      <w:rFonts w:ascii="Arial" w:eastAsia="Times New Roman" w:hAnsi="Arial"/>
      <w:sz w:val="22"/>
      <w:szCs w:val="22"/>
    </w:rPr>
  </w:style>
  <w:style w:type="paragraph" w:customStyle="1" w:styleId="TableNumberedList">
    <w:name w:val="Table Numbered List"/>
    <w:basedOn w:val="Normal"/>
    <w:next w:val="Normal"/>
    <w:link w:val="TableNumberedListChar"/>
    <w:rsid w:val="00490EE6"/>
    <w:pPr>
      <w:keepNext/>
      <w:numPr>
        <w:numId w:val="13"/>
      </w:numPr>
      <w:spacing w:before="120" w:after="60" w:line="240" w:lineRule="auto"/>
      <w:ind w:left="288" w:hanging="288"/>
    </w:pPr>
    <w:rPr>
      <w:rFonts w:ascii="Arial" w:eastAsia="MS Mincho" w:hAnsi="Arial"/>
      <w:b/>
      <w:sz w:val="20"/>
      <w:szCs w:val="24"/>
    </w:rPr>
  </w:style>
  <w:style w:type="character" w:customStyle="1" w:styleId="TableNumberedListChar">
    <w:name w:val="Table Numbered List Char"/>
    <w:link w:val="TableNumberedList"/>
    <w:locked/>
    <w:rsid w:val="00490EE6"/>
    <w:rPr>
      <w:rFonts w:ascii="Arial" w:eastAsia="MS Mincho" w:hAnsi="Arial"/>
      <w:b/>
      <w:szCs w:val="24"/>
    </w:rPr>
  </w:style>
  <w:style w:type="character" w:customStyle="1" w:styleId="TableTextChar">
    <w:name w:val="Table Text Char"/>
    <w:link w:val="TableText"/>
    <w:uiPriority w:val="99"/>
    <w:locked/>
    <w:rsid w:val="00490EE6"/>
    <w:rPr>
      <w:rFonts w:ascii="Arial" w:eastAsia="Times New Roman" w:hAnsi="Arial"/>
    </w:rPr>
  </w:style>
  <w:style w:type="paragraph" w:customStyle="1" w:styleId="TableHeading">
    <w:name w:val="Table Heading"/>
    <w:basedOn w:val="Normal"/>
    <w:link w:val="TableHeadingChar"/>
    <w:uiPriority w:val="99"/>
    <w:rsid w:val="00490EE6"/>
    <w:pPr>
      <w:keepNext/>
      <w:spacing w:before="40" w:after="40" w:line="240" w:lineRule="auto"/>
      <w:jc w:val="center"/>
    </w:pPr>
    <w:rPr>
      <w:rFonts w:ascii="Arial" w:eastAsia="Times New Roman" w:hAnsi="Arial"/>
      <w:b/>
      <w:sz w:val="20"/>
      <w:szCs w:val="24"/>
    </w:rPr>
  </w:style>
  <w:style w:type="character" w:customStyle="1" w:styleId="TableHeadingChar">
    <w:name w:val="Table Heading Char"/>
    <w:link w:val="TableHeading"/>
    <w:uiPriority w:val="99"/>
    <w:rsid w:val="00490EE6"/>
    <w:rPr>
      <w:rFonts w:ascii="Arial" w:eastAsia="Times New Roman" w:hAnsi="Arial"/>
      <w:b/>
      <w:szCs w:val="24"/>
    </w:rPr>
  </w:style>
  <w:style w:type="character" w:styleId="Emphasis">
    <w:name w:val="Emphasis"/>
    <w:uiPriority w:val="20"/>
    <w:qFormat/>
    <w:rsid w:val="00490EE6"/>
    <w:rPr>
      <w:b/>
      <w:bCs/>
      <w:i w:val="0"/>
      <w:iCs w:val="0"/>
    </w:rPr>
  </w:style>
  <w:style w:type="paragraph" w:customStyle="1" w:styleId="Heading1New">
    <w:name w:val="Heading 1 (New)"/>
    <w:basedOn w:val="Heading1"/>
    <w:link w:val="Heading1NewChar"/>
    <w:rsid w:val="00490EE6"/>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490EE6"/>
    <w:rPr>
      <w:rFonts w:ascii="Barclays" w:eastAsia="Times New Roman" w:hAnsi="Barclays" w:cs="Arial"/>
      <w:b/>
      <w:bCs/>
      <w:kern w:val="32"/>
      <w:szCs w:val="32"/>
      <w:lang w:val="en-GB"/>
    </w:rPr>
  </w:style>
  <w:style w:type="paragraph" w:styleId="Revision">
    <w:name w:val="Revision"/>
    <w:hidden/>
    <w:uiPriority w:val="99"/>
    <w:semiHidden/>
    <w:rsid w:val="00490EE6"/>
    <w:rPr>
      <w:sz w:val="22"/>
      <w:szCs w:val="22"/>
    </w:rPr>
  </w:style>
  <w:style w:type="paragraph" w:customStyle="1" w:styleId="TableParagraph">
    <w:name w:val="Table Paragraph"/>
    <w:basedOn w:val="Normal"/>
    <w:uiPriority w:val="1"/>
    <w:qFormat/>
    <w:rsid w:val="00490EE6"/>
    <w:pPr>
      <w:widowControl w:val="0"/>
      <w:spacing w:after="0" w:line="240" w:lineRule="auto"/>
    </w:pPr>
  </w:style>
  <w:style w:type="character" w:styleId="FootnoteReference">
    <w:name w:val="footnote reference"/>
    <w:uiPriority w:val="99"/>
    <w:semiHidden/>
    <w:unhideWhenUsed/>
    <w:rsid w:val="00490EE6"/>
    <w:rPr>
      <w:vertAlign w:val="superscript"/>
    </w:rPr>
  </w:style>
  <w:style w:type="paragraph" w:customStyle="1" w:styleId="Text">
    <w:name w:val="Text"/>
    <w:basedOn w:val="Normal"/>
    <w:link w:val="TextChar"/>
    <w:qFormat/>
    <w:rsid w:val="00DE35A9"/>
    <w:pPr>
      <w:spacing w:before="120" w:after="120" w:line="240" w:lineRule="auto"/>
      <w:jc w:val="both"/>
    </w:pPr>
    <w:rPr>
      <w:rFonts w:ascii="Arial" w:hAnsi="Arial" w:cs="Arial"/>
      <w:sz w:val="20"/>
      <w:szCs w:val="20"/>
    </w:rPr>
  </w:style>
  <w:style w:type="character" w:customStyle="1" w:styleId="TextChar">
    <w:name w:val="Text Char"/>
    <w:link w:val="Text"/>
    <w:rsid w:val="00DE35A9"/>
    <w:rPr>
      <w:rFonts w:ascii="Arial" w:hAnsi="Arial" w:cs="Arial"/>
    </w:rPr>
  </w:style>
  <w:style w:type="paragraph" w:customStyle="1" w:styleId="Table-Heading">
    <w:name w:val="Table - Heading"/>
    <w:basedOn w:val="Text"/>
    <w:link w:val="Table-HeadingChar"/>
    <w:qFormat/>
    <w:rsid w:val="00DE35A9"/>
    <w:pPr>
      <w:spacing w:before="60" w:after="60"/>
      <w:jc w:val="center"/>
    </w:pPr>
    <w:rPr>
      <w:b/>
    </w:rPr>
  </w:style>
  <w:style w:type="paragraph" w:customStyle="1" w:styleId="DefaultText">
    <w:name w:val="Default Text"/>
    <w:basedOn w:val="Normal"/>
    <w:rsid w:val="00DE35A9"/>
    <w:pPr>
      <w:spacing w:after="0" w:line="240" w:lineRule="auto"/>
      <w:ind w:left="270"/>
      <w:jc w:val="center"/>
    </w:pPr>
    <w:rPr>
      <w:rFonts w:ascii="Arial" w:eastAsia="Times New Roman" w:hAnsi="Arial"/>
      <w:noProof/>
      <w:sz w:val="18"/>
      <w:szCs w:val="20"/>
    </w:rPr>
  </w:style>
  <w:style w:type="character" w:customStyle="1" w:styleId="Table-HeadingChar">
    <w:name w:val="Table - Heading Char"/>
    <w:link w:val="Table-Heading"/>
    <w:rsid w:val="00DE35A9"/>
    <w:rPr>
      <w:rFonts w:ascii="Arial" w:hAnsi="Arial" w:cs="Arial"/>
      <w:b/>
    </w:rPr>
  </w:style>
  <w:style w:type="paragraph" w:customStyle="1" w:styleId="Table-Text">
    <w:name w:val="Table - Text"/>
    <w:basedOn w:val="Text"/>
    <w:link w:val="Table-TextChar"/>
    <w:qFormat/>
    <w:rsid w:val="00DE35A9"/>
    <w:pPr>
      <w:spacing w:before="80" w:after="80"/>
      <w:jc w:val="left"/>
    </w:pPr>
    <w:rPr>
      <w:sz w:val="18"/>
    </w:rPr>
  </w:style>
  <w:style w:type="character" w:customStyle="1" w:styleId="Table-TextChar">
    <w:name w:val="Table - Text Char"/>
    <w:link w:val="Table-Text"/>
    <w:rsid w:val="00DE35A9"/>
    <w:rPr>
      <w:rFonts w:ascii="Arial" w:hAnsi="Arial" w:cs="Arial"/>
      <w:sz w:val="18"/>
    </w:rPr>
  </w:style>
  <w:style w:type="paragraph" w:customStyle="1" w:styleId="GraphicObject">
    <w:name w:val="Graphic Object"/>
    <w:basedOn w:val="Normal"/>
    <w:link w:val="GraphicObjectChar"/>
    <w:qFormat/>
    <w:rsid w:val="00DE35A9"/>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DE35A9"/>
    <w:rPr>
      <w:rFonts w:ascii="Arial,Calibri" w:eastAsia="Arial,Calibri" w:hAnsi="Arial,Calibri" w:cs="Arial,Calibri"/>
      <w:szCs w:val="36"/>
    </w:rPr>
  </w:style>
  <w:style w:type="character" w:customStyle="1" w:styleId="InstructionsChar">
    <w:name w:val="Instructions Char"/>
    <w:link w:val="Instructions"/>
    <w:rsid w:val="00DE35A9"/>
    <w:rPr>
      <w:rFonts w:eastAsia="Times New Roman" w:cs="Calibri"/>
      <w:i/>
      <w:color w:val="3333FF"/>
      <w:sz w:val="22"/>
      <w:shd w:val="clear" w:color="auto" w:fill="FFFFFF"/>
    </w:rPr>
  </w:style>
  <w:style w:type="character" w:customStyle="1" w:styleId="homepageheader1">
    <w:name w:val="homepageheader1"/>
    <w:basedOn w:val="DefaultParagraphFont"/>
    <w:rsid w:val="003502DD"/>
    <w:rPr>
      <w:b/>
      <w:bCs/>
      <w:sz w:val="27"/>
      <w:szCs w:val="27"/>
    </w:rPr>
  </w:style>
  <w:style w:type="character" w:styleId="UnresolvedMention">
    <w:name w:val="Unresolved Mention"/>
    <w:basedOn w:val="DefaultParagraphFont"/>
    <w:uiPriority w:val="99"/>
    <w:semiHidden/>
    <w:unhideWhenUsed/>
    <w:rsid w:val="00F5539E"/>
    <w:rPr>
      <w:color w:val="605E5C"/>
      <w:shd w:val="clear" w:color="auto" w:fill="E1DFDD"/>
    </w:rPr>
  </w:style>
  <w:style w:type="character" w:styleId="PlaceholderText">
    <w:name w:val="Placeholder Text"/>
    <w:basedOn w:val="DefaultParagraphFont"/>
    <w:uiPriority w:val="99"/>
    <w:semiHidden/>
    <w:rsid w:val="00996DA2"/>
    <w:rPr>
      <w:color w:val="808080"/>
    </w:rPr>
  </w:style>
  <w:style w:type="paragraph" w:styleId="TOCHeading">
    <w:name w:val="TOC Heading"/>
    <w:basedOn w:val="Heading1"/>
    <w:next w:val="Normal"/>
    <w:uiPriority w:val="39"/>
    <w:unhideWhenUsed/>
    <w:qFormat/>
    <w:rsid w:val="005717F1"/>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8747">
      <w:bodyDiv w:val="1"/>
      <w:marLeft w:val="0"/>
      <w:marRight w:val="0"/>
      <w:marTop w:val="0"/>
      <w:marBottom w:val="0"/>
      <w:divBdr>
        <w:top w:val="none" w:sz="0" w:space="0" w:color="auto"/>
        <w:left w:val="none" w:sz="0" w:space="0" w:color="auto"/>
        <w:bottom w:val="none" w:sz="0" w:space="0" w:color="auto"/>
        <w:right w:val="none" w:sz="0" w:space="0" w:color="auto"/>
      </w:divBdr>
    </w:div>
    <w:div w:id="401412059">
      <w:bodyDiv w:val="1"/>
      <w:marLeft w:val="0"/>
      <w:marRight w:val="0"/>
      <w:marTop w:val="0"/>
      <w:marBottom w:val="0"/>
      <w:divBdr>
        <w:top w:val="none" w:sz="0" w:space="0" w:color="auto"/>
        <w:left w:val="none" w:sz="0" w:space="0" w:color="auto"/>
        <w:bottom w:val="none" w:sz="0" w:space="0" w:color="auto"/>
        <w:right w:val="none" w:sz="0" w:space="0" w:color="auto"/>
      </w:divBdr>
    </w:div>
    <w:div w:id="428624226">
      <w:bodyDiv w:val="1"/>
      <w:marLeft w:val="0"/>
      <w:marRight w:val="0"/>
      <w:marTop w:val="0"/>
      <w:marBottom w:val="0"/>
      <w:divBdr>
        <w:top w:val="none" w:sz="0" w:space="0" w:color="auto"/>
        <w:left w:val="none" w:sz="0" w:space="0" w:color="auto"/>
        <w:bottom w:val="none" w:sz="0" w:space="0" w:color="auto"/>
        <w:right w:val="none" w:sz="0" w:space="0" w:color="auto"/>
      </w:divBdr>
      <w:divsChild>
        <w:div w:id="146627588">
          <w:marLeft w:val="0"/>
          <w:marRight w:val="0"/>
          <w:marTop w:val="0"/>
          <w:marBottom w:val="0"/>
          <w:divBdr>
            <w:top w:val="none" w:sz="0" w:space="0" w:color="auto"/>
            <w:left w:val="none" w:sz="0" w:space="0" w:color="auto"/>
            <w:bottom w:val="none" w:sz="0" w:space="0" w:color="auto"/>
            <w:right w:val="none" w:sz="0" w:space="0" w:color="auto"/>
          </w:divBdr>
          <w:divsChild>
            <w:div w:id="1822110914">
              <w:marLeft w:val="0"/>
              <w:marRight w:val="0"/>
              <w:marTop w:val="0"/>
              <w:marBottom w:val="0"/>
              <w:divBdr>
                <w:top w:val="none" w:sz="0" w:space="0" w:color="auto"/>
                <w:left w:val="none" w:sz="0" w:space="0" w:color="auto"/>
                <w:bottom w:val="none" w:sz="0" w:space="0" w:color="auto"/>
                <w:right w:val="none" w:sz="0" w:space="0" w:color="auto"/>
              </w:divBdr>
              <w:divsChild>
                <w:div w:id="2061127014">
                  <w:marLeft w:val="0"/>
                  <w:marRight w:val="0"/>
                  <w:marTop w:val="0"/>
                  <w:marBottom w:val="0"/>
                  <w:divBdr>
                    <w:top w:val="none" w:sz="0" w:space="0" w:color="auto"/>
                    <w:left w:val="none" w:sz="0" w:space="0" w:color="auto"/>
                    <w:bottom w:val="none" w:sz="0" w:space="0" w:color="auto"/>
                    <w:right w:val="none" w:sz="0" w:space="0" w:color="auto"/>
                  </w:divBdr>
                  <w:divsChild>
                    <w:div w:id="2028098379">
                      <w:marLeft w:val="0"/>
                      <w:marRight w:val="0"/>
                      <w:marTop w:val="0"/>
                      <w:marBottom w:val="0"/>
                      <w:divBdr>
                        <w:top w:val="none" w:sz="0" w:space="0" w:color="auto"/>
                        <w:left w:val="none" w:sz="0" w:space="0" w:color="auto"/>
                        <w:bottom w:val="none" w:sz="0" w:space="0" w:color="auto"/>
                        <w:right w:val="none" w:sz="0" w:space="0" w:color="auto"/>
                      </w:divBdr>
                      <w:divsChild>
                        <w:div w:id="411853944">
                          <w:marLeft w:val="405"/>
                          <w:marRight w:val="0"/>
                          <w:marTop w:val="0"/>
                          <w:marBottom w:val="0"/>
                          <w:divBdr>
                            <w:top w:val="none" w:sz="0" w:space="0" w:color="auto"/>
                            <w:left w:val="none" w:sz="0" w:space="0" w:color="auto"/>
                            <w:bottom w:val="none" w:sz="0" w:space="0" w:color="auto"/>
                            <w:right w:val="none" w:sz="0" w:space="0" w:color="auto"/>
                          </w:divBdr>
                          <w:divsChild>
                            <w:div w:id="1573850657">
                              <w:marLeft w:val="0"/>
                              <w:marRight w:val="0"/>
                              <w:marTop w:val="0"/>
                              <w:marBottom w:val="0"/>
                              <w:divBdr>
                                <w:top w:val="none" w:sz="0" w:space="0" w:color="auto"/>
                                <w:left w:val="none" w:sz="0" w:space="0" w:color="auto"/>
                                <w:bottom w:val="none" w:sz="0" w:space="0" w:color="auto"/>
                                <w:right w:val="none" w:sz="0" w:space="0" w:color="auto"/>
                              </w:divBdr>
                              <w:divsChild>
                                <w:div w:id="1505516746">
                                  <w:marLeft w:val="0"/>
                                  <w:marRight w:val="0"/>
                                  <w:marTop w:val="0"/>
                                  <w:marBottom w:val="0"/>
                                  <w:divBdr>
                                    <w:top w:val="none" w:sz="0" w:space="0" w:color="auto"/>
                                    <w:left w:val="none" w:sz="0" w:space="0" w:color="auto"/>
                                    <w:bottom w:val="none" w:sz="0" w:space="0" w:color="auto"/>
                                    <w:right w:val="none" w:sz="0" w:space="0" w:color="auto"/>
                                  </w:divBdr>
                                  <w:divsChild>
                                    <w:div w:id="1919631353">
                                      <w:marLeft w:val="0"/>
                                      <w:marRight w:val="0"/>
                                      <w:marTop w:val="60"/>
                                      <w:marBottom w:val="0"/>
                                      <w:divBdr>
                                        <w:top w:val="none" w:sz="0" w:space="0" w:color="auto"/>
                                        <w:left w:val="none" w:sz="0" w:space="0" w:color="auto"/>
                                        <w:bottom w:val="none" w:sz="0" w:space="0" w:color="auto"/>
                                        <w:right w:val="none" w:sz="0" w:space="0" w:color="auto"/>
                                      </w:divBdr>
                                      <w:divsChild>
                                        <w:div w:id="262961066">
                                          <w:marLeft w:val="0"/>
                                          <w:marRight w:val="0"/>
                                          <w:marTop w:val="0"/>
                                          <w:marBottom w:val="0"/>
                                          <w:divBdr>
                                            <w:top w:val="none" w:sz="0" w:space="0" w:color="auto"/>
                                            <w:left w:val="none" w:sz="0" w:space="0" w:color="auto"/>
                                            <w:bottom w:val="none" w:sz="0" w:space="0" w:color="auto"/>
                                            <w:right w:val="none" w:sz="0" w:space="0" w:color="auto"/>
                                          </w:divBdr>
                                          <w:divsChild>
                                            <w:div w:id="56249386">
                                              <w:marLeft w:val="0"/>
                                              <w:marRight w:val="0"/>
                                              <w:marTop w:val="0"/>
                                              <w:marBottom w:val="0"/>
                                              <w:divBdr>
                                                <w:top w:val="none" w:sz="0" w:space="0" w:color="auto"/>
                                                <w:left w:val="none" w:sz="0" w:space="0" w:color="auto"/>
                                                <w:bottom w:val="none" w:sz="0" w:space="0" w:color="auto"/>
                                                <w:right w:val="none" w:sz="0" w:space="0" w:color="auto"/>
                                              </w:divBdr>
                                              <w:divsChild>
                                                <w:div w:id="1133668453">
                                                  <w:marLeft w:val="0"/>
                                                  <w:marRight w:val="0"/>
                                                  <w:marTop w:val="0"/>
                                                  <w:marBottom w:val="0"/>
                                                  <w:divBdr>
                                                    <w:top w:val="none" w:sz="0" w:space="0" w:color="auto"/>
                                                    <w:left w:val="none" w:sz="0" w:space="0" w:color="auto"/>
                                                    <w:bottom w:val="none" w:sz="0" w:space="0" w:color="auto"/>
                                                    <w:right w:val="none" w:sz="0" w:space="0" w:color="auto"/>
                                                  </w:divBdr>
                                                  <w:divsChild>
                                                    <w:div w:id="1320693828">
                                                      <w:marLeft w:val="0"/>
                                                      <w:marRight w:val="0"/>
                                                      <w:marTop w:val="0"/>
                                                      <w:marBottom w:val="0"/>
                                                      <w:divBdr>
                                                        <w:top w:val="none" w:sz="0" w:space="0" w:color="auto"/>
                                                        <w:left w:val="none" w:sz="0" w:space="0" w:color="auto"/>
                                                        <w:bottom w:val="none" w:sz="0" w:space="0" w:color="auto"/>
                                                        <w:right w:val="none" w:sz="0" w:space="0" w:color="auto"/>
                                                      </w:divBdr>
                                                      <w:divsChild>
                                                        <w:div w:id="908535663">
                                                          <w:marLeft w:val="0"/>
                                                          <w:marRight w:val="0"/>
                                                          <w:marTop w:val="0"/>
                                                          <w:marBottom w:val="0"/>
                                                          <w:divBdr>
                                                            <w:top w:val="none" w:sz="0" w:space="0" w:color="auto"/>
                                                            <w:left w:val="none" w:sz="0" w:space="0" w:color="auto"/>
                                                            <w:bottom w:val="none" w:sz="0" w:space="0" w:color="auto"/>
                                                            <w:right w:val="none" w:sz="0" w:space="0" w:color="auto"/>
                                                          </w:divBdr>
                                                          <w:divsChild>
                                                            <w:div w:id="304627788">
                                                              <w:marLeft w:val="0"/>
                                                              <w:marRight w:val="0"/>
                                                              <w:marTop w:val="0"/>
                                                              <w:marBottom w:val="0"/>
                                                              <w:divBdr>
                                                                <w:top w:val="none" w:sz="0" w:space="0" w:color="auto"/>
                                                                <w:left w:val="none" w:sz="0" w:space="0" w:color="auto"/>
                                                                <w:bottom w:val="none" w:sz="0" w:space="0" w:color="auto"/>
                                                                <w:right w:val="none" w:sz="0" w:space="0" w:color="auto"/>
                                                              </w:divBdr>
                                                              <w:divsChild>
                                                                <w:div w:id="52966404">
                                                                  <w:marLeft w:val="0"/>
                                                                  <w:marRight w:val="0"/>
                                                                  <w:marTop w:val="0"/>
                                                                  <w:marBottom w:val="0"/>
                                                                  <w:divBdr>
                                                                    <w:top w:val="none" w:sz="0" w:space="0" w:color="auto"/>
                                                                    <w:left w:val="none" w:sz="0" w:space="0" w:color="auto"/>
                                                                    <w:bottom w:val="none" w:sz="0" w:space="0" w:color="auto"/>
                                                                    <w:right w:val="none" w:sz="0" w:space="0" w:color="auto"/>
                                                                  </w:divBdr>
                                                                  <w:divsChild>
                                                                    <w:div w:id="4609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472533">
      <w:bodyDiv w:val="1"/>
      <w:marLeft w:val="0"/>
      <w:marRight w:val="0"/>
      <w:marTop w:val="0"/>
      <w:marBottom w:val="0"/>
      <w:divBdr>
        <w:top w:val="none" w:sz="0" w:space="0" w:color="auto"/>
        <w:left w:val="none" w:sz="0" w:space="0" w:color="auto"/>
        <w:bottom w:val="none" w:sz="0" w:space="0" w:color="auto"/>
        <w:right w:val="none" w:sz="0" w:space="0" w:color="auto"/>
      </w:divBdr>
    </w:div>
    <w:div w:id="1181551146">
      <w:bodyDiv w:val="1"/>
      <w:marLeft w:val="0"/>
      <w:marRight w:val="0"/>
      <w:marTop w:val="0"/>
      <w:marBottom w:val="0"/>
      <w:divBdr>
        <w:top w:val="none" w:sz="0" w:space="0" w:color="auto"/>
        <w:left w:val="none" w:sz="0" w:space="0" w:color="auto"/>
        <w:bottom w:val="none" w:sz="0" w:space="0" w:color="auto"/>
        <w:right w:val="none" w:sz="0" w:space="0" w:color="auto"/>
      </w:divBdr>
    </w:div>
    <w:div w:id="1204555864">
      <w:bodyDiv w:val="1"/>
      <w:marLeft w:val="0"/>
      <w:marRight w:val="0"/>
      <w:marTop w:val="0"/>
      <w:marBottom w:val="0"/>
      <w:divBdr>
        <w:top w:val="none" w:sz="0" w:space="0" w:color="auto"/>
        <w:left w:val="none" w:sz="0" w:space="0" w:color="auto"/>
        <w:bottom w:val="none" w:sz="0" w:space="0" w:color="auto"/>
        <w:right w:val="none" w:sz="0" w:space="0" w:color="auto"/>
      </w:divBdr>
    </w:div>
    <w:div w:id="1221329716">
      <w:bodyDiv w:val="1"/>
      <w:marLeft w:val="0"/>
      <w:marRight w:val="0"/>
      <w:marTop w:val="0"/>
      <w:marBottom w:val="0"/>
      <w:divBdr>
        <w:top w:val="none" w:sz="0" w:space="0" w:color="auto"/>
        <w:left w:val="none" w:sz="0" w:space="0" w:color="auto"/>
        <w:bottom w:val="none" w:sz="0" w:space="0" w:color="auto"/>
        <w:right w:val="none" w:sz="0" w:space="0" w:color="auto"/>
      </w:divBdr>
    </w:div>
    <w:div w:id="1346247623">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08904655">
      <w:bodyDiv w:val="1"/>
      <w:marLeft w:val="0"/>
      <w:marRight w:val="0"/>
      <w:marTop w:val="0"/>
      <w:marBottom w:val="0"/>
      <w:divBdr>
        <w:top w:val="none" w:sz="0" w:space="0" w:color="auto"/>
        <w:left w:val="none" w:sz="0" w:space="0" w:color="auto"/>
        <w:bottom w:val="none" w:sz="0" w:space="0" w:color="auto"/>
        <w:right w:val="none" w:sz="0" w:space="0" w:color="auto"/>
      </w:divBdr>
    </w:div>
    <w:div w:id="1813478216">
      <w:bodyDiv w:val="1"/>
      <w:marLeft w:val="0"/>
      <w:marRight w:val="0"/>
      <w:marTop w:val="0"/>
      <w:marBottom w:val="0"/>
      <w:divBdr>
        <w:top w:val="none" w:sz="0" w:space="0" w:color="auto"/>
        <w:left w:val="none" w:sz="0" w:space="0" w:color="auto"/>
        <w:bottom w:val="none" w:sz="0" w:space="0" w:color="auto"/>
        <w:right w:val="none" w:sz="0" w:space="0" w:color="auto"/>
      </w:divBdr>
    </w:div>
    <w:div w:id="1998266917">
      <w:bodyDiv w:val="1"/>
      <w:marLeft w:val="0"/>
      <w:marRight w:val="0"/>
      <w:marTop w:val="0"/>
      <w:marBottom w:val="0"/>
      <w:divBdr>
        <w:top w:val="none" w:sz="0" w:space="0" w:color="auto"/>
        <w:left w:val="none" w:sz="0" w:space="0" w:color="auto"/>
        <w:bottom w:val="none" w:sz="0" w:space="0" w:color="auto"/>
        <w:right w:val="none" w:sz="0" w:space="0" w:color="auto"/>
      </w:divBdr>
      <w:divsChild>
        <w:div w:id="1583298036">
          <w:marLeft w:val="0"/>
          <w:marRight w:val="0"/>
          <w:marTop w:val="0"/>
          <w:marBottom w:val="0"/>
          <w:divBdr>
            <w:top w:val="none" w:sz="0" w:space="0" w:color="auto"/>
            <w:left w:val="none" w:sz="0" w:space="0" w:color="auto"/>
            <w:bottom w:val="none" w:sz="0" w:space="0" w:color="auto"/>
            <w:right w:val="none" w:sz="0" w:space="0" w:color="auto"/>
          </w:divBdr>
          <w:divsChild>
            <w:div w:id="774523034">
              <w:marLeft w:val="0"/>
              <w:marRight w:val="0"/>
              <w:marTop w:val="0"/>
              <w:marBottom w:val="0"/>
              <w:divBdr>
                <w:top w:val="none" w:sz="0" w:space="0" w:color="auto"/>
                <w:left w:val="none" w:sz="0" w:space="0" w:color="auto"/>
                <w:bottom w:val="none" w:sz="0" w:space="0" w:color="auto"/>
                <w:right w:val="none" w:sz="0" w:space="0" w:color="auto"/>
              </w:divBdr>
              <w:divsChild>
                <w:div w:id="1192955683">
                  <w:marLeft w:val="0"/>
                  <w:marRight w:val="0"/>
                  <w:marTop w:val="0"/>
                  <w:marBottom w:val="0"/>
                  <w:divBdr>
                    <w:top w:val="none" w:sz="0" w:space="0" w:color="auto"/>
                    <w:left w:val="none" w:sz="0" w:space="0" w:color="auto"/>
                    <w:bottom w:val="none" w:sz="0" w:space="0" w:color="auto"/>
                    <w:right w:val="none" w:sz="0" w:space="0" w:color="auto"/>
                  </w:divBdr>
                  <w:divsChild>
                    <w:div w:id="1412776349">
                      <w:marLeft w:val="0"/>
                      <w:marRight w:val="0"/>
                      <w:marTop w:val="0"/>
                      <w:marBottom w:val="0"/>
                      <w:divBdr>
                        <w:top w:val="none" w:sz="0" w:space="0" w:color="auto"/>
                        <w:left w:val="none" w:sz="0" w:space="0" w:color="auto"/>
                        <w:bottom w:val="none" w:sz="0" w:space="0" w:color="auto"/>
                        <w:right w:val="none" w:sz="0" w:space="0" w:color="auto"/>
                      </w:divBdr>
                      <w:divsChild>
                        <w:div w:id="269702068">
                          <w:marLeft w:val="0"/>
                          <w:marRight w:val="0"/>
                          <w:marTop w:val="0"/>
                          <w:marBottom w:val="0"/>
                          <w:divBdr>
                            <w:top w:val="none" w:sz="0" w:space="0" w:color="auto"/>
                            <w:left w:val="none" w:sz="0" w:space="0" w:color="auto"/>
                            <w:bottom w:val="none" w:sz="0" w:space="0" w:color="auto"/>
                            <w:right w:val="none" w:sz="0" w:space="0" w:color="auto"/>
                          </w:divBdr>
                          <w:divsChild>
                            <w:div w:id="71464849">
                              <w:marLeft w:val="15"/>
                              <w:marRight w:val="195"/>
                              <w:marTop w:val="0"/>
                              <w:marBottom w:val="0"/>
                              <w:divBdr>
                                <w:top w:val="none" w:sz="0" w:space="0" w:color="auto"/>
                                <w:left w:val="none" w:sz="0" w:space="0" w:color="auto"/>
                                <w:bottom w:val="none" w:sz="0" w:space="0" w:color="auto"/>
                                <w:right w:val="none" w:sz="0" w:space="0" w:color="auto"/>
                              </w:divBdr>
                              <w:divsChild>
                                <w:div w:id="1519931077">
                                  <w:marLeft w:val="0"/>
                                  <w:marRight w:val="0"/>
                                  <w:marTop w:val="0"/>
                                  <w:marBottom w:val="0"/>
                                  <w:divBdr>
                                    <w:top w:val="none" w:sz="0" w:space="0" w:color="auto"/>
                                    <w:left w:val="none" w:sz="0" w:space="0" w:color="auto"/>
                                    <w:bottom w:val="none" w:sz="0" w:space="0" w:color="auto"/>
                                    <w:right w:val="none" w:sz="0" w:space="0" w:color="auto"/>
                                  </w:divBdr>
                                  <w:divsChild>
                                    <w:div w:id="2063282542">
                                      <w:marLeft w:val="0"/>
                                      <w:marRight w:val="0"/>
                                      <w:marTop w:val="0"/>
                                      <w:marBottom w:val="0"/>
                                      <w:divBdr>
                                        <w:top w:val="none" w:sz="0" w:space="0" w:color="auto"/>
                                        <w:left w:val="none" w:sz="0" w:space="0" w:color="auto"/>
                                        <w:bottom w:val="none" w:sz="0" w:space="0" w:color="auto"/>
                                        <w:right w:val="none" w:sz="0" w:space="0" w:color="auto"/>
                                      </w:divBdr>
                                      <w:divsChild>
                                        <w:div w:id="1855800241">
                                          <w:marLeft w:val="0"/>
                                          <w:marRight w:val="0"/>
                                          <w:marTop w:val="0"/>
                                          <w:marBottom w:val="0"/>
                                          <w:divBdr>
                                            <w:top w:val="none" w:sz="0" w:space="0" w:color="auto"/>
                                            <w:left w:val="none" w:sz="0" w:space="0" w:color="auto"/>
                                            <w:bottom w:val="none" w:sz="0" w:space="0" w:color="auto"/>
                                            <w:right w:val="none" w:sz="0" w:space="0" w:color="auto"/>
                                          </w:divBdr>
                                          <w:divsChild>
                                            <w:div w:id="16782253">
                                              <w:marLeft w:val="0"/>
                                              <w:marRight w:val="0"/>
                                              <w:marTop w:val="0"/>
                                              <w:marBottom w:val="0"/>
                                              <w:divBdr>
                                                <w:top w:val="none" w:sz="0" w:space="0" w:color="auto"/>
                                                <w:left w:val="none" w:sz="0" w:space="0" w:color="auto"/>
                                                <w:bottom w:val="none" w:sz="0" w:space="0" w:color="auto"/>
                                                <w:right w:val="none" w:sz="0" w:space="0" w:color="auto"/>
                                              </w:divBdr>
                                              <w:divsChild>
                                                <w:div w:id="426270883">
                                                  <w:marLeft w:val="0"/>
                                                  <w:marRight w:val="0"/>
                                                  <w:marTop w:val="0"/>
                                                  <w:marBottom w:val="0"/>
                                                  <w:divBdr>
                                                    <w:top w:val="none" w:sz="0" w:space="0" w:color="auto"/>
                                                    <w:left w:val="none" w:sz="0" w:space="0" w:color="auto"/>
                                                    <w:bottom w:val="none" w:sz="0" w:space="0" w:color="auto"/>
                                                    <w:right w:val="none" w:sz="0" w:space="0" w:color="auto"/>
                                                  </w:divBdr>
                                                  <w:divsChild>
                                                    <w:div w:id="1989506157">
                                                      <w:marLeft w:val="0"/>
                                                      <w:marRight w:val="0"/>
                                                      <w:marTop w:val="0"/>
                                                      <w:marBottom w:val="0"/>
                                                      <w:divBdr>
                                                        <w:top w:val="none" w:sz="0" w:space="0" w:color="auto"/>
                                                        <w:left w:val="none" w:sz="0" w:space="0" w:color="auto"/>
                                                        <w:bottom w:val="none" w:sz="0" w:space="0" w:color="auto"/>
                                                        <w:right w:val="none" w:sz="0" w:space="0" w:color="auto"/>
                                                      </w:divBdr>
                                                      <w:divsChild>
                                                        <w:div w:id="977880479">
                                                          <w:marLeft w:val="0"/>
                                                          <w:marRight w:val="0"/>
                                                          <w:marTop w:val="0"/>
                                                          <w:marBottom w:val="0"/>
                                                          <w:divBdr>
                                                            <w:top w:val="none" w:sz="0" w:space="0" w:color="auto"/>
                                                            <w:left w:val="none" w:sz="0" w:space="0" w:color="auto"/>
                                                            <w:bottom w:val="none" w:sz="0" w:space="0" w:color="auto"/>
                                                            <w:right w:val="none" w:sz="0" w:space="0" w:color="auto"/>
                                                          </w:divBdr>
                                                          <w:divsChild>
                                                            <w:div w:id="1721704298">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400206294">
                                                                      <w:marLeft w:val="405"/>
                                                                      <w:marRight w:val="0"/>
                                                                      <w:marTop w:val="0"/>
                                                                      <w:marBottom w:val="0"/>
                                                                      <w:divBdr>
                                                                        <w:top w:val="none" w:sz="0" w:space="0" w:color="auto"/>
                                                                        <w:left w:val="none" w:sz="0" w:space="0" w:color="auto"/>
                                                                        <w:bottom w:val="none" w:sz="0" w:space="0" w:color="auto"/>
                                                                        <w:right w:val="none" w:sz="0" w:space="0" w:color="auto"/>
                                                                      </w:divBdr>
                                                                      <w:divsChild>
                                                                        <w:div w:id="1722435621">
                                                                          <w:marLeft w:val="0"/>
                                                                          <w:marRight w:val="0"/>
                                                                          <w:marTop w:val="0"/>
                                                                          <w:marBottom w:val="0"/>
                                                                          <w:divBdr>
                                                                            <w:top w:val="none" w:sz="0" w:space="0" w:color="auto"/>
                                                                            <w:left w:val="none" w:sz="0" w:space="0" w:color="auto"/>
                                                                            <w:bottom w:val="none" w:sz="0" w:space="0" w:color="auto"/>
                                                                            <w:right w:val="none" w:sz="0" w:space="0" w:color="auto"/>
                                                                          </w:divBdr>
                                                                          <w:divsChild>
                                                                            <w:div w:id="1807971222">
                                                                              <w:marLeft w:val="0"/>
                                                                              <w:marRight w:val="0"/>
                                                                              <w:marTop w:val="0"/>
                                                                              <w:marBottom w:val="0"/>
                                                                              <w:divBdr>
                                                                                <w:top w:val="none" w:sz="0" w:space="0" w:color="auto"/>
                                                                                <w:left w:val="none" w:sz="0" w:space="0" w:color="auto"/>
                                                                                <w:bottom w:val="none" w:sz="0" w:space="0" w:color="auto"/>
                                                                                <w:right w:val="none" w:sz="0" w:space="0" w:color="auto"/>
                                                                              </w:divBdr>
                                                                              <w:divsChild>
                                                                                <w:div w:id="1160268958">
                                                                                  <w:marLeft w:val="0"/>
                                                                                  <w:marRight w:val="0"/>
                                                                                  <w:marTop w:val="60"/>
                                                                                  <w:marBottom w:val="0"/>
                                                                                  <w:divBdr>
                                                                                    <w:top w:val="none" w:sz="0" w:space="0" w:color="auto"/>
                                                                                    <w:left w:val="none" w:sz="0" w:space="0" w:color="auto"/>
                                                                                    <w:bottom w:val="none" w:sz="0" w:space="0" w:color="auto"/>
                                                                                    <w:right w:val="none" w:sz="0" w:space="0" w:color="auto"/>
                                                                                  </w:divBdr>
                                                                                  <w:divsChild>
                                                                                    <w:div w:id="250358382">
                                                                                      <w:marLeft w:val="0"/>
                                                                                      <w:marRight w:val="0"/>
                                                                                      <w:marTop w:val="0"/>
                                                                                      <w:marBottom w:val="0"/>
                                                                                      <w:divBdr>
                                                                                        <w:top w:val="none" w:sz="0" w:space="0" w:color="auto"/>
                                                                                        <w:left w:val="none" w:sz="0" w:space="0" w:color="auto"/>
                                                                                        <w:bottom w:val="none" w:sz="0" w:space="0" w:color="auto"/>
                                                                                        <w:right w:val="none" w:sz="0" w:space="0" w:color="auto"/>
                                                                                      </w:divBdr>
                                                                                      <w:divsChild>
                                                                                        <w:div w:id="726992049">
                                                                                          <w:marLeft w:val="0"/>
                                                                                          <w:marRight w:val="0"/>
                                                                                          <w:marTop w:val="0"/>
                                                                                          <w:marBottom w:val="0"/>
                                                                                          <w:divBdr>
                                                                                            <w:top w:val="none" w:sz="0" w:space="0" w:color="auto"/>
                                                                                            <w:left w:val="none" w:sz="0" w:space="0" w:color="auto"/>
                                                                                            <w:bottom w:val="none" w:sz="0" w:space="0" w:color="auto"/>
                                                                                            <w:right w:val="none" w:sz="0" w:space="0" w:color="auto"/>
                                                                                          </w:divBdr>
                                                                                          <w:divsChild>
                                                                                            <w:div w:id="1612080813">
                                                                                              <w:marLeft w:val="0"/>
                                                                                              <w:marRight w:val="0"/>
                                                                                              <w:marTop w:val="0"/>
                                                                                              <w:marBottom w:val="0"/>
                                                                                              <w:divBdr>
                                                                                                <w:top w:val="none" w:sz="0" w:space="0" w:color="auto"/>
                                                                                                <w:left w:val="none" w:sz="0" w:space="0" w:color="auto"/>
                                                                                                <w:bottom w:val="none" w:sz="0" w:space="0" w:color="auto"/>
                                                                                                <w:right w:val="none" w:sz="0" w:space="0" w:color="auto"/>
                                                                                              </w:divBdr>
                                                                                              <w:divsChild>
                                                                                                <w:div w:id="40174158">
                                                                                                  <w:marLeft w:val="0"/>
                                                                                                  <w:marRight w:val="0"/>
                                                                                                  <w:marTop w:val="0"/>
                                                                                                  <w:marBottom w:val="0"/>
                                                                                                  <w:divBdr>
                                                                                                    <w:top w:val="none" w:sz="0" w:space="0" w:color="auto"/>
                                                                                                    <w:left w:val="none" w:sz="0" w:space="0" w:color="auto"/>
                                                                                                    <w:bottom w:val="none" w:sz="0" w:space="0" w:color="auto"/>
                                                                                                    <w:right w:val="none" w:sz="0" w:space="0" w:color="auto"/>
                                                                                                  </w:divBdr>
                                                                                                  <w:divsChild>
                                                                                                    <w:div w:id="1828671457">
                                                                                                      <w:marLeft w:val="0"/>
                                                                                                      <w:marRight w:val="0"/>
                                                                                                      <w:marTop w:val="0"/>
                                                                                                      <w:marBottom w:val="0"/>
                                                                                                      <w:divBdr>
                                                                                                        <w:top w:val="none" w:sz="0" w:space="0" w:color="auto"/>
                                                                                                        <w:left w:val="none" w:sz="0" w:space="0" w:color="auto"/>
                                                                                                        <w:bottom w:val="none" w:sz="0" w:space="0" w:color="auto"/>
                                                                                                        <w:right w:val="none" w:sz="0" w:space="0" w:color="auto"/>
                                                                                                      </w:divBdr>
                                                                                                      <w:divsChild>
                                                                                                        <w:div w:id="181092416">
                                                                                                          <w:marLeft w:val="0"/>
                                                                                                          <w:marRight w:val="0"/>
                                                                                                          <w:marTop w:val="0"/>
                                                                                                          <w:marBottom w:val="0"/>
                                                                                                          <w:divBdr>
                                                                                                            <w:top w:val="none" w:sz="0" w:space="0" w:color="auto"/>
                                                                                                            <w:left w:val="none" w:sz="0" w:space="0" w:color="auto"/>
                                                                                                            <w:bottom w:val="none" w:sz="0" w:space="0" w:color="auto"/>
                                                                                                            <w:right w:val="none" w:sz="0" w:space="0" w:color="auto"/>
                                                                                                          </w:divBdr>
                                                                                                          <w:divsChild>
                                                                                                            <w:div w:id="1189830693">
                                                                                                              <w:marLeft w:val="0"/>
                                                                                                              <w:marRight w:val="0"/>
                                                                                                              <w:marTop w:val="0"/>
                                                                                                              <w:marBottom w:val="0"/>
                                                                                                              <w:divBdr>
                                                                                                                <w:top w:val="none" w:sz="0" w:space="0" w:color="auto"/>
                                                                                                                <w:left w:val="none" w:sz="0" w:space="0" w:color="auto"/>
                                                                                                                <w:bottom w:val="none" w:sz="0" w:space="0" w:color="auto"/>
                                                                                                                <w:right w:val="none" w:sz="0" w:space="0" w:color="auto"/>
                                                                                                              </w:divBdr>
                                                                                                              <w:divsChild>
                                                                                                                <w:div w:id="11707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097332">
      <w:bodyDiv w:val="1"/>
      <w:marLeft w:val="0"/>
      <w:marRight w:val="0"/>
      <w:marTop w:val="0"/>
      <w:marBottom w:val="0"/>
      <w:divBdr>
        <w:top w:val="none" w:sz="0" w:space="0" w:color="auto"/>
        <w:left w:val="none" w:sz="0" w:space="0" w:color="auto"/>
        <w:bottom w:val="none" w:sz="0" w:space="0" w:color="auto"/>
        <w:right w:val="none" w:sz="0" w:space="0" w:color="auto"/>
      </w:divBdr>
    </w:div>
    <w:div w:id="21172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FS.Contracts@tax.ny.gov" TargetMode="External"/><Relationship Id="rId18" Type="http://schemas.openxmlformats.org/officeDocument/2006/relationships/hyperlink" Target="http://www.tax.ny.gov/about/procure" TargetMode="External"/><Relationship Id="rId26" Type="http://schemas.openxmlformats.org/officeDocument/2006/relationships/hyperlink" Target="http://www.osc.state.ny.us/vendrep" TargetMode="External"/><Relationship Id="rId3" Type="http://schemas.openxmlformats.org/officeDocument/2006/relationships/styles" Target="styles.xml"/><Relationship Id="rId21" Type="http://schemas.openxmlformats.org/officeDocument/2006/relationships/hyperlink" Target="http://www.tax.ny.gov/about/procure" TargetMode="External"/><Relationship Id="rId7" Type="http://schemas.openxmlformats.org/officeDocument/2006/relationships/endnotes" Target="endnotes.xml"/><Relationship Id="rId12" Type="http://schemas.openxmlformats.org/officeDocument/2006/relationships/hyperlink" Target="http://www.tax.ny.gov/about/procure" TargetMode="External"/><Relationship Id="rId17" Type="http://schemas.openxmlformats.org/officeDocument/2006/relationships/hyperlink" Target="http://www.tax.ny.gov/about/procure" TargetMode="External"/><Relationship Id="rId25" Type="http://schemas.openxmlformats.org/officeDocument/2006/relationships/hyperlink" Target="mailto:ITSERVICEDESK@OSC.NY.GOV" TargetMode="External"/><Relationship Id="rId2" Type="http://schemas.openxmlformats.org/officeDocument/2006/relationships/numbering" Target="numbering.xml"/><Relationship Id="rId16" Type="http://schemas.openxmlformats.org/officeDocument/2006/relationships/hyperlink" Target="mailto:bfs.contracts@tax.ny.gov" TargetMode="External"/><Relationship Id="rId20" Type="http://schemas.openxmlformats.org/officeDocument/2006/relationships/footer" Target="footer3.xml"/><Relationship Id="rId29" Type="http://schemas.openxmlformats.org/officeDocument/2006/relationships/hyperlink" Target="http://www.tax.n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sc.state.ny.us/vendre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ax.ny.gov/about/procure" TargetMode="External"/><Relationship Id="rId23" Type="http://schemas.openxmlformats.org/officeDocument/2006/relationships/hyperlink" Target="http://www.wcb.ny.gov" TargetMode="External"/><Relationship Id="rId28" Type="http://schemas.openxmlformats.org/officeDocument/2006/relationships/hyperlink" Target="http://www.tax.ny.gov/about/procure" TargetMode="Externa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ax.ny.gov/about/procure/current-bid-opportunities.htm" TargetMode="External"/><Relationship Id="rId22" Type="http://schemas.openxmlformats.org/officeDocument/2006/relationships/hyperlink" Target="https://www.osc.state.ny.us/state-vendors/portal/enroll-vendor-self-service-portal" TargetMode="External"/><Relationship Id="rId27" Type="http://schemas.openxmlformats.org/officeDocument/2006/relationships/hyperlink" Target="http://www.tax.ny.gov/about/procure" TargetMode="External"/><Relationship Id="rId30" Type="http://schemas.openxmlformats.org/officeDocument/2006/relationships/hyperlink" Target="file:///\\dtf-smb\dtf_shared\Share\Obma\BBUDACTG-BPROCURE\CMU\RFP's\PENDING%20RFP's\dtf_home\P39442\bfs.contracts@tax.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994A-8CEF-49A7-96BC-DBE56C24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42</Pages>
  <Words>16168</Words>
  <Characters>92159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108111</CharactersWithSpaces>
  <SharedDoc>false</SharedDoc>
  <HLinks>
    <vt:vector size="54" baseType="variant">
      <vt:variant>
        <vt:i4>917572</vt:i4>
      </vt:variant>
      <vt:variant>
        <vt:i4>24</vt:i4>
      </vt:variant>
      <vt:variant>
        <vt:i4>0</vt:i4>
      </vt:variant>
      <vt:variant>
        <vt:i4>5</vt:i4>
      </vt:variant>
      <vt:variant>
        <vt:lpwstr>http://www.osc.state.ny.us/agencies/travel/manual.pdf</vt:lpwstr>
      </vt:variant>
      <vt:variant>
        <vt:lpwstr/>
      </vt:variant>
      <vt:variant>
        <vt:i4>8126567</vt:i4>
      </vt:variant>
      <vt:variant>
        <vt:i4>21</vt:i4>
      </vt:variant>
      <vt:variant>
        <vt:i4>0</vt:i4>
      </vt:variant>
      <vt:variant>
        <vt:i4>5</vt:i4>
      </vt:variant>
      <vt:variant>
        <vt:lpwstr>http://www.tax.ny.gov/about/procure</vt:lpwstr>
      </vt:variant>
      <vt:variant>
        <vt:lpwstr/>
      </vt:variant>
      <vt:variant>
        <vt:i4>8126567</vt:i4>
      </vt:variant>
      <vt:variant>
        <vt:i4>18</vt:i4>
      </vt:variant>
      <vt:variant>
        <vt:i4>0</vt:i4>
      </vt:variant>
      <vt:variant>
        <vt:i4>5</vt:i4>
      </vt:variant>
      <vt:variant>
        <vt:lpwstr>http://www.tax.ny.gov/about/procure</vt:lpwstr>
      </vt:variant>
      <vt:variant>
        <vt:lpwstr/>
      </vt:variant>
      <vt:variant>
        <vt:i4>8126567</vt:i4>
      </vt:variant>
      <vt:variant>
        <vt:i4>15</vt:i4>
      </vt:variant>
      <vt:variant>
        <vt:i4>0</vt:i4>
      </vt:variant>
      <vt:variant>
        <vt:i4>5</vt:i4>
      </vt:variant>
      <vt:variant>
        <vt:lpwstr>http://www.tax.ny.gov/about/procure</vt:lpwstr>
      </vt:variant>
      <vt:variant>
        <vt:lpwstr/>
      </vt:variant>
      <vt:variant>
        <vt:i4>4128797</vt:i4>
      </vt:variant>
      <vt:variant>
        <vt:i4>12</vt:i4>
      </vt:variant>
      <vt:variant>
        <vt:i4>0</vt:i4>
      </vt:variant>
      <vt:variant>
        <vt:i4>5</vt:i4>
      </vt:variant>
      <vt:variant>
        <vt:lpwstr>mailto:bfs.contracts@tax.ny.gov</vt:lpwstr>
      </vt:variant>
      <vt:variant>
        <vt:lpwstr/>
      </vt:variant>
      <vt:variant>
        <vt:i4>8126567</vt:i4>
      </vt:variant>
      <vt:variant>
        <vt:i4>9</vt:i4>
      </vt:variant>
      <vt:variant>
        <vt:i4>0</vt:i4>
      </vt:variant>
      <vt:variant>
        <vt:i4>5</vt:i4>
      </vt:variant>
      <vt:variant>
        <vt:lpwstr>http://www.tax.ny.gov/about/procure</vt:lpwstr>
      </vt:variant>
      <vt:variant>
        <vt:lpwstr/>
      </vt:variant>
      <vt:variant>
        <vt:i4>7471222</vt:i4>
      </vt:variant>
      <vt:variant>
        <vt:i4>6</vt:i4>
      </vt:variant>
      <vt:variant>
        <vt:i4>0</vt:i4>
      </vt:variant>
      <vt:variant>
        <vt:i4>5</vt:i4>
      </vt:variant>
      <vt:variant>
        <vt:lpwstr>https://www.tax.ny.gov/about/procure/current_bid_opportunities.htm</vt:lpwstr>
      </vt:variant>
      <vt:variant>
        <vt:lpwstr/>
      </vt:variant>
      <vt:variant>
        <vt:i4>4128797</vt:i4>
      </vt:variant>
      <vt:variant>
        <vt:i4>3</vt:i4>
      </vt:variant>
      <vt:variant>
        <vt:i4>0</vt:i4>
      </vt:variant>
      <vt:variant>
        <vt:i4>5</vt:i4>
      </vt:variant>
      <vt:variant>
        <vt:lpwstr>mailto:BFS.Contracts@tax.ny.gov</vt:lpwstr>
      </vt:variant>
      <vt:variant>
        <vt:lpwstr/>
      </vt:variant>
      <vt:variant>
        <vt:i4>8126567</vt:i4>
      </vt:variant>
      <vt:variant>
        <vt:i4>0</vt:i4>
      </vt:variant>
      <vt:variant>
        <vt:i4>0</vt:i4>
      </vt:variant>
      <vt:variant>
        <vt:i4>5</vt:i4>
      </vt:variant>
      <vt:variant>
        <vt:lpwstr>http://www.tax.ny.gov/about/procure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cp:lastModifiedBy>Brownell, Kevin (TAX)</cp:lastModifiedBy>
  <cp:revision>9</cp:revision>
  <cp:lastPrinted>2023-11-24T16:02:00Z</cp:lastPrinted>
  <dcterms:created xsi:type="dcterms:W3CDTF">2023-12-14T19:17:00Z</dcterms:created>
  <dcterms:modified xsi:type="dcterms:W3CDTF">2024-01-11T16:34:00Z</dcterms:modified>
</cp:coreProperties>
</file>