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1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6"/>
        <w:gridCol w:w="2963"/>
        <w:gridCol w:w="3762"/>
      </w:tblGrid>
      <w:tr w:rsidR="00EE102D" w:rsidRPr="00B82D15" w14:paraId="57232C0F" w14:textId="77777777" w:rsidTr="00AF283B">
        <w:trPr>
          <w:trHeight w:val="1017"/>
          <w:jc w:val="center"/>
        </w:trPr>
        <w:tc>
          <w:tcPr>
            <w:tcW w:w="11131" w:type="dxa"/>
            <w:gridSpan w:val="3"/>
          </w:tcPr>
          <w:p w14:paraId="67669476" w14:textId="77777777" w:rsidR="00EE102D" w:rsidRDefault="00EE102D" w:rsidP="00217E7B">
            <w:pPr>
              <w:ind w:left="733"/>
              <w:rPr>
                <w:i/>
              </w:rPr>
            </w:pPr>
            <w:r>
              <w:rPr>
                <w:i/>
                <w:noProof/>
              </w:rPr>
              <w:drawing>
                <wp:inline distT="0" distB="0" distL="0" distR="0" wp14:anchorId="43FEFBBD" wp14:editId="280C574E">
                  <wp:extent cx="3347257" cy="60007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 Identifier Lockup 747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2489" cy="602806"/>
                          </a:xfrm>
                          <a:prstGeom prst="rect">
                            <a:avLst/>
                          </a:prstGeom>
                        </pic:spPr>
                      </pic:pic>
                    </a:graphicData>
                  </a:graphic>
                </wp:inline>
              </w:drawing>
            </w:r>
          </w:p>
          <w:p w14:paraId="655A6009" w14:textId="77777777" w:rsidR="00EE102D" w:rsidRPr="000772D4" w:rsidRDefault="00EE102D" w:rsidP="00217E7B">
            <w:pPr>
              <w:ind w:left="45"/>
              <w:rPr>
                <w:i/>
              </w:rPr>
            </w:pPr>
          </w:p>
        </w:tc>
      </w:tr>
      <w:tr w:rsidR="00EE102D" w:rsidRPr="004E21EB" w14:paraId="0D5C00D6" w14:textId="77777777" w:rsidTr="00AF283B">
        <w:trPr>
          <w:trHeight w:val="551"/>
          <w:jc w:val="center"/>
        </w:trPr>
        <w:tc>
          <w:tcPr>
            <w:tcW w:w="4406" w:type="dxa"/>
            <w:vAlign w:val="center"/>
          </w:tcPr>
          <w:p w14:paraId="7B5E1FC6" w14:textId="77777777" w:rsidR="00EE102D" w:rsidRDefault="00EE102D" w:rsidP="00217E7B">
            <w:pPr>
              <w:spacing w:before="160"/>
              <w:ind w:left="733"/>
              <w:rPr>
                <w:rFonts w:ascii="Proxima Nova Rg" w:hAnsi="Proxima Nova Rg" w:cs="Arial"/>
                <w:b/>
                <w:caps/>
                <w:noProof/>
                <w:sz w:val="20"/>
              </w:rPr>
            </w:pPr>
            <w:r w:rsidRPr="00183E6E">
              <w:rPr>
                <w:rFonts w:ascii="Proxima Nova Rg" w:hAnsi="Proxima Nova Rg"/>
                <w:b/>
                <w:color w:val="007681"/>
              </w:rPr>
              <w:t>BUREAU OF FISCAL SERVICES</w:t>
            </w:r>
            <w:r>
              <w:rPr>
                <w:rFonts w:ascii="Proxima Nova Rg" w:hAnsi="Proxima Nova Rg" w:cs="Arial"/>
                <w:b/>
                <w:caps/>
                <w:noProof/>
                <w:sz w:val="20"/>
              </w:rPr>
              <w:t xml:space="preserve"> </w:t>
            </w:r>
          </w:p>
          <w:p w14:paraId="64F5F772" w14:textId="77777777" w:rsidR="00EE102D" w:rsidRDefault="00EE102D" w:rsidP="00217E7B">
            <w:pPr>
              <w:spacing w:before="60"/>
              <w:ind w:left="734"/>
              <w:rPr>
                <w:rFonts w:ascii="Proxima Nova Rg" w:hAnsi="Proxima Nova Rg" w:cs="Arial"/>
                <w:b/>
                <w:caps/>
                <w:noProof/>
                <w:sz w:val="20"/>
              </w:rPr>
            </w:pPr>
            <w:r>
              <w:rPr>
                <w:rFonts w:ascii="Proxima Nova Rg" w:hAnsi="Proxima Nova Rg" w:cs="Arial"/>
                <w:b/>
                <w:caps/>
                <w:noProof/>
                <w:sz w:val="20"/>
              </w:rPr>
              <w:t>Procurement Unit</w:t>
            </w:r>
          </w:p>
          <w:p w14:paraId="4B22CED1" w14:textId="77777777" w:rsidR="00EE102D" w:rsidRDefault="00EE102D" w:rsidP="00217E7B">
            <w:pPr>
              <w:spacing w:before="60"/>
              <w:ind w:left="734"/>
              <w:rPr>
                <w:rFonts w:ascii="Proxima Nova Rg" w:hAnsi="Proxima Nova Rg" w:cs="Arial"/>
                <w:b/>
                <w:caps/>
                <w:noProof/>
                <w:sz w:val="20"/>
              </w:rPr>
            </w:pPr>
          </w:p>
          <w:p w14:paraId="1165122D" w14:textId="77777777" w:rsidR="00EE102D" w:rsidRPr="00352E1A" w:rsidRDefault="00EE102D" w:rsidP="00217E7B">
            <w:pPr>
              <w:spacing w:before="60"/>
              <w:ind w:left="734"/>
              <w:rPr>
                <w:rFonts w:ascii="Proxima Nova Rg" w:hAnsi="Proxima Nova Rg" w:cs="Arial"/>
                <w:b/>
                <w:caps/>
                <w:noProof/>
                <w:sz w:val="20"/>
              </w:rPr>
            </w:pPr>
          </w:p>
        </w:tc>
        <w:tc>
          <w:tcPr>
            <w:tcW w:w="2963" w:type="dxa"/>
            <w:vAlign w:val="center"/>
          </w:tcPr>
          <w:p w14:paraId="6D77118D" w14:textId="77777777" w:rsidR="00EE102D" w:rsidRPr="004E21EB" w:rsidRDefault="00EE102D" w:rsidP="00217E7B">
            <w:pPr>
              <w:ind w:left="250"/>
              <w:rPr>
                <w:rFonts w:ascii="Proxima Nova Rg" w:hAnsi="Proxima Nova Rg"/>
                <w:noProof/>
              </w:rPr>
            </w:pPr>
          </w:p>
        </w:tc>
        <w:tc>
          <w:tcPr>
            <w:tcW w:w="3762" w:type="dxa"/>
            <w:vAlign w:val="center"/>
          </w:tcPr>
          <w:p w14:paraId="0BE939D3" w14:textId="77777777" w:rsidR="00EE102D" w:rsidRPr="004E21EB" w:rsidRDefault="00EE102D" w:rsidP="00217E7B">
            <w:pPr>
              <w:ind w:left="593"/>
              <w:rPr>
                <w:rFonts w:ascii="Proxima Nova Rg" w:hAnsi="Proxima Nova Rg" w:cs="Arial"/>
                <w:caps/>
                <w:noProof/>
                <w:sz w:val="20"/>
              </w:rPr>
            </w:pPr>
          </w:p>
        </w:tc>
      </w:tr>
    </w:tbl>
    <w:p w14:paraId="1D98D987" w14:textId="4A51D9F5" w:rsidR="007876EE" w:rsidRPr="00AF283B" w:rsidRDefault="000A3CDF" w:rsidP="007876EE">
      <w:pPr>
        <w:ind w:left="-480"/>
        <w:jc w:val="center"/>
        <w:rPr>
          <w:rFonts w:cs="Arial"/>
          <w:b/>
          <w:sz w:val="26"/>
          <w:szCs w:val="26"/>
        </w:rPr>
      </w:pPr>
      <w:r>
        <w:rPr>
          <w:rFonts w:cs="Arial"/>
          <w:b/>
          <w:sz w:val="26"/>
          <w:szCs w:val="26"/>
        </w:rPr>
        <w:t>October 22</w:t>
      </w:r>
      <w:r w:rsidR="00C00317">
        <w:rPr>
          <w:rFonts w:cs="Arial"/>
          <w:b/>
          <w:sz w:val="26"/>
          <w:szCs w:val="26"/>
        </w:rPr>
        <w:t>, 20</w:t>
      </w:r>
      <w:r>
        <w:rPr>
          <w:rFonts w:cs="Arial"/>
          <w:b/>
          <w:sz w:val="26"/>
          <w:szCs w:val="26"/>
        </w:rPr>
        <w:t>20</w:t>
      </w:r>
    </w:p>
    <w:p w14:paraId="0BDDC3F9" w14:textId="77777777" w:rsidR="007876EE" w:rsidRPr="00AF283B" w:rsidRDefault="007876EE" w:rsidP="007876EE">
      <w:pPr>
        <w:jc w:val="center"/>
        <w:rPr>
          <w:rFonts w:ascii="Times New Roman" w:hAnsi="Times New Roman"/>
          <w:sz w:val="20"/>
          <w:szCs w:val="20"/>
        </w:rPr>
      </w:pPr>
    </w:p>
    <w:p w14:paraId="7B5459F5" w14:textId="213DE1F9" w:rsidR="00AD1D49" w:rsidRPr="00AF283B" w:rsidRDefault="00DD55E5" w:rsidP="00AD1D49">
      <w:pPr>
        <w:autoSpaceDE w:val="0"/>
        <w:autoSpaceDN w:val="0"/>
        <w:adjustRightInd w:val="0"/>
        <w:ind w:left="-450"/>
        <w:jc w:val="center"/>
        <w:rPr>
          <w:rFonts w:ascii="Calibri" w:eastAsia="Calibri" w:hAnsi="Calibri" w:cs="Calibri"/>
          <w:b/>
          <w:bCs/>
          <w:sz w:val="26"/>
          <w:szCs w:val="26"/>
        </w:rPr>
      </w:pPr>
      <w:r>
        <w:rPr>
          <w:rFonts w:ascii="Calibri" w:eastAsia="Calibri" w:hAnsi="Calibri" w:cs="Calibri"/>
          <w:b/>
          <w:bCs/>
          <w:sz w:val="26"/>
          <w:szCs w:val="26"/>
        </w:rPr>
        <w:t>Invitation for Bids (IFB) 1</w:t>
      </w:r>
      <w:r w:rsidR="000A3CDF">
        <w:rPr>
          <w:rFonts w:ascii="Calibri" w:eastAsia="Calibri" w:hAnsi="Calibri" w:cs="Calibri"/>
          <w:b/>
          <w:bCs/>
          <w:sz w:val="26"/>
          <w:szCs w:val="26"/>
        </w:rPr>
        <w:t>9-203</w:t>
      </w:r>
      <w:r>
        <w:rPr>
          <w:rFonts w:ascii="Calibri" w:eastAsia="Calibri" w:hAnsi="Calibri" w:cs="Calibri"/>
          <w:b/>
          <w:bCs/>
          <w:sz w:val="26"/>
          <w:szCs w:val="26"/>
        </w:rPr>
        <w:t xml:space="preserve">, </w:t>
      </w:r>
      <w:r w:rsidR="000A3CDF">
        <w:rPr>
          <w:rFonts w:ascii="Calibri" w:eastAsia="Calibri" w:hAnsi="Calibri" w:cs="Calibri"/>
          <w:b/>
          <w:bCs/>
          <w:sz w:val="26"/>
          <w:szCs w:val="26"/>
        </w:rPr>
        <w:t>Business Auction Services</w:t>
      </w:r>
    </w:p>
    <w:p w14:paraId="55B3D636" w14:textId="1994DA1D" w:rsidR="007876EE" w:rsidRPr="00AF283B" w:rsidRDefault="00FD293C" w:rsidP="007876EE">
      <w:pPr>
        <w:autoSpaceDE w:val="0"/>
        <w:autoSpaceDN w:val="0"/>
        <w:adjustRightInd w:val="0"/>
        <w:ind w:left="-450"/>
        <w:jc w:val="center"/>
        <w:rPr>
          <w:rFonts w:ascii="Calibri" w:eastAsia="Calibri" w:hAnsi="Calibri" w:cs="Calibri"/>
          <w:b/>
          <w:bCs/>
          <w:sz w:val="26"/>
          <w:szCs w:val="26"/>
        </w:rPr>
      </w:pPr>
      <w:r w:rsidRPr="00AF283B">
        <w:rPr>
          <w:rFonts w:ascii="Calibri" w:eastAsia="Calibri" w:hAnsi="Calibri" w:cs="Calibri"/>
          <w:b/>
          <w:bCs/>
          <w:sz w:val="26"/>
          <w:szCs w:val="26"/>
        </w:rPr>
        <w:t xml:space="preserve">Response to </w:t>
      </w:r>
      <w:r w:rsidR="000A3CDF">
        <w:rPr>
          <w:rFonts w:ascii="Calibri" w:eastAsia="Calibri" w:hAnsi="Calibri" w:cs="Calibri"/>
          <w:b/>
          <w:bCs/>
          <w:sz w:val="26"/>
          <w:szCs w:val="26"/>
        </w:rPr>
        <w:t xml:space="preserve">Round 1 of </w:t>
      </w:r>
      <w:r w:rsidRPr="00AF283B">
        <w:rPr>
          <w:rFonts w:ascii="Calibri" w:eastAsia="Calibri" w:hAnsi="Calibri" w:cs="Calibri"/>
          <w:b/>
          <w:bCs/>
          <w:sz w:val="26"/>
          <w:szCs w:val="26"/>
        </w:rPr>
        <w:t xml:space="preserve">Bidder Questions and </w:t>
      </w:r>
      <w:r w:rsidR="007876EE" w:rsidRPr="00AF283B">
        <w:rPr>
          <w:rFonts w:ascii="Calibri" w:eastAsia="Calibri" w:hAnsi="Calibri" w:cs="Calibri"/>
          <w:b/>
          <w:bCs/>
          <w:sz w:val="26"/>
          <w:szCs w:val="26"/>
        </w:rPr>
        <w:t>Amendment #</w:t>
      </w:r>
      <w:r w:rsidR="00C00317">
        <w:rPr>
          <w:rFonts w:ascii="Calibri" w:eastAsia="Calibri" w:hAnsi="Calibri" w:cs="Calibri"/>
          <w:b/>
          <w:bCs/>
          <w:sz w:val="26"/>
          <w:szCs w:val="26"/>
        </w:rPr>
        <w:t>1</w:t>
      </w:r>
      <w:r w:rsidR="007876EE" w:rsidRPr="00AF283B">
        <w:rPr>
          <w:rFonts w:ascii="Calibri" w:eastAsia="Calibri" w:hAnsi="Calibri" w:cs="Calibri"/>
          <w:b/>
          <w:bCs/>
          <w:sz w:val="26"/>
          <w:szCs w:val="26"/>
        </w:rPr>
        <w:t xml:space="preserve"> </w:t>
      </w:r>
    </w:p>
    <w:p w14:paraId="48AAD66A" w14:textId="77777777" w:rsidR="007876EE" w:rsidRPr="00AF283B" w:rsidRDefault="007876EE" w:rsidP="007876EE">
      <w:pPr>
        <w:autoSpaceDE w:val="0"/>
        <w:autoSpaceDN w:val="0"/>
        <w:adjustRightInd w:val="0"/>
        <w:jc w:val="center"/>
        <w:rPr>
          <w:rFonts w:ascii="Calibri" w:eastAsia="Calibri" w:hAnsi="Calibri" w:cs="Calibri"/>
          <w:b/>
          <w:bCs/>
          <w:sz w:val="20"/>
          <w:szCs w:val="20"/>
        </w:rPr>
      </w:pPr>
    </w:p>
    <w:p w14:paraId="5CF07DA4" w14:textId="77777777" w:rsidR="007876EE" w:rsidRPr="003117F7" w:rsidRDefault="007876EE" w:rsidP="007876EE">
      <w:pPr>
        <w:autoSpaceDE w:val="0"/>
        <w:autoSpaceDN w:val="0"/>
        <w:adjustRightInd w:val="0"/>
        <w:rPr>
          <w:rFonts w:ascii="Calibri" w:eastAsia="Calibri" w:hAnsi="Calibri" w:cs="Calibri"/>
          <w:sz w:val="22"/>
          <w:szCs w:val="22"/>
        </w:rPr>
      </w:pPr>
      <w:r w:rsidRPr="003117F7">
        <w:rPr>
          <w:rFonts w:ascii="Calibri" w:eastAsia="Calibri" w:hAnsi="Calibri" w:cs="Calibri"/>
          <w:sz w:val="22"/>
          <w:szCs w:val="22"/>
        </w:rPr>
        <w:t>To All Potential Bidders:</w:t>
      </w:r>
    </w:p>
    <w:p w14:paraId="1110F451" w14:textId="77777777" w:rsidR="007876EE" w:rsidRPr="003117F7" w:rsidRDefault="007876EE" w:rsidP="007876EE">
      <w:pPr>
        <w:autoSpaceDE w:val="0"/>
        <w:autoSpaceDN w:val="0"/>
        <w:adjustRightInd w:val="0"/>
        <w:rPr>
          <w:rFonts w:ascii="Calibri" w:eastAsia="Calibri" w:hAnsi="Calibri" w:cs="Calibri"/>
          <w:sz w:val="22"/>
          <w:szCs w:val="22"/>
        </w:rPr>
      </w:pPr>
    </w:p>
    <w:p w14:paraId="527984F1" w14:textId="5B7DF64C" w:rsidR="003074EE" w:rsidRPr="003117F7" w:rsidRDefault="003074EE" w:rsidP="003074EE">
      <w:pPr>
        <w:autoSpaceDE w:val="0"/>
        <w:autoSpaceDN w:val="0"/>
        <w:adjustRightInd w:val="0"/>
        <w:rPr>
          <w:rFonts w:ascii="Calibri" w:eastAsia="Calibri" w:hAnsi="Calibri" w:cs="Calibri"/>
          <w:sz w:val="22"/>
          <w:szCs w:val="22"/>
        </w:rPr>
      </w:pPr>
      <w:r w:rsidRPr="003117F7">
        <w:rPr>
          <w:rFonts w:ascii="Calibri" w:eastAsia="Calibri" w:hAnsi="Calibri" w:cs="Calibri"/>
          <w:sz w:val="22"/>
          <w:szCs w:val="22"/>
        </w:rPr>
        <w:t xml:space="preserve">Attached are the </w:t>
      </w:r>
      <w:r>
        <w:rPr>
          <w:rFonts w:ascii="Calibri" w:eastAsia="Calibri" w:hAnsi="Calibri" w:cs="Calibri"/>
          <w:sz w:val="22"/>
          <w:szCs w:val="22"/>
        </w:rPr>
        <w:t xml:space="preserve">Department’s responses to </w:t>
      </w:r>
      <w:r w:rsidRPr="003117F7">
        <w:rPr>
          <w:rFonts w:ascii="Calibri" w:eastAsia="Calibri" w:hAnsi="Calibri" w:cs="Calibri"/>
          <w:sz w:val="22"/>
          <w:szCs w:val="22"/>
        </w:rPr>
        <w:t xml:space="preserve">Questions </w:t>
      </w:r>
      <w:r>
        <w:rPr>
          <w:rFonts w:ascii="Calibri" w:eastAsia="Calibri" w:hAnsi="Calibri" w:cs="Calibri"/>
          <w:sz w:val="22"/>
          <w:szCs w:val="22"/>
        </w:rPr>
        <w:t xml:space="preserve">received </w:t>
      </w:r>
      <w:r w:rsidRPr="003117F7">
        <w:rPr>
          <w:rFonts w:ascii="Calibri" w:eastAsia="Calibri" w:hAnsi="Calibri" w:cs="Calibri"/>
          <w:sz w:val="22"/>
          <w:szCs w:val="22"/>
        </w:rPr>
        <w:t>for the above</w:t>
      </w:r>
      <w:r>
        <w:rPr>
          <w:rFonts w:ascii="Calibri" w:eastAsia="Calibri" w:hAnsi="Calibri" w:cs="Calibri"/>
          <w:sz w:val="22"/>
          <w:szCs w:val="22"/>
        </w:rPr>
        <w:t xml:space="preserve"> </w:t>
      </w:r>
      <w:r w:rsidR="00DD55E5">
        <w:rPr>
          <w:rFonts w:ascii="Calibri" w:eastAsia="Calibri" w:hAnsi="Calibri" w:cs="Calibri"/>
          <w:sz w:val="22"/>
          <w:szCs w:val="22"/>
        </w:rPr>
        <w:t>referenced IFB</w:t>
      </w:r>
      <w:r w:rsidRPr="003117F7">
        <w:rPr>
          <w:rFonts w:ascii="Calibri" w:eastAsia="Calibri" w:hAnsi="Calibri" w:cs="Calibri"/>
          <w:sz w:val="22"/>
          <w:szCs w:val="22"/>
        </w:rPr>
        <w:t>.</w:t>
      </w:r>
    </w:p>
    <w:p w14:paraId="1AEDF043" w14:textId="77777777" w:rsidR="003074EE" w:rsidRPr="003117F7" w:rsidRDefault="003074EE" w:rsidP="003074EE">
      <w:pPr>
        <w:autoSpaceDE w:val="0"/>
        <w:autoSpaceDN w:val="0"/>
        <w:adjustRightInd w:val="0"/>
        <w:rPr>
          <w:rFonts w:ascii="Calibri" w:eastAsia="Calibri" w:hAnsi="Calibri" w:cs="Calibri"/>
          <w:sz w:val="22"/>
          <w:szCs w:val="22"/>
        </w:rPr>
      </w:pPr>
    </w:p>
    <w:p w14:paraId="35270498" w14:textId="77777777" w:rsidR="003074EE" w:rsidRDefault="003074EE" w:rsidP="003074EE">
      <w:pPr>
        <w:autoSpaceDE w:val="0"/>
        <w:autoSpaceDN w:val="0"/>
        <w:adjustRightInd w:val="0"/>
        <w:rPr>
          <w:rFonts w:ascii="Calibri" w:eastAsia="Calibri" w:hAnsi="Calibri" w:cs="Calibri"/>
          <w:sz w:val="22"/>
          <w:szCs w:val="22"/>
        </w:rPr>
      </w:pPr>
      <w:r w:rsidRPr="003117F7">
        <w:rPr>
          <w:rFonts w:ascii="Calibri" w:eastAsia="Calibri" w:hAnsi="Calibri" w:cs="Calibri"/>
          <w:sz w:val="22"/>
          <w:szCs w:val="22"/>
        </w:rPr>
        <w:t xml:space="preserve">The Department is issuing </w:t>
      </w:r>
      <w:r w:rsidR="00EE102D">
        <w:rPr>
          <w:rFonts w:ascii="Calibri" w:eastAsia="Calibri" w:hAnsi="Calibri" w:cs="Calibri"/>
          <w:sz w:val="22"/>
          <w:szCs w:val="22"/>
        </w:rPr>
        <w:t>Amendment #</w:t>
      </w:r>
      <w:r w:rsidR="00C00317">
        <w:rPr>
          <w:rFonts w:ascii="Calibri" w:eastAsia="Calibri" w:hAnsi="Calibri" w:cs="Calibri"/>
          <w:sz w:val="22"/>
          <w:szCs w:val="22"/>
        </w:rPr>
        <w:t>1</w:t>
      </w:r>
      <w:r>
        <w:rPr>
          <w:rFonts w:ascii="Calibri" w:eastAsia="Calibri" w:hAnsi="Calibri" w:cs="Calibri"/>
          <w:sz w:val="22"/>
          <w:szCs w:val="22"/>
        </w:rPr>
        <w:t xml:space="preserve"> </w:t>
      </w:r>
      <w:r w:rsidR="00464EA6">
        <w:rPr>
          <w:rFonts w:ascii="Calibri" w:eastAsia="Calibri" w:hAnsi="Calibri" w:cs="Calibri"/>
          <w:sz w:val="22"/>
          <w:szCs w:val="22"/>
        </w:rPr>
        <w:t>to amend language in the following sections</w:t>
      </w:r>
      <w:r w:rsidRPr="003117F7">
        <w:rPr>
          <w:rFonts w:ascii="Calibri" w:eastAsia="Calibri" w:hAnsi="Calibri" w:cs="Calibri"/>
          <w:sz w:val="22"/>
          <w:szCs w:val="22"/>
        </w:rPr>
        <w:t>:</w:t>
      </w:r>
    </w:p>
    <w:p w14:paraId="5B505A61" w14:textId="3D081A14" w:rsidR="00E47242" w:rsidRDefault="000A3CDF" w:rsidP="000A3CDF">
      <w:pPr>
        <w:pStyle w:val="ListParagraph"/>
        <w:numPr>
          <w:ilvl w:val="0"/>
          <w:numId w:val="1"/>
        </w:numPr>
        <w:autoSpaceDE w:val="0"/>
        <w:autoSpaceDN w:val="0"/>
        <w:adjustRightInd w:val="0"/>
        <w:spacing w:before="240" w:after="120"/>
        <w:rPr>
          <w:rFonts w:cs="Arial"/>
        </w:rPr>
      </w:pPr>
      <w:r>
        <w:rPr>
          <w:rFonts w:cs="Arial"/>
        </w:rPr>
        <w:t>Page 1 – Designated Contacts</w:t>
      </w:r>
    </w:p>
    <w:p w14:paraId="6FC789ED" w14:textId="33AAD0E2" w:rsidR="00CD28DD" w:rsidRPr="00CD28DD" w:rsidRDefault="000A3CDF" w:rsidP="000A3CDF">
      <w:pPr>
        <w:pStyle w:val="ListParagraph"/>
        <w:numPr>
          <w:ilvl w:val="0"/>
          <w:numId w:val="1"/>
        </w:numPr>
        <w:autoSpaceDE w:val="0"/>
        <w:autoSpaceDN w:val="0"/>
        <w:adjustRightInd w:val="0"/>
        <w:spacing w:before="240" w:after="120"/>
        <w:rPr>
          <w:rFonts w:cs="Arial"/>
        </w:rPr>
      </w:pPr>
      <w:r>
        <w:rPr>
          <w:rFonts w:cs="Arial"/>
        </w:rPr>
        <w:t xml:space="preserve">Section </w:t>
      </w:r>
      <w:r w:rsidR="00DB6C91">
        <w:rPr>
          <w:rFonts w:cs="Arial"/>
        </w:rPr>
        <w:t>6.5</w:t>
      </w:r>
      <w:r>
        <w:rPr>
          <w:rFonts w:cs="Arial"/>
        </w:rPr>
        <w:t xml:space="preserve"> – Inquiries / Issuing Office</w:t>
      </w:r>
    </w:p>
    <w:p w14:paraId="468551BC" w14:textId="20BD8A2E" w:rsidR="007876EE" w:rsidRPr="003117F7" w:rsidRDefault="00685091" w:rsidP="007876EE">
      <w:pPr>
        <w:spacing w:line="276" w:lineRule="auto"/>
        <w:jc w:val="both"/>
        <w:rPr>
          <w:rFonts w:ascii="Calibri" w:eastAsia="Calibri" w:hAnsi="Calibri" w:cs="Arial"/>
          <w:sz w:val="22"/>
          <w:szCs w:val="22"/>
        </w:rPr>
      </w:pPr>
      <w:r>
        <w:rPr>
          <w:rFonts w:ascii="Calibri" w:eastAsia="Calibri" w:hAnsi="Calibri" w:cs="Arial"/>
          <w:sz w:val="22"/>
          <w:szCs w:val="22"/>
        </w:rPr>
        <w:t>Corrected pages are attached to this document</w:t>
      </w:r>
      <w:r w:rsidR="006D68DD">
        <w:rPr>
          <w:rFonts w:ascii="Calibri" w:eastAsia="Calibri" w:hAnsi="Calibri" w:cs="Arial"/>
          <w:sz w:val="22"/>
          <w:szCs w:val="22"/>
        </w:rPr>
        <w:t>.</w:t>
      </w:r>
      <w:r>
        <w:rPr>
          <w:rFonts w:ascii="Calibri" w:eastAsia="Calibri" w:hAnsi="Calibri" w:cs="Arial"/>
          <w:sz w:val="22"/>
          <w:szCs w:val="22"/>
        </w:rPr>
        <w:t xml:space="preserve">  </w:t>
      </w:r>
      <w:r w:rsidR="007876EE" w:rsidRPr="003117F7">
        <w:rPr>
          <w:rFonts w:ascii="Calibri" w:eastAsia="Calibri" w:hAnsi="Calibri" w:cs="Arial"/>
          <w:sz w:val="22"/>
          <w:szCs w:val="22"/>
        </w:rPr>
        <w:t xml:space="preserve">All </w:t>
      </w:r>
      <w:r w:rsidR="007E2F78">
        <w:rPr>
          <w:rFonts w:ascii="Calibri" w:eastAsia="Calibri" w:hAnsi="Calibri" w:cs="Arial"/>
          <w:sz w:val="22"/>
          <w:szCs w:val="22"/>
        </w:rPr>
        <w:t xml:space="preserve">deletions are shown in </w:t>
      </w:r>
      <w:r w:rsidR="007E2F78" w:rsidRPr="007E2F78">
        <w:rPr>
          <w:rFonts w:ascii="Calibri" w:eastAsia="Calibri" w:hAnsi="Calibri" w:cs="Arial"/>
          <w:color w:val="0070C0"/>
          <w:sz w:val="22"/>
          <w:szCs w:val="22"/>
        </w:rPr>
        <w:t>blue</w:t>
      </w:r>
      <w:r w:rsidR="007E2F78">
        <w:rPr>
          <w:rFonts w:ascii="Calibri" w:eastAsia="Calibri" w:hAnsi="Calibri" w:cs="Arial"/>
          <w:sz w:val="22"/>
          <w:szCs w:val="22"/>
        </w:rPr>
        <w:t xml:space="preserve"> strike-through text, and all </w:t>
      </w:r>
      <w:r w:rsidR="007876EE">
        <w:rPr>
          <w:rFonts w:ascii="Calibri" w:eastAsia="Calibri" w:hAnsi="Calibri" w:cs="Arial"/>
          <w:sz w:val="22"/>
          <w:szCs w:val="22"/>
        </w:rPr>
        <w:t>additions are</w:t>
      </w:r>
      <w:r w:rsidR="007876EE" w:rsidRPr="003117F7">
        <w:rPr>
          <w:rFonts w:ascii="Calibri" w:eastAsia="Calibri" w:hAnsi="Calibri" w:cs="Arial"/>
          <w:sz w:val="22"/>
          <w:szCs w:val="22"/>
        </w:rPr>
        <w:t xml:space="preserve"> </w:t>
      </w:r>
      <w:r w:rsidR="007876EE">
        <w:rPr>
          <w:rFonts w:ascii="Calibri" w:eastAsia="Calibri" w:hAnsi="Calibri" w:cs="Arial"/>
          <w:sz w:val="22"/>
          <w:szCs w:val="22"/>
        </w:rPr>
        <w:t xml:space="preserve">made </w:t>
      </w:r>
      <w:r w:rsidR="007876EE" w:rsidRPr="003117F7">
        <w:rPr>
          <w:rFonts w:ascii="Calibri" w:eastAsia="Calibri" w:hAnsi="Calibri" w:cs="Arial"/>
          <w:sz w:val="22"/>
          <w:szCs w:val="22"/>
        </w:rPr>
        <w:t xml:space="preserve">in </w:t>
      </w:r>
      <w:r w:rsidR="00C00317" w:rsidRPr="00D269D6">
        <w:rPr>
          <w:rFonts w:ascii="Calibri" w:eastAsia="Calibri" w:hAnsi="Calibri" w:cs="Arial"/>
          <w:color w:val="FF0000"/>
          <w:sz w:val="22"/>
          <w:szCs w:val="22"/>
        </w:rPr>
        <w:t>red</w:t>
      </w:r>
      <w:r w:rsidR="007876EE" w:rsidRPr="00D269D6">
        <w:rPr>
          <w:rFonts w:ascii="Calibri" w:eastAsia="Calibri" w:hAnsi="Calibri" w:cs="Arial"/>
          <w:color w:val="FF0000"/>
          <w:sz w:val="22"/>
          <w:szCs w:val="22"/>
        </w:rPr>
        <w:t xml:space="preserve"> </w:t>
      </w:r>
      <w:r w:rsidR="007876EE">
        <w:rPr>
          <w:rFonts w:ascii="Calibri" w:eastAsia="Calibri" w:hAnsi="Calibri" w:cs="Arial"/>
          <w:sz w:val="22"/>
          <w:szCs w:val="22"/>
        </w:rPr>
        <w:t>text</w:t>
      </w:r>
      <w:r w:rsidR="007876EE" w:rsidRPr="003117F7">
        <w:rPr>
          <w:rFonts w:ascii="Calibri" w:eastAsia="Calibri" w:hAnsi="Calibri" w:cs="Arial"/>
          <w:sz w:val="22"/>
          <w:szCs w:val="22"/>
        </w:rPr>
        <w:t>.</w:t>
      </w:r>
    </w:p>
    <w:p w14:paraId="039D6654" w14:textId="77777777" w:rsidR="007876EE" w:rsidRDefault="007876EE" w:rsidP="007876EE">
      <w:pPr>
        <w:spacing w:line="276" w:lineRule="auto"/>
        <w:jc w:val="both"/>
        <w:rPr>
          <w:rFonts w:ascii="Calibri" w:eastAsia="Calibri" w:hAnsi="Calibri" w:cs="Arial"/>
          <w:sz w:val="22"/>
          <w:szCs w:val="22"/>
        </w:rPr>
      </w:pPr>
    </w:p>
    <w:p w14:paraId="486B4D80" w14:textId="50143349" w:rsidR="009B1DCA" w:rsidRDefault="007876EE" w:rsidP="007876EE">
      <w:pPr>
        <w:spacing w:line="276" w:lineRule="auto"/>
        <w:rPr>
          <w:rFonts w:ascii="Calibri" w:eastAsia="Calibri" w:hAnsi="Calibri" w:cs="Arial"/>
          <w:sz w:val="22"/>
          <w:szCs w:val="22"/>
        </w:rPr>
      </w:pPr>
      <w:r w:rsidRPr="003117F7">
        <w:rPr>
          <w:rFonts w:ascii="Calibri" w:eastAsia="Calibri" w:hAnsi="Calibri" w:cs="Arial"/>
          <w:sz w:val="22"/>
          <w:szCs w:val="22"/>
        </w:rPr>
        <w:t xml:space="preserve">All other requirements and conditions </w:t>
      </w:r>
      <w:r w:rsidR="00CD28DD">
        <w:rPr>
          <w:rFonts w:ascii="Calibri" w:eastAsia="Calibri" w:hAnsi="Calibri" w:cs="Arial"/>
          <w:sz w:val="22"/>
          <w:szCs w:val="22"/>
        </w:rPr>
        <w:t>remain as indicated in the IFB</w:t>
      </w:r>
      <w:r>
        <w:rPr>
          <w:rFonts w:ascii="Calibri" w:eastAsia="Calibri" w:hAnsi="Calibri" w:cs="Arial"/>
          <w:sz w:val="22"/>
          <w:szCs w:val="22"/>
        </w:rPr>
        <w:t>.</w:t>
      </w:r>
    </w:p>
    <w:p w14:paraId="305DFA89" w14:textId="770ADC9B" w:rsidR="00874C56" w:rsidRDefault="00874C56" w:rsidP="00F416EF">
      <w:pPr>
        <w:spacing w:after="200" w:line="276" w:lineRule="auto"/>
        <w:rPr>
          <w:rFonts w:ascii="Calibri" w:eastAsia="Calibri" w:hAnsi="Calibri" w:cs="Arial"/>
          <w:sz w:val="22"/>
          <w:szCs w:val="22"/>
        </w:rPr>
        <w:sectPr w:rsidR="00874C56" w:rsidSect="00900C5E">
          <w:headerReference w:type="default" r:id="rId9"/>
          <w:footerReference w:type="default" r:id="rId10"/>
          <w:headerReference w:type="first" r:id="rId11"/>
          <w:footerReference w:type="first" r:id="rId12"/>
          <w:pgSz w:w="12240" w:h="15840"/>
          <w:pgMar w:top="1440" w:right="1440" w:bottom="1440" w:left="1440" w:header="360" w:footer="360" w:gutter="0"/>
          <w:cols w:space="720"/>
          <w:titlePg/>
          <w:docGrid w:linePitch="360"/>
        </w:sectPr>
      </w:pPr>
    </w:p>
    <w:tbl>
      <w:tblPr>
        <w:tblStyle w:val="TableGrid"/>
        <w:tblW w:w="0" w:type="auto"/>
        <w:tblLook w:val="04A0" w:firstRow="1" w:lastRow="0" w:firstColumn="1" w:lastColumn="0" w:noHBand="0" w:noVBand="1"/>
      </w:tblPr>
      <w:tblGrid>
        <w:gridCol w:w="679"/>
        <w:gridCol w:w="6326"/>
        <w:gridCol w:w="5945"/>
      </w:tblGrid>
      <w:tr w:rsidR="00AD2BDD" w:rsidRPr="00AD2BDD" w14:paraId="02B92F4B" w14:textId="77777777" w:rsidTr="00AD2BDD">
        <w:trPr>
          <w:trHeight w:val="330"/>
        </w:trPr>
        <w:tc>
          <w:tcPr>
            <w:tcW w:w="679" w:type="dxa"/>
            <w:hideMark/>
          </w:tcPr>
          <w:p w14:paraId="4D2CDBF5" w14:textId="77777777" w:rsidR="00AD2BDD" w:rsidRPr="00AD2BDD" w:rsidRDefault="00AD2BDD" w:rsidP="00AD2BDD">
            <w:pPr>
              <w:tabs>
                <w:tab w:val="center" w:pos="4680"/>
              </w:tabs>
              <w:rPr>
                <w:rFonts w:ascii="Calibri" w:eastAsia="Calibri" w:hAnsi="Calibri" w:cs="Arial"/>
                <w:b/>
                <w:bCs/>
                <w:sz w:val="22"/>
                <w:szCs w:val="22"/>
              </w:rPr>
            </w:pPr>
            <w:r w:rsidRPr="00AD2BDD">
              <w:rPr>
                <w:rFonts w:ascii="Calibri" w:eastAsia="Calibri" w:hAnsi="Calibri" w:cs="Arial"/>
                <w:b/>
                <w:bCs/>
                <w:sz w:val="22"/>
                <w:szCs w:val="22"/>
              </w:rPr>
              <w:lastRenderedPageBreak/>
              <w:t>#</w:t>
            </w:r>
          </w:p>
        </w:tc>
        <w:tc>
          <w:tcPr>
            <w:tcW w:w="6326" w:type="dxa"/>
            <w:hideMark/>
          </w:tcPr>
          <w:p w14:paraId="4CFF3486" w14:textId="77777777" w:rsidR="00AD2BDD" w:rsidRPr="00AD2BDD" w:rsidRDefault="00AD2BDD" w:rsidP="00AD2BDD">
            <w:pPr>
              <w:tabs>
                <w:tab w:val="center" w:pos="4680"/>
              </w:tabs>
              <w:rPr>
                <w:rFonts w:ascii="Calibri" w:eastAsia="Calibri" w:hAnsi="Calibri" w:cs="Arial"/>
                <w:b/>
                <w:bCs/>
                <w:sz w:val="22"/>
                <w:szCs w:val="22"/>
              </w:rPr>
            </w:pPr>
            <w:r w:rsidRPr="00AD2BDD">
              <w:rPr>
                <w:rFonts w:ascii="Calibri" w:eastAsia="Calibri" w:hAnsi="Calibri" w:cs="Arial"/>
                <w:b/>
                <w:bCs/>
                <w:sz w:val="22"/>
                <w:szCs w:val="22"/>
              </w:rPr>
              <w:t>Question</w:t>
            </w:r>
          </w:p>
        </w:tc>
        <w:tc>
          <w:tcPr>
            <w:tcW w:w="5945" w:type="dxa"/>
            <w:hideMark/>
          </w:tcPr>
          <w:p w14:paraId="758ECF72" w14:textId="77777777" w:rsidR="00AD2BDD" w:rsidRPr="00AD2BDD" w:rsidRDefault="00AD2BDD" w:rsidP="00AD2BDD">
            <w:pPr>
              <w:tabs>
                <w:tab w:val="center" w:pos="4680"/>
              </w:tabs>
              <w:rPr>
                <w:rFonts w:ascii="Calibri" w:eastAsia="Calibri" w:hAnsi="Calibri" w:cs="Arial"/>
                <w:b/>
                <w:bCs/>
                <w:sz w:val="22"/>
                <w:szCs w:val="22"/>
              </w:rPr>
            </w:pPr>
            <w:r w:rsidRPr="00AD2BDD">
              <w:rPr>
                <w:rFonts w:ascii="Calibri" w:eastAsia="Calibri" w:hAnsi="Calibri" w:cs="Arial"/>
                <w:b/>
                <w:bCs/>
                <w:sz w:val="22"/>
                <w:szCs w:val="22"/>
              </w:rPr>
              <w:t>Department Response</w:t>
            </w:r>
          </w:p>
        </w:tc>
      </w:tr>
      <w:tr w:rsidR="00AD2BDD" w:rsidRPr="00AD2BDD" w14:paraId="5EF2979E" w14:textId="77777777" w:rsidTr="00AD2BDD">
        <w:trPr>
          <w:trHeight w:val="585"/>
        </w:trPr>
        <w:tc>
          <w:tcPr>
            <w:tcW w:w="679" w:type="dxa"/>
            <w:hideMark/>
          </w:tcPr>
          <w:p w14:paraId="155812DC" w14:textId="77777777" w:rsidR="00AD2BDD" w:rsidRPr="00AD2BDD" w:rsidRDefault="00AD2BDD" w:rsidP="00AD2BDD">
            <w:pPr>
              <w:tabs>
                <w:tab w:val="center" w:pos="4680"/>
              </w:tabs>
              <w:rPr>
                <w:rFonts w:ascii="Calibri" w:eastAsia="Calibri" w:hAnsi="Calibri" w:cs="Arial"/>
                <w:b/>
                <w:bCs/>
                <w:sz w:val="22"/>
                <w:szCs w:val="22"/>
              </w:rPr>
            </w:pPr>
            <w:r w:rsidRPr="00AD2BDD">
              <w:rPr>
                <w:rFonts w:ascii="Calibri" w:eastAsia="Calibri" w:hAnsi="Calibri" w:cs="Arial"/>
                <w:b/>
                <w:bCs/>
                <w:sz w:val="22"/>
                <w:szCs w:val="22"/>
              </w:rPr>
              <w:t>1</w:t>
            </w:r>
          </w:p>
        </w:tc>
        <w:tc>
          <w:tcPr>
            <w:tcW w:w="6326" w:type="dxa"/>
            <w:hideMark/>
          </w:tcPr>
          <w:p w14:paraId="6ED847C1" w14:textId="77777777" w:rsidR="00AD2BDD" w:rsidRPr="00AD2BDD" w:rsidRDefault="00AD2BDD" w:rsidP="00AD2BDD">
            <w:pPr>
              <w:tabs>
                <w:tab w:val="center" w:pos="4680"/>
              </w:tabs>
              <w:rPr>
                <w:rFonts w:ascii="Calibri" w:eastAsia="Calibri" w:hAnsi="Calibri" w:cs="Arial"/>
                <w:sz w:val="22"/>
                <w:szCs w:val="22"/>
              </w:rPr>
            </w:pPr>
            <w:r w:rsidRPr="00AD2BDD">
              <w:rPr>
                <w:rFonts w:ascii="Calibri" w:eastAsia="Calibri" w:hAnsi="Calibri" w:cs="Arial"/>
                <w:sz w:val="22"/>
                <w:szCs w:val="22"/>
              </w:rPr>
              <w:t>Do you anticipate extending the bid due date?</w:t>
            </w:r>
          </w:p>
        </w:tc>
        <w:tc>
          <w:tcPr>
            <w:tcW w:w="5945" w:type="dxa"/>
            <w:hideMark/>
          </w:tcPr>
          <w:p w14:paraId="7A45B30B" w14:textId="77777777" w:rsidR="00AD2BDD" w:rsidRPr="00AD2BDD" w:rsidRDefault="00AD2BDD" w:rsidP="00AD2BDD">
            <w:pPr>
              <w:tabs>
                <w:tab w:val="center" w:pos="4680"/>
              </w:tabs>
              <w:rPr>
                <w:rFonts w:ascii="Calibri" w:eastAsia="Calibri" w:hAnsi="Calibri" w:cs="Arial"/>
                <w:sz w:val="22"/>
                <w:szCs w:val="22"/>
              </w:rPr>
            </w:pPr>
            <w:r w:rsidRPr="00AD2BDD">
              <w:rPr>
                <w:rFonts w:ascii="Calibri" w:eastAsia="Calibri" w:hAnsi="Calibri" w:cs="Arial"/>
                <w:sz w:val="22"/>
                <w:szCs w:val="22"/>
              </w:rPr>
              <w:t xml:space="preserve">The Department will not be modifying the Schedule of Events or the Proposal Due Date at this time. </w:t>
            </w:r>
          </w:p>
        </w:tc>
      </w:tr>
      <w:tr w:rsidR="00AD2BDD" w:rsidRPr="00AD2BDD" w14:paraId="5E5D4044" w14:textId="77777777" w:rsidTr="00AD2BDD">
        <w:trPr>
          <w:trHeight w:val="2010"/>
        </w:trPr>
        <w:tc>
          <w:tcPr>
            <w:tcW w:w="679" w:type="dxa"/>
            <w:hideMark/>
          </w:tcPr>
          <w:p w14:paraId="1BAF7486" w14:textId="77777777" w:rsidR="00AD2BDD" w:rsidRPr="00AD2BDD" w:rsidRDefault="00AD2BDD" w:rsidP="00AD2BDD">
            <w:pPr>
              <w:tabs>
                <w:tab w:val="center" w:pos="4680"/>
              </w:tabs>
              <w:rPr>
                <w:rFonts w:ascii="Calibri" w:eastAsia="Calibri" w:hAnsi="Calibri" w:cs="Arial"/>
                <w:b/>
                <w:bCs/>
                <w:sz w:val="22"/>
                <w:szCs w:val="22"/>
              </w:rPr>
            </w:pPr>
            <w:r w:rsidRPr="00AD2BDD">
              <w:rPr>
                <w:rFonts w:ascii="Calibri" w:eastAsia="Calibri" w:hAnsi="Calibri" w:cs="Arial"/>
                <w:b/>
                <w:bCs/>
                <w:sz w:val="22"/>
                <w:szCs w:val="22"/>
              </w:rPr>
              <w:t>2</w:t>
            </w:r>
          </w:p>
        </w:tc>
        <w:tc>
          <w:tcPr>
            <w:tcW w:w="6326" w:type="dxa"/>
            <w:hideMark/>
          </w:tcPr>
          <w:p w14:paraId="3515F047" w14:textId="77777777" w:rsidR="00AD2BDD" w:rsidRPr="00AD2BDD" w:rsidRDefault="00AD2BDD" w:rsidP="00AD2BDD">
            <w:pPr>
              <w:tabs>
                <w:tab w:val="center" w:pos="4680"/>
              </w:tabs>
              <w:rPr>
                <w:rFonts w:ascii="Calibri" w:eastAsia="Calibri" w:hAnsi="Calibri" w:cs="Arial"/>
                <w:sz w:val="22"/>
                <w:szCs w:val="22"/>
              </w:rPr>
            </w:pPr>
            <w:r w:rsidRPr="00AD2BDD">
              <w:rPr>
                <w:rFonts w:ascii="Calibri" w:eastAsia="Calibri" w:hAnsi="Calibri" w:cs="Arial"/>
                <w:sz w:val="22"/>
                <w:szCs w:val="22"/>
              </w:rPr>
              <w:t>What additional details are you willing to provide, if any, beyond what is stated in bid documents concerning how you will identify the winning bid?</w:t>
            </w:r>
          </w:p>
        </w:tc>
        <w:tc>
          <w:tcPr>
            <w:tcW w:w="5945" w:type="dxa"/>
            <w:hideMark/>
          </w:tcPr>
          <w:p w14:paraId="25AFA518" w14:textId="7C1B4D0E" w:rsidR="00AD2BDD" w:rsidRPr="00AD2BDD" w:rsidRDefault="00AD2BDD" w:rsidP="00AD2BDD">
            <w:pPr>
              <w:tabs>
                <w:tab w:val="center" w:pos="4680"/>
              </w:tabs>
              <w:rPr>
                <w:rFonts w:ascii="Calibri" w:eastAsia="Calibri" w:hAnsi="Calibri" w:cs="Arial"/>
                <w:sz w:val="22"/>
                <w:szCs w:val="22"/>
              </w:rPr>
            </w:pPr>
            <w:r w:rsidRPr="00AD2BDD">
              <w:rPr>
                <w:rFonts w:ascii="Calibri" w:eastAsia="Calibri" w:hAnsi="Calibri" w:cs="Arial"/>
                <w:sz w:val="22"/>
                <w:szCs w:val="22"/>
              </w:rPr>
              <w:t>This is an Invitation for Bids, not a Request for Proposals. Therefore, the Contract will be awarded to the responsive bidder who:</w:t>
            </w:r>
            <w:r w:rsidRPr="00AD2BDD">
              <w:rPr>
                <w:rFonts w:ascii="Calibri" w:eastAsia="Calibri" w:hAnsi="Calibri" w:cs="Arial"/>
                <w:sz w:val="22"/>
                <w:szCs w:val="22"/>
              </w:rPr>
              <w:br/>
              <w:t xml:space="preserve">    • Is deemed responsible by NYS (See the Note on Question #</w:t>
            </w:r>
            <w:r w:rsidR="001C1DBC">
              <w:rPr>
                <w:rFonts w:ascii="Calibri" w:eastAsia="Calibri" w:hAnsi="Calibri" w:cs="Arial"/>
                <w:sz w:val="22"/>
                <w:szCs w:val="22"/>
              </w:rPr>
              <w:t>5</w:t>
            </w:r>
            <w:r w:rsidRPr="00AD2BDD">
              <w:rPr>
                <w:rFonts w:ascii="Calibri" w:eastAsia="Calibri" w:hAnsi="Calibri" w:cs="Arial"/>
                <w:sz w:val="22"/>
                <w:szCs w:val="22"/>
              </w:rPr>
              <w:t>);</w:t>
            </w:r>
            <w:r w:rsidRPr="00AD2BDD">
              <w:rPr>
                <w:rFonts w:ascii="Calibri" w:eastAsia="Calibri" w:hAnsi="Calibri" w:cs="Arial"/>
                <w:sz w:val="22"/>
                <w:szCs w:val="22"/>
              </w:rPr>
              <w:br/>
              <w:t xml:space="preserve">    • Meets all the mandatory IFB requirements; and</w:t>
            </w:r>
            <w:r w:rsidRPr="00AD2BDD">
              <w:rPr>
                <w:rFonts w:ascii="Calibri" w:eastAsia="Calibri" w:hAnsi="Calibri" w:cs="Arial"/>
                <w:sz w:val="22"/>
                <w:szCs w:val="22"/>
              </w:rPr>
              <w:br/>
              <w:t xml:space="preserve">    • Provides the lowest overall cost.</w:t>
            </w:r>
          </w:p>
        </w:tc>
      </w:tr>
      <w:tr w:rsidR="00AD2BDD" w:rsidRPr="00AD2BDD" w14:paraId="2D14E0A6" w14:textId="77777777" w:rsidTr="00AD2BDD">
        <w:trPr>
          <w:trHeight w:val="1155"/>
        </w:trPr>
        <w:tc>
          <w:tcPr>
            <w:tcW w:w="679" w:type="dxa"/>
            <w:hideMark/>
          </w:tcPr>
          <w:p w14:paraId="3A775389" w14:textId="77777777" w:rsidR="00AD2BDD" w:rsidRPr="00AD2BDD" w:rsidRDefault="00AD2BDD" w:rsidP="00AD2BDD">
            <w:pPr>
              <w:tabs>
                <w:tab w:val="center" w:pos="4680"/>
              </w:tabs>
              <w:rPr>
                <w:rFonts w:ascii="Calibri" w:eastAsia="Calibri" w:hAnsi="Calibri" w:cs="Arial"/>
                <w:b/>
                <w:bCs/>
                <w:sz w:val="22"/>
                <w:szCs w:val="22"/>
              </w:rPr>
            </w:pPr>
            <w:r w:rsidRPr="00AD2BDD">
              <w:rPr>
                <w:rFonts w:ascii="Calibri" w:eastAsia="Calibri" w:hAnsi="Calibri" w:cs="Arial"/>
                <w:b/>
                <w:bCs/>
                <w:sz w:val="22"/>
                <w:szCs w:val="22"/>
              </w:rPr>
              <w:t>3</w:t>
            </w:r>
          </w:p>
        </w:tc>
        <w:tc>
          <w:tcPr>
            <w:tcW w:w="6326" w:type="dxa"/>
            <w:hideMark/>
          </w:tcPr>
          <w:p w14:paraId="0ECC78A7" w14:textId="77777777" w:rsidR="00AD2BDD" w:rsidRPr="00AD2BDD" w:rsidRDefault="00AD2BDD" w:rsidP="00AD2BDD">
            <w:pPr>
              <w:tabs>
                <w:tab w:val="center" w:pos="4680"/>
              </w:tabs>
              <w:rPr>
                <w:rFonts w:ascii="Calibri" w:eastAsia="Calibri" w:hAnsi="Calibri" w:cs="Arial"/>
                <w:sz w:val="22"/>
                <w:szCs w:val="22"/>
              </w:rPr>
            </w:pPr>
            <w:r w:rsidRPr="00AD2BDD">
              <w:rPr>
                <w:rFonts w:ascii="Calibri" w:eastAsia="Calibri" w:hAnsi="Calibri" w:cs="Arial"/>
                <w:sz w:val="22"/>
                <w:szCs w:val="22"/>
              </w:rPr>
              <w:t>Was this bid posted to the nationwide free bid notification website at www.mygovwatch.com/free?</w:t>
            </w:r>
          </w:p>
        </w:tc>
        <w:tc>
          <w:tcPr>
            <w:tcW w:w="5945" w:type="dxa"/>
            <w:hideMark/>
          </w:tcPr>
          <w:p w14:paraId="553D55E4" w14:textId="77777777" w:rsidR="00AD2BDD" w:rsidRPr="00AD2BDD" w:rsidRDefault="00AD2BDD" w:rsidP="00AD2BDD">
            <w:pPr>
              <w:tabs>
                <w:tab w:val="center" w:pos="4680"/>
              </w:tabs>
              <w:rPr>
                <w:rFonts w:ascii="Calibri" w:eastAsia="Calibri" w:hAnsi="Calibri" w:cs="Arial"/>
                <w:sz w:val="22"/>
                <w:szCs w:val="22"/>
              </w:rPr>
            </w:pPr>
            <w:r w:rsidRPr="00AD2BDD">
              <w:rPr>
                <w:rFonts w:ascii="Calibri" w:eastAsia="Calibri" w:hAnsi="Calibri" w:cs="Arial"/>
                <w:sz w:val="22"/>
                <w:szCs w:val="22"/>
              </w:rPr>
              <w:t>No.</w:t>
            </w:r>
          </w:p>
        </w:tc>
      </w:tr>
      <w:tr w:rsidR="00AD2BDD" w:rsidRPr="00AD2BDD" w14:paraId="2D933EA8" w14:textId="77777777" w:rsidTr="00AD2BDD">
        <w:trPr>
          <w:trHeight w:val="1155"/>
        </w:trPr>
        <w:tc>
          <w:tcPr>
            <w:tcW w:w="679" w:type="dxa"/>
            <w:hideMark/>
          </w:tcPr>
          <w:p w14:paraId="14FB0B76" w14:textId="77777777" w:rsidR="00AD2BDD" w:rsidRPr="00AD2BDD" w:rsidRDefault="00AD2BDD" w:rsidP="00AD2BDD">
            <w:pPr>
              <w:tabs>
                <w:tab w:val="center" w:pos="4680"/>
              </w:tabs>
              <w:rPr>
                <w:rFonts w:ascii="Calibri" w:eastAsia="Calibri" w:hAnsi="Calibri" w:cs="Arial"/>
                <w:b/>
                <w:bCs/>
                <w:sz w:val="22"/>
                <w:szCs w:val="22"/>
              </w:rPr>
            </w:pPr>
            <w:r w:rsidRPr="00AD2BDD">
              <w:rPr>
                <w:rFonts w:ascii="Calibri" w:eastAsia="Calibri" w:hAnsi="Calibri" w:cs="Arial"/>
                <w:b/>
                <w:bCs/>
                <w:sz w:val="22"/>
                <w:szCs w:val="22"/>
              </w:rPr>
              <w:t>4</w:t>
            </w:r>
          </w:p>
        </w:tc>
        <w:tc>
          <w:tcPr>
            <w:tcW w:w="6326" w:type="dxa"/>
            <w:hideMark/>
          </w:tcPr>
          <w:p w14:paraId="7DF36875" w14:textId="77777777" w:rsidR="00AD2BDD" w:rsidRPr="00AD2BDD" w:rsidRDefault="00AD2BDD" w:rsidP="00AD2BDD">
            <w:pPr>
              <w:tabs>
                <w:tab w:val="center" w:pos="4680"/>
              </w:tabs>
              <w:rPr>
                <w:rFonts w:ascii="Calibri" w:eastAsia="Calibri" w:hAnsi="Calibri" w:cs="Arial"/>
                <w:sz w:val="22"/>
                <w:szCs w:val="22"/>
              </w:rPr>
            </w:pPr>
            <w:r w:rsidRPr="00AD2BDD">
              <w:rPr>
                <w:rFonts w:ascii="Calibri" w:eastAsia="Calibri" w:hAnsi="Calibri" w:cs="Arial"/>
                <w:sz w:val="22"/>
                <w:szCs w:val="22"/>
              </w:rPr>
              <w:t>Other than your own website, where was this bid posted?</w:t>
            </w:r>
          </w:p>
        </w:tc>
        <w:tc>
          <w:tcPr>
            <w:tcW w:w="5945" w:type="dxa"/>
            <w:hideMark/>
          </w:tcPr>
          <w:p w14:paraId="7DFB525A" w14:textId="77777777" w:rsidR="00AD2BDD" w:rsidRPr="00AD2BDD" w:rsidRDefault="00AD2BDD" w:rsidP="00AD2BDD">
            <w:pPr>
              <w:tabs>
                <w:tab w:val="center" w:pos="4680"/>
              </w:tabs>
              <w:rPr>
                <w:rFonts w:ascii="Calibri" w:eastAsia="Calibri" w:hAnsi="Calibri" w:cs="Arial"/>
                <w:sz w:val="22"/>
                <w:szCs w:val="22"/>
              </w:rPr>
            </w:pPr>
            <w:r w:rsidRPr="00AD2BDD">
              <w:rPr>
                <w:rFonts w:ascii="Calibri" w:eastAsia="Calibri" w:hAnsi="Calibri" w:cs="Arial"/>
                <w:sz w:val="22"/>
                <w:szCs w:val="22"/>
              </w:rPr>
              <w:t>The bid opportunity was also advertised on the New York State Contract Reporter as well as distributed to a potential bidders list.</w:t>
            </w:r>
          </w:p>
        </w:tc>
      </w:tr>
      <w:tr w:rsidR="00AD2BDD" w:rsidRPr="00AD2BDD" w14:paraId="21078016" w14:textId="77777777" w:rsidTr="00AD2BDD">
        <w:trPr>
          <w:trHeight w:val="4020"/>
        </w:trPr>
        <w:tc>
          <w:tcPr>
            <w:tcW w:w="679" w:type="dxa"/>
            <w:hideMark/>
          </w:tcPr>
          <w:p w14:paraId="04D78588" w14:textId="77777777" w:rsidR="00AD2BDD" w:rsidRPr="00AD2BDD" w:rsidRDefault="00AD2BDD" w:rsidP="00AD2BDD">
            <w:pPr>
              <w:tabs>
                <w:tab w:val="center" w:pos="4680"/>
              </w:tabs>
              <w:rPr>
                <w:rFonts w:ascii="Calibri" w:eastAsia="Calibri" w:hAnsi="Calibri" w:cs="Arial"/>
                <w:b/>
                <w:bCs/>
                <w:sz w:val="22"/>
                <w:szCs w:val="22"/>
              </w:rPr>
            </w:pPr>
            <w:r w:rsidRPr="00AD2BDD">
              <w:rPr>
                <w:rFonts w:ascii="Calibri" w:eastAsia="Calibri" w:hAnsi="Calibri" w:cs="Arial"/>
                <w:b/>
                <w:bCs/>
                <w:sz w:val="22"/>
                <w:szCs w:val="22"/>
              </w:rPr>
              <w:t>5</w:t>
            </w:r>
          </w:p>
        </w:tc>
        <w:tc>
          <w:tcPr>
            <w:tcW w:w="6326" w:type="dxa"/>
            <w:hideMark/>
          </w:tcPr>
          <w:p w14:paraId="5B2A655B" w14:textId="77777777" w:rsidR="00AD2BDD" w:rsidRPr="00AD2BDD" w:rsidRDefault="00AD2BDD" w:rsidP="00AD2BDD">
            <w:pPr>
              <w:tabs>
                <w:tab w:val="center" w:pos="4680"/>
              </w:tabs>
              <w:rPr>
                <w:rFonts w:ascii="Calibri" w:eastAsia="Calibri" w:hAnsi="Calibri" w:cs="Arial"/>
                <w:sz w:val="22"/>
                <w:szCs w:val="22"/>
              </w:rPr>
            </w:pPr>
            <w:r w:rsidRPr="00AD2BDD">
              <w:rPr>
                <w:rFonts w:ascii="Calibri" w:eastAsia="Calibri" w:hAnsi="Calibri" w:cs="Arial"/>
                <w:sz w:val="22"/>
                <w:szCs w:val="22"/>
              </w:rPr>
              <w:t>As per Attachment 1 - Bidder's Checklist, Page 40; Proposal submission includes Cover Page and Attachments 1-5, 7-11 and 13-14 ONLY without additional information or narrative detailing Vendor's qualifications.  If so, please advise methods used by the Department to determine Vendor's responsibility for Contract performance.</w:t>
            </w:r>
          </w:p>
        </w:tc>
        <w:tc>
          <w:tcPr>
            <w:tcW w:w="5945" w:type="dxa"/>
            <w:hideMark/>
          </w:tcPr>
          <w:p w14:paraId="047F41AF" w14:textId="77777777" w:rsidR="00AD2BDD" w:rsidRPr="00AD2BDD" w:rsidRDefault="00AD2BDD" w:rsidP="00AD2BDD">
            <w:pPr>
              <w:tabs>
                <w:tab w:val="center" w:pos="4680"/>
              </w:tabs>
              <w:rPr>
                <w:rFonts w:ascii="Calibri" w:eastAsia="Calibri" w:hAnsi="Calibri" w:cs="Arial"/>
                <w:sz w:val="22"/>
                <w:szCs w:val="22"/>
              </w:rPr>
            </w:pPr>
            <w:r w:rsidRPr="00AD2BDD">
              <w:rPr>
                <w:rFonts w:ascii="Calibri" w:eastAsia="Calibri" w:hAnsi="Calibri" w:cs="Arial"/>
                <w:sz w:val="22"/>
                <w:szCs w:val="22"/>
              </w:rPr>
              <w:t>See the answer to Question #2 above.</w:t>
            </w:r>
            <w:r w:rsidRPr="00AD2BDD">
              <w:rPr>
                <w:rFonts w:ascii="Calibri" w:eastAsia="Calibri" w:hAnsi="Calibri" w:cs="Arial"/>
                <w:sz w:val="22"/>
                <w:szCs w:val="22"/>
              </w:rPr>
              <w:br/>
            </w:r>
            <w:r w:rsidRPr="00AD2BDD">
              <w:rPr>
                <w:rFonts w:ascii="Calibri" w:eastAsia="Calibri" w:hAnsi="Calibri" w:cs="Arial"/>
                <w:sz w:val="22"/>
                <w:szCs w:val="22"/>
              </w:rPr>
              <w:br/>
              <w:t>The Department monitors the Contract throughout the Contract term ensuring that services rendered are within the scope of the IFB and continue to meet all mandatory IFB requirements.</w:t>
            </w:r>
            <w:r w:rsidRPr="00AD2BDD">
              <w:rPr>
                <w:rFonts w:ascii="Calibri" w:eastAsia="Calibri" w:hAnsi="Calibri" w:cs="Arial"/>
                <w:sz w:val="22"/>
                <w:szCs w:val="22"/>
              </w:rPr>
              <w:br/>
            </w:r>
            <w:r w:rsidRPr="00AD2BDD">
              <w:rPr>
                <w:rFonts w:ascii="Calibri" w:eastAsia="Calibri" w:hAnsi="Calibri" w:cs="Arial"/>
                <w:sz w:val="22"/>
                <w:szCs w:val="22"/>
              </w:rPr>
              <w:br/>
            </w:r>
            <w:r w:rsidRPr="00AD2BDD">
              <w:rPr>
                <w:rFonts w:ascii="Calibri" w:eastAsia="Calibri" w:hAnsi="Calibri" w:cs="Arial"/>
                <w:b/>
                <w:bCs/>
                <w:sz w:val="22"/>
                <w:szCs w:val="22"/>
                <w:u w:val="single"/>
              </w:rPr>
              <w:t>NOTE:</w:t>
            </w:r>
            <w:r w:rsidRPr="00AD2BDD">
              <w:rPr>
                <w:rFonts w:ascii="Calibri" w:eastAsia="Calibri" w:hAnsi="Calibri" w:cs="Arial"/>
                <w:sz w:val="22"/>
                <w:szCs w:val="22"/>
              </w:rPr>
              <w:t xml:space="preserve"> "Vendor Responsibility" is a specific term used within NYS. Prior to the award of a contract, NYS performs a vendor responsibility review to determine:</w:t>
            </w:r>
            <w:r w:rsidRPr="00AD2BDD">
              <w:rPr>
                <w:rFonts w:ascii="Calibri" w:eastAsia="Calibri" w:hAnsi="Calibri" w:cs="Arial"/>
                <w:sz w:val="22"/>
                <w:szCs w:val="22"/>
              </w:rPr>
              <w:br/>
              <w:t xml:space="preserve">  •  the financial and organizational capacity to fully perform its      </w:t>
            </w:r>
            <w:r w:rsidRPr="00AD2BDD">
              <w:rPr>
                <w:rFonts w:ascii="Calibri" w:eastAsia="Calibri" w:hAnsi="Calibri" w:cs="Arial"/>
                <w:sz w:val="22"/>
                <w:szCs w:val="22"/>
              </w:rPr>
              <w:br/>
              <w:t xml:space="preserve">     contractual obligations;</w:t>
            </w:r>
            <w:r w:rsidRPr="00AD2BDD">
              <w:rPr>
                <w:rFonts w:ascii="Calibri" w:eastAsia="Calibri" w:hAnsi="Calibri" w:cs="Arial"/>
                <w:sz w:val="22"/>
                <w:szCs w:val="22"/>
              </w:rPr>
              <w:br/>
              <w:t xml:space="preserve">  •  the legal authority to do business with the State;</w:t>
            </w:r>
            <w:r w:rsidRPr="00AD2BDD">
              <w:rPr>
                <w:rFonts w:ascii="Calibri" w:eastAsia="Calibri" w:hAnsi="Calibri" w:cs="Arial"/>
                <w:sz w:val="22"/>
                <w:szCs w:val="22"/>
              </w:rPr>
              <w:br/>
              <w:t xml:space="preserve">  •  the integrity to justify the award of public dollars; and</w:t>
            </w:r>
            <w:r w:rsidRPr="00AD2BDD">
              <w:rPr>
                <w:rFonts w:ascii="Calibri" w:eastAsia="Calibri" w:hAnsi="Calibri" w:cs="Arial"/>
                <w:sz w:val="22"/>
                <w:szCs w:val="22"/>
              </w:rPr>
              <w:br/>
              <w:t xml:space="preserve">  •  a good record of past performance.</w:t>
            </w:r>
          </w:p>
        </w:tc>
      </w:tr>
      <w:tr w:rsidR="00AD2BDD" w:rsidRPr="00AD2BDD" w14:paraId="79FC720F" w14:textId="77777777" w:rsidTr="00AD2BDD">
        <w:trPr>
          <w:trHeight w:val="260"/>
        </w:trPr>
        <w:tc>
          <w:tcPr>
            <w:tcW w:w="679" w:type="dxa"/>
          </w:tcPr>
          <w:p w14:paraId="42C36FA8" w14:textId="1B5154BC" w:rsidR="00AD2BDD" w:rsidRPr="00AD2BDD" w:rsidRDefault="00AD2BDD" w:rsidP="00AD2BDD">
            <w:pPr>
              <w:tabs>
                <w:tab w:val="center" w:pos="4680"/>
              </w:tabs>
              <w:rPr>
                <w:rFonts w:ascii="Calibri" w:eastAsia="Calibri" w:hAnsi="Calibri" w:cs="Arial"/>
                <w:b/>
                <w:bCs/>
                <w:sz w:val="22"/>
                <w:szCs w:val="22"/>
              </w:rPr>
            </w:pPr>
            <w:r w:rsidRPr="00AD2BDD">
              <w:rPr>
                <w:rFonts w:ascii="Calibri" w:eastAsia="Calibri" w:hAnsi="Calibri" w:cs="Arial"/>
                <w:b/>
                <w:bCs/>
                <w:sz w:val="22"/>
                <w:szCs w:val="22"/>
              </w:rPr>
              <w:lastRenderedPageBreak/>
              <w:t>#</w:t>
            </w:r>
          </w:p>
        </w:tc>
        <w:tc>
          <w:tcPr>
            <w:tcW w:w="6326" w:type="dxa"/>
          </w:tcPr>
          <w:p w14:paraId="5E9F469D" w14:textId="1A2C7FCC" w:rsidR="00AD2BDD" w:rsidRPr="00AD2BDD" w:rsidRDefault="00AD2BDD" w:rsidP="00AD2BDD">
            <w:pPr>
              <w:tabs>
                <w:tab w:val="center" w:pos="4680"/>
              </w:tabs>
              <w:rPr>
                <w:rFonts w:ascii="Calibri" w:eastAsia="Calibri" w:hAnsi="Calibri" w:cs="Arial"/>
                <w:sz w:val="22"/>
                <w:szCs w:val="22"/>
              </w:rPr>
            </w:pPr>
            <w:r w:rsidRPr="00AD2BDD">
              <w:rPr>
                <w:rFonts w:ascii="Calibri" w:eastAsia="Calibri" w:hAnsi="Calibri" w:cs="Arial"/>
                <w:b/>
                <w:bCs/>
                <w:sz w:val="22"/>
                <w:szCs w:val="22"/>
              </w:rPr>
              <w:t>Question</w:t>
            </w:r>
          </w:p>
        </w:tc>
        <w:tc>
          <w:tcPr>
            <w:tcW w:w="5945" w:type="dxa"/>
          </w:tcPr>
          <w:p w14:paraId="1F64D2EC" w14:textId="382F843C" w:rsidR="00AD2BDD" w:rsidRPr="00AD2BDD" w:rsidRDefault="00AD2BDD" w:rsidP="00AD2BDD">
            <w:pPr>
              <w:tabs>
                <w:tab w:val="center" w:pos="4680"/>
              </w:tabs>
              <w:rPr>
                <w:rFonts w:ascii="Calibri" w:eastAsia="Calibri" w:hAnsi="Calibri" w:cs="Arial"/>
                <w:sz w:val="22"/>
                <w:szCs w:val="22"/>
              </w:rPr>
            </w:pPr>
            <w:r w:rsidRPr="00AD2BDD">
              <w:rPr>
                <w:rFonts w:ascii="Calibri" w:eastAsia="Calibri" w:hAnsi="Calibri" w:cs="Arial"/>
                <w:b/>
                <w:bCs/>
                <w:sz w:val="22"/>
                <w:szCs w:val="22"/>
              </w:rPr>
              <w:t>Department Response</w:t>
            </w:r>
          </w:p>
        </w:tc>
      </w:tr>
      <w:tr w:rsidR="00AD2BDD" w:rsidRPr="00AD2BDD" w14:paraId="2E975A3C" w14:textId="77777777" w:rsidTr="00AD2BDD">
        <w:trPr>
          <w:trHeight w:val="2085"/>
        </w:trPr>
        <w:tc>
          <w:tcPr>
            <w:tcW w:w="679" w:type="dxa"/>
            <w:hideMark/>
          </w:tcPr>
          <w:p w14:paraId="37C99798" w14:textId="77777777" w:rsidR="00AD2BDD" w:rsidRPr="00AD2BDD" w:rsidRDefault="00AD2BDD" w:rsidP="00AD2BDD">
            <w:pPr>
              <w:tabs>
                <w:tab w:val="center" w:pos="4680"/>
              </w:tabs>
              <w:rPr>
                <w:rFonts w:ascii="Calibri" w:eastAsia="Calibri" w:hAnsi="Calibri" w:cs="Arial"/>
                <w:b/>
                <w:bCs/>
                <w:sz w:val="22"/>
                <w:szCs w:val="22"/>
              </w:rPr>
            </w:pPr>
            <w:r w:rsidRPr="00AD2BDD">
              <w:rPr>
                <w:rFonts w:ascii="Calibri" w:eastAsia="Calibri" w:hAnsi="Calibri" w:cs="Arial"/>
                <w:b/>
                <w:bCs/>
                <w:sz w:val="22"/>
                <w:szCs w:val="22"/>
              </w:rPr>
              <w:t>6</w:t>
            </w:r>
          </w:p>
        </w:tc>
        <w:tc>
          <w:tcPr>
            <w:tcW w:w="6326" w:type="dxa"/>
            <w:hideMark/>
          </w:tcPr>
          <w:p w14:paraId="4BC9869F" w14:textId="77777777" w:rsidR="00AD2BDD" w:rsidRPr="00AD2BDD" w:rsidRDefault="00AD2BDD" w:rsidP="00AD2BDD">
            <w:pPr>
              <w:tabs>
                <w:tab w:val="center" w:pos="4680"/>
              </w:tabs>
              <w:rPr>
                <w:rFonts w:ascii="Calibri" w:eastAsia="Calibri" w:hAnsi="Calibri" w:cs="Arial"/>
                <w:sz w:val="22"/>
                <w:szCs w:val="22"/>
              </w:rPr>
            </w:pPr>
            <w:r w:rsidRPr="00AD2BDD">
              <w:rPr>
                <w:rFonts w:ascii="Calibri" w:eastAsia="Calibri" w:hAnsi="Calibri" w:cs="Arial"/>
                <w:sz w:val="22"/>
                <w:szCs w:val="22"/>
              </w:rPr>
              <w:t>RFP states NYST has the right to refuse any or all bids. If an auction concludes with bids being refused on some items by NYST, would the Contractor be guaranteed reimbursement of all marketing and labor expenses even if the expenses exceeds the gross sale proceeds?</w:t>
            </w:r>
          </w:p>
        </w:tc>
        <w:tc>
          <w:tcPr>
            <w:tcW w:w="5945" w:type="dxa"/>
            <w:hideMark/>
          </w:tcPr>
          <w:p w14:paraId="0D3E6AE4" w14:textId="7392C1EB" w:rsidR="00AD2BDD" w:rsidRPr="00AD2BDD" w:rsidRDefault="00AD2BDD" w:rsidP="00AD2BDD">
            <w:pPr>
              <w:tabs>
                <w:tab w:val="center" w:pos="4680"/>
              </w:tabs>
              <w:rPr>
                <w:rFonts w:ascii="Calibri" w:eastAsia="Calibri" w:hAnsi="Calibri" w:cs="Arial"/>
                <w:sz w:val="22"/>
                <w:szCs w:val="22"/>
              </w:rPr>
            </w:pPr>
            <w:r w:rsidRPr="00AD2BDD">
              <w:rPr>
                <w:rFonts w:ascii="Calibri" w:eastAsia="Calibri" w:hAnsi="Calibri" w:cs="Arial"/>
                <w:sz w:val="22"/>
                <w:szCs w:val="22"/>
              </w:rPr>
              <w:t xml:space="preserve">Per the IFB, The department reserves the right to refuse any or all bids if it determines in its sole judgment the bids received are unacceptable.  In the event that an auction is cancelled, the Contractor will be reimbursed for all previously approved advertising expenses. In addition, the Contractor would be reimbursed for all services associated with the preparation of the auction per the Hourly Rate provided on Attachment 14 - Financial Response Form. </w:t>
            </w:r>
          </w:p>
        </w:tc>
      </w:tr>
      <w:tr w:rsidR="00AD2BDD" w:rsidRPr="00AD2BDD" w14:paraId="79852B7C" w14:textId="77777777" w:rsidTr="00AD2BDD">
        <w:trPr>
          <w:trHeight w:val="1349"/>
        </w:trPr>
        <w:tc>
          <w:tcPr>
            <w:tcW w:w="679" w:type="dxa"/>
            <w:hideMark/>
          </w:tcPr>
          <w:p w14:paraId="7F6D8C7B" w14:textId="77777777" w:rsidR="00AD2BDD" w:rsidRPr="00AD2BDD" w:rsidRDefault="00AD2BDD" w:rsidP="00AD2BDD">
            <w:pPr>
              <w:tabs>
                <w:tab w:val="center" w:pos="4680"/>
              </w:tabs>
              <w:rPr>
                <w:rFonts w:ascii="Calibri" w:eastAsia="Calibri" w:hAnsi="Calibri" w:cs="Arial"/>
                <w:b/>
                <w:bCs/>
                <w:sz w:val="22"/>
                <w:szCs w:val="22"/>
              </w:rPr>
            </w:pPr>
            <w:r w:rsidRPr="00AD2BDD">
              <w:rPr>
                <w:rFonts w:ascii="Calibri" w:eastAsia="Calibri" w:hAnsi="Calibri" w:cs="Arial"/>
                <w:b/>
                <w:bCs/>
                <w:sz w:val="22"/>
                <w:szCs w:val="22"/>
              </w:rPr>
              <w:t>7</w:t>
            </w:r>
          </w:p>
        </w:tc>
        <w:tc>
          <w:tcPr>
            <w:tcW w:w="6326" w:type="dxa"/>
            <w:hideMark/>
          </w:tcPr>
          <w:p w14:paraId="28B33EF9" w14:textId="77777777" w:rsidR="00AD2BDD" w:rsidRPr="00AD2BDD" w:rsidRDefault="00AD2BDD" w:rsidP="00AD2BDD">
            <w:pPr>
              <w:tabs>
                <w:tab w:val="center" w:pos="4680"/>
              </w:tabs>
              <w:rPr>
                <w:rFonts w:ascii="Calibri" w:eastAsia="Calibri" w:hAnsi="Calibri" w:cs="Arial"/>
                <w:sz w:val="22"/>
                <w:szCs w:val="22"/>
              </w:rPr>
            </w:pPr>
            <w:r w:rsidRPr="00AD2BDD">
              <w:rPr>
                <w:rFonts w:ascii="Calibri" w:eastAsia="Calibri" w:hAnsi="Calibri" w:cs="Arial"/>
                <w:sz w:val="22"/>
                <w:szCs w:val="22"/>
              </w:rPr>
              <w:t>RFP states Contractors must conduct any/all auctions without refusal. As the contractor's commission is based upon a percentage of the gross sale proceeds, would the contractor have the option to refuse to conduct an auction when the assets to be sold would realize minimal value?</w:t>
            </w:r>
          </w:p>
        </w:tc>
        <w:tc>
          <w:tcPr>
            <w:tcW w:w="5945" w:type="dxa"/>
            <w:hideMark/>
          </w:tcPr>
          <w:p w14:paraId="7F83ACB2" w14:textId="5AA6A2EF" w:rsidR="00AD2BDD" w:rsidRPr="00AD2BDD" w:rsidRDefault="002E3CF9" w:rsidP="00AD2BDD">
            <w:pPr>
              <w:tabs>
                <w:tab w:val="center" w:pos="4680"/>
              </w:tabs>
              <w:rPr>
                <w:rFonts w:ascii="Calibri" w:eastAsia="Calibri" w:hAnsi="Calibri" w:cs="Arial"/>
                <w:sz w:val="22"/>
                <w:szCs w:val="22"/>
              </w:rPr>
            </w:pPr>
            <w:r>
              <w:rPr>
                <w:rFonts w:ascii="Calibri" w:eastAsia="Calibri" w:hAnsi="Calibri" w:cs="Arial"/>
                <w:sz w:val="22"/>
                <w:szCs w:val="22"/>
              </w:rPr>
              <w:t xml:space="preserve">No. </w:t>
            </w:r>
            <w:r w:rsidR="00AD2BDD" w:rsidRPr="00AD2BDD">
              <w:rPr>
                <w:rFonts w:ascii="Calibri" w:eastAsia="Calibri" w:hAnsi="Calibri" w:cs="Arial"/>
                <w:sz w:val="22"/>
                <w:szCs w:val="22"/>
              </w:rPr>
              <w:t>Per the IFB, The department reserves the right to refuse any or all bids if it determines in its sole judgment the bids received are unacceptable.  In the event that an auction is cancelled, the Contractor will be reimbursed for all previously</w:t>
            </w:r>
            <w:r w:rsidR="00AD2BDD">
              <w:rPr>
                <w:rFonts w:ascii="Calibri" w:eastAsia="Calibri" w:hAnsi="Calibri" w:cs="Arial"/>
                <w:sz w:val="22"/>
                <w:szCs w:val="22"/>
              </w:rPr>
              <w:t xml:space="preserve"> </w:t>
            </w:r>
            <w:r w:rsidR="00AD2BDD" w:rsidRPr="00AD2BDD">
              <w:rPr>
                <w:rFonts w:ascii="Calibri" w:eastAsia="Calibri" w:hAnsi="Calibri" w:cs="Arial"/>
                <w:sz w:val="22"/>
                <w:szCs w:val="22"/>
              </w:rPr>
              <w:t>approved ad</w:t>
            </w:r>
            <w:r>
              <w:rPr>
                <w:rFonts w:ascii="Calibri" w:eastAsia="Calibri" w:hAnsi="Calibri" w:cs="Arial"/>
                <w:sz w:val="22"/>
                <w:szCs w:val="22"/>
              </w:rPr>
              <w:t>s.</w:t>
            </w:r>
            <w:bookmarkStart w:id="6" w:name="_GoBack"/>
            <w:bookmarkEnd w:id="6"/>
          </w:p>
        </w:tc>
      </w:tr>
      <w:tr w:rsidR="00AD2BDD" w:rsidRPr="00AD2BDD" w14:paraId="21187A4E" w14:textId="77777777" w:rsidTr="00AD2BDD">
        <w:trPr>
          <w:trHeight w:val="2040"/>
        </w:trPr>
        <w:tc>
          <w:tcPr>
            <w:tcW w:w="679" w:type="dxa"/>
            <w:hideMark/>
          </w:tcPr>
          <w:p w14:paraId="04E239F3" w14:textId="77777777" w:rsidR="00AD2BDD" w:rsidRPr="00AD2BDD" w:rsidRDefault="00AD2BDD" w:rsidP="00AD2BDD">
            <w:pPr>
              <w:tabs>
                <w:tab w:val="center" w:pos="4680"/>
              </w:tabs>
              <w:rPr>
                <w:rFonts w:ascii="Calibri" w:eastAsia="Calibri" w:hAnsi="Calibri" w:cs="Arial"/>
                <w:b/>
                <w:bCs/>
                <w:sz w:val="22"/>
                <w:szCs w:val="22"/>
              </w:rPr>
            </w:pPr>
            <w:r w:rsidRPr="00AD2BDD">
              <w:rPr>
                <w:rFonts w:ascii="Calibri" w:eastAsia="Calibri" w:hAnsi="Calibri" w:cs="Arial"/>
                <w:b/>
                <w:bCs/>
                <w:sz w:val="22"/>
                <w:szCs w:val="22"/>
              </w:rPr>
              <w:t>8</w:t>
            </w:r>
          </w:p>
        </w:tc>
        <w:tc>
          <w:tcPr>
            <w:tcW w:w="6326" w:type="dxa"/>
            <w:hideMark/>
          </w:tcPr>
          <w:p w14:paraId="75D5C32A" w14:textId="77777777" w:rsidR="00AD2BDD" w:rsidRPr="00AD2BDD" w:rsidRDefault="00AD2BDD" w:rsidP="00AD2BDD">
            <w:pPr>
              <w:tabs>
                <w:tab w:val="center" w:pos="4680"/>
              </w:tabs>
              <w:rPr>
                <w:rFonts w:ascii="Calibri" w:eastAsia="Calibri" w:hAnsi="Calibri" w:cs="Arial"/>
                <w:sz w:val="22"/>
                <w:szCs w:val="22"/>
              </w:rPr>
            </w:pPr>
            <w:r w:rsidRPr="00AD2BDD">
              <w:rPr>
                <w:rFonts w:ascii="Calibri" w:eastAsia="Calibri" w:hAnsi="Calibri" w:cs="Arial"/>
                <w:sz w:val="22"/>
                <w:szCs w:val="22"/>
              </w:rPr>
              <w:t xml:space="preserve">RFP states a live auction must be conducted. Would NYST permit an online-only auction, or would NYS cancel an already scheduled auction should a live auction not be able to be conducted due to COVID-19 or other State mandated guidelines be in place at the time? What expectation would the Contractor have for guarantee of commission and reimbursement of labor and marketing expenses if the auction is not permitted to proceed?                                                                                                </w:t>
            </w:r>
          </w:p>
        </w:tc>
        <w:tc>
          <w:tcPr>
            <w:tcW w:w="5945" w:type="dxa"/>
            <w:hideMark/>
          </w:tcPr>
          <w:p w14:paraId="24AD22B0" w14:textId="482819FA" w:rsidR="00AD2BDD" w:rsidRPr="00AD2BDD" w:rsidRDefault="00AD2BDD" w:rsidP="00AD2BDD">
            <w:pPr>
              <w:tabs>
                <w:tab w:val="center" w:pos="4680"/>
              </w:tabs>
              <w:rPr>
                <w:rFonts w:ascii="Calibri" w:eastAsia="Calibri" w:hAnsi="Calibri" w:cs="Arial"/>
                <w:sz w:val="22"/>
                <w:szCs w:val="22"/>
              </w:rPr>
            </w:pPr>
            <w:r w:rsidRPr="00AD2BDD">
              <w:rPr>
                <w:rFonts w:ascii="Calibri" w:eastAsia="Calibri" w:hAnsi="Calibri" w:cs="Arial"/>
                <w:sz w:val="22"/>
                <w:szCs w:val="22"/>
              </w:rPr>
              <w:t xml:space="preserve">No. Per CPLR Section 5233, the auction must be conducted live.   The sale of property at auction requires the property be sold at a public auction. The property must be present and within the view of those attending the sale unless otherwise ordered by the court. </w:t>
            </w:r>
            <w:r w:rsidRPr="00AD2BDD">
              <w:rPr>
                <w:rFonts w:ascii="Calibri" w:eastAsia="Calibri" w:hAnsi="Calibri" w:cs="Arial"/>
                <w:sz w:val="22"/>
                <w:szCs w:val="22"/>
              </w:rPr>
              <w:br/>
              <w:t>Should such a situation arise, alternatives would need to be considered, such as moving the auction to a location not impacted by the directive, or postponing the auction until such directive expired.</w:t>
            </w:r>
          </w:p>
        </w:tc>
      </w:tr>
      <w:tr w:rsidR="00AD2BDD" w:rsidRPr="00AD2BDD" w14:paraId="3F9BFBB4" w14:textId="77777777" w:rsidTr="00AD2BDD">
        <w:trPr>
          <w:trHeight w:val="1155"/>
        </w:trPr>
        <w:tc>
          <w:tcPr>
            <w:tcW w:w="679" w:type="dxa"/>
            <w:hideMark/>
          </w:tcPr>
          <w:p w14:paraId="4318B6F0" w14:textId="77777777" w:rsidR="00AD2BDD" w:rsidRPr="00AD2BDD" w:rsidRDefault="00AD2BDD" w:rsidP="00AD2BDD">
            <w:pPr>
              <w:tabs>
                <w:tab w:val="center" w:pos="4680"/>
              </w:tabs>
              <w:rPr>
                <w:rFonts w:ascii="Calibri" w:eastAsia="Calibri" w:hAnsi="Calibri" w:cs="Arial"/>
                <w:b/>
                <w:bCs/>
                <w:sz w:val="22"/>
                <w:szCs w:val="22"/>
              </w:rPr>
            </w:pPr>
            <w:r w:rsidRPr="00AD2BDD">
              <w:rPr>
                <w:rFonts w:ascii="Calibri" w:eastAsia="Calibri" w:hAnsi="Calibri" w:cs="Arial"/>
                <w:b/>
                <w:bCs/>
                <w:sz w:val="22"/>
                <w:szCs w:val="22"/>
              </w:rPr>
              <w:t>9</w:t>
            </w:r>
          </w:p>
        </w:tc>
        <w:tc>
          <w:tcPr>
            <w:tcW w:w="6326" w:type="dxa"/>
            <w:hideMark/>
          </w:tcPr>
          <w:p w14:paraId="262EDC4C" w14:textId="77777777" w:rsidR="00AD2BDD" w:rsidRPr="00AD2BDD" w:rsidRDefault="00AD2BDD" w:rsidP="00AD2BDD">
            <w:pPr>
              <w:tabs>
                <w:tab w:val="center" w:pos="4680"/>
              </w:tabs>
              <w:rPr>
                <w:rFonts w:ascii="Calibri" w:eastAsia="Calibri" w:hAnsi="Calibri" w:cs="Arial"/>
                <w:sz w:val="22"/>
                <w:szCs w:val="22"/>
              </w:rPr>
            </w:pPr>
            <w:r w:rsidRPr="00AD2BDD">
              <w:rPr>
                <w:rFonts w:ascii="Calibri" w:eastAsia="Calibri" w:hAnsi="Calibri" w:cs="Arial"/>
                <w:sz w:val="22"/>
                <w:szCs w:val="22"/>
              </w:rPr>
              <w:t>In the event an auction is cancelled for a reason other than the taxpayer redeeming the assets and the Hourly Rate for Cancelled Auctions is used, would the Contractor be reimbursed in full for all labor and marketing expenses up to the point of cancellation.</w:t>
            </w:r>
          </w:p>
        </w:tc>
        <w:tc>
          <w:tcPr>
            <w:tcW w:w="5945" w:type="dxa"/>
            <w:hideMark/>
          </w:tcPr>
          <w:p w14:paraId="6EC6118B" w14:textId="77777777" w:rsidR="00AD2BDD" w:rsidRPr="00AD2BDD" w:rsidRDefault="00AD2BDD" w:rsidP="00AD2BDD">
            <w:pPr>
              <w:tabs>
                <w:tab w:val="center" w:pos="4680"/>
              </w:tabs>
              <w:rPr>
                <w:rFonts w:ascii="Calibri" w:eastAsia="Calibri" w:hAnsi="Calibri" w:cs="Arial"/>
                <w:sz w:val="22"/>
                <w:szCs w:val="22"/>
              </w:rPr>
            </w:pPr>
            <w:r w:rsidRPr="00AD2BDD">
              <w:rPr>
                <w:rFonts w:ascii="Calibri" w:eastAsia="Calibri" w:hAnsi="Calibri" w:cs="Arial"/>
                <w:sz w:val="22"/>
                <w:szCs w:val="22"/>
              </w:rPr>
              <w:t>See the answer to Question #6 above.</w:t>
            </w:r>
          </w:p>
        </w:tc>
      </w:tr>
      <w:tr w:rsidR="00AD2BDD" w:rsidRPr="00AD2BDD" w14:paraId="1C49B985" w14:textId="77777777" w:rsidTr="00AD2BDD">
        <w:trPr>
          <w:trHeight w:val="2010"/>
        </w:trPr>
        <w:tc>
          <w:tcPr>
            <w:tcW w:w="679" w:type="dxa"/>
            <w:hideMark/>
          </w:tcPr>
          <w:p w14:paraId="5E140C1E" w14:textId="77777777" w:rsidR="00AD2BDD" w:rsidRPr="00AD2BDD" w:rsidRDefault="00AD2BDD" w:rsidP="00AD2BDD">
            <w:pPr>
              <w:tabs>
                <w:tab w:val="center" w:pos="4680"/>
              </w:tabs>
              <w:rPr>
                <w:rFonts w:ascii="Calibri" w:eastAsia="Calibri" w:hAnsi="Calibri" w:cs="Arial"/>
                <w:b/>
                <w:bCs/>
                <w:sz w:val="22"/>
                <w:szCs w:val="22"/>
              </w:rPr>
            </w:pPr>
            <w:r w:rsidRPr="00AD2BDD">
              <w:rPr>
                <w:rFonts w:ascii="Calibri" w:eastAsia="Calibri" w:hAnsi="Calibri" w:cs="Arial"/>
                <w:b/>
                <w:bCs/>
                <w:sz w:val="22"/>
                <w:szCs w:val="22"/>
              </w:rPr>
              <w:t>10</w:t>
            </w:r>
          </w:p>
        </w:tc>
        <w:tc>
          <w:tcPr>
            <w:tcW w:w="6326" w:type="dxa"/>
            <w:hideMark/>
          </w:tcPr>
          <w:p w14:paraId="4221D209" w14:textId="77777777" w:rsidR="00AD2BDD" w:rsidRPr="00AD2BDD" w:rsidRDefault="00AD2BDD" w:rsidP="00AD2BDD">
            <w:pPr>
              <w:tabs>
                <w:tab w:val="center" w:pos="4680"/>
              </w:tabs>
              <w:rPr>
                <w:rFonts w:ascii="Calibri" w:eastAsia="Calibri" w:hAnsi="Calibri" w:cs="Arial"/>
                <w:sz w:val="22"/>
                <w:szCs w:val="22"/>
              </w:rPr>
            </w:pPr>
            <w:r w:rsidRPr="00AD2BDD">
              <w:rPr>
                <w:rFonts w:ascii="Calibri" w:eastAsia="Calibri" w:hAnsi="Calibri" w:cs="Arial"/>
                <w:sz w:val="22"/>
                <w:szCs w:val="22"/>
              </w:rPr>
              <w:t>In the event the Contractor implements the scheduling of the necessary labor to lot and catalog assets and/or prepares the print and/or online marketing for the pending auction event, and prior to the scheduling of the event the auction is cancelled by NYST, would the Contractor be entitled to reimbursement of these expenses? Including when the Contractor plans to have employees lot and the lotting is cancelled?</w:t>
            </w:r>
          </w:p>
        </w:tc>
        <w:tc>
          <w:tcPr>
            <w:tcW w:w="5945" w:type="dxa"/>
            <w:hideMark/>
          </w:tcPr>
          <w:p w14:paraId="268375C4" w14:textId="77777777" w:rsidR="00AD2BDD" w:rsidRPr="00AD2BDD" w:rsidRDefault="00AD2BDD" w:rsidP="00AD2BDD">
            <w:pPr>
              <w:tabs>
                <w:tab w:val="center" w:pos="4680"/>
              </w:tabs>
              <w:rPr>
                <w:rFonts w:ascii="Calibri" w:eastAsia="Calibri" w:hAnsi="Calibri" w:cs="Arial"/>
                <w:sz w:val="22"/>
                <w:szCs w:val="22"/>
              </w:rPr>
            </w:pPr>
            <w:r w:rsidRPr="00AD2BDD">
              <w:rPr>
                <w:rFonts w:ascii="Calibri" w:eastAsia="Calibri" w:hAnsi="Calibri" w:cs="Arial"/>
                <w:sz w:val="22"/>
                <w:szCs w:val="22"/>
              </w:rPr>
              <w:t>See the answer to Question #6 above.</w:t>
            </w:r>
          </w:p>
        </w:tc>
      </w:tr>
    </w:tbl>
    <w:p w14:paraId="5430DB6F" w14:textId="0FDBECFA" w:rsidR="00874C56" w:rsidRPr="00874C56" w:rsidRDefault="00874C56" w:rsidP="00874C56">
      <w:pPr>
        <w:tabs>
          <w:tab w:val="center" w:pos="4680"/>
        </w:tabs>
        <w:rPr>
          <w:rFonts w:ascii="Calibri" w:eastAsia="Calibri" w:hAnsi="Calibri" w:cs="Arial"/>
          <w:sz w:val="22"/>
          <w:szCs w:val="22"/>
        </w:rPr>
        <w:sectPr w:rsidR="00874C56" w:rsidRPr="00874C56" w:rsidSect="00AD2BDD">
          <w:pgSz w:w="15840" w:h="12240" w:orient="landscape"/>
          <w:pgMar w:top="1440" w:right="1440" w:bottom="1350" w:left="1440" w:header="288" w:footer="288" w:gutter="0"/>
          <w:cols w:space="720"/>
          <w:titlePg/>
          <w:docGrid w:linePitch="360"/>
        </w:sectPr>
      </w:pPr>
    </w:p>
    <w:p w14:paraId="4B658398" w14:textId="77777777" w:rsidR="000A3CDF" w:rsidRPr="000A3CDF" w:rsidRDefault="000A3CDF" w:rsidP="000A3CDF">
      <w:pPr>
        <w:spacing w:after="200" w:line="276" w:lineRule="auto"/>
        <w:contextualSpacing/>
        <w:jc w:val="both"/>
        <w:rPr>
          <w:rFonts w:ascii="Calibri" w:eastAsia="Calibri" w:hAnsi="Calibri"/>
          <w:b/>
          <w:sz w:val="40"/>
          <w:szCs w:val="22"/>
        </w:rPr>
      </w:pPr>
      <w:r w:rsidRPr="000A3CDF">
        <w:rPr>
          <w:rFonts w:ascii="Calibri" w:eastAsia="Calibri" w:hAnsi="Calibri"/>
          <w:noProof/>
          <w:sz w:val="22"/>
          <w:szCs w:val="22"/>
        </w:rPr>
        <w:lastRenderedPageBreak/>
        <w:drawing>
          <wp:inline distT="0" distB="0" distL="0" distR="0" wp14:anchorId="1BC9E335" wp14:editId="2B1E26E5">
            <wp:extent cx="4975860" cy="784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75860" cy="784860"/>
                    </a:xfrm>
                    <a:prstGeom prst="rect">
                      <a:avLst/>
                    </a:prstGeom>
                    <a:noFill/>
                    <a:ln>
                      <a:noFill/>
                    </a:ln>
                  </pic:spPr>
                </pic:pic>
              </a:graphicData>
            </a:graphic>
          </wp:inline>
        </w:drawing>
      </w:r>
    </w:p>
    <w:p w14:paraId="10762B40" w14:textId="77777777" w:rsidR="000A3CDF" w:rsidRPr="000A3CDF" w:rsidRDefault="000A3CDF" w:rsidP="000A3CDF">
      <w:pPr>
        <w:spacing w:after="200" w:line="276" w:lineRule="auto"/>
        <w:contextualSpacing/>
        <w:jc w:val="center"/>
        <w:rPr>
          <w:rFonts w:ascii="Calibri" w:eastAsia="Calibri" w:hAnsi="Calibri"/>
          <w:b/>
          <w:sz w:val="40"/>
          <w:szCs w:val="22"/>
        </w:rPr>
      </w:pPr>
      <w:r w:rsidRPr="000A3CDF">
        <w:rPr>
          <w:rFonts w:ascii="Calibri" w:eastAsia="Calibri" w:hAnsi="Calibri"/>
          <w:b/>
          <w:sz w:val="40"/>
          <w:szCs w:val="22"/>
        </w:rPr>
        <w:t>INVITATION FOR BIDS</w:t>
      </w:r>
    </w:p>
    <w:tbl>
      <w:tblPr>
        <w:tblW w:w="0" w:type="auto"/>
        <w:jc w:val="center"/>
        <w:tblLayout w:type="fixed"/>
        <w:tblLook w:val="0000" w:firstRow="0" w:lastRow="0" w:firstColumn="0" w:lastColumn="0" w:noHBand="0" w:noVBand="0"/>
      </w:tblPr>
      <w:tblGrid>
        <w:gridCol w:w="3682"/>
        <w:gridCol w:w="1502"/>
        <w:gridCol w:w="1841"/>
        <w:gridCol w:w="3343"/>
      </w:tblGrid>
      <w:tr w:rsidR="000A3CDF" w:rsidRPr="000A3CDF" w14:paraId="25563FEC" w14:textId="77777777" w:rsidTr="000D3EBE">
        <w:trPr>
          <w:trHeight w:val="444"/>
          <w:jc w:val="center"/>
        </w:trPr>
        <w:tc>
          <w:tcPr>
            <w:tcW w:w="3682" w:type="dxa"/>
            <w:tcBorders>
              <w:top w:val="single" w:sz="6" w:space="0" w:color="auto"/>
              <w:left w:val="single" w:sz="6" w:space="0" w:color="auto"/>
              <w:bottom w:val="single" w:sz="6" w:space="0" w:color="auto"/>
              <w:right w:val="single" w:sz="6" w:space="0" w:color="auto"/>
            </w:tcBorders>
            <w:vAlign w:val="center"/>
          </w:tcPr>
          <w:p w14:paraId="2065DF3D" w14:textId="77777777" w:rsidR="000A3CDF" w:rsidRPr="000A3CDF" w:rsidRDefault="000A3CDF" w:rsidP="000A3CDF">
            <w:pPr>
              <w:tabs>
                <w:tab w:val="left" w:pos="1080"/>
              </w:tabs>
              <w:spacing w:after="200" w:line="276" w:lineRule="auto"/>
              <w:contextualSpacing/>
              <w:rPr>
                <w:rFonts w:ascii="Calibri" w:eastAsia="Calibri" w:hAnsi="Calibri"/>
                <w:b/>
                <w:sz w:val="22"/>
                <w:szCs w:val="22"/>
              </w:rPr>
            </w:pPr>
            <w:r w:rsidRPr="000A3CDF">
              <w:rPr>
                <w:rFonts w:ascii="Calibri" w:eastAsia="Calibri" w:hAnsi="Calibri"/>
                <w:b/>
                <w:sz w:val="22"/>
                <w:szCs w:val="22"/>
              </w:rPr>
              <w:t>BID DUE DATE:  November 12</w:t>
            </w:r>
            <w:r w:rsidRPr="000A3CDF">
              <w:rPr>
                <w:rFonts w:ascii="Calibri" w:eastAsia="Calibri" w:hAnsi="Calibri"/>
                <w:sz w:val="22"/>
                <w:szCs w:val="22"/>
              </w:rPr>
              <w:t>, 2020 by 2PM ET</w:t>
            </w:r>
          </w:p>
        </w:tc>
        <w:tc>
          <w:tcPr>
            <w:tcW w:w="3343" w:type="dxa"/>
            <w:gridSpan w:val="2"/>
            <w:tcBorders>
              <w:top w:val="single" w:sz="6" w:space="0" w:color="auto"/>
              <w:left w:val="single" w:sz="6" w:space="0" w:color="auto"/>
              <w:bottom w:val="single" w:sz="6" w:space="0" w:color="auto"/>
              <w:right w:val="single" w:sz="6" w:space="0" w:color="auto"/>
            </w:tcBorders>
            <w:vAlign w:val="center"/>
          </w:tcPr>
          <w:p w14:paraId="7F31E858" w14:textId="77777777" w:rsidR="000A3CDF" w:rsidRPr="000A3CDF" w:rsidRDefault="000A3CDF" w:rsidP="000A3CDF">
            <w:pPr>
              <w:spacing w:after="200" w:line="276" w:lineRule="auto"/>
              <w:contextualSpacing/>
              <w:rPr>
                <w:rFonts w:ascii="Calibri" w:eastAsia="Calibri" w:hAnsi="Calibri"/>
                <w:b/>
              </w:rPr>
            </w:pPr>
            <w:r w:rsidRPr="000A3CDF">
              <w:rPr>
                <w:rFonts w:ascii="Calibri" w:eastAsia="Calibri" w:hAnsi="Calibri"/>
                <w:b/>
                <w:sz w:val="22"/>
                <w:szCs w:val="22"/>
              </w:rPr>
              <w:t>TITLE</w:t>
            </w:r>
            <w:r w:rsidRPr="000A3CDF">
              <w:rPr>
                <w:rFonts w:ascii="Calibri" w:eastAsia="Calibri" w:hAnsi="Calibri"/>
                <w:sz w:val="22"/>
                <w:szCs w:val="22"/>
              </w:rPr>
              <w:t xml:space="preserve">: </w:t>
            </w:r>
            <w:r w:rsidRPr="000A3CDF">
              <w:rPr>
                <w:rFonts w:ascii="Calibri" w:eastAsia="Calibri" w:hAnsi="Calibri"/>
              </w:rPr>
              <w:t xml:space="preserve">Business Auction Services      </w:t>
            </w:r>
          </w:p>
        </w:tc>
        <w:tc>
          <w:tcPr>
            <w:tcW w:w="3343" w:type="dxa"/>
            <w:tcBorders>
              <w:top w:val="single" w:sz="6" w:space="0" w:color="auto"/>
              <w:left w:val="single" w:sz="6" w:space="0" w:color="auto"/>
              <w:bottom w:val="single" w:sz="6" w:space="0" w:color="auto"/>
              <w:right w:val="single" w:sz="6" w:space="0" w:color="auto"/>
            </w:tcBorders>
            <w:vAlign w:val="center"/>
          </w:tcPr>
          <w:p w14:paraId="38AB7939" w14:textId="77777777" w:rsidR="000A3CDF" w:rsidRPr="000A3CDF" w:rsidRDefault="000A3CDF" w:rsidP="000A3CDF">
            <w:pPr>
              <w:spacing w:after="200" w:line="276" w:lineRule="auto"/>
              <w:contextualSpacing/>
              <w:rPr>
                <w:rFonts w:ascii="Calibri" w:eastAsia="Calibri" w:hAnsi="Calibri"/>
              </w:rPr>
            </w:pPr>
            <w:r w:rsidRPr="000A3CDF">
              <w:rPr>
                <w:rFonts w:ascii="Calibri" w:eastAsia="Calibri" w:hAnsi="Calibri"/>
                <w:b/>
              </w:rPr>
              <w:t>IFB #</w:t>
            </w:r>
            <w:r w:rsidRPr="000A3CDF">
              <w:rPr>
                <w:rFonts w:ascii="Calibri" w:eastAsia="Calibri" w:hAnsi="Calibri"/>
              </w:rPr>
              <w:t>: 19-203</w:t>
            </w:r>
          </w:p>
        </w:tc>
      </w:tr>
      <w:tr w:rsidR="000A3CDF" w:rsidRPr="000A3CDF" w14:paraId="201FC131" w14:textId="77777777" w:rsidTr="000D3EBE">
        <w:trPr>
          <w:trHeight w:val="458"/>
          <w:jc w:val="center"/>
        </w:trPr>
        <w:tc>
          <w:tcPr>
            <w:tcW w:w="10368" w:type="dxa"/>
            <w:gridSpan w:val="4"/>
            <w:tcBorders>
              <w:top w:val="single" w:sz="6" w:space="0" w:color="auto"/>
              <w:left w:val="single" w:sz="6" w:space="0" w:color="auto"/>
              <w:bottom w:val="single" w:sz="6" w:space="0" w:color="auto"/>
              <w:right w:val="single" w:sz="6" w:space="0" w:color="auto"/>
            </w:tcBorders>
            <w:vAlign w:val="center"/>
          </w:tcPr>
          <w:p w14:paraId="78DF0DC2" w14:textId="77777777" w:rsidR="000A3CDF" w:rsidRPr="000A3CDF" w:rsidRDefault="000A3CDF" w:rsidP="000A3CDF">
            <w:pPr>
              <w:tabs>
                <w:tab w:val="left" w:pos="359"/>
                <w:tab w:val="left" w:pos="2700"/>
                <w:tab w:val="left" w:pos="3419"/>
                <w:tab w:val="left" w:pos="5220"/>
                <w:tab w:val="left" w:pos="6660"/>
              </w:tabs>
              <w:spacing w:after="200" w:line="276" w:lineRule="auto"/>
              <w:contextualSpacing/>
              <w:rPr>
                <w:rFonts w:ascii="Calibri" w:eastAsia="Calibri" w:hAnsi="Calibri"/>
                <w:b/>
                <w:sz w:val="22"/>
                <w:szCs w:val="22"/>
              </w:rPr>
            </w:pPr>
            <w:r w:rsidRPr="000A3CDF">
              <w:rPr>
                <w:rFonts w:ascii="Calibri" w:eastAsia="Calibri" w:hAnsi="Calibri"/>
                <w:b/>
                <w:sz w:val="22"/>
                <w:szCs w:val="22"/>
              </w:rPr>
              <w:t xml:space="preserve">CONTRACT PERIOD:   </w:t>
            </w:r>
            <w:r w:rsidRPr="000A3CDF">
              <w:rPr>
                <w:rFonts w:ascii="Calibri" w:eastAsia="Calibri" w:hAnsi="Calibri"/>
                <w:sz w:val="22"/>
                <w:szCs w:val="22"/>
              </w:rPr>
              <w:t xml:space="preserve">The Contract term will be for a five (5) year period commencing upon approval by the Attorney General (AG) and the Office of the State Comptroller (OSC).  </w:t>
            </w:r>
          </w:p>
        </w:tc>
      </w:tr>
      <w:tr w:rsidR="000A3CDF" w:rsidRPr="000A3CDF" w14:paraId="167DE5AC" w14:textId="77777777" w:rsidTr="000D3EBE">
        <w:trPr>
          <w:trHeight w:val="309"/>
          <w:jc w:val="center"/>
        </w:trPr>
        <w:tc>
          <w:tcPr>
            <w:tcW w:w="10368" w:type="dxa"/>
            <w:gridSpan w:val="4"/>
            <w:tcBorders>
              <w:top w:val="single" w:sz="6" w:space="0" w:color="auto"/>
              <w:left w:val="single" w:sz="6" w:space="0" w:color="auto"/>
              <w:bottom w:val="single" w:sz="6" w:space="0" w:color="auto"/>
              <w:right w:val="single" w:sz="6" w:space="0" w:color="auto"/>
            </w:tcBorders>
            <w:vAlign w:val="center"/>
          </w:tcPr>
          <w:p w14:paraId="7D43360F" w14:textId="77777777" w:rsidR="000A3CDF" w:rsidRPr="000A3CDF" w:rsidRDefault="000A3CDF" w:rsidP="000A3CDF">
            <w:pPr>
              <w:tabs>
                <w:tab w:val="left" w:pos="359"/>
                <w:tab w:val="left" w:pos="3419"/>
              </w:tabs>
              <w:spacing w:after="200" w:line="276" w:lineRule="auto"/>
              <w:contextualSpacing/>
              <w:jc w:val="both"/>
              <w:rPr>
                <w:rFonts w:ascii="Calibri" w:eastAsia="Calibri" w:hAnsi="Calibri"/>
                <w:b/>
                <w:sz w:val="22"/>
                <w:szCs w:val="22"/>
              </w:rPr>
            </w:pPr>
            <w:r w:rsidRPr="000A3CDF">
              <w:rPr>
                <w:rFonts w:ascii="Calibri" w:eastAsia="Calibri" w:hAnsi="Calibri"/>
                <w:b/>
                <w:sz w:val="22"/>
                <w:szCs w:val="22"/>
              </w:rPr>
              <w:t>DESIGNATED CONTACTS:</w:t>
            </w:r>
            <w:r w:rsidRPr="000A3CDF">
              <w:rPr>
                <w:rFonts w:ascii="Calibri" w:eastAsia="Calibri" w:hAnsi="Calibri"/>
                <w:b/>
                <w:szCs w:val="22"/>
              </w:rPr>
              <w:t xml:space="preserve">   </w:t>
            </w:r>
          </w:p>
        </w:tc>
      </w:tr>
      <w:tr w:rsidR="000A3CDF" w:rsidRPr="000A3CDF" w14:paraId="6406FE7A" w14:textId="77777777" w:rsidTr="000D3EBE">
        <w:trPr>
          <w:trHeight w:val="872"/>
          <w:jc w:val="center"/>
        </w:trPr>
        <w:tc>
          <w:tcPr>
            <w:tcW w:w="5184" w:type="dxa"/>
            <w:gridSpan w:val="2"/>
            <w:tcBorders>
              <w:top w:val="single" w:sz="4" w:space="0" w:color="auto"/>
              <w:left w:val="single" w:sz="4" w:space="0" w:color="auto"/>
              <w:bottom w:val="single" w:sz="6" w:space="0" w:color="auto"/>
              <w:right w:val="single" w:sz="4" w:space="0" w:color="auto"/>
            </w:tcBorders>
            <w:vAlign w:val="center"/>
          </w:tcPr>
          <w:p w14:paraId="76E0B3A6" w14:textId="77777777" w:rsidR="000A3CDF" w:rsidRPr="000A3CDF" w:rsidRDefault="000A3CDF" w:rsidP="000A3CDF">
            <w:pPr>
              <w:tabs>
                <w:tab w:val="left" w:pos="2700"/>
              </w:tabs>
              <w:spacing w:after="200" w:line="276" w:lineRule="auto"/>
              <w:contextualSpacing/>
              <w:rPr>
                <w:rFonts w:ascii="Calibri" w:eastAsia="Calibri" w:hAnsi="Calibri"/>
                <w:sz w:val="22"/>
                <w:szCs w:val="22"/>
              </w:rPr>
            </w:pPr>
            <w:r w:rsidRPr="000A3CDF">
              <w:rPr>
                <w:rFonts w:ascii="Calibri" w:eastAsia="Calibri" w:hAnsi="Calibri"/>
                <w:sz w:val="22"/>
                <w:szCs w:val="22"/>
              </w:rPr>
              <w:t xml:space="preserve">Kathy Cavanaugh, Contract Management Specialist 1 Trainee </w:t>
            </w:r>
          </w:p>
          <w:p w14:paraId="2558E20A" w14:textId="77777777" w:rsidR="000A3CDF" w:rsidRPr="000A3CDF" w:rsidRDefault="000A3CDF" w:rsidP="000A3CDF">
            <w:pPr>
              <w:tabs>
                <w:tab w:val="left" w:pos="359"/>
                <w:tab w:val="left" w:pos="3419"/>
              </w:tabs>
              <w:spacing w:after="200" w:line="276" w:lineRule="auto"/>
              <w:contextualSpacing/>
              <w:jc w:val="both"/>
              <w:rPr>
                <w:rFonts w:ascii="Calibri" w:eastAsia="Calibri" w:hAnsi="Calibri"/>
                <w:sz w:val="22"/>
                <w:szCs w:val="22"/>
              </w:rPr>
            </w:pPr>
            <w:r w:rsidRPr="000A3CDF">
              <w:rPr>
                <w:rFonts w:ascii="Calibri" w:eastAsia="Calibri" w:hAnsi="Calibri"/>
                <w:sz w:val="22"/>
                <w:szCs w:val="22"/>
              </w:rPr>
              <w:t>Phone: (518) 530-4484</w:t>
            </w:r>
          </w:p>
          <w:p w14:paraId="5DE4617D" w14:textId="77777777" w:rsidR="000A3CDF" w:rsidRPr="000A3CDF" w:rsidRDefault="000A3CDF" w:rsidP="000A3CDF">
            <w:pPr>
              <w:tabs>
                <w:tab w:val="left" w:pos="2700"/>
              </w:tabs>
              <w:spacing w:after="200" w:line="276" w:lineRule="auto"/>
              <w:contextualSpacing/>
              <w:jc w:val="both"/>
              <w:rPr>
                <w:rFonts w:ascii="Calibri" w:eastAsia="Calibri" w:hAnsi="Calibri"/>
                <w:sz w:val="22"/>
                <w:szCs w:val="22"/>
              </w:rPr>
            </w:pPr>
            <w:r w:rsidRPr="000A3CDF">
              <w:rPr>
                <w:rFonts w:ascii="Calibri" w:eastAsia="Calibri" w:hAnsi="Calibri"/>
                <w:sz w:val="22"/>
                <w:szCs w:val="22"/>
              </w:rPr>
              <w:t>Email</w:t>
            </w:r>
            <w:r w:rsidRPr="000A3CDF">
              <w:rPr>
                <w:rFonts w:ascii="Calibri" w:eastAsia="Calibri" w:hAnsi="Calibri"/>
                <w:b/>
                <w:sz w:val="22"/>
                <w:szCs w:val="22"/>
              </w:rPr>
              <w:t xml:space="preserve">: </w:t>
            </w:r>
            <w:hyperlink r:id="rId14" w:history="1">
              <w:r w:rsidRPr="000A3CDF">
                <w:rPr>
                  <w:rFonts w:ascii="Calibri" w:eastAsia="Calibri" w:hAnsi="Calibri"/>
                  <w:color w:val="0000FF"/>
                  <w:sz w:val="22"/>
                  <w:szCs w:val="22"/>
                  <w:u w:val="single"/>
                </w:rPr>
                <w:t>bfs.contracts@tax.ny.gov</w:t>
              </w:r>
            </w:hyperlink>
            <w:r w:rsidRPr="000A3CDF">
              <w:rPr>
                <w:rFonts w:ascii="Calibri" w:eastAsia="Calibri" w:hAnsi="Calibri"/>
                <w:sz w:val="22"/>
                <w:szCs w:val="22"/>
              </w:rPr>
              <w:t xml:space="preserve">   </w:t>
            </w:r>
          </w:p>
        </w:tc>
        <w:tc>
          <w:tcPr>
            <w:tcW w:w="5184" w:type="dxa"/>
            <w:gridSpan w:val="2"/>
            <w:tcBorders>
              <w:top w:val="single" w:sz="4" w:space="0" w:color="auto"/>
              <w:left w:val="single" w:sz="4" w:space="0" w:color="auto"/>
              <w:bottom w:val="single" w:sz="6" w:space="0" w:color="auto"/>
              <w:right w:val="single" w:sz="6" w:space="0" w:color="auto"/>
            </w:tcBorders>
            <w:vAlign w:val="center"/>
          </w:tcPr>
          <w:p w14:paraId="1D7CD9AB" w14:textId="1BB4B61F" w:rsidR="000A3CDF" w:rsidRDefault="000A3CDF" w:rsidP="000A3CDF">
            <w:pPr>
              <w:tabs>
                <w:tab w:val="left" w:pos="2700"/>
              </w:tabs>
              <w:spacing w:after="200" w:line="276" w:lineRule="auto"/>
              <w:contextualSpacing/>
              <w:jc w:val="both"/>
              <w:rPr>
                <w:rFonts w:ascii="Calibri" w:eastAsia="Calibri" w:hAnsi="Calibri"/>
                <w:sz w:val="22"/>
                <w:szCs w:val="22"/>
              </w:rPr>
            </w:pPr>
            <w:r w:rsidRPr="000A3CDF">
              <w:rPr>
                <w:rFonts w:ascii="Calibri" w:eastAsia="Calibri" w:hAnsi="Calibri"/>
                <w:sz w:val="22"/>
                <w:szCs w:val="22"/>
              </w:rPr>
              <w:t>Shannon Plasencia, Contract Management Specialist 2</w:t>
            </w:r>
          </w:p>
          <w:p w14:paraId="7EBB7A55" w14:textId="40987DB8" w:rsidR="000A3CDF" w:rsidRPr="000A3CDF" w:rsidRDefault="000A3CDF" w:rsidP="000A3CDF">
            <w:pPr>
              <w:tabs>
                <w:tab w:val="left" w:pos="2700"/>
              </w:tabs>
              <w:spacing w:after="200" w:line="276" w:lineRule="auto"/>
              <w:contextualSpacing/>
              <w:jc w:val="both"/>
              <w:rPr>
                <w:rFonts w:ascii="Calibri" w:eastAsia="Calibri" w:hAnsi="Calibri"/>
                <w:color w:val="FF0000"/>
                <w:sz w:val="22"/>
                <w:szCs w:val="22"/>
              </w:rPr>
            </w:pPr>
            <w:r w:rsidRPr="000A3CDF">
              <w:rPr>
                <w:rFonts w:ascii="Calibri" w:eastAsia="Calibri" w:hAnsi="Calibri"/>
                <w:color w:val="FF0000"/>
                <w:sz w:val="22"/>
                <w:szCs w:val="22"/>
              </w:rPr>
              <w:t>Earl Jones, Contract Management Specialist 2</w:t>
            </w:r>
          </w:p>
          <w:p w14:paraId="59B7461E" w14:textId="77777777" w:rsidR="000A3CDF" w:rsidRPr="000A3CDF" w:rsidRDefault="000A3CDF" w:rsidP="000A3CDF">
            <w:pPr>
              <w:tabs>
                <w:tab w:val="left" w:pos="2700"/>
              </w:tabs>
              <w:spacing w:after="200" w:line="276" w:lineRule="auto"/>
              <w:contextualSpacing/>
              <w:jc w:val="both"/>
              <w:rPr>
                <w:rFonts w:ascii="Calibri" w:eastAsia="Calibri" w:hAnsi="Calibri"/>
                <w:sz w:val="22"/>
                <w:szCs w:val="22"/>
              </w:rPr>
            </w:pPr>
            <w:r w:rsidRPr="000A3CDF">
              <w:rPr>
                <w:rFonts w:ascii="Calibri" w:eastAsia="Calibri" w:hAnsi="Calibri"/>
                <w:sz w:val="22"/>
                <w:szCs w:val="22"/>
              </w:rPr>
              <w:t xml:space="preserve">Peter Russell, Contract Management Specialist 3  </w:t>
            </w:r>
          </w:p>
          <w:p w14:paraId="6709D44C" w14:textId="77777777" w:rsidR="000A3CDF" w:rsidRPr="000A3CDF" w:rsidRDefault="000A3CDF" w:rsidP="000A3CDF">
            <w:pPr>
              <w:tabs>
                <w:tab w:val="left" w:pos="2700"/>
              </w:tabs>
              <w:spacing w:after="200" w:line="276" w:lineRule="auto"/>
              <w:contextualSpacing/>
              <w:jc w:val="both"/>
              <w:rPr>
                <w:rFonts w:ascii="Calibri" w:eastAsia="Calibri" w:hAnsi="Calibri"/>
                <w:sz w:val="22"/>
                <w:szCs w:val="22"/>
              </w:rPr>
            </w:pPr>
            <w:r w:rsidRPr="000A3CDF">
              <w:rPr>
                <w:rFonts w:ascii="Calibri" w:eastAsia="Calibri" w:hAnsi="Calibri"/>
                <w:sz w:val="22"/>
                <w:szCs w:val="22"/>
              </w:rPr>
              <w:t>Phone: (518) 530-4484</w:t>
            </w:r>
          </w:p>
          <w:p w14:paraId="7F225AEC" w14:textId="77777777" w:rsidR="000A3CDF" w:rsidRPr="000A3CDF" w:rsidRDefault="000A3CDF" w:rsidP="000A3CDF">
            <w:pPr>
              <w:tabs>
                <w:tab w:val="left" w:pos="2700"/>
              </w:tabs>
              <w:spacing w:after="200" w:line="276" w:lineRule="auto"/>
              <w:contextualSpacing/>
              <w:jc w:val="both"/>
              <w:rPr>
                <w:rFonts w:ascii="Calibri" w:eastAsia="Calibri" w:hAnsi="Calibri"/>
                <w:sz w:val="22"/>
                <w:szCs w:val="22"/>
              </w:rPr>
            </w:pPr>
            <w:r w:rsidRPr="000A3CDF">
              <w:rPr>
                <w:rFonts w:ascii="Calibri" w:eastAsia="Calibri" w:hAnsi="Calibri"/>
                <w:sz w:val="22"/>
                <w:szCs w:val="22"/>
              </w:rPr>
              <w:t>Email:</w:t>
            </w:r>
            <w:r w:rsidRPr="000A3CDF">
              <w:rPr>
                <w:rFonts w:ascii="Calibri" w:eastAsia="Calibri" w:hAnsi="Calibri"/>
                <w:b/>
                <w:sz w:val="22"/>
                <w:szCs w:val="22"/>
              </w:rPr>
              <w:t xml:space="preserve"> </w:t>
            </w:r>
            <w:hyperlink r:id="rId15" w:history="1">
              <w:r w:rsidRPr="000A3CDF">
                <w:rPr>
                  <w:rFonts w:ascii="Calibri" w:eastAsia="Calibri" w:hAnsi="Calibri"/>
                  <w:color w:val="0000FF"/>
                  <w:sz w:val="22"/>
                  <w:szCs w:val="22"/>
                  <w:u w:val="single"/>
                </w:rPr>
                <w:t>bfs.contracts@tax.ny.gov</w:t>
              </w:r>
            </w:hyperlink>
            <w:r w:rsidRPr="000A3CDF">
              <w:rPr>
                <w:rFonts w:ascii="Calibri" w:eastAsia="Calibri" w:hAnsi="Calibri"/>
                <w:sz w:val="22"/>
                <w:szCs w:val="22"/>
              </w:rPr>
              <w:t xml:space="preserve">          </w:t>
            </w:r>
          </w:p>
        </w:tc>
      </w:tr>
      <w:tr w:rsidR="000A3CDF" w:rsidRPr="000A3CDF" w14:paraId="0DABDFFA" w14:textId="77777777" w:rsidTr="000D3EBE">
        <w:trPr>
          <w:trHeight w:val="1970"/>
          <w:jc w:val="center"/>
        </w:trPr>
        <w:tc>
          <w:tcPr>
            <w:tcW w:w="10368" w:type="dxa"/>
            <w:gridSpan w:val="4"/>
            <w:tcBorders>
              <w:top w:val="single" w:sz="6" w:space="0" w:color="auto"/>
            </w:tcBorders>
            <w:vAlign w:val="center"/>
          </w:tcPr>
          <w:p w14:paraId="7B5D7A24" w14:textId="77777777" w:rsidR="000A3CDF" w:rsidRPr="000A3CDF" w:rsidRDefault="000A3CDF" w:rsidP="000A3CDF">
            <w:pPr>
              <w:spacing w:after="200" w:line="276" w:lineRule="auto"/>
              <w:contextualSpacing/>
              <w:jc w:val="both"/>
              <w:rPr>
                <w:rFonts w:ascii="Calibri" w:eastAsia="Calibri" w:hAnsi="Calibri"/>
                <w:sz w:val="20"/>
                <w:szCs w:val="20"/>
              </w:rPr>
            </w:pPr>
            <w:r w:rsidRPr="000A3CDF">
              <w:rPr>
                <w:rFonts w:ascii="Calibri" w:eastAsia="Calibri" w:hAnsi="Calibri"/>
                <w:b/>
                <w:sz w:val="20"/>
                <w:szCs w:val="20"/>
              </w:rPr>
              <w:t>The bid must be fully and properly executed by an authorized person.  By signing you certify your express authority to sign on behalf of yourself, your company, or other entity and full knowledge and acceptance of this INVITATION FOR BIDS, Appendix A (Standard Clauses For New York State Contracts) and Appendix B (Bid Protest Policy) and that all information provided is complete, true and accurate. By signing, Bidder also affirms that it understands and agrees to comply with the Department of Taxation and Finance (“DTF”)</w:t>
            </w:r>
            <w:r w:rsidRPr="000A3CDF">
              <w:rPr>
                <w:rFonts w:ascii="Calibri" w:eastAsia="Calibri" w:hAnsi="Calibri"/>
                <w:sz w:val="20"/>
                <w:szCs w:val="20"/>
              </w:rPr>
              <w:t xml:space="preserve"> </w:t>
            </w:r>
            <w:r w:rsidRPr="000A3CDF">
              <w:rPr>
                <w:rFonts w:ascii="Calibri" w:eastAsia="Calibri" w:hAnsi="Calibri"/>
                <w:b/>
                <w:sz w:val="20"/>
                <w:szCs w:val="20"/>
              </w:rPr>
              <w:t xml:space="preserve">procedures relative to permissible contacts as required by State Finance Law §139-j (3) and §139-j (6) (b).  </w:t>
            </w:r>
            <w:r w:rsidRPr="000A3CDF">
              <w:rPr>
                <w:rFonts w:ascii="Calibri" w:eastAsia="Calibri" w:hAnsi="Calibri"/>
                <w:b/>
                <w:bCs/>
                <w:sz w:val="20"/>
                <w:szCs w:val="20"/>
              </w:rPr>
              <w:t>Information may be found at:</w:t>
            </w:r>
            <w:r w:rsidRPr="000A3CDF">
              <w:rPr>
                <w:rFonts w:ascii="Calibri" w:eastAsia="Calibri" w:hAnsi="Calibri"/>
                <w:sz w:val="20"/>
                <w:szCs w:val="20"/>
              </w:rPr>
              <w:t xml:space="preserve"> </w:t>
            </w:r>
          </w:p>
          <w:p w14:paraId="4C239F87" w14:textId="77777777" w:rsidR="000A3CDF" w:rsidRPr="000A3CDF" w:rsidRDefault="002E3CF9" w:rsidP="000A3CDF">
            <w:pPr>
              <w:spacing w:after="200" w:line="276" w:lineRule="auto"/>
              <w:contextualSpacing/>
              <w:jc w:val="both"/>
              <w:rPr>
                <w:rFonts w:ascii="Calibri" w:eastAsia="Calibri" w:hAnsi="Calibri"/>
                <w:sz w:val="22"/>
                <w:szCs w:val="22"/>
              </w:rPr>
            </w:pPr>
            <w:hyperlink r:id="rId16" w:history="1">
              <w:r w:rsidR="000A3CDF" w:rsidRPr="000A3CDF">
                <w:rPr>
                  <w:rFonts w:ascii="Calibri" w:eastAsia="Calibri" w:hAnsi="Calibri"/>
                  <w:color w:val="0000FF"/>
                  <w:sz w:val="20"/>
                  <w:szCs w:val="20"/>
                  <w:u w:val="single"/>
                </w:rPr>
                <w:t>http://www.tax.ny.gov/about/procure</w:t>
              </w:r>
            </w:hyperlink>
            <w:r w:rsidR="000A3CDF" w:rsidRPr="000A3CDF">
              <w:rPr>
                <w:rFonts w:ascii="Calibri" w:eastAsia="Calibri" w:hAnsi="Calibri"/>
                <w:sz w:val="22"/>
                <w:szCs w:val="22"/>
              </w:rPr>
              <w:t xml:space="preserve"> </w:t>
            </w:r>
          </w:p>
        </w:tc>
      </w:tr>
    </w:tbl>
    <w:p w14:paraId="15BC3CCF" w14:textId="77777777" w:rsidR="000A3CDF" w:rsidRPr="000A3CDF" w:rsidRDefault="000A3CDF" w:rsidP="000A3CDF">
      <w:pPr>
        <w:spacing w:after="200" w:line="276" w:lineRule="auto"/>
        <w:contextualSpacing/>
        <w:jc w:val="both"/>
        <w:rPr>
          <w:rFonts w:ascii="Calibri" w:eastAsia="Calibri" w:hAnsi="Calibri"/>
          <w:vanish/>
          <w:sz w:val="22"/>
          <w:szCs w:val="22"/>
        </w:rPr>
      </w:pPr>
    </w:p>
    <w:tbl>
      <w:tblPr>
        <w:tblW w:w="10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2"/>
        <w:gridCol w:w="2542"/>
        <w:gridCol w:w="2542"/>
        <w:gridCol w:w="2543"/>
      </w:tblGrid>
      <w:tr w:rsidR="000A3CDF" w:rsidRPr="000A3CDF" w14:paraId="06253160" w14:textId="77777777" w:rsidTr="000D3EBE">
        <w:trPr>
          <w:trHeight w:val="214"/>
          <w:jc w:val="center"/>
        </w:trPr>
        <w:tc>
          <w:tcPr>
            <w:tcW w:w="5084" w:type="dxa"/>
            <w:gridSpan w:val="2"/>
            <w:shd w:val="clear" w:color="auto" w:fill="auto"/>
          </w:tcPr>
          <w:p w14:paraId="71759382" w14:textId="77777777" w:rsidR="000A3CDF" w:rsidRPr="000A3CDF" w:rsidRDefault="000A3CDF" w:rsidP="000A3CDF">
            <w:pPr>
              <w:widowControl w:val="0"/>
              <w:autoSpaceDE w:val="0"/>
              <w:autoSpaceDN w:val="0"/>
              <w:adjustRightInd w:val="0"/>
              <w:contextualSpacing/>
              <w:jc w:val="both"/>
              <w:rPr>
                <w:rFonts w:ascii="Calibri" w:hAnsi="Calibri" w:cs="Calibri"/>
                <w:color w:val="000000"/>
                <w:sz w:val="20"/>
                <w:szCs w:val="20"/>
              </w:rPr>
            </w:pPr>
            <w:r w:rsidRPr="000A3CDF">
              <w:rPr>
                <w:rFonts w:ascii="Calibri" w:hAnsi="Calibri" w:cs="Calibri"/>
                <w:b/>
                <w:bCs/>
                <w:color w:val="000000"/>
                <w:sz w:val="20"/>
                <w:szCs w:val="20"/>
              </w:rPr>
              <w:t xml:space="preserve">Bidder’s Federal Tax Identification Number: </w:t>
            </w:r>
          </w:p>
          <w:p w14:paraId="46A8D8EA" w14:textId="77777777" w:rsidR="000A3CDF" w:rsidRPr="000A3CDF" w:rsidRDefault="000A3CDF" w:rsidP="000A3CDF">
            <w:pPr>
              <w:widowControl w:val="0"/>
              <w:autoSpaceDE w:val="0"/>
              <w:autoSpaceDN w:val="0"/>
              <w:adjustRightInd w:val="0"/>
              <w:contextualSpacing/>
              <w:jc w:val="both"/>
              <w:rPr>
                <w:rFonts w:ascii="Calibri" w:hAnsi="Calibri" w:cs="Calibri"/>
                <w:i/>
                <w:iCs/>
                <w:color w:val="000000"/>
                <w:sz w:val="20"/>
                <w:szCs w:val="20"/>
              </w:rPr>
            </w:pPr>
            <w:r w:rsidRPr="000A3CDF">
              <w:rPr>
                <w:rFonts w:ascii="Calibri" w:hAnsi="Calibri" w:cs="Calibri"/>
                <w:i/>
                <w:iCs/>
                <w:color w:val="000000"/>
                <w:sz w:val="20"/>
                <w:szCs w:val="20"/>
              </w:rPr>
              <w:t>(Do Not Use Social Security Number)</w:t>
            </w:r>
          </w:p>
          <w:p w14:paraId="5696580E" w14:textId="77777777" w:rsidR="000A3CDF" w:rsidRPr="000A3CDF" w:rsidRDefault="000A3CDF" w:rsidP="000A3CDF">
            <w:pPr>
              <w:widowControl w:val="0"/>
              <w:autoSpaceDE w:val="0"/>
              <w:autoSpaceDN w:val="0"/>
              <w:adjustRightInd w:val="0"/>
              <w:contextualSpacing/>
              <w:jc w:val="both"/>
              <w:rPr>
                <w:rFonts w:ascii="Calibri" w:hAnsi="Calibri" w:cs="Calibri"/>
                <w:color w:val="000000"/>
                <w:sz w:val="20"/>
                <w:szCs w:val="20"/>
              </w:rPr>
            </w:pPr>
          </w:p>
          <w:p w14:paraId="60BD0320" w14:textId="77777777" w:rsidR="000A3CDF" w:rsidRPr="000A3CDF" w:rsidRDefault="000A3CDF" w:rsidP="000A3CDF">
            <w:pPr>
              <w:widowControl w:val="0"/>
              <w:autoSpaceDE w:val="0"/>
              <w:autoSpaceDN w:val="0"/>
              <w:adjustRightInd w:val="0"/>
              <w:contextualSpacing/>
              <w:jc w:val="both"/>
              <w:rPr>
                <w:rFonts w:ascii="Calibri" w:hAnsi="Calibri" w:cs="Calibri"/>
                <w:color w:val="000000"/>
                <w:sz w:val="20"/>
                <w:szCs w:val="20"/>
              </w:rPr>
            </w:pPr>
          </w:p>
        </w:tc>
        <w:tc>
          <w:tcPr>
            <w:tcW w:w="5085" w:type="dxa"/>
            <w:gridSpan w:val="2"/>
            <w:shd w:val="clear" w:color="auto" w:fill="auto"/>
          </w:tcPr>
          <w:p w14:paraId="4E2DCDFF" w14:textId="77777777" w:rsidR="000A3CDF" w:rsidRPr="000A3CDF" w:rsidRDefault="000A3CDF" w:rsidP="000A3CDF">
            <w:pPr>
              <w:widowControl w:val="0"/>
              <w:autoSpaceDE w:val="0"/>
              <w:autoSpaceDN w:val="0"/>
              <w:adjustRightInd w:val="0"/>
              <w:contextualSpacing/>
              <w:jc w:val="both"/>
              <w:rPr>
                <w:rFonts w:ascii="Calibri" w:hAnsi="Calibri" w:cs="Calibri"/>
                <w:b/>
                <w:bCs/>
                <w:color w:val="000000"/>
                <w:sz w:val="20"/>
                <w:szCs w:val="20"/>
              </w:rPr>
            </w:pPr>
            <w:r w:rsidRPr="000A3CDF">
              <w:rPr>
                <w:rFonts w:ascii="Calibri" w:hAnsi="Calibri" w:cs="Calibri"/>
                <w:b/>
                <w:bCs/>
                <w:color w:val="000000"/>
                <w:sz w:val="20"/>
                <w:szCs w:val="20"/>
              </w:rPr>
              <w:t>NYS Vendor Identification Number:</w:t>
            </w:r>
          </w:p>
          <w:p w14:paraId="4E4494A4" w14:textId="77777777" w:rsidR="000A3CDF" w:rsidRPr="000A3CDF" w:rsidRDefault="000A3CDF" w:rsidP="000A3CDF">
            <w:pPr>
              <w:widowControl w:val="0"/>
              <w:autoSpaceDE w:val="0"/>
              <w:autoSpaceDN w:val="0"/>
              <w:adjustRightInd w:val="0"/>
              <w:contextualSpacing/>
              <w:jc w:val="both"/>
              <w:rPr>
                <w:rFonts w:ascii="Calibri" w:hAnsi="Calibri" w:cs="Calibri"/>
                <w:i/>
                <w:iCs/>
                <w:color w:val="000000"/>
                <w:sz w:val="20"/>
                <w:szCs w:val="20"/>
              </w:rPr>
            </w:pPr>
            <w:r w:rsidRPr="000A3CDF">
              <w:rPr>
                <w:rFonts w:ascii="Calibri" w:hAnsi="Calibri" w:cs="Calibri"/>
                <w:i/>
                <w:iCs/>
                <w:color w:val="000000"/>
                <w:sz w:val="20"/>
                <w:szCs w:val="20"/>
              </w:rPr>
              <w:t>(See “New York State Vendor File Registration” clause)</w:t>
            </w:r>
          </w:p>
          <w:p w14:paraId="38072BB9" w14:textId="77777777" w:rsidR="000A3CDF" w:rsidRPr="000A3CDF" w:rsidRDefault="000A3CDF" w:rsidP="000A3CDF">
            <w:pPr>
              <w:widowControl w:val="0"/>
              <w:autoSpaceDE w:val="0"/>
              <w:autoSpaceDN w:val="0"/>
              <w:adjustRightInd w:val="0"/>
              <w:contextualSpacing/>
              <w:jc w:val="both"/>
              <w:rPr>
                <w:rFonts w:ascii="Calibri" w:hAnsi="Calibri" w:cs="Calibri"/>
                <w:color w:val="000000"/>
                <w:sz w:val="20"/>
                <w:szCs w:val="20"/>
              </w:rPr>
            </w:pPr>
          </w:p>
        </w:tc>
      </w:tr>
      <w:tr w:rsidR="000A3CDF" w:rsidRPr="000A3CDF" w14:paraId="3A9FEA07" w14:textId="77777777" w:rsidTr="000D3EBE">
        <w:trPr>
          <w:trHeight w:val="214"/>
          <w:jc w:val="center"/>
        </w:trPr>
        <w:tc>
          <w:tcPr>
            <w:tcW w:w="2542" w:type="dxa"/>
            <w:shd w:val="clear" w:color="auto" w:fill="auto"/>
          </w:tcPr>
          <w:p w14:paraId="5BE3E932" w14:textId="77777777" w:rsidR="000A3CDF" w:rsidRPr="000A3CDF" w:rsidRDefault="000A3CDF" w:rsidP="000A3CDF">
            <w:pPr>
              <w:widowControl w:val="0"/>
              <w:autoSpaceDE w:val="0"/>
              <w:autoSpaceDN w:val="0"/>
              <w:adjustRightInd w:val="0"/>
              <w:contextualSpacing/>
              <w:jc w:val="both"/>
              <w:rPr>
                <w:rFonts w:ascii="Calibri" w:hAnsi="Calibri" w:cs="Calibri"/>
                <w:color w:val="000000"/>
                <w:sz w:val="20"/>
                <w:szCs w:val="20"/>
              </w:rPr>
            </w:pPr>
            <w:r w:rsidRPr="000A3CDF">
              <w:rPr>
                <w:rFonts w:ascii="Calibri" w:hAnsi="Calibri" w:cs="Calibri"/>
                <w:color w:val="000000"/>
                <w:sz w:val="20"/>
                <w:szCs w:val="20"/>
              </w:rPr>
              <w:t>If applicable, place an “</w:t>
            </w:r>
            <w:r w:rsidRPr="000A3CDF">
              <w:rPr>
                <w:rFonts w:ascii="Calibri" w:hAnsi="Calibri" w:cs="Calibri"/>
                <w:b/>
                <w:bCs/>
                <w:color w:val="000000"/>
                <w:sz w:val="20"/>
                <w:szCs w:val="20"/>
              </w:rPr>
              <w:t>x</w:t>
            </w:r>
            <w:r w:rsidRPr="000A3CDF">
              <w:rPr>
                <w:rFonts w:ascii="Calibri" w:hAnsi="Calibri" w:cs="Calibri"/>
                <w:color w:val="000000"/>
                <w:sz w:val="20"/>
                <w:szCs w:val="20"/>
              </w:rPr>
              <w:t>” in the appropriate box (</w:t>
            </w:r>
            <w:r w:rsidRPr="000A3CDF">
              <w:rPr>
                <w:rFonts w:ascii="Calibri" w:hAnsi="Calibri" w:cs="Calibri"/>
                <w:b/>
                <w:bCs/>
                <w:i/>
                <w:iCs/>
                <w:color w:val="000000"/>
                <w:sz w:val="20"/>
                <w:szCs w:val="20"/>
              </w:rPr>
              <w:t>check all that apply</w:t>
            </w:r>
            <w:r w:rsidRPr="000A3CDF">
              <w:rPr>
                <w:rFonts w:ascii="Calibri" w:hAnsi="Calibri" w:cs="Calibri"/>
                <w:color w:val="000000"/>
                <w:sz w:val="20"/>
                <w:szCs w:val="20"/>
              </w:rPr>
              <w:t xml:space="preserve">): </w:t>
            </w:r>
          </w:p>
        </w:tc>
        <w:tc>
          <w:tcPr>
            <w:tcW w:w="2542" w:type="dxa"/>
            <w:shd w:val="clear" w:color="auto" w:fill="auto"/>
          </w:tcPr>
          <w:p w14:paraId="5175FB47" w14:textId="77777777" w:rsidR="000A3CDF" w:rsidRPr="000A3CDF" w:rsidRDefault="002E3CF9" w:rsidP="000A3CDF">
            <w:pPr>
              <w:widowControl w:val="0"/>
              <w:autoSpaceDE w:val="0"/>
              <w:autoSpaceDN w:val="0"/>
              <w:adjustRightInd w:val="0"/>
              <w:contextualSpacing/>
              <w:jc w:val="both"/>
              <w:rPr>
                <w:rFonts w:ascii="Calibri" w:hAnsi="Calibri" w:cs="Calibri"/>
                <w:color w:val="000000"/>
                <w:sz w:val="20"/>
                <w:szCs w:val="20"/>
              </w:rPr>
            </w:pPr>
            <w:sdt>
              <w:sdtPr>
                <w:rPr>
                  <w:rFonts w:ascii="Calibri" w:hAnsi="Calibri" w:cs="Calibri"/>
                  <w:color w:val="000000"/>
                  <w:sz w:val="18"/>
                  <w:szCs w:val="18"/>
                </w:rPr>
                <w:id w:val="1536308644"/>
                <w14:checkbox>
                  <w14:checked w14:val="0"/>
                  <w14:checkedState w14:val="2612" w14:font="MS Gothic"/>
                  <w14:uncheckedState w14:val="2610" w14:font="MS Gothic"/>
                </w14:checkbox>
              </w:sdtPr>
              <w:sdtEndPr/>
              <w:sdtContent>
                <w:r w:rsidR="000A3CDF" w:rsidRPr="000A3CDF">
                  <w:rPr>
                    <w:rFonts w:ascii="Calibri" w:eastAsia="MS Gothic" w:hAnsi="Calibri" w:cs="Calibri" w:hint="eastAsia"/>
                    <w:color w:val="000000"/>
                    <w:sz w:val="18"/>
                    <w:szCs w:val="18"/>
                  </w:rPr>
                  <w:t>☐</w:t>
                </w:r>
              </w:sdtContent>
            </w:sdt>
            <w:r w:rsidR="000A3CDF" w:rsidRPr="000A3CDF">
              <w:rPr>
                <w:rFonts w:ascii="Calibri" w:hAnsi="Calibri" w:cs="Calibri"/>
                <w:color w:val="000000"/>
                <w:sz w:val="18"/>
                <w:szCs w:val="18"/>
              </w:rPr>
              <w:t>NYS Small Business *</w:t>
            </w:r>
          </w:p>
          <w:p w14:paraId="3635C403" w14:textId="77777777" w:rsidR="000A3CDF" w:rsidRPr="000A3CDF" w:rsidRDefault="000A3CDF" w:rsidP="000A3CDF">
            <w:pPr>
              <w:widowControl w:val="0"/>
              <w:autoSpaceDE w:val="0"/>
              <w:autoSpaceDN w:val="0"/>
              <w:adjustRightInd w:val="0"/>
              <w:contextualSpacing/>
              <w:jc w:val="both"/>
              <w:rPr>
                <w:rFonts w:ascii="Calibri" w:hAnsi="Calibri" w:cs="Calibri"/>
                <w:color w:val="000000"/>
                <w:sz w:val="18"/>
                <w:szCs w:val="18"/>
              </w:rPr>
            </w:pPr>
            <w:r w:rsidRPr="000A3CDF">
              <w:rPr>
                <w:rFonts w:ascii="Calibri" w:hAnsi="Calibri" w:cs="Calibri"/>
                <w:color w:val="000000"/>
                <w:sz w:val="20"/>
                <w:szCs w:val="20"/>
              </w:rPr>
              <w:t xml:space="preserve">_____ </w:t>
            </w:r>
            <w:r w:rsidRPr="000A3CDF">
              <w:rPr>
                <w:rFonts w:ascii="Calibri" w:hAnsi="Calibri" w:cs="Calibri"/>
                <w:color w:val="000000"/>
                <w:sz w:val="18"/>
                <w:szCs w:val="18"/>
              </w:rPr>
              <w:t xml:space="preserve"># of Employees </w:t>
            </w:r>
          </w:p>
        </w:tc>
        <w:tc>
          <w:tcPr>
            <w:tcW w:w="2542" w:type="dxa"/>
            <w:shd w:val="clear" w:color="auto" w:fill="auto"/>
          </w:tcPr>
          <w:p w14:paraId="47AD6C2C" w14:textId="77777777" w:rsidR="000A3CDF" w:rsidRPr="000A3CDF" w:rsidRDefault="002E3CF9" w:rsidP="000A3CDF">
            <w:pPr>
              <w:widowControl w:val="0"/>
              <w:autoSpaceDE w:val="0"/>
              <w:autoSpaceDN w:val="0"/>
              <w:adjustRightInd w:val="0"/>
              <w:contextualSpacing/>
              <w:jc w:val="both"/>
              <w:rPr>
                <w:rFonts w:ascii="Calibri" w:hAnsi="Calibri" w:cs="Calibri"/>
                <w:color w:val="000000"/>
                <w:sz w:val="18"/>
                <w:szCs w:val="18"/>
              </w:rPr>
            </w:pPr>
            <w:sdt>
              <w:sdtPr>
                <w:rPr>
                  <w:rFonts w:ascii="Calibri" w:hAnsi="Calibri" w:cs="Calibri"/>
                  <w:color w:val="000000"/>
                  <w:sz w:val="18"/>
                  <w:szCs w:val="18"/>
                </w:rPr>
                <w:id w:val="830639300"/>
                <w14:checkbox>
                  <w14:checked w14:val="0"/>
                  <w14:checkedState w14:val="2612" w14:font="MS Gothic"/>
                  <w14:uncheckedState w14:val="2610" w14:font="MS Gothic"/>
                </w14:checkbox>
              </w:sdtPr>
              <w:sdtEndPr/>
              <w:sdtContent>
                <w:r w:rsidR="000A3CDF" w:rsidRPr="000A3CDF">
                  <w:rPr>
                    <w:rFonts w:ascii="Calibri" w:eastAsia="MS Gothic" w:hAnsi="Calibri" w:cs="Calibri" w:hint="eastAsia"/>
                    <w:color w:val="000000"/>
                    <w:sz w:val="18"/>
                    <w:szCs w:val="18"/>
                  </w:rPr>
                  <w:t>☐</w:t>
                </w:r>
              </w:sdtContent>
            </w:sdt>
            <w:r w:rsidR="000A3CDF" w:rsidRPr="000A3CDF">
              <w:rPr>
                <w:rFonts w:ascii="Calibri" w:hAnsi="Calibri" w:cs="Calibri"/>
                <w:color w:val="000000"/>
                <w:sz w:val="18"/>
                <w:szCs w:val="18"/>
              </w:rPr>
              <w:t xml:space="preserve">NYS Certified Minority Owned Business </w:t>
            </w:r>
          </w:p>
        </w:tc>
        <w:tc>
          <w:tcPr>
            <w:tcW w:w="2543" w:type="dxa"/>
            <w:shd w:val="clear" w:color="auto" w:fill="auto"/>
          </w:tcPr>
          <w:p w14:paraId="631BBFF4" w14:textId="77777777" w:rsidR="000A3CDF" w:rsidRPr="000A3CDF" w:rsidRDefault="002E3CF9" w:rsidP="000A3CDF">
            <w:pPr>
              <w:widowControl w:val="0"/>
              <w:autoSpaceDE w:val="0"/>
              <w:autoSpaceDN w:val="0"/>
              <w:adjustRightInd w:val="0"/>
              <w:contextualSpacing/>
              <w:jc w:val="both"/>
              <w:rPr>
                <w:rFonts w:ascii="Calibri" w:hAnsi="Calibri" w:cs="Calibri"/>
                <w:color w:val="000000"/>
                <w:sz w:val="18"/>
                <w:szCs w:val="18"/>
              </w:rPr>
            </w:pPr>
            <w:sdt>
              <w:sdtPr>
                <w:rPr>
                  <w:rFonts w:ascii="Calibri" w:hAnsi="Calibri" w:cs="Calibri"/>
                  <w:color w:val="000000"/>
                  <w:sz w:val="18"/>
                  <w:szCs w:val="18"/>
                </w:rPr>
                <w:id w:val="-1348243112"/>
                <w14:checkbox>
                  <w14:checked w14:val="0"/>
                  <w14:checkedState w14:val="2612" w14:font="MS Gothic"/>
                  <w14:uncheckedState w14:val="2610" w14:font="MS Gothic"/>
                </w14:checkbox>
              </w:sdtPr>
              <w:sdtEndPr/>
              <w:sdtContent>
                <w:r w:rsidR="000A3CDF" w:rsidRPr="000A3CDF">
                  <w:rPr>
                    <w:rFonts w:ascii="Calibri" w:eastAsia="MS Gothic" w:hAnsi="Calibri" w:cs="Calibri" w:hint="eastAsia"/>
                    <w:color w:val="000000"/>
                    <w:sz w:val="18"/>
                    <w:szCs w:val="18"/>
                  </w:rPr>
                  <w:t>☐</w:t>
                </w:r>
              </w:sdtContent>
            </w:sdt>
            <w:r w:rsidR="000A3CDF" w:rsidRPr="000A3CDF">
              <w:rPr>
                <w:rFonts w:ascii="Calibri" w:hAnsi="Calibri" w:cs="Calibri"/>
                <w:color w:val="000000"/>
                <w:sz w:val="18"/>
                <w:szCs w:val="18"/>
              </w:rPr>
              <w:t xml:space="preserve">NYS Certified Women Owned Business </w:t>
            </w:r>
          </w:p>
        </w:tc>
      </w:tr>
      <w:tr w:rsidR="000A3CDF" w:rsidRPr="000A3CDF" w14:paraId="5CC8B441" w14:textId="77777777" w:rsidTr="000D3EBE">
        <w:trPr>
          <w:trHeight w:val="93"/>
          <w:jc w:val="center"/>
        </w:trPr>
        <w:tc>
          <w:tcPr>
            <w:tcW w:w="10169" w:type="dxa"/>
            <w:gridSpan w:val="4"/>
            <w:shd w:val="clear" w:color="auto" w:fill="auto"/>
          </w:tcPr>
          <w:p w14:paraId="23E1E816" w14:textId="77777777" w:rsidR="000A3CDF" w:rsidRPr="000A3CDF" w:rsidRDefault="000A3CDF" w:rsidP="000A3CDF">
            <w:pPr>
              <w:widowControl w:val="0"/>
              <w:autoSpaceDE w:val="0"/>
              <w:autoSpaceDN w:val="0"/>
              <w:adjustRightInd w:val="0"/>
              <w:contextualSpacing/>
              <w:jc w:val="both"/>
              <w:rPr>
                <w:rFonts w:ascii="Calibri" w:hAnsi="Calibri" w:cs="Calibri"/>
                <w:color w:val="000000"/>
                <w:sz w:val="20"/>
                <w:szCs w:val="20"/>
              </w:rPr>
            </w:pPr>
            <w:r w:rsidRPr="000A3CDF">
              <w:rPr>
                <w:rFonts w:ascii="Calibri" w:hAnsi="Calibri" w:cs="Calibri"/>
                <w:color w:val="000000"/>
                <w:sz w:val="20"/>
                <w:szCs w:val="20"/>
              </w:rPr>
              <w:t xml:space="preserve">Legal Business Name of Company Bidding: </w:t>
            </w:r>
          </w:p>
          <w:p w14:paraId="2C9149CB" w14:textId="77777777" w:rsidR="000A3CDF" w:rsidRPr="000A3CDF" w:rsidRDefault="000A3CDF" w:rsidP="000A3CDF">
            <w:pPr>
              <w:widowControl w:val="0"/>
              <w:autoSpaceDE w:val="0"/>
              <w:autoSpaceDN w:val="0"/>
              <w:adjustRightInd w:val="0"/>
              <w:contextualSpacing/>
              <w:jc w:val="both"/>
              <w:rPr>
                <w:rFonts w:ascii="Calibri" w:hAnsi="Calibri" w:cs="Calibri"/>
                <w:color w:val="000000"/>
                <w:sz w:val="20"/>
                <w:szCs w:val="20"/>
              </w:rPr>
            </w:pPr>
          </w:p>
        </w:tc>
      </w:tr>
      <w:tr w:rsidR="000A3CDF" w:rsidRPr="000A3CDF" w14:paraId="2F2B041B" w14:textId="77777777" w:rsidTr="000D3EBE">
        <w:trPr>
          <w:trHeight w:val="93"/>
          <w:jc w:val="center"/>
        </w:trPr>
        <w:tc>
          <w:tcPr>
            <w:tcW w:w="10169" w:type="dxa"/>
            <w:gridSpan w:val="4"/>
            <w:shd w:val="clear" w:color="auto" w:fill="auto"/>
          </w:tcPr>
          <w:p w14:paraId="1AB814B5" w14:textId="77777777" w:rsidR="000A3CDF" w:rsidRPr="000A3CDF" w:rsidRDefault="000A3CDF" w:rsidP="000A3CDF">
            <w:pPr>
              <w:widowControl w:val="0"/>
              <w:autoSpaceDE w:val="0"/>
              <w:autoSpaceDN w:val="0"/>
              <w:adjustRightInd w:val="0"/>
              <w:contextualSpacing/>
              <w:jc w:val="both"/>
              <w:rPr>
                <w:rFonts w:ascii="Calibri" w:hAnsi="Calibri" w:cs="Calibri"/>
                <w:color w:val="000000"/>
                <w:sz w:val="20"/>
                <w:szCs w:val="20"/>
              </w:rPr>
            </w:pPr>
            <w:r w:rsidRPr="000A3CDF">
              <w:rPr>
                <w:rFonts w:ascii="Calibri" w:hAnsi="Calibri" w:cs="Calibri"/>
                <w:color w:val="000000"/>
                <w:sz w:val="20"/>
                <w:szCs w:val="20"/>
              </w:rPr>
              <w:t xml:space="preserve">D/B/A - Doing Business As (if applicable): </w:t>
            </w:r>
          </w:p>
          <w:p w14:paraId="22FF173B" w14:textId="77777777" w:rsidR="000A3CDF" w:rsidRPr="000A3CDF" w:rsidRDefault="000A3CDF" w:rsidP="000A3CDF">
            <w:pPr>
              <w:widowControl w:val="0"/>
              <w:autoSpaceDE w:val="0"/>
              <w:autoSpaceDN w:val="0"/>
              <w:adjustRightInd w:val="0"/>
              <w:contextualSpacing/>
              <w:jc w:val="both"/>
              <w:rPr>
                <w:rFonts w:ascii="Calibri" w:hAnsi="Calibri" w:cs="Calibri"/>
                <w:color w:val="000000"/>
                <w:sz w:val="20"/>
                <w:szCs w:val="20"/>
              </w:rPr>
            </w:pPr>
          </w:p>
        </w:tc>
      </w:tr>
      <w:tr w:rsidR="000A3CDF" w:rsidRPr="000A3CDF" w14:paraId="61CF02DD" w14:textId="77777777" w:rsidTr="000D3EBE">
        <w:trPr>
          <w:trHeight w:val="93"/>
          <w:jc w:val="center"/>
        </w:trPr>
        <w:tc>
          <w:tcPr>
            <w:tcW w:w="10169" w:type="dxa"/>
            <w:gridSpan w:val="4"/>
            <w:shd w:val="clear" w:color="auto" w:fill="auto"/>
          </w:tcPr>
          <w:p w14:paraId="20495933" w14:textId="77777777" w:rsidR="000A3CDF" w:rsidRPr="000A3CDF" w:rsidRDefault="000A3CDF" w:rsidP="000A3CDF">
            <w:pPr>
              <w:widowControl w:val="0"/>
              <w:autoSpaceDE w:val="0"/>
              <w:autoSpaceDN w:val="0"/>
              <w:adjustRightInd w:val="0"/>
              <w:contextualSpacing/>
              <w:jc w:val="both"/>
              <w:rPr>
                <w:rFonts w:ascii="Calibri" w:hAnsi="Calibri" w:cs="Calibri"/>
                <w:color w:val="000000"/>
                <w:sz w:val="20"/>
                <w:szCs w:val="20"/>
              </w:rPr>
            </w:pPr>
            <w:r w:rsidRPr="000A3CDF">
              <w:rPr>
                <w:rFonts w:ascii="Calibri" w:hAnsi="Calibri" w:cs="Calibri"/>
                <w:color w:val="000000"/>
                <w:sz w:val="20"/>
                <w:szCs w:val="20"/>
              </w:rPr>
              <w:t xml:space="preserve">Street City State Zip County </w:t>
            </w:r>
          </w:p>
          <w:p w14:paraId="38EFC7C1" w14:textId="77777777" w:rsidR="000A3CDF" w:rsidRPr="000A3CDF" w:rsidRDefault="000A3CDF" w:rsidP="000A3CDF">
            <w:pPr>
              <w:widowControl w:val="0"/>
              <w:autoSpaceDE w:val="0"/>
              <w:autoSpaceDN w:val="0"/>
              <w:adjustRightInd w:val="0"/>
              <w:contextualSpacing/>
              <w:jc w:val="both"/>
              <w:rPr>
                <w:rFonts w:ascii="Calibri" w:hAnsi="Calibri" w:cs="Calibri"/>
                <w:color w:val="000000"/>
                <w:sz w:val="20"/>
                <w:szCs w:val="20"/>
              </w:rPr>
            </w:pPr>
          </w:p>
        </w:tc>
      </w:tr>
      <w:tr w:rsidR="000A3CDF" w:rsidRPr="000A3CDF" w14:paraId="64952887" w14:textId="77777777" w:rsidTr="000D3EBE">
        <w:trPr>
          <w:trHeight w:val="198"/>
          <w:jc w:val="center"/>
        </w:trPr>
        <w:tc>
          <w:tcPr>
            <w:tcW w:w="10169" w:type="dxa"/>
            <w:gridSpan w:val="4"/>
            <w:shd w:val="clear" w:color="auto" w:fill="auto"/>
          </w:tcPr>
          <w:p w14:paraId="5DADCAA0" w14:textId="77777777" w:rsidR="000A3CDF" w:rsidRPr="000A3CDF" w:rsidRDefault="000A3CDF" w:rsidP="000A3CDF">
            <w:pPr>
              <w:widowControl w:val="0"/>
              <w:autoSpaceDE w:val="0"/>
              <w:autoSpaceDN w:val="0"/>
              <w:adjustRightInd w:val="0"/>
              <w:contextualSpacing/>
              <w:jc w:val="both"/>
              <w:rPr>
                <w:rFonts w:ascii="Calibri" w:hAnsi="Calibri" w:cs="Calibri"/>
                <w:color w:val="000000"/>
                <w:sz w:val="18"/>
                <w:szCs w:val="18"/>
              </w:rPr>
            </w:pPr>
            <w:r w:rsidRPr="000A3CDF">
              <w:rPr>
                <w:rFonts w:ascii="Calibri" w:hAnsi="Calibri" w:cs="Calibri"/>
                <w:color w:val="000000"/>
                <w:sz w:val="18"/>
                <w:szCs w:val="18"/>
              </w:rPr>
              <w:t xml:space="preserve">If you are not bidding, place an “x” in the box and return this page only. </w:t>
            </w:r>
          </w:p>
          <w:p w14:paraId="6F433D01" w14:textId="77777777" w:rsidR="000A3CDF" w:rsidRPr="000A3CDF" w:rsidRDefault="002E3CF9" w:rsidP="000A3CDF">
            <w:pPr>
              <w:widowControl w:val="0"/>
              <w:autoSpaceDE w:val="0"/>
              <w:autoSpaceDN w:val="0"/>
              <w:adjustRightInd w:val="0"/>
              <w:contextualSpacing/>
              <w:jc w:val="both"/>
              <w:rPr>
                <w:rFonts w:ascii="Calibri" w:hAnsi="Calibri" w:cs="Calibri"/>
                <w:color w:val="000000"/>
                <w:sz w:val="18"/>
                <w:szCs w:val="18"/>
              </w:rPr>
            </w:pPr>
            <w:sdt>
              <w:sdtPr>
                <w:rPr>
                  <w:rFonts w:ascii="Calibri" w:hAnsi="Calibri" w:cs="Calibri"/>
                  <w:color w:val="000000"/>
                  <w:sz w:val="18"/>
                  <w:szCs w:val="18"/>
                </w:rPr>
                <w:id w:val="1339359587"/>
                <w14:checkbox>
                  <w14:checked w14:val="0"/>
                  <w14:checkedState w14:val="2612" w14:font="MS Gothic"/>
                  <w14:uncheckedState w14:val="2610" w14:font="MS Gothic"/>
                </w14:checkbox>
              </w:sdtPr>
              <w:sdtEndPr/>
              <w:sdtContent>
                <w:r w:rsidR="000A3CDF" w:rsidRPr="000A3CDF">
                  <w:rPr>
                    <w:rFonts w:ascii="Calibri" w:eastAsia="MS Gothic" w:hAnsi="Calibri" w:cs="Calibri" w:hint="eastAsia"/>
                    <w:color w:val="000000"/>
                    <w:sz w:val="18"/>
                    <w:szCs w:val="18"/>
                  </w:rPr>
                  <w:t>☐</w:t>
                </w:r>
              </w:sdtContent>
            </w:sdt>
            <w:r w:rsidR="000A3CDF" w:rsidRPr="000A3CDF">
              <w:rPr>
                <w:rFonts w:ascii="Calibri" w:hAnsi="Calibri" w:cs="Calibri"/>
                <w:color w:val="000000"/>
                <w:sz w:val="18"/>
                <w:szCs w:val="18"/>
              </w:rPr>
              <w:t>WE ARE UNABLE TO BID NOW BECAUSE:</w:t>
            </w:r>
          </w:p>
          <w:p w14:paraId="01884A40" w14:textId="77777777" w:rsidR="000A3CDF" w:rsidRPr="000A3CDF" w:rsidRDefault="000A3CDF" w:rsidP="000A3CDF">
            <w:pPr>
              <w:widowControl w:val="0"/>
              <w:autoSpaceDE w:val="0"/>
              <w:autoSpaceDN w:val="0"/>
              <w:adjustRightInd w:val="0"/>
              <w:contextualSpacing/>
              <w:jc w:val="both"/>
              <w:rPr>
                <w:rFonts w:ascii="Calibri" w:hAnsi="Calibri" w:cs="Calibri"/>
                <w:color w:val="000000"/>
                <w:sz w:val="18"/>
                <w:szCs w:val="18"/>
              </w:rPr>
            </w:pPr>
          </w:p>
        </w:tc>
      </w:tr>
      <w:tr w:rsidR="000A3CDF" w:rsidRPr="000A3CDF" w14:paraId="5B57685A" w14:textId="77777777" w:rsidTr="000A3CDF">
        <w:trPr>
          <w:trHeight w:val="836"/>
          <w:jc w:val="center"/>
        </w:trPr>
        <w:tc>
          <w:tcPr>
            <w:tcW w:w="5084" w:type="dxa"/>
            <w:gridSpan w:val="2"/>
            <w:shd w:val="clear" w:color="auto" w:fill="auto"/>
          </w:tcPr>
          <w:p w14:paraId="4940B47C" w14:textId="77777777" w:rsidR="000A3CDF" w:rsidRPr="000A3CDF" w:rsidRDefault="000A3CDF" w:rsidP="000A3CDF">
            <w:pPr>
              <w:widowControl w:val="0"/>
              <w:autoSpaceDE w:val="0"/>
              <w:autoSpaceDN w:val="0"/>
              <w:adjustRightInd w:val="0"/>
              <w:contextualSpacing/>
              <w:jc w:val="both"/>
              <w:rPr>
                <w:rFonts w:ascii="Calibri" w:hAnsi="Calibri" w:cs="Calibri"/>
                <w:color w:val="000000"/>
                <w:sz w:val="20"/>
                <w:szCs w:val="20"/>
              </w:rPr>
            </w:pPr>
            <w:r w:rsidRPr="000A3CDF">
              <w:rPr>
                <w:rFonts w:ascii="Calibri" w:hAnsi="Calibri" w:cs="Calibri"/>
                <w:color w:val="000000"/>
                <w:sz w:val="20"/>
                <w:szCs w:val="20"/>
              </w:rPr>
              <w:t>Bidder’s Signature:</w:t>
            </w:r>
          </w:p>
          <w:p w14:paraId="5258DE80" w14:textId="77777777" w:rsidR="000A3CDF" w:rsidRPr="000A3CDF" w:rsidRDefault="000A3CDF" w:rsidP="000A3CDF">
            <w:pPr>
              <w:widowControl w:val="0"/>
              <w:autoSpaceDE w:val="0"/>
              <w:autoSpaceDN w:val="0"/>
              <w:adjustRightInd w:val="0"/>
              <w:contextualSpacing/>
              <w:jc w:val="both"/>
              <w:rPr>
                <w:rFonts w:ascii="Calibri" w:hAnsi="Calibri" w:cs="Calibri"/>
                <w:color w:val="000000"/>
                <w:sz w:val="20"/>
                <w:szCs w:val="20"/>
              </w:rPr>
            </w:pPr>
          </w:p>
          <w:p w14:paraId="365CAC18" w14:textId="77777777" w:rsidR="000A3CDF" w:rsidRPr="000A3CDF" w:rsidRDefault="000A3CDF" w:rsidP="000A3CDF">
            <w:pPr>
              <w:widowControl w:val="0"/>
              <w:autoSpaceDE w:val="0"/>
              <w:autoSpaceDN w:val="0"/>
              <w:adjustRightInd w:val="0"/>
              <w:contextualSpacing/>
              <w:jc w:val="both"/>
              <w:rPr>
                <w:rFonts w:ascii="Calibri" w:hAnsi="Calibri" w:cs="Calibri"/>
                <w:color w:val="000000"/>
                <w:sz w:val="20"/>
                <w:szCs w:val="20"/>
              </w:rPr>
            </w:pPr>
            <w:r w:rsidRPr="000A3CDF">
              <w:rPr>
                <w:rFonts w:ascii="Calibri" w:hAnsi="Calibri" w:cs="Calibri"/>
                <w:color w:val="000000"/>
                <w:sz w:val="20"/>
                <w:szCs w:val="20"/>
              </w:rPr>
              <w:t xml:space="preserve">Title: </w:t>
            </w:r>
          </w:p>
          <w:p w14:paraId="1C42D529" w14:textId="77777777" w:rsidR="000A3CDF" w:rsidRPr="000A3CDF" w:rsidRDefault="000A3CDF" w:rsidP="000A3CDF">
            <w:pPr>
              <w:widowControl w:val="0"/>
              <w:autoSpaceDE w:val="0"/>
              <w:autoSpaceDN w:val="0"/>
              <w:adjustRightInd w:val="0"/>
              <w:contextualSpacing/>
              <w:jc w:val="both"/>
              <w:rPr>
                <w:rFonts w:ascii="Calibri" w:hAnsi="Calibri" w:cs="Calibri"/>
                <w:color w:val="000000"/>
                <w:sz w:val="20"/>
                <w:szCs w:val="20"/>
              </w:rPr>
            </w:pPr>
          </w:p>
        </w:tc>
        <w:tc>
          <w:tcPr>
            <w:tcW w:w="5085" w:type="dxa"/>
            <w:gridSpan w:val="2"/>
            <w:shd w:val="clear" w:color="auto" w:fill="auto"/>
          </w:tcPr>
          <w:p w14:paraId="4AF84176" w14:textId="77777777" w:rsidR="000A3CDF" w:rsidRPr="000A3CDF" w:rsidRDefault="000A3CDF" w:rsidP="000A3CDF">
            <w:pPr>
              <w:widowControl w:val="0"/>
              <w:autoSpaceDE w:val="0"/>
              <w:autoSpaceDN w:val="0"/>
              <w:adjustRightInd w:val="0"/>
              <w:contextualSpacing/>
              <w:jc w:val="both"/>
              <w:rPr>
                <w:rFonts w:ascii="Calibri" w:hAnsi="Calibri" w:cs="Calibri"/>
                <w:color w:val="000000"/>
                <w:sz w:val="20"/>
                <w:szCs w:val="20"/>
              </w:rPr>
            </w:pPr>
            <w:r w:rsidRPr="000A3CDF">
              <w:rPr>
                <w:rFonts w:ascii="Calibri" w:hAnsi="Calibri" w:cs="Calibri"/>
                <w:color w:val="000000"/>
                <w:sz w:val="20"/>
                <w:szCs w:val="20"/>
              </w:rPr>
              <w:t xml:space="preserve">Printed or Typed Name: </w:t>
            </w:r>
          </w:p>
          <w:p w14:paraId="30F43538" w14:textId="77777777" w:rsidR="000A3CDF" w:rsidRPr="000A3CDF" w:rsidRDefault="000A3CDF" w:rsidP="000A3CDF">
            <w:pPr>
              <w:widowControl w:val="0"/>
              <w:autoSpaceDE w:val="0"/>
              <w:autoSpaceDN w:val="0"/>
              <w:adjustRightInd w:val="0"/>
              <w:contextualSpacing/>
              <w:jc w:val="both"/>
              <w:rPr>
                <w:rFonts w:ascii="Calibri" w:hAnsi="Calibri" w:cs="Calibri"/>
                <w:color w:val="000000"/>
                <w:sz w:val="20"/>
                <w:szCs w:val="20"/>
              </w:rPr>
            </w:pPr>
          </w:p>
          <w:p w14:paraId="23AA67A8" w14:textId="77777777" w:rsidR="000A3CDF" w:rsidRPr="000A3CDF" w:rsidRDefault="000A3CDF" w:rsidP="000A3CDF">
            <w:pPr>
              <w:widowControl w:val="0"/>
              <w:autoSpaceDE w:val="0"/>
              <w:autoSpaceDN w:val="0"/>
              <w:adjustRightInd w:val="0"/>
              <w:contextualSpacing/>
              <w:jc w:val="both"/>
              <w:rPr>
                <w:rFonts w:ascii="Calibri" w:hAnsi="Calibri" w:cs="Calibri"/>
                <w:color w:val="000000"/>
                <w:sz w:val="20"/>
                <w:szCs w:val="20"/>
              </w:rPr>
            </w:pPr>
            <w:r w:rsidRPr="000A3CDF">
              <w:rPr>
                <w:rFonts w:ascii="Calibri" w:hAnsi="Calibri" w:cs="Calibri"/>
                <w:color w:val="000000"/>
                <w:sz w:val="20"/>
                <w:szCs w:val="20"/>
              </w:rPr>
              <w:t xml:space="preserve">Date: </w:t>
            </w:r>
          </w:p>
        </w:tc>
      </w:tr>
    </w:tbl>
    <w:p w14:paraId="434B3A1C" w14:textId="77777777" w:rsidR="000A3CDF" w:rsidRPr="000A3CDF" w:rsidRDefault="000A3CDF" w:rsidP="000A3CDF">
      <w:pPr>
        <w:spacing w:after="200" w:line="276" w:lineRule="auto"/>
        <w:ind w:right="14"/>
        <w:contextualSpacing/>
        <w:jc w:val="both"/>
        <w:rPr>
          <w:rFonts w:ascii="Calibri" w:eastAsia="Calibri" w:hAnsi="Calibri"/>
          <w:sz w:val="22"/>
          <w:szCs w:val="22"/>
        </w:rPr>
      </w:pPr>
    </w:p>
    <w:p w14:paraId="38010FDA" w14:textId="77777777" w:rsidR="000A3CDF" w:rsidRPr="000A3CDF" w:rsidRDefault="000A3CDF" w:rsidP="000A3CDF">
      <w:pPr>
        <w:tabs>
          <w:tab w:val="left" w:pos="4185"/>
        </w:tabs>
        <w:spacing w:after="200" w:line="276" w:lineRule="auto"/>
        <w:contextualSpacing/>
        <w:jc w:val="both"/>
        <w:rPr>
          <w:rFonts w:ascii="Calibri" w:eastAsia="Calibri" w:hAnsi="Calibri"/>
          <w:sz w:val="22"/>
          <w:szCs w:val="22"/>
        </w:rPr>
      </w:pPr>
      <w:r w:rsidRPr="000A3CDF">
        <w:rPr>
          <w:rFonts w:ascii="Calibri" w:eastAsia="Calibri" w:hAnsi="Calibri"/>
          <w:b/>
          <w:sz w:val="22"/>
          <w:szCs w:val="22"/>
        </w:rPr>
        <w:t>* Note: A “New York State Small Business” is defined as a company that is a resident to New York State, independently owned and operated, with 100 or fewer employees, and not dominant in its field. There is no certification process to be considered a New York State Small Business</w:t>
      </w:r>
      <w:r w:rsidRPr="000A3CDF">
        <w:rPr>
          <w:rFonts w:ascii="Calibri" w:eastAsia="Calibri" w:hAnsi="Calibri"/>
          <w:sz w:val="22"/>
          <w:szCs w:val="22"/>
        </w:rPr>
        <w:t>.</w:t>
      </w:r>
    </w:p>
    <w:p w14:paraId="19A54AB3" w14:textId="105545C2" w:rsidR="000A3CDF" w:rsidRDefault="00AD2BDD" w:rsidP="00AD2BDD">
      <w:pPr>
        <w:tabs>
          <w:tab w:val="left" w:pos="8608"/>
        </w:tabs>
        <w:spacing w:after="200"/>
        <w:rPr>
          <w:rFonts w:asciiTheme="minorHAnsi" w:hAnsiTheme="minorHAnsi" w:cstheme="minorHAnsi"/>
          <w:b/>
          <w:sz w:val="22"/>
          <w:szCs w:val="22"/>
        </w:rPr>
      </w:pPr>
      <w:r>
        <w:rPr>
          <w:rFonts w:asciiTheme="minorHAnsi" w:hAnsiTheme="minorHAnsi" w:cstheme="minorHAnsi"/>
          <w:b/>
          <w:sz w:val="22"/>
          <w:szCs w:val="22"/>
        </w:rPr>
        <w:tab/>
      </w:r>
    </w:p>
    <w:p w14:paraId="057EAA76" w14:textId="77777777" w:rsidR="000A3CDF" w:rsidRPr="000A3CDF" w:rsidRDefault="000A3CDF" w:rsidP="000A3CDF">
      <w:pPr>
        <w:spacing w:after="200" w:line="276" w:lineRule="auto"/>
        <w:ind w:left="810"/>
        <w:jc w:val="both"/>
        <w:rPr>
          <w:rFonts w:ascii="Calibri" w:eastAsia="Calibri" w:hAnsi="Calibri"/>
          <w:sz w:val="22"/>
          <w:szCs w:val="22"/>
        </w:rPr>
      </w:pPr>
      <w:r w:rsidRPr="000A3CDF">
        <w:rPr>
          <w:rFonts w:ascii="Calibri" w:eastAsia="Calibri" w:hAnsi="Calibri"/>
          <w:sz w:val="22"/>
          <w:szCs w:val="22"/>
        </w:rPr>
        <w:lastRenderedPageBreak/>
        <w:t>Bidder-proposed change(s) submitted on standard, pre-printed forms (product literature, order forms, contracts), whether or not deemed “material,” which are attached or referenced with submissions which do not meet the above requirements will not be considered part of the bid or resulting contract, but rather will be deemed to have been included for informational or promotional purposes only.</w:t>
      </w:r>
    </w:p>
    <w:p w14:paraId="675E295C" w14:textId="77777777" w:rsidR="000A3CDF" w:rsidRPr="000A3CDF" w:rsidRDefault="000A3CDF" w:rsidP="000A3CDF">
      <w:pPr>
        <w:spacing w:after="200" w:line="276" w:lineRule="auto"/>
        <w:ind w:left="810"/>
        <w:jc w:val="both"/>
        <w:rPr>
          <w:rFonts w:ascii="Calibri" w:eastAsia="Calibri" w:hAnsi="Calibri"/>
        </w:rPr>
      </w:pPr>
      <w:r w:rsidRPr="000A3CDF">
        <w:rPr>
          <w:rFonts w:ascii="Calibri" w:eastAsia="Calibri" w:hAnsi="Calibri"/>
          <w:sz w:val="22"/>
          <w:szCs w:val="22"/>
        </w:rPr>
        <w:t xml:space="preserve">Acceptance and/or processing of the bid proposal shall not constitute written acceptance of Bidder-proposed change(s) or a waiver of the Department’s right set forth in </w:t>
      </w:r>
      <w:r w:rsidRPr="000A3CDF">
        <w:rPr>
          <w:rFonts w:ascii="Calibri" w:eastAsia="Calibri" w:hAnsi="Calibri"/>
          <w:b/>
          <w:sz w:val="22"/>
          <w:szCs w:val="22"/>
        </w:rPr>
        <w:t>Section 7</w:t>
      </w:r>
      <w:r w:rsidRPr="000A3CDF">
        <w:rPr>
          <w:rFonts w:ascii="Calibri" w:eastAsia="Calibri" w:hAnsi="Calibri"/>
          <w:sz w:val="22"/>
          <w:szCs w:val="22"/>
        </w:rPr>
        <w:t xml:space="preserve">.  Failure to object to any terms identified in </w:t>
      </w:r>
      <w:r w:rsidRPr="000A3CDF">
        <w:rPr>
          <w:rFonts w:ascii="Calibri" w:eastAsia="Calibri" w:hAnsi="Calibri"/>
          <w:b/>
          <w:sz w:val="22"/>
          <w:szCs w:val="22"/>
        </w:rPr>
        <w:t>Section 7</w:t>
      </w:r>
      <w:r w:rsidRPr="000A3CDF">
        <w:rPr>
          <w:rFonts w:ascii="Calibri" w:eastAsia="Calibri" w:hAnsi="Calibri"/>
          <w:sz w:val="22"/>
          <w:szCs w:val="22"/>
        </w:rPr>
        <w:t xml:space="preserve"> of this IFB and/or </w:t>
      </w:r>
      <w:r w:rsidRPr="000A3CDF">
        <w:rPr>
          <w:rFonts w:ascii="Calibri" w:eastAsia="Calibri" w:hAnsi="Calibri"/>
          <w:b/>
          <w:sz w:val="22"/>
          <w:szCs w:val="22"/>
        </w:rPr>
        <w:t>Exhibit A, Preliminary Base Contract</w:t>
      </w:r>
      <w:r w:rsidRPr="000A3CDF">
        <w:rPr>
          <w:rFonts w:ascii="Calibri" w:eastAsia="Calibri" w:hAnsi="Calibri"/>
          <w:sz w:val="22"/>
          <w:szCs w:val="22"/>
        </w:rPr>
        <w:t>, shall be deemed to constitute acceptance thereof by the Bidder.</w:t>
      </w:r>
    </w:p>
    <w:p w14:paraId="2265ACFA" w14:textId="44E011FD" w:rsidR="000A3CDF" w:rsidRPr="00DB6C91" w:rsidRDefault="000A3CDF" w:rsidP="00DB6C91">
      <w:pPr>
        <w:pStyle w:val="ListParagraph"/>
        <w:numPr>
          <w:ilvl w:val="1"/>
          <w:numId w:val="45"/>
        </w:numPr>
        <w:autoSpaceDE w:val="0"/>
        <w:autoSpaceDN w:val="0"/>
        <w:adjustRightInd w:val="0"/>
        <w:ind w:left="720"/>
        <w:contextualSpacing/>
        <w:jc w:val="both"/>
      </w:pPr>
      <w:r w:rsidRPr="00DB6C91">
        <w:t xml:space="preserve"> INQUIRIES/ISSUING OFFICE:</w:t>
      </w:r>
    </w:p>
    <w:p w14:paraId="31A9C4A5" w14:textId="77777777" w:rsidR="000A3CDF" w:rsidRPr="000A3CDF" w:rsidRDefault="000A3CDF" w:rsidP="000A3CDF">
      <w:pPr>
        <w:spacing w:after="200" w:line="276" w:lineRule="auto"/>
        <w:ind w:left="-720"/>
        <w:contextualSpacing/>
        <w:jc w:val="both"/>
        <w:rPr>
          <w:rFonts w:ascii="Calibri" w:eastAsia="Calibri" w:hAnsi="Calibri"/>
          <w:bCs/>
          <w:sz w:val="16"/>
          <w:szCs w:val="16"/>
        </w:rPr>
      </w:pPr>
    </w:p>
    <w:p w14:paraId="58E9AEE7" w14:textId="77777777" w:rsidR="000A3CDF" w:rsidRPr="000A3CDF" w:rsidRDefault="000A3CDF" w:rsidP="000A3CDF">
      <w:pPr>
        <w:spacing w:after="200" w:line="276" w:lineRule="auto"/>
        <w:ind w:left="720"/>
        <w:contextualSpacing/>
        <w:jc w:val="both"/>
        <w:rPr>
          <w:rFonts w:ascii="Calibri" w:eastAsia="Calibri" w:hAnsi="Calibri"/>
          <w:sz w:val="22"/>
          <w:szCs w:val="22"/>
        </w:rPr>
      </w:pPr>
      <w:r w:rsidRPr="000A3CDF">
        <w:rPr>
          <w:rFonts w:ascii="Calibri" w:eastAsia="Calibri" w:hAnsi="Calibri"/>
          <w:sz w:val="22"/>
          <w:szCs w:val="22"/>
        </w:rPr>
        <w:t xml:space="preserve">Prospective Bidders have the opportunity to submit written questions and requests for clarifications regarding this IFB.  All questions regarding this IFB must be submitted by email and received </w:t>
      </w:r>
      <w:r w:rsidRPr="000A3CDF">
        <w:rPr>
          <w:rFonts w:ascii="Calibri" w:eastAsia="Calibri" w:hAnsi="Calibri"/>
          <w:b/>
          <w:sz w:val="22"/>
          <w:szCs w:val="22"/>
        </w:rPr>
        <w:t>by the date specified on the Schedule of Events</w:t>
      </w:r>
      <w:r w:rsidRPr="000A3CDF">
        <w:rPr>
          <w:rFonts w:ascii="Calibri" w:eastAsia="Calibri" w:hAnsi="Calibri"/>
          <w:sz w:val="22"/>
          <w:szCs w:val="22"/>
        </w:rPr>
        <w:t>.  Bidders are cautioned to read this document thoroughly to become familiar with all aspects of the bid. Questions should cite the specific bid section and page number and the Bidder should indicate the name, address, telephone number and email address of the individual submitting questions.</w:t>
      </w:r>
    </w:p>
    <w:p w14:paraId="17E7C044" w14:textId="77777777" w:rsidR="000A3CDF" w:rsidRPr="000A3CDF" w:rsidRDefault="000A3CDF" w:rsidP="000A3CDF">
      <w:pPr>
        <w:spacing w:after="200" w:line="276" w:lineRule="auto"/>
        <w:ind w:left="720"/>
        <w:contextualSpacing/>
        <w:jc w:val="both"/>
        <w:rPr>
          <w:rFonts w:ascii="Calibri" w:eastAsia="Calibri" w:hAnsi="Calibri"/>
          <w:sz w:val="16"/>
          <w:szCs w:val="16"/>
        </w:rPr>
      </w:pPr>
    </w:p>
    <w:p w14:paraId="30C7BD35" w14:textId="77777777" w:rsidR="000A3CDF" w:rsidRPr="000A3CDF" w:rsidRDefault="000A3CDF" w:rsidP="000A3CDF">
      <w:pPr>
        <w:spacing w:after="200" w:line="276" w:lineRule="auto"/>
        <w:ind w:left="720" w:right="18"/>
        <w:contextualSpacing/>
        <w:jc w:val="both"/>
        <w:rPr>
          <w:rFonts w:ascii="Calibri" w:eastAsia="Calibri" w:hAnsi="Calibri"/>
          <w:sz w:val="22"/>
          <w:szCs w:val="22"/>
        </w:rPr>
      </w:pPr>
      <w:r w:rsidRPr="000A3CDF">
        <w:rPr>
          <w:rFonts w:ascii="Calibri" w:eastAsia="Calibri" w:hAnsi="Calibri"/>
          <w:sz w:val="22"/>
          <w:szCs w:val="22"/>
        </w:rPr>
        <w:t>All inquiries concerning this bid solicitation must be addressed to the following Designated Contacts and issuing office:</w:t>
      </w:r>
    </w:p>
    <w:p w14:paraId="79B25F2F" w14:textId="77777777" w:rsidR="000A3CDF" w:rsidRPr="000A3CDF" w:rsidRDefault="000A3CDF" w:rsidP="000A3CDF">
      <w:pPr>
        <w:spacing w:after="200" w:line="276" w:lineRule="auto"/>
        <w:ind w:right="18"/>
        <w:contextualSpacing/>
        <w:jc w:val="both"/>
        <w:rPr>
          <w:rFonts w:ascii="Calibri" w:eastAsia="Calibri" w:hAnsi="Calibri"/>
          <w:sz w:val="16"/>
          <w:szCs w:val="16"/>
        </w:rPr>
      </w:pPr>
    </w:p>
    <w:p w14:paraId="4AFA9279" w14:textId="77777777" w:rsidR="000A3CDF" w:rsidRPr="000A3CDF" w:rsidRDefault="000A3CDF" w:rsidP="000A3CDF">
      <w:pPr>
        <w:spacing w:after="200" w:line="276" w:lineRule="auto"/>
        <w:ind w:left="720"/>
        <w:contextualSpacing/>
        <w:jc w:val="both"/>
        <w:rPr>
          <w:rFonts w:ascii="Calibri" w:eastAsia="Calibri" w:hAnsi="Calibri"/>
          <w:sz w:val="22"/>
          <w:szCs w:val="22"/>
        </w:rPr>
      </w:pPr>
      <w:r w:rsidRPr="000A3CDF">
        <w:rPr>
          <w:rFonts w:ascii="Calibri" w:eastAsia="Calibri" w:hAnsi="Calibri"/>
          <w:b/>
          <w:sz w:val="22"/>
          <w:szCs w:val="22"/>
        </w:rPr>
        <w:t xml:space="preserve">DESIGNATED CONTACTS:  </w:t>
      </w:r>
      <w:r w:rsidRPr="000A3CDF">
        <w:rPr>
          <w:rFonts w:ascii="Calibri" w:eastAsia="Calibri" w:hAnsi="Calibri"/>
          <w:sz w:val="22"/>
          <w:szCs w:val="22"/>
        </w:rPr>
        <w:tab/>
        <w:t>Kathy Cavanaugh, Contract Management Specialist 1 Trainee</w:t>
      </w:r>
    </w:p>
    <w:p w14:paraId="09D2044D" w14:textId="267B580D" w:rsidR="000A3CDF" w:rsidRDefault="000A3CDF" w:rsidP="000A3CDF">
      <w:pPr>
        <w:spacing w:after="200" w:line="276" w:lineRule="auto"/>
        <w:ind w:left="2880" w:firstLine="720"/>
        <w:contextualSpacing/>
        <w:jc w:val="both"/>
        <w:rPr>
          <w:rFonts w:ascii="Calibri" w:eastAsia="Calibri" w:hAnsi="Calibri"/>
          <w:sz w:val="22"/>
          <w:szCs w:val="22"/>
        </w:rPr>
      </w:pPr>
      <w:r w:rsidRPr="000A3CDF">
        <w:rPr>
          <w:rFonts w:ascii="Calibri" w:eastAsia="Calibri" w:hAnsi="Calibri"/>
          <w:sz w:val="22"/>
          <w:szCs w:val="22"/>
        </w:rPr>
        <w:t>Shannon Plasencia, Contract Management Specialist 2</w:t>
      </w:r>
    </w:p>
    <w:p w14:paraId="64EDBB0B" w14:textId="0534C24D" w:rsidR="000A3CDF" w:rsidRPr="000A3CDF" w:rsidRDefault="000A3CDF" w:rsidP="000A3CDF">
      <w:pPr>
        <w:spacing w:after="200" w:line="276" w:lineRule="auto"/>
        <w:ind w:left="2880" w:firstLine="720"/>
        <w:contextualSpacing/>
        <w:jc w:val="both"/>
        <w:rPr>
          <w:rFonts w:ascii="Calibri" w:eastAsia="Calibri" w:hAnsi="Calibri"/>
          <w:color w:val="FF0000"/>
          <w:sz w:val="22"/>
          <w:szCs w:val="22"/>
        </w:rPr>
      </w:pPr>
      <w:r w:rsidRPr="000A3CDF">
        <w:rPr>
          <w:rFonts w:ascii="Calibri" w:eastAsia="Calibri" w:hAnsi="Calibri"/>
          <w:color w:val="FF0000"/>
          <w:sz w:val="22"/>
          <w:szCs w:val="22"/>
        </w:rPr>
        <w:t>Earl Jones, Contract Management Specialist 2</w:t>
      </w:r>
    </w:p>
    <w:p w14:paraId="58FBB75E" w14:textId="77777777" w:rsidR="000A3CDF" w:rsidRPr="000A3CDF" w:rsidRDefault="000A3CDF" w:rsidP="000A3CDF">
      <w:pPr>
        <w:spacing w:after="200" w:line="276" w:lineRule="auto"/>
        <w:ind w:left="2880" w:firstLine="720"/>
        <w:contextualSpacing/>
        <w:jc w:val="both"/>
        <w:rPr>
          <w:rFonts w:ascii="Calibri" w:eastAsia="Calibri" w:hAnsi="Calibri"/>
          <w:sz w:val="22"/>
          <w:szCs w:val="22"/>
        </w:rPr>
      </w:pPr>
      <w:r w:rsidRPr="000A3CDF">
        <w:rPr>
          <w:rFonts w:ascii="Calibri" w:eastAsia="Calibri" w:hAnsi="Calibri"/>
          <w:sz w:val="22"/>
          <w:szCs w:val="22"/>
        </w:rPr>
        <w:t>Peter Russell, Contract Management Specialist 3</w:t>
      </w:r>
    </w:p>
    <w:p w14:paraId="4BB6703B" w14:textId="77777777" w:rsidR="000A3CDF" w:rsidRPr="000A3CDF" w:rsidRDefault="000A3CDF" w:rsidP="000A3CDF">
      <w:pPr>
        <w:spacing w:after="200" w:line="276" w:lineRule="auto"/>
        <w:ind w:left="720"/>
        <w:contextualSpacing/>
        <w:jc w:val="both"/>
        <w:rPr>
          <w:rFonts w:ascii="Calibri" w:eastAsia="Calibri" w:hAnsi="Calibri"/>
          <w:sz w:val="22"/>
          <w:szCs w:val="22"/>
        </w:rPr>
      </w:pPr>
      <w:r w:rsidRPr="000A3CDF">
        <w:rPr>
          <w:rFonts w:ascii="Calibri" w:eastAsia="Calibri" w:hAnsi="Calibri"/>
          <w:sz w:val="22"/>
          <w:szCs w:val="22"/>
        </w:rPr>
        <w:tab/>
      </w:r>
      <w:r w:rsidRPr="000A3CDF">
        <w:rPr>
          <w:rFonts w:ascii="Calibri" w:eastAsia="Calibri" w:hAnsi="Calibri"/>
          <w:sz w:val="22"/>
          <w:szCs w:val="22"/>
        </w:rPr>
        <w:tab/>
      </w:r>
      <w:r w:rsidRPr="000A3CDF">
        <w:rPr>
          <w:rFonts w:ascii="Calibri" w:eastAsia="Calibri" w:hAnsi="Calibri"/>
          <w:sz w:val="22"/>
          <w:szCs w:val="22"/>
        </w:rPr>
        <w:tab/>
      </w:r>
      <w:r w:rsidRPr="000A3CDF">
        <w:rPr>
          <w:rFonts w:ascii="Calibri" w:eastAsia="Calibri" w:hAnsi="Calibri"/>
          <w:sz w:val="22"/>
          <w:szCs w:val="22"/>
        </w:rPr>
        <w:tab/>
        <w:t>Phone: (518) 530-4484</w:t>
      </w:r>
      <w:r w:rsidRPr="000A3CDF">
        <w:rPr>
          <w:rFonts w:ascii="Calibri" w:eastAsia="Calibri" w:hAnsi="Calibri"/>
          <w:sz w:val="22"/>
          <w:szCs w:val="22"/>
        </w:rPr>
        <w:tab/>
      </w:r>
      <w:r w:rsidRPr="000A3CDF">
        <w:rPr>
          <w:rFonts w:ascii="Calibri" w:eastAsia="Calibri" w:hAnsi="Calibri"/>
          <w:sz w:val="22"/>
          <w:szCs w:val="22"/>
        </w:rPr>
        <w:tab/>
      </w:r>
    </w:p>
    <w:p w14:paraId="30FC7488" w14:textId="77777777" w:rsidR="000A3CDF" w:rsidRPr="000A3CDF" w:rsidRDefault="000A3CDF" w:rsidP="000A3CDF">
      <w:pPr>
        <w:spacing w:after="200" w:line="276" w:lineRule="auto"/>
        <w:ind w:left="720"/>
        <w:contextualSpacing/>
        <w:jc w:val="both"/>
        <w:rPr>
          <w:rFonts w:ascii="Calibri" w:eastAsia="Calibri" w:hAnsi="Calibri"/>
          <w:sz w:val="22"/>
          <w:szCs w:val="22"/>
        </w:rPr>
      </w:pPr>
      <w:r w:rsidRPr="000A3CDF">
        <w:rPr>
          <w:rFonts w:ascii="Calibri" w:eastAsia="Calibri" w:hAnsi="Calibri"/>
          <w:sz w:val="22"/>
          <w:szCs w:val="22"/>
        </w:rPr>
        <w:tab/>
      </w:r>
      <w:r w:rsidRPr="000A3CDF">
        <w:rPr>
          <w:rFonts w:ascii="Calibri" w:eastAsia="Calibri" w:hAnsi="Calibri"/>
          <w:sz w:val="22"/>
          <w:szCs w:val="22"/>
        </w:rPr>
        <w:tab/>
      </w:r>
      <w:r w:rsidRPr="000A3CDF">
        <w:rPr>
          <w:rFonts w:ascii="Calibri" w:eastAsia="Calibri" w:hAnsi="Calibri"/>
          <w:sz w:val="22"/>
          <w:szCs w:val="22"/>
        </w:rPr>
        <w:tab/>
      </w:r>
      <w:r w:rsidRPr="000A3CDF">
        <w:rPr>
          <w:rFonts w:ascii="Calibri" w:eastAsia="Calibri" w:hAnsi="Calibri"/>
          <w:sz w:val="22"/>
          <w:szCs w:val="22"/>
        </w:rPr>
        <w:tab/>
        <w:t xml:space="preserve">Email: </w:t>
      </w:r>
      <w:hyperlink r:id="rId17" w:history="1">
        <w:r w:rsidRPr="000A3CDF">
          <w:rPr>
            <w:rFonts w:ascii="Calibri" w:eastAsia="Calibri" w:hAnsi="Calibri"/>
            <w:color w:val="0000FF"/>
            <w:sz w:val="22"/>
            <w:szCs w:val="22"/>
            <w:u w:val="single"/>
          </w:rPr>
          <w:t>bfs.contracts@tax.ny.gov</w:t>
        </w:r>
      </w:hyperlink>
    </w:p>
    <w:p w14:paraId="600F4ADD" w14:textId="77777777" w:rsidR="000A3CDF" w:rsidRPr="000A3CDF" w:rsidRDefault="000A3CDF" w:rsidP="000A3CDF">
      <w:pPr>
        <w:spacing w:after="200" w:line="276" w:lineRule="auto"/>
        <w:ind w:left="547"/>
        <w:contextualSpacing/>
        <w:jc w:val="both"/>
        <w:rPr>
          <w:rFonts w:ascii="Calibri" w:eastAsia="Calibri" w:hAnsi="Calibri"/>
          <w:sz w:val="22"/>
          <w:szCs w:val="22"/>
        </w:rPr>
      </w:pPr>
      <w:r w:rsidRPr="000A3CDF">
        <w:rPr>
          <w:rFonts w:ascii="Calibri" w:eastAsia="Calibri" w:hAnsi="Calibri"/>
          <w:sz w:val="22"/>
          <w:szCs w:val="22"/>
        </w:rPr>
        <w:tab/>
      </w:r>
      <w:r w:rsidRPr="000A3CDF">
        <w:rPr>
          <w:rFonts w:ascii="Calibri" w:eastAsia="Calibri" w:hAnsi="Calibri"/>
          <w:sz w:val="22"/>
          <w:szCs w:val="22"/>
        </w:rPr>
        <w:tab/>
      </w:r>
      <w:r w:rsidRPr="000A3CDF">
        <w:rPr>
          <w:rFonts w:ascii="Calibri" w:eastAsia="Calibri" w:hAnsi="Calibri"/>
          <w:sz w:val="22"/>
          <w:szCs w:val="22"/>
        </w:rPr>
        <w:tab/>
      </w:r>
      <w:r w:rsidRPr="000A3CDF">
        <w:rPr>
          <w:rFonts w:ascii="Calibri" w:eastAsia="Calibri" w:hAnsi="Calibri"/>
          <w:sz w:val="22"/>
          <w:szCs w:val="22"/>
        </w:rPr>
        <w:tab/>
      </w:r>
    </w:p>
    <w:p w14:paraId="45B7E8BC" w14:textId="77777777" w:rsidR="000A3CDF" w:rsidRPr="000A3CDF" w:rsidRDefault="000A3CDF" w:rsidP="000A3CDF">
      <w:pPr>
        <w:spacing w:after="200" w:line="276" w:lineRule="auto"/>
        <w:ind w:left="810"/>
        <w:contextualSpacing/>
        <w:jc w:val="both"/>
        <w:rPr>
          <w:rFonts w:ascii="Calibri" w:eastAsia="Calibri" w:hAnsi="Calibri"/>
          <w:sz w:val="22"/>
          <w:szCs w:val="22"/>
        </w:rPr>
      </w:pPr>
      <w:r w:rsidRPr="000A3CDF">
        <w:rPr>
          <w:rFonts w:ascii="Calibri" w:eastAsia="Calibri" w:hAnsi="Calibri"/>
          <w:sz w:val="22"/>
          <w:szCs w:val="22"/>
        </w:rPr>
        <w:t xml:space="preserve">Contacting someone else may result in rejection of bid – see more on this in </w:t>
      </w:r>
      <w:r w:rsidRPr="000A3CDF">
        <w:rPr>
          <w:rFonts w:ascii="Calibri" w:eastAsia="Calibri" w:hAnsi="Calibri"/>
          <w:b/>
          <w:sz w:val="22"/>
          <w:szCs w:val="22"/>
        </w:rPr>
        <w:t>Section 6.6,</w:t>
      </w:r>
      <w:r w:rsidRPr="000A3CDF">
        <w:rPr>
          <w:rFonts w:ascii="Calibri" w:eastAsia="Calibri" w:hAnsi="Calibri"/>
          <w:sz w:val="22"/>
          <w:szCs w:val="22"/>
        </w:rPr>
        <w:t xml:space="preserve"> </w:t>
      </w:r>
      <w:r w:rsidRPr="000A3CDF">
        <w:rPr>
          <w:rFonts w:ascii="Calibri" w:eastAsia="Calibri" w:hAnsi="Calibri"/>
          <w:b/>
          <w:sz w:val="22"/>
          <w:szCs w:val="22"/>
        </w:rPr>
        <w:t>PROCUREMENT LOBBYING LAW</w:t>
      </w:r>
      <w:r w:rsidRPr="000A3CDF">
        <w:rPr>
          <w:rFonts w:ascii="Calibri" w:eastAsia="Calibri" w:hAnsi="Calibri"/>
          <w:sz w:val="22"/>
          <w:szCs w:val="22"/>
        </w:rPr>
        <w:t>.</w:t>
      </w:r>
    </w:p>
    <w:p w14:paraId="3B685614" w14:textId="77777777" w:rsidR="000A3CDF" w:rsidRPr="000A3CDF" w:rsidRDefault="000A3CDF" w:rsidP="000A3CDF">
      <w:pPr>
        <w:spacing w:after="200" w:line="276" w:lineRule="auto"/>
        <w:ind w:left="547"/>
        <w:contextualSpacing/>
        <w:jc w:val="both"/>
        <w:rPr>
          <w:rFonts w:ascii="Calibri" w:eastAsia="Calibri" w:hAnsi="Calibri"/>
          <w:sz w:val="16"/>
          <w:szCs w:val="16"/>
        </w:rPr>
      </w:pPr>
    </w:p>
    <w:p w14:paraId="2CBB18AE" w14:textId="77777777" w:rsidR="000A3CDF" w:rsidRPr="000A3CDF" w:rsidRDefault="000A3CDF" w:rsidP="000A3CDF">
      <w:pPr>
        <w:widowControl w:val="0"/>
        <w:spacing w:after="200" w:line="276" w:lineRule="auto"/>
        <w:ind w:left="810"/>
        <w:contextualSpacing/>
        <w:jc w:val="both"/>
        <w:rPr>
          <w:rFonts w:ascii="Calibri" w:eastAsia="Calibri" w:hAnsi="Calibri"/>
          <w:sz w:val="22"/>
          <w:szCs w:val="22"/>
        </w:rPr>
      </w:pPr>
      <w:r w:rsidRPr="000A3CDF">
        <w:rPr>
          <w:rFonts w:ascii="Calibri" w:eastAsia="Calibri" w:hAnsi="Calibri"/>
          <w:sz w:val="22"/>
          <w:szCs w:val="22"/>
        </w:rPr>
        <w:t>The Department will respond, in writing, to all substantive questions by the date specified in the Schedule of Events. All amendments, clarifications, Bidder questions with the Department’s responses and any announcements related to this bid will be posted on the Department’s Procurement Opportunity website at:</w:t>
      </w:r>
    </w:p>
    <w:p w14:paraId="20AE95C4" w14:textId="77777777" w:rsidR="000A3CDF" w:rsidRPr="000A3CDF" w:rsidRDefault="002E3CF9" w:rsidP="000A3CDF">
      <w:pPr>
        <w:widowControl w:val="0"/>
        <w:spacing w:after="200" w:line="276" w:lineRule="auto"/>
        <w:ind w:left="810"/>
        <w:contextualSpacing/>
        <w:jc w:val="both"/>
        <w:rPr>
          <w:rFonts w:ascii="Calibri" w:eastAsia="Calibri" w:hAnsi="Calibri"/>
          <w:sz w:val="22"/>
          <w:szCs w:val="22"/>
        </w:rPr>
      </w:pPr>
      <w:hyperlink r:id="rId18" w:history="1">
        <w:r w:rsidR="000A3CDF" w:rsidRPr="000A3CDF">
          <w:rPr>
            <w:rFonts w:ascii="Calibri" w:eastAsia="Calibri" w:hAnsi="Calibri"/>
            <w:color w:val="0000FF"/>
            <w:sz w:val="22"/>
            <w:szCs w:val="22"/>
            <w:u w:val="single"/>
          </w:rPr>
          <w:t>https://www.tax.ny.gov/about/procure/current_bid_opportunities.htm</w:t>
        </w:r>
      </w:hyperlink>
      <w:r w:rsidR="000A3CDF" w:rsidRPr="000A3CDF">
        <w:rPr>
          <w:rFonts w:ascii="Calibri" w:eastAsia="Calibri" w:hAnsi="Calibri"/>
          <w:sz w:val="22"/>
          <w:szCs w:val="22"/>
        </w:rPr>
        <w:t xml:space="preserve"> </w:t>
      </w:r>
    </w:p>
    <w:p w14:paraId="64B44FC6" w14:textId="77777777" w:rsidR="000A3CDF" w:rsidRPr="000A3CDF" w:rsidRDefault="000A3CDF" w:rsidP="000A3CDF">
      <w:pPr>
        <w:widowControl w:val="0"/>
        <w:spacing w:after="200" w:line="276" w:lineRule="auto"/>
        <w:ind w:left="720"/>
        <w:contextualSpacing/>
        <w:jc w:val="both"/>
        <w:rPr>
          <w:rFonts w:ascii="Calibri" w:eastAsia="Calibri" w:hAnsi="Calibri"/>
          <w:sz w:val="16"/>
          <w:szCs w:val="16"/>
        </w:rPr>
      </w:pPr>
      <w:r w:rsidRPr="000A3CDF">
        <w:rPr>
          <w:rFonts w:ascii="Calibri" w:eastAsia="Calibri" w:hAnsi="Calibri"/>
          <w:sz w:val="22"/>
          <w:szCs w:val="22"/>
        </w:rPr>
        <w:tab/>
      </w:r>
    </w:p>
    <w:p w14:paraId="74655B62" w14:textId="77777777" w:rsidR="000A3CDF" w:rsidRPr="000A3CDF" w:rsidRDefault="000A3CDF" w:rsidP="000A3CDF">
      <w:pPr>
        <w:widowControl w:val="0"/>
        <w:spacing w:after="200" w:line="276" w:lineRule="auto"/>
        <w:ind w:left="810"/>
        <w:contextualSpacing/>
        <w:jc w:val="both"/>
        <w:rPr>
          <w:rFonts w:ascii="Calibri" w:eastAsia="Calibri" w:hAnsi="Calibri"/>
          <w:sz w:val="22"/>
          <w:szCs w:val="22"/>
        </w:rPr>
      </w:pPr>
      <w:r w:rsidRPr="000A3CDF">
        <w:rPr>
          <w:rFonts w:ascii="Calibri" w:eastAsia="Calibri" w:hAnsi="Calibri"/>
          <w:sz w:val="22"/>
          <w:szCs w:val="22"/>
        </w:rPr>
        <w:t xml:space="preserve">It is the responsibility of the Bidder to check the website for any amendments, clarifications or updates. All applicable amendment information must be incorporated into the Bidder’s proposal.  Failure to include this information in your proposal may result in the Bidder’s proposal being deemed non-responsive. </w:t>
      </w:r>
    </w:p>
    <w:p w14:paraId="6F6FB37D" w14:textId="77777777" w:rsidR="000A3CDF" w:rsidRPr="000A3CDF" w:rsidRDefault="000A3CDF" w:rsidP="000A3CDF">
      <w:pPr>
        <w:widowControl w:val="0"/>
        <w:spacing w:after="200" w:line="276" w:lineRule="auto"/>
        <w:ind w:left="547"/>
        <w:contextualSpacing/>
        <w:jc w:val="both"/>
        <w:rPr>
          <w:rFonts w:ascii="Calibri" w:eastAsia="Calibri" w:hAnsi="Calibri"/>
          <w:sz w:val="16"/>
          <w:szCs w:val="16"/>
        </w:rPr>
      </w:pPr>
      <w:r w:rsidRPr="000A3CDF">
        <w:rPr>
          <w:rFonts w:ascii="Calibri" w:eastAsia="Calibri" w:hAnsi="Calibri"/>
          <w:sz w:val="22"/>
          <w:szCs w:val="22"/>
        </w:rPr>
        <w:t xml:space="preserve"> </w:t>
      </w:r>
    </w:p>
    <w:p w14:paraId="27E30482" w14:textId="540EB08E" w:rsidR="002E4E00" w:rsidRPr="00D269D6" w:rsidRDefault="000A3CDF" w:rsidP="000A3CDF">
      <w:pPr>
        <w:spacing w:after="200" w:line="276" w:lineRule="auto"/>
        <w:ind w:left="810" w:right="18" w:hanging="7"/>
        <w:contextualSpacing/>
        <w:jc w:val="both"/>
        <w:rPr>
          <w:rFonts w:asciiTheme="minorHAnsi" w:hAnsiTheme="minorHAnsi" w:cstheme="minorHAnsi"/>
          <w:b/>
          <w:sz w:val="22"/>
          <w:szCs w:val="22"/>
        </w:rPr>
      </w:pPr>
      <w:r w:rsidRPr="000A3CDF">
        <w:rPr>
          <w:rFonts w:ascii="Calibri" w:eastAsia="Calibri" w:hAnsi="Calibri"/>
          <w:b/>
          <w:bCs/>
          <w:sz w:val="22"/>
          <w:szCs w:val="22"/>
        </w:rPr>
        <w:t>IT IS INCUMBENT ON THE PROSPECTIVE BIDDER TO NOTIFY THE DESIGNATED CONTACT(S) OF ANY TERM, CONDITION, ETC. THAT PRECLUDES THE VENDOR FROM SUBMITTING A BID.</w:t>
      </w:r>
    </w:p>
    <w:sectPr w:rsidR="002E4E00" w:rsidRPr="00D269D6" w:rsidSect="002E4E00">
      <w:footerReference w:type="default" r:id="rId19"/>
      <w:footerReference w:type="first" r:id="rId20"/>
      <w:pgSz w:w="12240" w:h="15840" w:code="1"/>
      <w:pgMar w:top="1170" w:right="1440" w:bottom="990" w:left="1440" w:header="360" w:footer="360" w:gutter="0"/>
      <w:pgNumType w:start="29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84E27" w14:textId="77777777" w:rsidR="00422B1A" w:rsidRDefault="00422B1A" w:rsidP="00C77061">
      <w:r>
        <w:separator/>
      </w:r>
    </w:p>
  </w:endnote>
  <w:endnote w:type="continuationSeparator" w:id="0">
    <w:p w14:paraId="106386EB" w14:textId="77777777" w:rsidR="00422B1A" w:rsidRDefault="00422B1A" w:rsidP="00C7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Proxima Nova Rg">
    <w:altName w:val="Candara"/>
    <w:panose1 w:val="00000000000000000000"/>
    <w:charset w:val="00"/>
    <w:family w:val="modern"/>
    <w:notTrueType/>
    <w:pitch w:val="variable"/>
    <w:sig w:usb0="A00002EF"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6FC57" w14:textId="77777777" w:rsidR="00AD2BDD" w:rsidRDefault="00AD2BDD" w:rsidP="00AD2BDD">
    <w:pPr>
      <w:pStyle w:val="Footer"/>
      <w:jc w:val="center"/>
      <w:rPr>
        <w:rFonts w:ascii="Proxima Nova Rg" w:hAnsi="Proxima Nova Rg"/>
        <w:color w:val="646569"/>
        <w:sz w:val="16"/>
        <w:szCs w:val="16"/>
      </w:rPr>
    </w:pPr>
    <w:r>
      <w:rPr>
        <w:rFonts w:ascii="Proxima Nova Rg" w:hAnsi="Proxima Nova Rg"/>
        <w:color w:val="646569"/>
        <w:sz w:val="16"/>
        <w:szCs w:val="16"/>
      </w:rPr>
      <w:t xml:space="preserve">W A Harriman Campus Albany NY 12227 </w:t>
    </w:r>
    <w:r>
      <w:rPr>
        <w:rFonts w:ascii="Courier New" w:hAnsi="Courier New" w:cs="Courier New"/>
        <w:color w:val="646569"/>
        <w:sz w:val="16"/>
        <w:szCs w:val="16"/>
      </w:rPr>
      <w:t xml:space="preserve">│ </w:t>
    </w:r>
    <w:r>
      <w:rPr>
        <w:rFonts w:ascii="Proxima Nova Rg" w:hAnsi="Proxima Nova Rg"/>
        <w:color w:val="646569"/>
        <w:sz w:val="16"/>
        <w:szCs w:val="16"/>
      </w:rPr>
      <w:t xml:space="preserve">(518) 530-4484 </w:t>
    </w:r>
    <w:r>
      <w:rPr>
        <w:rFonts w:ascii="Courier New" w:hAnsi="Courier New" w:cs="Courier New"/>
        <w:color w:val="646569"/>
        <w:sz w:val="16"/>
        <w:szCs w:val="16"/>
      </w:rPr>
      <w:t>│</w:t>
    </w:r>
    <w:r>
      <w:rPr>
        <w:rFonts w:ascii="Proxima Nova Rg" w:hAnsi="Proxima Nova Rg"/>
        <w:color w:val="646569"/>
        <w:sz w:val="16"/>
        <w:szCs w:val="16"/>
      </w:rPr>
      <w:t>www.tax.ny.gov</w:t>
    </w:r>
  </w:p>
  <w:p w14:paraId="434E7ADA" w14:textId="77777777" w:rsidR="00AD2BDD" w:rsidRDefault="00AD2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7B598" w14:textId="77777777" w:rsidR="00422B1A" w:rsidRDefault="00422B1A" w:rsidP="007A4CCC">
    <w:pPr>
      <w:pStyle w:val="Footer"/>
      <w:jc w:val="center"/>
      <w:rPr>
        <w:rFonts w:ascii="Proxima Nova Rg" w:hAnsi="Proxima Nova Rg"/>
        <w:color w:val="646569"/>
        <w:sz w:val="16"/>
        <w:szCs w:val="16"/>
      </w:rPr>
    </w:pPr>
    <w:r>
      <w:rPr>
        <w:rFonts w:ascii="Proxima Nova Rg" w:hAnsi="Proxima Nova Rg"/>
        <w:color w:val="646569"/>
        <w:sz w:val="16"/>
        <w:szCs w:val="16"/>
      </w:rPr>
      <w:t xml:space="preserve">W A Harriman Campus Albany NY 12227 </w:t>
    </w:r>
    <w:r>
      <w:rPr>
        <w:rFonts w:ascii="Courier New" w:hAnsi="Courier New" w:cs="Courier New"/>
        <w:color w:val="646569"/>
        <w:sz w:val="16"/>
        <w:szCs w:val="16"/>
      </w:rPr>
      <w:t xml:space="preserve">│ </w:t>
    </w:r>
    <w:r>
      <w:rPr>
        <w:rFonts w:ascii="Proxima Nova Rg" w:hAnsi="Proxima Nova Rg"/>
        <w:color w:val="646569"/>
        <w:sz w:val="16"/>
        <w:szCs w:val="16"/>
      </w:rPr>
      <w:t xml:space="preserve">(518) 530-4484 </w:t>
    </w:r>
    <w:r>
      <w:rPr>
        <w:rFonts w:ascii="Courier New" w:hAnsi="Courier New" w:cs="Courier New"/>
        <w:color w:val="646569"/>
        <w:sz w:val="16"/>
        <w:szCs w:val="16"/>
      </w:rPr>
      <w:t>│</w:t>
    </w:r>
    <w:r>
      <w:rPr>
        <w:rFonts w:ascii="Proxima Nova Rg" w:hAnsi="Proxima Nova Rg"/>
        <w:color w:val="646569"/>
        <w:sz w:val="16"/>
        <w:szCs w:val="16"/>
      </w:rPr>
      <w:t>www.tax.ny.gov</w:t>
    </w:r>
  </w:p>
  <w:p w14:paraId="44563979" w14:textId="77777777" w:rsidR="00422B1A" w:rsidRDefault="00422B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2"/>
        <w:szCs w:val="22"/>
      </w:rPr>
      <w:id w:val="15505479"/>
      <w:docPartObj>
        <w:docPartGallery w:val="Page Numbers (Bottom of Page)"/>
        <w:docPartUnique/>
      </w:docPartObj>
    </w:sdtPr>
    <w:sdtEndPr/>
    <w:sdtContent>
      <w:sdt>
        <w:sdtPr>
          <w:rPr>
            <w:rFonts w:asciiTheme="minorHAnsi" w:hAnsiTheme="minorHAnsi"/>
            <w:sz w:val="22"/>
            <w:szCs w:val="22"/>
          </w:rPr>
          <w:id w:val="1055743155"/>
          <w:docPartObj>
            <w:docPartGallery w:val="Page Numbers (Top of Page)"/>
            <w:docPartUnique/>
          </w:docPartObj>
        </w:sdtPr>
        <w:sdtEndPr/>
        <w:sdtContent>
          <w:p w14:paraId="4DEAEFB0" w14:textId="0B41ACB7" w:rsidR="00AD2BDD" w:rsidRPr="00137929" w:rsidRDefault="00AD2BDD" w:rsidP="00AD2BDD">
            <w:pPr>
              <w:pStyle w:val="Footer"/>
              <w:jc w:val="right"/>
              <w:rPr>
                <w:rFonts w:asciiTheme="minorHAnsi" w:hAnsiTheme="minorHAnsi"/>
                <w:sz w:val="22"/>
                <w:szCs w:val="22"/>
              </w:rPr>
            </w:pPr>
            <w:r>
              <w:rPr>
                <w:rFonts w:asciiTheme="minorHAnsi" w:hAnsiTheme="minorHAnsi"/>
                <w:sz w:val="22"/>
                <w:szCs w:val="22"/>
              </w:rPr>
              <w:t xml:space="preserve">Page </w:t>
            </w:r>
            <w:r w:rsidRPr="00AD2BDD">
              <w:rPr>
                <w:rFonts w:asciiTheme="minorHAnsi" w:hAnsiTheme="minorHAnsi"/>
                <w:b/>
                <w:bCs/>
                <w:sz w:val="22"/>
                <w:szCs w:val="22"/>
              </w:rPr>
              <w:t>1</w:t>
            </w:r>
            <w:r>
              <w:rPr>
                <w:rFonts w:asciiTheme="minorHAnsi" w:hAnsiTheme="minorHAnsi"/>
                <w:b/>
                <w:bCs/>
                <w:sz w:val="22"/>
                <w:szCs w:val="22"/>
              </w:rPr>
              <w:t>3</w:t>
            </w:r>
            <w:r w:rsidRPr="00137929">
              <w:rPr>
                <w:rFonts w:asciiTheme="minorHAnsi" w:hAnsiTheme="minorHAnsi"/>
                <w:sz w:val="22"/>
                <w:szCs w:val="22"/>
              </w:rPr>
              <w:t xml:space="preserve"> of </w:t>
            </w:r>
            <w:r w:rsidRPr="00AD2BDD">
              <w:rPr>
                <w:rFonts w:asciiTheme="minorHAnsi" w:hAnsiTheme="minorHAnsi"/>
                <w:b/>
                <w:bCs/>
                <w:sz w:val="22"/>
                <w:szCs w:val="22"/>
              </w:rPr>
              <w:t>59</w:t>
            </w:r>
          </w:p>
          <w:p w14:paraId="3D67CE59" w14:textId="0EE5B518" w:rsidR="00AD2BDD" w:rsidRPr="00AD2BDD" w:rsidRDefault="00AD2BDD" w:rsidP="00AD2BDD">
            <w:pPr>
              <w:pStyle w:val="Footer"/>
              <w:jc w:val="right"/>
              <w:rPr>
                <w:rFonts w:asciiTheme="minorHAnsi" w:hAnsiTheme="minorHAnsi"/>
                <w:sz w:val="22"/>
                <w:szCs w:val="22"/>
              </w:rPr>
            </w:pPr>
            <w:r w:rsidRPr="00137929">
              <w:rPr>
                <w:rFonts w:asciiTheme="minorHAnsi" w:hAnsiTheme="minorHAnsi"/>
                <w:sz w:val="22"/>
                <w:szCs w:val="22"/>
              </w:rPr>
              <w:t>Amendment #1</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2"/>
        <w:szCs w:val="22"/>
      </w:rPr>
      <w:id w:val="1355146562"/>
      <w:docPartObj>
        <w:docPartGallery w:val="Page Numbers (Bottom of Page)"/>
        <w:docPartUnique/>
      </w:docPartObj>
    </w:sdtPr>
    <w:sdtEndPr/>
    <w:sdtContent>
      <w:sdt>
        <w:sdtPr>
          <w:rPr>
            <w:rFonts w:asciiTheme="minorHAnsi" w:hAnsiTheme="minorHAnsi"/>
            <w:sz w:val="22"/>
            <w:szCs w:val="22"/>
          </w:rPr>
          <w:id w:val="-1832673408"/>
          <w:docPartObj>
            <w:docPartGallery w:val="Page Numbers (Top of Page)"/>
            <w:docPartUnique/>
          </w:docPartObj>
        </w:sdtPr>
        <w:sdtEndPr/>
        <w:sdtContent>
          <w:p w14:paraId="2705192D" w14:textId="5263F5FC" w:rsidR="000A3CDF" w:rsidRPr="00137929" w:rsidRDefault="000A3CDF">
            <w:pPr>
              <w:pStyle w:val="Footer"/>
              <w:jc w:val="right"/>
              <w:rPr>
                <w:rFonts w:asciiTheme="minorHAnsi" w:hAnsiTheme="minorHAnsi"/>
                <w:sz w:val="22"/>
                <w:szCs w:val="22"/>
              </w:rPr>
            </w:pPr>
            <w:r>
              <w:rPr>
                <w:rFonts w:asciiTheme="minorHAnsi" w:hAnsiTheme="minorHAnsi"/>
                <w:sz w:val="22"/>
                <w:szCs w:val="22"/>
              </w:rPr>
              <w:t xml:space="preserve">Page </w:t>
            </w:r>
            <w:r w:rsidRPr="00AD2BDD">
              <w:rPr>
                <w:rFonts w:asciiTheme="minorHAnsi" w:hAnsiTheme="minorHAnsi"/>
                <w:b/>
                <w:bCs/>
                <w:sz w:val="22"/>
                <w:szCs w:val="22"/>
              </w:rPr>
              <w:t>1</w:t>
            </w:r>
            <w:r w:rsidRPr="00137929">
              <w:rPr>
                <w:rFonts w:asciiTheme="minorHAnsi" w:hAnsiTheme="minorHAnsi"/>
                <w:sz w:val="22"/>
                <w:szCs w:val="22"/>
              </w:rPr>
              <w:t xml:space="preserve"> of </w:t>
            </w:r>
            <w:r w:rsidRPr="00AD2BDD">
              <w:rPr>
                <w:rFonts w:asciiTheme="minorHAnsi" w:hAnsiTheme="minorHAnsi"/>
                <w:b/>
                <w:bCs/>
                <w:sz w:val="22"/>
                <w:szCs w:val="22"/>
              </w:rPr>
              <w:t>59</w:t>
            </w:r>
          </w:p>
          <w:p w14:paraId="09A3ABD7" w14:textId="77777777" w:rsidR="000A3CDF" w:rsidRPr="00137929" w:rsidDel="0008472A" w:rsidRDefault="000A3CDF">
            <w:pPr>
              <w:pStyle w:val="Footer"/>
              <w:jc w:val="right"/>
              <w:rPr>
                <w:rFonts w:asciiTheme="minorHAnsi" w:hAnsiTheme="minorHAnsi"/>
                <w:sz w:val="22"/>
                <w:szCs w:val="22"/>
              </w:rPr>
            </w:pPr>
            <w:r w:rsidRPr="00137929">
              <w:rPr>
                <w:rFonts w:asciiTheme="minorHAnsi" w:hAnsiTheme="minorHAnsi"/>
                <w:sz w:val="22"/>
                <w:szCs w:val="22"/>
              </w:rPr>
              <w:t>Amendment #1</w:t>
            </w:r>
          </w:p>
          <w:p w14:paraId="67041E6F" w14:textId="77777777" w:rsidR="000A3CDF" w:rsidRPr="00137929" w:rsidRDefault="002E3CF9">
            <w:pPr>
              <w:pStyle w:val="Footer"/>
              <w:jc w:val="right"/>
              <w:rPr>
                <w:rFonts w:asciiTheme="minorHAnsi" w:hAnsiTheme="minorHAnsi"/>
                <w:sz w:val="22"/>
                <w:szCs w:val="2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F4569" w14:textId="77777777" w:rsidR="00422B1A" w:rsidRDefault="00422B1A" w:rsidP="00C77061">
      <w:r>
        <w:separator/>
      </w:r>
    </w:p>
  </w:footnote>
  <w:footnote w:type="continuationSeparator" w:id="0">
    <w:p w14:paraId="3FA23F4D" w14:textId="77777777" w:rsidR="00422B1A" w:rsidRDefault="00422B1A" w:rsidP="00C7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15407" w14:textId="77777777" w:rsidR="00422B1A" w:rsidRPr="00CD28DD" w:rsidRDefault="00422B1A" w:rsidP="00CD28DD">
    <w:pPr>
      <w:pStyle w:val="Header"/>
      <w:tabs>
        <w:tab w:val="left" w:pos="3912"/>
      </w:tabs>
      <w:jc w:val="center"/>
      <w:rPr>
        <w:rFonts w:asciiTheme="minorHAnsi" w:hAnsiTheme="minorHAnsi"/>
        <w:sz w:val="22"/>
        <w:szCs w:val="22"/>
      </w:rPr>
    </w:pPr>
    <w:r w:rsidRPr="00CD28DD">
      <w:rPr>
        <w:rFonts w:asciiTheme="minorHAnsi" w:hAnsiTheme="minorHAnsi"/>
        <w:sz w:val="22"/>
        <w:szCs w:val="22"/>
      </w:rPr>
      <w:t>New York State Department of Taxation and Finance</w:t>
    </w:r>
  </w:p>
  <w:p w14:paraId="1B113928" w14:textId="1C23DFD6" w:rsidR="00422B1A" w:rsidRPr="00CD28DD" w:rsidRDefault="00422B1A" w:rsidP="00CD28DD">
    <w:pPr>
      <w:pStyle w:val="Header"/>
      <w:tabs>
        <w:tab w:val="left" w:pos="3912"/>
      </w:tabs>
      <w:jc w:val="center"/>
      <w:rPr>
        <w:rFonts w:asciiTheme="minorHAnsi" w:hAnsiTheme="minorHAnsi"/>
        <w:sz w:val="22"/>
        <w:szCs w:val="22"/>
      </w:rPr>
    </w:pPr>
    <w:r w:rsidRPr="00CD28DD">
      <w:rPr>
        <w:rFonts w:asciiTheme="minorHAnsi" w:hAnsiTheme="minorHAnsi"/>
        <w:sz w:val="22"/>
        <w:szCs w:val="22"/>
      </w:rPr>
      <w:t>Invitation for Bids #1</w:t>
    </w:r>
    <w:r w:rsidR="00AD2BDD">
      <w:rPr>
        <w:rFonts w:asciiTheme="minorHAnsi" w:hAnsiTheme="minorHAnsi"/>
        <w:sz w:val="22"/>
        <w:szCs w:val="22"/>
      </w:rPr>
      <w:t>9</w:t>
    </w:r>
    <w:r w:rsidRPr="00CD28DD">
      <w:rPr>
        <w:rFonts w:asciiTheme="minorHAnsi" w:hAnsiTheme="minorHAnsi"/>
        <w:sz w:val="22"/>
        <w:szCs w:val="22"/>
      </w:rPr>
      <w:t>-20</w:t>
    </w:r>
    <w:r w:rsidR="00AD2BDD">
      <w:rPr>
        <w:rFonts w:asciiTheme="minorHAnsi" w:hAnsiTheme="minorHAnsi"/>
        <w:sz w:val="22"/>
        <w:szCs w:val="22"/>
      </w:rPr>
      <w:t>3</w:t>
    </w:r>
  </w:p>
  <w:p w14:paraId="497F5614" w14:textId="35161F6C" w:rsidR="00AD2BDD" w:rsidRPr="00AD2BDD" w:rsidRDefault="00AD2BDD" w:rsidP="00AD2BDD">
    <w:pPr>
      <w:pStyle w:val="Header"/>
      <w:tabs>
        <w:tab w:val="left" w:pos="3912"/>
      </w:tabs>
      <w:jc w:val="center"/>
      <w:rPr>
        <w:rFonts w:asciiTheme="minorHAnsi" w:hAnsiTheme="minorHAnsi"/>
        <w:sz w:val="22"/>
        <w:szCs w:val="22"/>
      </w:rPr>
    </w:pPr>
    <w:r>
      <w:rPr>
        <w:rFonts w:asciiTheme="minorHAnsi" w:hAnsiTheme="minorHAnsi"/>
        <w:sz w:val="22"/>
        <w:szCs w:val="22"/>
      </w:rPr>
      <w:t>Business Auction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A3E3E" w14:textId="1ACDEAD9" w:rsidR="00422B1A" w:rsidRPr="00CD28DD" w:rsidRDefault="00422B1A" w:rsidP="00CD28DD">
    <w:pPr>
      <w:pStyle w:val="Header"/>
      <w:tabs>
        <w:tab w:val="left" w:pos="3912"/>
      </w:tabs>
      <w:jc w:val="center"/>
      <w:rPr>
        <w:rFonts w:asciiTheme="minorHAnsi" w:hAnsiTheme="minorHAnsi"/>
        <w:sz w:val="22"/>
        <w:szCs w:val="22"/>
      </w:rPr>
    </w:pPr>
    <w:bookmarkStart w:id="0" w:name="_Hlk3800638"/>
    <w:bookmarkStart w:id="1" w:name="_Hlk3800639"/>
    <w:bookmarkStart w:id="2" w:name="_Hlk3800640"/>
    <w:bookmarkStart w:id="3" w:name="_Hlk3800643"/>
    <w:bookmarkStart w:id="4" w:name="_Hlk3800644"/>
    <w:bookmarkStart w:id="5" w:name="_Hlk3800645"/>
    <w:r w:rsidRPr="00CD28DD">
      <w:rPr>
        <w:rFonts w:asciiTheme="minorHAnsi" w:hAnsiTheme="minorHAnsi"/>
        <w:sz w:val="22"/>
        <w:szCs w:val="22"/>
      </w:rPr>
      <w:t>New York State Department of Taxation and Finance</w:t>
    </w:r>
  </w:p>
  <w:p w14:paraId="3F02C470" w14:textId="1FC7A232" w:rsidR="00422B1A" w:rsidRPr="00CD28DD" w:rsidRDefault="00422B1A" w:rsidP="00CD28DD">
    <w:pPr>
      <w:pStyle w:val="Header"/>
      <w:tabs>
        <w:tab w:val="left" w:pos="3912"/>
      </w:tabs>
      <w:jc w:val="center"/>
      <w:rPr>
        <w:rFonts w:asciiTheme="minorHAnsi" w:hAnsiTheme="minorHAnsi"/>
        <w:sz w:val="22"/>
        <w:szCs w:val="22"/>
      </w:rPr>
    </w:pPr>
    <w:r w:rsidRPr="00CD28DD">
      <w:rPr>
        <w:rFonts w:asciiTheme="minorHAnsi" w:hAnsiTheme="minorHAnsi"/>
        <w:sz w:val="22"/>
        <w:szCs w:val="22"/>
      </w:rPr>
      <w:t>Invitation for Bids #1</w:t>
    </w:r>
    <w:r w:rsidR="000A3CDF">
      <w:rPr>
        <w:rFonts w:asciiTheme="minorHAnsi" w:hAnsiTheme="minorHAnsi"/>
        <w:sz w:val="22"/>
        <w:szCs w:val="22"/>
      </w:rPr>
      <w:t>9-203</w:t>
    </w:r>
  </w:p>
  <w:bookmarkEnd w:id="0"/>
  <w:bookmarkEnd w:id="1"/>
  <w:bookmarkEnd w:id="2"/>
  <w:bookmarkEnd w:id="3"/>
  <w:bookmarkEnd w:id="4"/>
  <w:bookmarkEnd w:id="5"/>
  <w:p w14:paraId="2627CFA6" w14:textId="3069C601" w:rsidR="00422B1A" w:rsidRPr="00D269D6" w:rsidRDefault="000A3CDF" w:rsidP="00CD28DD">
    <w:pPr>
      <w:pStyle w:val="Header"/>
      <w:tabs>
        <w:tab w:val="left" w:pos="3912"/>
      </w:tabs>
      <w:jc w:val="center"/>
      <w:rPr>
        <w:rFonts w:asciiTheme="minorHAnsi" w:hAnsiTheme="minorHAnsi"/>
        <w:sz w:val="22"/>
        <w:szCs w:val="22"/>
      </w:rPr>
    </w:pPr>
    <w:r>
      <w:rPr>
        <w:rFonts w:asciiTheme="minorHAnsi" w:hAnsiTheme="minorHAnsi"/>
        <w:sz w:val="22"/>
        <w:szCs w:val="22"/>
      </w:rPr>
      <w:t>Business Auction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D5E9B"/>
    <w:multiLevelType w:val="hybridMultilevel"/>
    <w:tmpl w:val="52E80912"/>
    <w:lvl w:ilvl="0" w:tplc="BD60AB9E">
      <w:start w:val="3"/>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76425A"/>
    <w:multiLevelType w:val="hybridMultilevel"/>
    <w:tmpl w:val="7F02FEA4"/>
    <w:lvl w:ilvl="0" w:tplc="04090003">
      <w:start w:val="1"/>
      <w:numFmt w:val="bullet"/>
      <w:lvlText w:val="o"/>
      <w:lvlJc w:val="left"/>
      <w:pPr>
        <w:ind w:left="3240" w:hanging="360"/>
      </w:pPr>
      <w:rPr>
        <w:rFonts w:ascii="Courier New" w:hAnsi="Courier New" w:cs="Courier New" w:hint="default"/>
      </w:rPr>
    </w:lvl>
    <w:lvl w:ilvl="1" w:tplc="04090001">
      <w:start w:val="1"/>
      <w:numFmt w:val="bullet"/>
      <w:lvlText w:val=""/>
      <w:lvlJc w:val="left"/>
      <w:pPr>
        <w:ind w:left="3960" w:hanging="360"/>
      </w:pPr>
      <w:rPr>
        <w:rFonts w:ascii="Symbol" w:hAnsi="Symbol"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10331988"/>
    <w:multiLevelType w:val="hybridMultilevel"/>
    <w:tmpl w:val="7200E30A"/>
    <w:lvl w:ilvl="0" w:tplc="04090001">
      <w:start w:val="1"/>
      <w:numFmt w:val="bullet"/>
      <w:lvlText w:val=""/>
      <w:lvlJc w:val="left"/>
      <w:pPr>
        <w:ind w:left="2932" w:hanging="360"/>
      </w:pPr>
      <w:rPr>
        <w:rFonts w:ascii="Symbol" w:hAnsi="Symbol" w:hint="default"/>
      </w:rPr>
    </w:lvl>
    <w:lvl w:ilvl="1" w:tplc="04090003" w:tentative="1">
      <w:start w:val="1"/>
      <w:numFmt w:val="bullet"/>
      <w:lvlText w:val="o"/>
      <w:lvlJc w:val="left"/>
      <w:pPr>
        <w:ind w:left="3652" w:hanging="360"/>
      </w:pPr>
      <w:rPr>
        <w:rFonts w:ascii="Courier New" w:hAnsi="Courier New" w:cs="Courier New" w:hint="default"/>
      </w:rPr>
    </w:lvl>
    <w:lvl w:ilvl="2" w:tplc="04090005" w:tentative="1">
      <w:start w:val="1"/>
      <w:numFmt w:val="bullet"/>
      <w:lvlText w:val=""/>
      <w:lvlJc w:val="left"/>
      <w:pPr>
        <w:ind w:left="4372" w:hanging="360"/>
      </w:pPr>
      <w:rPr>
        <w:rFonts w:ascii="Wingdings" w:hAnsi="Wingdings" w:hint="default"/>
      </w:rPr>
    </w:lvl>
    <w:lvl w:ilvl="3" w:tplc="04090001" w:tentative="1">
      <w:start w:val="1"/>
      <w:numFmt w:val="bullet"/>
      <w:lvlText w:val=""/>
      <w:lvlJc w:val="left"/>
      <w:pPr>
        <w:ind w:left="5092" w:hanging="360"/>
      </w:pPr>
      <w:rPr>
        <w:rFonts w:ascii="Symbol" w:hAnsi="Symbol" w:hint="default"/>
      </w:rPr>
    </w:lvl>
    <w:lvl w:ilvl="4" w:tplc="04090003" w:tentative="1">
      <w:start w:val="1"/>
      <w:numFmt w:val="bullet"/>
      <w:lvlText w:val="o"/>
      <w:lvlJc w:val="left"/>
      <w:pPr>
        <w:ind w:left="5812" w:hanging="360"/>
      </w:pPr>
      <w:rPr>
        <w:rFonts w:ascii="Courier New" w:hAnsi="Courier New" w:cs="Courier New" w:hint="default"/>
      </w:rPr>
    </w:lvl>
    <w:lvl w:ilvl="5" w:tplc="04090005" w:tentative="1">
      <w:start w:val="1"/>
      <w:numFmt w:val="bullet"/>
      <w:lvlText w:val=""/>
      <w:lvlJc w:val="left"/>
      <w:pPr>
        <w:ind w:left="6532" w:hanging="360"/>
      </w:pPr>
      <w:rPr>
        <w:rFonts w:ascii="Wingdings" w:hAnsi="Wingdings" w:hint="default"/>
      </w:rPr>
    </w:lvl>
    <w:lvl w:ilvl="6" w:tplc="04090001" w:tentative="1">
      <w:start w:val="1"/>
      <w:numFmt w:val="bullet"/>
      <w:lvlText w:val=""/>
      <w:lvlJc w:val="left"/>
      <w:pPr>
        <w:ind w:left="7252" w:hanging="360"/>
      </w:pPr>
      <w:rPr>
        <w:rFonts w:ascii="Symbol" w:hAnsi="Symbol" w:hint="default"/>
      </w:rPr>
    </w:lvl>
    <w:lvl w:ilvl="7" w:tplc="04090003" w:tentative="1">
      <w:start w:val="1"/>
      <w:numFmt w:val="bullet"/>
      <w:lvlText w:val="o"/>
      <w:lvlJc w:val="left"/>
      <w:pPr>
        <w:ind w:left="7972" w:hanging="360"/>
      </w:pPr>
      <w:rPr>
        <w:rFonts w:ascii="Courier New" w:hAnsi="Courier New" w:cs="Courier New" w:hint="default"/>
      </w:rPr>
    </w:lvl>
    <w:lvl w:ilvl="8" w:tplc="04090005" w:tentative="1">
      <w:start w:val="1"/>
      <w:numFmt w:val="bullet"/>
      <w:lvlText w:val=""/>
      <w:lvlJc w:val="left"/>
      <w:pPr>
        <w:ind w:left="8692" w:hanging="360"/>
      </w:pPr>
      <w:rPr>
        <w:rFonts w:ascii="Wingdings" w:hAnsi="Wingdings" w:hint="default"/>
      </w:rPr>
    </w:lvl>
  </w:abstractNum>
  <w:abstractNum w:abstractNumId="3" w15:restartNumberingAfterBreak="0">
    <w:nsid w:val="10541382"/>
    <w:multiLevelType w:val="hybridMultilevel"/>
    <w:tmpl w:val="1624E020"/>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A6629"/>
    <w:multiLevelType w:val="hybridMultilevel"/>
    <w:tmpl w:val="0A0270AE"/>
    <w:lvl w:ilvl="0" w:tplc="E68E7828">
      <w:start w:val="1"/>
      <w:numFmt w:val="upperLetter"/>
      <w:lvlText w:val="%1."/>
      <w:lvlJc w:val="left"/>
      <w:pPr>
        <w:ind w:left="813" w:hanging="360"/>
      </w:pPr>
      <w:rPr>
        <w:rFonts w:hint="default"/>
      </w:rPr>
    </w:lvl>
    <w:lvl w:ilvl="1" w:tplc="EDBA7CE2">
      <w:start w:val="1"/>
      <w:numFmt w:val="lowerRoman"/>
      <w:lvlText w:val="%2."/>
      <w:lvlJc w:val="left"/>
      <w:pPr>
        <w:ind w:left="1440" w:hanging="360"/>
      </w:pPr>
      <w:rPr>
        <w:rFonts w:hint="default"/>
        <w:b w:val="0"/>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67166"/>
    <w:multiLevelType w:val="hybridMultilevel"/>
    <w:tmpl w:val="3C56316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B12D94"/>
    <w:multiLevelType w:val="hybridMultilevel"/>
    <w:tmpl w:val="0E52A574"/>
    <w:lvl w:ilvl="0" w:tplc="D430D492">
      <w:start w:val="4"/>
      <w:numFmt w:val="upperLetter"/>
      <w:lvlText w:val="%1."/>
      <w:lvlJc w:val="left"/>
      <w:pPr>
        <w:ind w:left="144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83207"/>
    <w:multiLevelType w:val="hybridMultilevel"/>
    <w:tmpl w:val="F56CD598"/>
    <w:lvl w:ilvl="0" w:tplc="04090019">
      <w:start w:val="1"/>
      <w:numFmt w:val="lowerLetter"/>
      <w:lvlText w:val="%1."/>
      <w:lvlJc w:val="left"/>
      <w:pPr>
        <w:ind w:left="1080" w:hanging="360"/>
      </w:pPr>
      <w:rPr>
        <w:rFonts w:hint="default"/>
      </w:rPr>
    </w:lvl>
    <w:lvl w:ilvl="1" w:tplc="04090019">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8" w15:restartNumberingAfterBreak="0">
    <w:nsid w:val="1DD81B55"/>
    <w:multiLevelType w:val="multilevel"/>
    <w:tmpl w:val="6D04AD6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FC87923"/>
    <w:multiLevelType w:val="hybridMultilevel"/>
    <w:tmpl w:val="20E2D96E"/>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5354FA"/>
    <w:multiLevelType w:val="hybridMultilevel"/>
    <w:tmpl w:val="89A4CE78"/>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1" w15:restartNumberingAfterBreak="0">
    <w:nsid w:val="23576A43"/>
    <w:multiLevelType w:val="hybridMultilevel"/>
    <w:tmpl w:val="8EE8FD9A"/>
    <w:lvl w:ilvl="0" w:tplc="04090019">
      <w:start w:val="1"/>
      <w:numFmt w:val="decimal"/>
      <w:lvlText w:val="%1."/>
      <w:lvlJc w:val="left"/>
      <w:pPr>
        <w:ind w:left="108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BF7319"/>
    <w:multiLevelType w:val="hybridMultilevel"/>
    <w:tmpl w:val="BAE4420A"/>
    <w:lvl w:ilvl="0" w:tplc="650E4FE4">
      <w:start w:val="2"/>
      <w:numFmt w:val="lowerRoman"/>
      <w:lvlText w:val="%1."/>
      <w:lvlJc w:val="left"/>
      <w:pPr>
        <w:ind w:left="1440" w:hanging="360"/>
      </w:pPr>
      <w:rPr>
        <w:rFonts w:hint="default"/>
        <w:b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070933"/>
    <w:multiLevelType w:val="hybridMultilevel"/>
    <w:tmpl w:val="B308B1D0"/>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03">
      <w:start w:val="1"/>
      <w:numFmt w:val="bullet"/>
      <w:lvlText w:val="o"/>
      <w:lvlJc w:val="left"/>
      <w:pPr>
        <w:ind w:left="3960" w:hanging="360"/>
      </w:pPr>
      <w:rPr>
        <w:rFonts w:ascii="Courier New" w:hAnsi="Courier New" w:cs="Courier New" w:hint="default"/>
        <w:sz w:val="22"/>
      </w:rPr>
    </w:lvl>
    <w:lvl w:ilvl="3" w:tplc="04090003">
      <w:start w:val="1"/>
      <w:numFmt w:val="bullet"/>
      <w:lvlText w:val="o"/>
      <w:lvlJc w:val="left"/>
      <w:pPr>
        <w:ind w:left="4680" w:hanging="360"/>
      </w:pPr>
      <w:rPr>
        <w:rFonts w:ascii="Courier New" w:hAnsi="Courier New" w:cs="Courier New"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3">
      <w:start w:val="1"/>
      <w:numFmt w:val="bullet"/>
      <w:lvlText w:val="o"/>
      <w:lvlJc w:val="left"/>
      <w:pPr>
        <w:ind w:left="6840" w:hanging="360"/>
      </w:pPr>
      <w:rPr>
        <w:rFonts w:ascii="Courier New" w:hAnsi="Courier New" w:cs="Courier New" w:hint="default"/>
      </w:rPr>
    </w:lvl>
    <w:lvl w:ilvl="7" w:tplc="04090003">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B575291"/>
    <w:multiLevelType w:val="hybridMultilevel"/>
    <w:tmpl w:val="7E388C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B726D17"/>
    <w:multiLevelType w:val="hybridMultilevel"/>
    <w:tmpl w:val="CCAA2EB0"/>
    <w:lvl w:ilvl="0" w:tplc="4FDAE1CE">
      <w:start w:val="6"/>
      <w:numFmt w:val="upperLetter"/>
      <w:lvlText w:val="%1."/>
      <w:lvlJc w:val="left"/>
      <w:pPr>
        <w:ind w:left="144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602109"/>
    <w:multiLevelType w:val="hybridMultilevel"/>
    <w:tmpl w:val="CC1CCC5A"/>
    <w:lvl w:ilvl="0" w:tplc="04090001">
      <w:start w:val="1"/>
      <w:numFmt w:val="bullet"/>
      <w:lvlText w:val=""/>
      <w:lvlJc w:val="left"/>
      <w:pPr>
        <w:ind w:left="1080" w:hanging="360"/>
      </w:pPr>
      <w:rPr>
        <w:rFonts w:ascii="Symbol" w:hAnsi="Symbol" w:hint="default"/>
        <w:strike w:val="0"/>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7" w15:restartNumberingAfterBreak="0">
    <w:nsid w:val="32692F41"/>
    <w:multiLevelType w:val="multilevel"/>
    <w:tmpl w:val="0AE671DA"/>
    <w:lvl w:ilvl="0">
      <w:start w:val="1"/>
      <w:numFmt w:val="upperRoman"/>
      <w:lvlText w:val="%1."/>
      <w:lvlJc w:val="left"/>
      <w:pPr>
        <w:ind w:left="360" w:hanging="360"/>
      </w:pPr>
      <w:rPr>
        <w:rFonts w:ascii="Calibri" w:hAnsi="Calibri" w:hint="default"/>
        <w:b/>
        <w:i w:val="0"/>
        <w:sz w:val="28"/>
      </w:rPr>
    </w:lvl>
    <w:lvl w:ilvl="1">
      <w:start w:val="1"/>
      <w:numFmt w:val="upperLetter"/>
      <w:lvlText w:val="%2."/>
      <w:lvlJc w:val="left"/>
      <w:pPr>
        <w:ind w:left="720" w:hanging="360"/>
      </w:pPr>
      <w:rPr>
        <w:rFonts w:ascii="Calibri" w:hAnsi="Calibri" w:hint="default"/>
        <w:b/>
        <w:i w:val="0"/>
        <w:sz w:val="24"/>
      </w:rPr>
    </w:lvl>
    <w:lvl w:ilvl="2">
      <w:start w:val="1"/>
      <w:numFmt w:val="decimal"/>
      <w:lvlText w:val="%3."/>
      <w:lvlJc w:val="left"/>
      <w:pPr>
        <w:ind w:left="1080" w:hanging="360"/>
      </w:pPr>
      <w:rPr>
        <w:rFonts w:ascii="Calibri" w:hAnsi="Calibri" w:hint="default"/>
        <w:b w:val="0"/>
        <w:i w:val="0"/>
        <w:sz w:val="22"/>
      </w:rPr>
    </w:lvl>
    <w:lvl w:ilvl="3">
      <w:start w:val="1"/>
      <w:numFmt w:val="lowerRoman"/>
      <w:lvlText w:val="%4."/>
      <w:lvlJc w:val="left"/>
      <w:pPr>
        <w:ind w:left="1440" w:hanging="360"/>
      </w:pPr>
      <w:rPr>
        <w:rFonts w:ascii="Calibri" w:hAnsi="Calibri" w:hint="default"/>
        <w:color w:val="auto"/>
        <w:sz w:val="22"/>
      </w:rPr>
    </w:lvl>
    <w:lvl w:ilvl="4">
      <w:start w:val="1"/>
      <w:numFmt w:val="lowerLetter"/>
      <w:lvlText w:val="%5."/>
      <w:lvlJc w:val="left"/>
      <w:pPr>
        <w:ind w:left="1800" w:hanging="360"/>
      </w:pPr>
      <w:rPr>
        <w:rFonts w:ascii="Calibri" w:hAnsi="Calibri" w:hint="default"/>
        <w:b w:val="0"/>
        <w:i w:val="0"/>
        <w:sz w:val="22"/>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77536AB"/>
    <w:multiLevelType w:val="hybridMultilevel"/>
    <w:tmpl w:val="A6DE1B7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EDBA7CE2">
      <w:start w:val="1"/>
      <w:numFmt w:val="lowerRoman"/>
      <w:lvlText w:val="%4."/>
      <w:lvlJc w:val="left"/>
      <w:pPr>
        <w:ind w:left="4320" w:hanging="360"/>
      </w:pPr>
      <w:rPr>
        <w:rFonts w:hint="default"/>
        <w:strike w:val="0"/>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7962E60"/>
    <w:multiLevelType w:val="hybridMultilevel"/>
    <w:tmpl w:val="5D00386A"/>
    <w:lvl w:ilvl="0" w:tplc="9780A4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B41A6D"/>
    <w:multiLevelType w:val="hybridMultilevel"/>
    <w:tmpl w:val="4FCA554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E04E69"/>
    <w:multiLevelType w:val="hybridMultilevel"/>
    <w:tmpl w:val="CC3008CC"/>
    <w:lvl w:ilvl="0" w:tplc="B5589124">
      <w:start w:val="5"/>
      <w:numFmt w:val="upperRoman"/>
      <w:lvlText w:val="%1."/>
      <w:lvlJc w:val="right"/>
      <w:pPr>
        <w:ind w:left="1800" w:hanging="360"/>
      </w:pPr>
      <w:rPr>
        <w:rFonts w:hint="default"/>
        <w:strike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A64212"/>
    <w:multiLevelType w:val="hybridMultilevel"/>
    <w:tmpl w:val="A6988B02"/>
    <w:lvl w:ilvl="0" w:tplc="04090015">
      <w:start w:val="1"/>
      <w:numFmt w:val="bullet"/>
      <w:pStyle w:val="Bullet1"/>
      <w:lvlText w:val=""/>
      <w:lvlJc w:val="left"/>
      <w:pPr>
        <w:tabs>
          <w:tab w:val="num" w:pos="360"/>
        </w:tabs>
        <w:ind w:left="360" w:hanging="360"/>
      </w:pPr>
      <w:rPr>
        <w:rFonts w:ascii="Wingdings" w:hAnsi="Wingdings" w:hint="default"/>
        <w:color w:val="FF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A62F69"/>
    <w:multiLevelType w:val="hybridMultilevel"/>
    <w:tmpl w:val="473E9F70"/>
    <w:lvl w:ilvl="0" w:tplc="04090019">
      <w:start w:val="1"/>
      <w:numFmt w:val="lowerLetter"/>
      <w:lvlText w:val="%1."/>
      <w:lvlJc w:val="left"/>
      <w:pPr>
        <w:ind w:left="1440" w:hanging="360"/>
      </w:pPr>
    </w:lvl>
    <w:lvl w:ilvl="1" w:tplc="F73A2348">
      <w:start w:val="1"/>
      <w:numFmt w:val="upp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3094796"/>
    <w:multiLevelType w:val="hybridMultilevel"/>
    <w:tmpl w:val="5F2CA0AC"/>
    <w:lvl w:ilvl="0" w:tplc="ADAC15F2">
      <w:start w:val="1"/>
      <w:numFmt w:val="bullet"/>
      <w:pStyle w:val="BASICTableBullet1"/>
      <w:lvlText w:val=""/>
      <w:lvlJc w:val="left"/>
      <w:pPr>
        <w:ind w:left="720" w:hanging="360"/>
      </w:pPr>
      <w:rPr>
        <w:rFonts w:ascii="Symbol" w:hAnsi="Symbol" w:hint="default"/>
      </w:rPr>
    </w:lvl>
    <w:lvl w:ilvl="1" w:tplc="509038B8">
      <w:start w:val="1"/>
      <w:numFmt w:val="bullet"/>
      <w:pStyle w:val="BASICTableBullet2"/>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245FAB"/>
    <w:multiLevelType w:val="hybridMultilevel"/>
    <w:tmpl w:val="B6FA16B0"/>
    <w:lvl w:ilvl="0" w:tplc="642C64D4">
      <w:start w:val="9"/>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840D3B"/>
    <w:multiLevelType w:val="hybridMultilevel"/>
    <w:tmpl w:val="85DA61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E13FAA"/>
    <w:multiLevelType w:val="hybridMultilevel"/>
    <w:tmpl w:val="9AD44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DB16FF"/>
    <w:multiLevelType w:val="hybridMultilevel"/>
    <w:tmpl w:val="F69C54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59542D97"/>
    <w:multiLevelType w:val="hybridMultilevel"/>
    <w:tmpl w:val="72C0AF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9903A1"/>
    <w:multiLevelType w:val="hybridMultilevel"/>
    <w:tmpl w:val="56AA1A9C"/>
    <w:lvl w:ilvl="0" w:tplc="04090001">
      <w:start w:val="1"/>
      <w:numFmt w:val="bullet"/>
      <w:lvlText w:val=""/>
      <w:lvlJc w:val="left"/>
      <w:pPr>
        <w:ind w:left="813" w:hanging="360"/>
      </w:pPr>
      <w:rPr>
        <w:rFonts w:ascii="Symbol" w:hAnsi="Symbol" w:hint="default"/>
      </w:rPr>
    </w:lvl>
    <w:lvl w:ilvl="1" w:tplc="04090003">
      <w:start w:val="1"/>
      <w:numFmt w:val="bullet"/>
      <w:lvlText w:val="o"/>
      <w:lvlJc w:val="left"/>
      <w:pPr>
        <w:ind w:left="1533" w:hanging="360"/>
      </w:pPr>
      <w:rPr>
        <w:rFonts w:ascii="Courier New" w:hAnsi="Courier New" w:cs="Courier New" w:hint="default"/>
      </w:rPr>
    </w:lvl>
    <w:lvl w:ilvl="2" w:tplc="04090005">
      <w:start w:val="1"/>
      <w:numFmt w:val="bullet"/>
      <w:lvlText w:val=""/>
      <w:lvlJc w:val="left"/>
      <w:pPr>
        <w:ind w:left="2253" w:hanging="360"/>
      </w:pPr>
      <w:rPr>
        <w:rFonts w:ascii="Wingdings" w:hAnsi="Wingdings" w:hint="default"/>
      </w:rPr>
    </w:lvl>
    <w:lvl w:ilvl="3" w:tplc="04090001">
      <w:start w:val="1"/>
      <w:numFmt w:val="bullet"/>
      <w:lvlText w:val=""/>
      <w:lvlJc w:val="left"/>
      <w:pPr>
        <w:ind w:left="2973" w:hanging="360"/>
      </w:pPr>
      <w:rPr>
        <w:rFonts w:ascii="Symbol" w:hAnsi="Symbol" w:hint="default"/>
      </w:rPr>
    </w:lvl>
    <w:lvl w:ilvl="4" w:tplc="04090003">
      <w:start w:val="1"/>
      <w:numFmt w:val="bullet"/>
      <w:lvlText w:val="o"/>
      <w:lvlJc w:val="left"/>
      <w:pPr>
        <w:ind w:left="3693" w:hanging="360"/>
      </w:pPr>
      <w:rPr>
        <w:rFonts w:ascii="Courier New" w:hAnsi="Courier New" w:cs="Courier New" w:hint="default"/>
      </w:rPr>
    </w:lvl>
    <w:lvl w:ilvl="5" w:tplc="04090005">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31" w15:restartNumberingAfterBreak="0">
    <w:nsid w:val="5A5A7EDC"/>
    <w:multiLevelType w:val="hybridMultilevel"/>
    <w:tmpl w:val="EE1C559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2" w15:restartNumberingAfterBreak="0">
    <w:nsid w:val="5B1E66C6"/>
    <w:multiLevelType w:val="hybridMultilevel"/>
    <w:tmpl w:val="9AFC1F5E"/>
    <w:lvl w:ilvl="0" w:tplc="163668A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AF1285"/>
    <w:multiLevelType w:val="hybridMultilevel"/>
    <w:tmpl w:val="4F68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4163DC"/>
    <w:multiLevelType w:val="hybridMultilevel"/>
    <w:tmpl w:val="9DB00564"/>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35" w15:restartNumberingAfterBreak="0">
    <w:nsid w:val="60C93FB8"/>
    <w:multiLevelType w:val="multilevel"/>
    <w:tmpl w:val="B1BE5C06"/>
    <w:lvl w:ilvl="0">
      <w:start w:val="3"/>
      <w:numFmt w:val="decimal"/>
      <w:lvlText w:val="%1."/>
      <w:lvlJc w:val="left"/>
      <w:pPr>
        <w:ind w:left="360" w:hanging="360"/>
      </w:pPr>
      <w:rPr>
        <w:rFonts w:hint="default"/>
      </w:rPr>
    </w:lvl>
    <w:lvl w:ilvl="1">
      <w:start w:val="1"/>
      <w:numFmt w:val="decimal"/>
      <w:lvlText w:val="%1.%2."/>
      <w:lvlJc w:val="left"/>
      <w:pPr>
        <w:ind w:left="3402" w:hanging="432"/>
      </w:pPr>
      <w:rPr>
        <w:rFonts w:hint="default"/>
        <w:b w:val="0"/>
        <w:sz w:val="22"/>
        <w:szCs w:val="22"/>
      </w:rPr>
    </w:lvl>
    <w:lvl w:ilvl="2">
      <w:start w:val="1"/>
      <w:numFmt w:val="decimal"/>
      <w:lvlText w:val="%1.%2.%3."/>
      <w:lvlJc w:val="left"/>
      <w:pPr>
        <w:ind w:left="1314" w:hanging="504"/>
      </w:pPr>
      <w:rPr>
        <w:rFonts w:hint="default"/>
        <w:b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1276563"/>
    <w:multiLevelType w:val="hybridMultilevel"/>
    <w:tmpl w:val="920AF338"/>
    <w:lvl w:ilvl="0" w:tplc="04090001">
      <w:start w:val="1"/>
      <w:numFmt w:val="bullet"/>
      <w:lvlText w:val=""/>
      <w:lvlJc w:val="left"/>
      <w:pPr>
        <w:ind w:left="3240" w:hanging="360"/>
      </w:pPr>
      <w:rPr>
        <w:rFonts w:ascii="Symbol" w:hAnsi="Symbol" w:hint="default"/>
      </w:rPr>
    </w:lvl>
    <w:lvl w:ilvl="1" w:tplc="04090001">
      <w:start w:val="1"/>
      <w:numFmt w:val="bullet"/>
      <w:lvlText w:val=""/>
      <w:lvlJc w:val="left"/>
      <w:pPr>
        <w:ind w:left="3960" w:hanging="360"/>
      </w:pPr>
      <w:rPr>
        <w:rFonts w:ascii="Symbol" w:hAnsi="Symbol"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7" w15:restartNumberingAfterBreak="0">
    <w:nsid w:val="623254E2"/>
    <w:multiLevelType w:val="hybridMultilevel"/>
    <w:tmpl w:val="435EF858"/>
    <w:lvl w:ilvl="0" w:tplc="90324DE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1E36A1"/>
    <w:multiLevelType w:val="multilevel"/>
    <w:tmpl w:val="F2E26F7C"/>
    <w:lvl w:ilvl="0">
      <w:start w:val="6"/>
      <w:numFmt w:val="decimal"/>
      <w:lvlText w:val="%1"/>
      <w:lvlJc w:val="left"/>
      <w:pPr>
        <w:ind w:left="360" w:hanging="360"/>
      </w:pPr>
      <w:rPr>
        <w:rFonts w:hint="default"/>
      </w:rPr>
    </w:lvl>
    <w:lvl w:ilvl="1">
      <w:start w:val="5"/>
      <w:numFmt w:val="decimal"/>
      <w:lvlText w:val="%1.%2"/>
      <w:lvlJc w:val="left"/>
      <w:pPr>
        <w:ind w:left="3330" w:hanging="360"/>
      </w:pPr>
      <w:rPr>
        <w:rFonts w:hint="default"/>
      </w:rPr>
    </w:lvl>
    <w:lvl w:ilvl="2">
      <w:start w:val="1"/>
      <w:numFmt w:val="decimal"/>
      <w:lvlText w:val="%1.%2.%3"/>
      <w:lvlJc w:val="left"/>
      <w:pPr>
        <w:ind w:left="6660" w:hanging="720"/>
      </w:pPr>
      <w:rPr>
        <w:rFonts w:hint="default"/>
      </w:rPr>
    </w:lvl>
    <w:lvl w:ilvl="3">
      <w:start w:val="1"/>
      <w:numFmt w:val="decimal"/>
      <w:lvlText w:val="%1.%2.%3.%4"/>
      <w:lvlJc w:val="left"/>
      <w:pPr>
        <w:ind w:left="9630" w:hanging="720"/>
      </w:pPr>
      <w:rPr>
        <w:rFonts w:hint="default"/>
      </w:rPr>
    </w:lvl>
    <w:lvl w:ilvl="4">
      <w:start w:val="1"/>
      <w:numFmt w:val="decimal"/>
      <w:lvlText w:val="%1.%2.%3.%4.%5"/>
      <w:lvlJc w:val="left"/>
      <w:pPr>
        <w:ind w:left="12960" w:hanging="1080"/>
      </w:pPr>
      <w:rPr>
        <w:rFonts w:hint="default"/>
      </w:rPr>
    </w:lvl>
    <w:lvl w:ilvl="5">
      <w:start w:val="1"/>
      <w:numFmt w:val="decimal"/>
      <w:lvlText w:val="%1.%2.%3.%4.%5.%6"/>
      <w:lvlJc w:val="left"/>
      <w:pPr>
        <w:ind w:left="15930" w:hanging="1080"/>
      </w:pPr>
      <w:rPr>
        <w:rFonts w:hint="default"/>
      </w:rPr>
    </w:lvl>
    <w:lvl w:ilvl="6">
      <w:start w:val="1"/>
      <w:numFmt w:val="decimal"/>
      <w:lvlText w:val="%1.%2.%3.%4.%5.%6.%7"/>
      <w:lvlJc w:val="left"/>
      <w:pPr>
        <w:ind w:left="19260" w:hanging="1440"/>
      </w:pPr>
      <w:rPr>
        <w:rFonts w:hint="default"/>
      </w:rPr>
    </w:lvl>
    <w:lvl w:ilvl="7">
      <w:start w:val="1"/>
      <w:numFmt w:val="decimal"/>
      <w:lvlText w:val="%1.%2.%3.%4.%5.%6.%7.%8"/>
      <w:lvlJc w:val="left"/>
      <w:pPr>
        <w:ind w:left="22230" w:hanging="1440"/>
      </w:pPr>
      <w:rPr>
        <w:rFonts w:hint="default"/>
      </w:rPr>
    </w:lvl>
    <w:lvl w:ilvl="8">
      <w:start w:val="1"/>
      <w:numFmt w:val="decimal"/>
      <w:lvlText w:val="%1.%2.%3.%4.%5.%6.%7.%8.%9"/>
      <w:lvlJc w:val="left"/>
      <w:pPr>
        <w:ind w:left="25200" w:hanging="1440"/>
      </w:pPr>
      <w:rPr>
        <w:rFonts w:hint="default"/>
      </w:rPr>
    </w:lvl>
  </w:abstractNum>
  <w:abstractNum w:abstractNumId="39" w15:restartNumberingAfterBreak="0">
    <w:nsid w:val="649920FB"/>
    <w:multiLevelType w:val="hybridMultilevel"/>
    <w:tmpl w:val="E954D8B2"/>
    <w:lvl w:ilvl="0" w:tplc="127212A6">
      <w:start w:val="10"/>
      <w:numFmt w:val="upperRoman"/>
      <w:lvlText w:val="%1."/>
      <w:lvlJc w:val="right"/>
      <w:pPr>
        <w:ind w:left="1440" w:hanging="360"/>
      </w:pPr>
      <w:rPr>
        <w:rFonts w:hint="default"/>
        <w:strike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A97B21"/>
    <w:multiLevelType w:val="hybridMultilevel"/>
    <w:tmpl w:val="BA085D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0C33956"/>
    <w:multiLevelType w:val="hybridMultilevel"/>
    <w:tmpl w:val="C1D0E7A8"/>
    <w:lvl w:ilvl="0" w:tplc="CF8E1E08">
      <w:start w:val="1"/>
      <w:numFmt w:val="decimal"/>
      <w:lvlText w:val="%1."/>
      <w:lvlJc w:val="left"/>
      <w:pPr>
        <w:ind w:left="720" w:hanging="360"/>
      </w:pPr>
      <w:rPr>
        <w:rFonts w:ascii="Calibri" w:eastAsia="Arial Unicode MS" w:hAnsi="Calibri" w:cs="Calibri"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46249F"/>
    <w:multiLevelType w:val="hybridMultilevel"/>
    <w:tmpl w:val="4152622C"/>
    <w:lvl w:ilvl="0" w:tplc="F81CF97E">
      <w:start w:val="5"/>
      <w:numFmt w:val="upperLetter"/>
      <w:lvlText w:val="%1."/>
      <w:lvlJc w:val="left"/>
      <w:pPr>
        <w:ind w:left="720" w:hanging="360"/>
      </w:pPr>
      <w:rPr>
        <w:rFonts w:ascii="Calibri" w:hAnsi="Calibri"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694212"/>
    <w:multiLevelType w:val="hybridMultilevel"/>
    <w:tmpl w:val="0974EAF0"/>
    <w:lvl w:ilvl="0" w:tplc="EF3EBB2C">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AFC62D2"/>
    <w:multiLevelType w:val="hybridMultilevel"/>
    <w:tmpl w:val="F54E7016"/>
    <w:lvl w:ilvl="0" w:tplc="04090011">
      <w:start w:val="1"/>
      <w:numFmt w:val="decimal"/>
      <w:lvlText w:val="%1)"/>
      <w:lvlJc w:val="left"/>
      <w:pPr>
        <w:ind w:left="153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3">
      <w:start w:val="1"/>
      <w:numFmt w:val="bullet"/>
      <w:lvlText w:val="o"/>
      <w:lvlJc w:val="left"/>
      <w:pPr>
        <w:ind w:left="3600" w:hanging="360"/>
      </w:pPr>
      <w:rPr>
        <w:rFonts w:ascii="Courier New" w:hAnsi="Courier New" w:cs="Courier New" w:hint="default"/>
      </w:rPr>
    </w:lvl>
    <w:lvl w:ilvl="4" w:tplc="61BCEF24">
      <w:numFmt w:val="bullet"/>
      <w:lvlText w:val="-"/>
      <w:lvlJc w:val="left"/>
      <w:pPr>
        <w:ind w:left="4320" w:hanging="360"/>
      </w:pPr>
      <w:rPr>
        <w:rFonts w:ascii="Calibri" w:eastAsia="Calibri" w:hAnsi="Calibri" w:cs="Calibri"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9"/>
  </w:num>
  <w:num w:numId="2">
    <w:abstractNumId w:val="37"/>
  </w:num>
  <w:num w:numId="3">
    <w:abstractNumId w:val="23"/>
  </w:num>
  <w:num w:numId="4">
    <w:abstractNumId w:val="8"/>
  </w:num>
  <w:num w:numId="5">
    <w:abstractNumId w:val="20"/>
  </w:num>
  <w:num w:numId="6">
    <w:abstractNumId w:val="43"/>
  </w:num>
  <w:num w:numId="7">
    <w:abstractNumId w:val="40"/>
  </w:num>
  <w:num w:numId="8">
    <w:abstractNumId w:val="9"/>
  </w:num>
  <w:num w:numId="9">
    <w:abstractNumId w:val="34"/>
  </w:num>
  <w:num w:numId="10">
    <w:abstractNumId w:val="17"/>
  </w:num>
  <w:num w:numId="11">
    <w:abstractNumId w:val="19"/>
  </w:num>
  <w:num w:numId="12">
    <w:abstractNumId w:val="30"/>
  </w:num>
  <w:num w:numId="13">
    <w:abstractNumId w:val="6"/>
  </w:num>
  <w:num w:numId="14">
    <w:abstractNumId w:val="11"/>
  </w:num>
  <w:num w:numId="15">
    <w:abstractNumId w:val="44"/>
  </w:num>
  <w:num w:numId="16">
    <w:abstractNumId w:val="0"/>
  </w:num>
  <w:num w:numId="17">
    <w:abstractNumId w:val="15"/>
  </w:num>
  <w:num w:numId="18">
    <w:abstractNumId w:val="22"/>
  </w:num>
  <w:num w:numId="19">
    <w:abstractNumId w:val="27"/>
  </w:num>
  <w:num w:numId="20">
    <w:abstractNumId w:val="31"/>
  </w:num>
  <w:num w:numId="21">
    <w:abstractNumId w:val="1"/>
  </w:num>
  <w:num w:numId="22">
    <w:abstractNumId w:val="36"/>
  </w:num>
  <w:num w:numId="23">
    <w:abstractNumId w:val="13"/>
  </w:num>
  <w:num w:numId="24">
    <w:abstractNumId w:val="7"/>
  </w:num>
  <w:num w:numId="25">
    <w:abstractNumId w:val="18"/>
  </w:num>
  <w:num w:numId="26">
    <w:abstractNumId w:val="4"/>
  </w:num>
  <w:num w:numId="27">
    <w:abstractNumId w:val="28"/>
  </w:num>
  <w:num w:numId="28">
    <w:abstractNumId w:val="2"/>
  </w:num>
  <w:num w:numId="29">
    <w:abstractNumId w:val="12"/>
  </w:num>
  <w:num w:numId="30">
    <w:abstractNumId w:val="14"/>
  </w:num>
  <w:num w:numId="31">
    <w:abstractNumId w:val="33"/>
  </w:num>
  <w:num w:numId="32">
    <w:abstractNumId w:val="24"/>
  </w:num>
  <w:num w:numId="33">
    <w:abstractNumId w:val="25"/>
  </w:num>
  <w:num w:numId="34">
    <w:abstractNumId w:val="16"/>
  </w:num>
  <w:num w:numId="35">
    <w:abstractNumId w:val="32"/>
  </w:num>
  <w:num w:numId="36">
    <w:abstractNumId w:val="5"/>
  </w:num>
  <w:num w:numId="37">
    <w:abstractNumId w:val="10"/>
  </w:num>
  <w:num w:numId="38">
    <w:abstractNumId w:val="21"/>
  </w:num>
  <w:num w:numId="39">
    <w:abstractNumId w:val="42"/>
  </w:num>
  <w:num w:numId="40">
    <w:abstractNumId w:val="39"/>
  </w:num>
  <w:num w:numId="41">
    <w:abstractNumId w:val="41"/>
  </w:num>
  <w:num w:numId="42">
    <w:abstractNumId w:val="26"/>
  </w:num>
  <w:num w:numId="43">
    <w:abstractNumId w:val="3"/>
  </w:num>
  <w:num w:numId="44">
    <w:abstractNumId w:val="35"/>
  </w:num>
  <w:num w:numId="45">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2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6EE"/>
    <w:rsid w:val="00005656"/>
    <w:rsid w:val="00027CA3"/>
    <w:rsid w:val="00060EE1"/>
    <w:rsid w:val="00061A2A"/>
    <w:rsid w:val="00066B88"/>
    <w:rsid w:val="0008472A"/>
    <w:rsid w:val="00091983"/>
    <w:rsid w:val="00093D87"/>
    <w:rsid w:val="000A3753"/>
    <w:rsid w:val="000A3CDF"/>
    <w:rsid w:val="00110389"/>
    <w:rsid w:val="00137929"/>
    <w:rsid w:val="001546A0"/>
    <w:rsid w:val="001953D8"/>
    <w:rsid w:val="001A18E5"/>
    <w:rsid w:val="001B3577"/>
    <w:rsid w:val="001B6AB6"/>
    <w:rsid w:val="001B772B"/>
    <w:rsid w:val="001C1DBC"/>
    <w:rsid w:val="001F5A18"/>
    <w:rsid w:val="001F6F20"/>
    <w:rsid w:val="00217E7B"/>
    <w:rsid w:val="00257CC2"/>
    <w:rsid w:val="002C0E03"/>
    <w:rsid w:val="002E3CF9"/>
    <w:rsid w:val="002E4E00"/>
    <w:rsid w:val="002F5A54"/>
    <w:rsid w:val="002F609A"/>
    <w:rsid w:val="003074EE"/>
    <w:rsid w:val="00381369"/>
    <w:rsid w:val="00384EE5"/>
    <w:rsid w:val="003A51FD"/>
    <w:rsid w:val="003B718D"/>
    <w:rsid w:val="003E038A"/>
    <w:rsid w:val="004071BD"/>
    <w:rsid w:val="00422B1A"/>
    <w:rsid w:val="00451A17"/>
    <w:rsid w:val="00455573"/>
    <w:rsid w:val="00464EA6"/>
    <w:rsid w:val="00466203"/>
    <w:rsid w:val="0048161F"/>
    <w:rsid w:val="00497DEB"/>
    <w:rsid w:val="004A31B3"/>
    <w:rsid w:val="004B164E"/>
    <w:rsid w:val="00507203"/>
    <w:rsid w:val="00570276"/>
    <w:rsid w:val="005924DA"/>
    <w:rsid w:val="005A04C5"/>
    <w:rsid w:val="005B428C"/>
    <w:rsid w:val="005B4C65"/>
    <w:rsid w:val="005E6311"/>
    <w:rsid w:val="005F4056"/>
    <w:rsid w:val="00615ABE"/>
    <w:rsid w:val="00622208"/>
    <w:rsid w:val="00641CD0"/>
    <w:rsid w:val="00682FFB"/>
    <w:rsid w:val="00685091"/>
    <w:rsid w:val="00691BF0"/>
    <w:rsid w:val="00692C95"/>
    <w:rsid w:val="006A27C5"/>
    <w:rsid w:val="006C4312"/>
    <w:rsid w:val="006D36BE"/>
    <w:rsid w:val="006D68DD"/>
    <w:rsid w:val="006E2194"/>
    <w:rsid w:val="006E4017"/>
    <w:rsid w:val="007075C7"/>
    <w:rsid w:val="00711D73"/>
    <w:rsid w:val="007303AC"/>
    <w:rsid w:val="00730679"/>
    <w:rsid w:val="00734E8C"/>
    <w:rsid w:val="0073604F"/>
    <w:rsid w:val="00784630"/>
    <w:rsid w:val="007876EE"/>
    <w:rsid w:val="007941EC"/>
    <w:rsid w:val="007A4CCC"/>
    <w:rsid w:val="007C6983"/>
    <w:rsid w:val="007D6C0A"/>
    <w:rsid w:val="007E2F78"/>
    <w:rsid w:val="00804675"/>
    <w:rsid w:val="00815569"/>
    <w:rsid w:val="00817697"/>
    <w:rsid w:val="008245E4"/>
    <w:rsid w:val="00835138"/>
    <w:rsid w:val="0085031C"/>
    <w:rsid w:val="0086462F"/>
    <w:rsid w:val="00874C56"/>
    <w:rsid w:val="00892316"/>
    <w:rsid w:val="008C223C"/>
    <w:rsid w:val="008E17C1"/>
    <w:rsid w:val="00900C5E"/>
    <w:rsid w:val="00960FAB"/>
    <w:rsid w:val="00997A55"/>
    <w:rsid w:val="009B04E5"/>
    <w:rsid w:val="009B1DCA"/>
    <w:rsid w:val="009B414B"/>
    <w:rsid w:val="009B4204"/>
    <w:rsid w:val="009C1B85"/>
    <w:rsid w:val="009C4C4E"/>
    <w:rsid w:val="009F2779"/>
    <w:rsid w:val="009F300B"/>
    <w:rsid w:val="009F77C0"/>
    <w:rsid w:val="00A61121"/>
    <w:rsid w:val="00A82B49"/>
    <w:rsid w:val="00A92F91"/>
    <w:rsid w:val="00A9639C"/>
    <w:rsid w:val="00AB010A"/>
    <w:rsid w:val="00AC5FCF"/>
    <w:rsid w:val="00AD0E55"/>
    <w:rsid w:val="00AD1D49"/>
    <w:rsid w:val="00AD2BDD"/>
    <w:rsid w:val="00AD5B3F"/>
    <w:rsid w:val="00AD5C71"/>
    <w:rsid w:val="00AE4247"/>
    <w:rsid w:val="00AF283B"/>
    <w:rsid w:val="00AF407D"/>
    <w:rsid w:val="00B77F1F"/>
    <w:rsid w:val="00B84475"/>
    <w:rsid w:val="00B94060"/>
    <w:rsid w:val="00BB7F93"/>
    <w:rsid w:val="00BC3B5B"/>
    <w:rsid w:val="00BD2474"/>
    <w:rsid w:val="00BF0FD3"/>
    <w:rsid w:val="00C00317"/>
    <w:rsid w:val="00C13127"/>
    <w:rsid w:val="00C24CD6"/>
    <w:rsid w:val="00C75B97"/>
    <w:rsid w:val="00C77061"/>
    <w:rsid w:val="00C86764"/>
    <w:rsid w:val="00CB2767"/>
    <w:rsid w:val="00CD0FA5"/>
    <w:rsid w:val="00CD28DD"/>
    <w:rsid w:val="00CD4C95"/>
    <w:rsid w:val="00D0016A"/>
    <w:rsid w:val="00D07539"/>
    <w:rsid w:val="00D13B30"/>
    <w:rsid w:val="00D13C66"/>
    <w:rsid w:val="00D269D6"/>
    <w:rsid w:val="00D4781C"/>
    <w:rsid w:val="00D92DBB"/>
    <w:rsid w:val="00DA1653"/>
    <w:rsid w:val="00DA25ED"/>
    <w:rsid w:val="00DB0697"/>
    <w:rsid w:val="00DB2A93"/>
    <w:rsid w:val="00DB6C91"/>
    <w:rsid w:val="00DD55E5"/>
    <w:rsid w:val="00E20107"/>
    <w:rsid w:val="00E47242"/>
    <w:rsid w:val="00E60986"/>
    <w:rsid w:val="00E64530"/>
    <w:rsid w:val="00E74423"/>
    <w:rsid w:val="00E80773"/>
    <w:rsid w:val="00ED6539"/>
    <w:rsid w:val="00EE0A77"/>
    <w:rsid w:val="00EE102D"/>
    <w:rsid w:val="00EF61AB"/>
    <w:rsid w:val="00F0487A"/>
    <w:rsid w:val="00F17313"/>
    <w:rsid w:val="00F244C6"/>
    <w:rsid w:val="00F41260"/>
    <w:rsid w:val="00F416EF"/>
    <w:rsid w:val="00F56A0A"/>
    <w:rsid w:val="00F81BB9"/>
    <w:rsid w:val="00F91E34"/>
    <w:rsid w:val="00FD293C"/>
    <w:rsid w:val="00FE2195"/>
    <w:rsid w:val="00FF4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58B4287"/>
  <w15:docId w15:val="{0394301C-42FE-4733-B19C-92D3E4E5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876EE"/>
    <w:pPr>
      <w:spacing w:after="0" w:line="240" w:lineRule="auto"/>
    </w:pPr>
    <w:rPr>
      <w:rFonts w:ascii="Arial" w:eastAsia="Times New Roman" w:hAnsi="Arial" w:cs="Times New Roman"/>
      <w:sz w:val="24"/>
      <w:szCs w:val="24"/>
    </w:rPr>
  </w:style>
  <w:style w:type="paragraph" w:styleId="Heading1">
    <w:name w:val="heading 1"/>
    <w:aliases w:val="h1,new page/chapter,Heading 1 (NN),subhead 1,H1,1 ghost,g,Part"/>
    <w:basedOn w:val="Normal"/>
    <w:next w:val="Normal"/>
    <w:link w:val="Heading1Char"/>
    <w:qFormat/>
    <w:rsid w:val="007941EC"/>
    <w:pPr>
      <w:keepNext/>
      <w:spacing w:before="240" w:after="60" w:line="276" w:lineRule="auto"/>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rsid w:val="00C77061"/>
    <w:pPr>
      <w:keepNext/>
      <w:spacing w:before="240" w:after="60" w:line="276" w:lineRule="auto"/>
      <w:outlineLvl w:val="1"/>
    </w:pPr>
    <w:rPr>
      <w:rFonts w:ascii="Cambria" w:hAnsi="Cambria"/>
      <w:b/>
      <w:bCs/>
      <w:i/>
      <w:iCs/>
      <w:sz w:val="28"/>
      <w:szCs w:val="28"/>
    </w:rPr>
  </w:style>
  <w:style w:type="paragraph" w:styleId="Heading4">
    <w:name w:val="heading 4"/>
    <w:basedOn w:val="Normal"/>
    <w:next w:val="Normal"/>
    <w:link w:val="Heading4Char"/>
    <w:uiPriority w:val="9"/>
    <w:semiHidden/>
    <w:unhideWhenUsed/>
    <w:qFormat/>
    <w:rsid w:val="0011038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76EE"/>
    <w:rPr>
      <w:rFonts w:ascii="Tahoma" w:hAnsi="Tahoma" w:cs="Tahoma"/>
      <w:sz w:val="16"/>
      <w:szCs w:val="16"/>
    </w:rPr>
  </w:style>
  <w:style w:type="character" w:customStyle="1" w:styleId="BalloonTextChar">
    <w:name w:val="Balloon Text Char"/>
    <w:basedOn w:val="DefaultParagraphFont"/>
    <w:link w:val="BalloonText"/>
    <w:uiPriority w:val="99"/>
    <w:semiHidden/>
    <w:rsid w:val="007876EE"/>
    <w:rPr>
      <w:rFonts w:ascii="Tahoma" w:eastAsia="Times New Roman" w:hAnsi="Tahoma" w:cs="Tahoma"/>
      <w:sz w:val="16"/>
      <w:szCs w:val="16"/>
    </w:rPr>
  </w:style>
  <w:style w:type="character" w:customStyle="1" w:styleId="Heading2Char">
    <w:name w:val="Heading 2 Char"/>
    <w:basedOn w:val="DefaultParagraphFont"/>
    <w:link w:val="Heading2"/>
    <w:rsid w:val="00C77061"/>
    <w:rPr>
      <w:rFonts w:ascii="Cambria" w:eastAsia="Times New Roman" w:hAnsi="Cambria" w:cs="Times New Roman"/>
      <w:b/>
      <w:bCs/>
      <w:i/>
      <w:iCs/>
      <w:sz w:val="28"/>
      <w:szCs w:val="28"/>
    </w:rPr>
  </w:style>
  <w:style w:type="paragraph" w:styleId="ListParagraph">
    <w:name w:val="List Paragraph"/>
    <w:basedOn w:val="Normal"/>
    <w:uiPriority w:val="1"/>
    <w:qFormat/>
    <w:rsid w:val="00C77061"/>
    <w:pPr>
      <w:spacing w:after="200" w:line="276" w:lineRule="auto"/>
      <w:ind w:left="720"/>
    </w:pPr>
    <w:rPr>
      <w:rFonts w:ascii="Calibri" w:eastAsia="Calibri" w:hAnsi="Calibri"/>
      <w:sz w:val="22"/>
      <w:szCs w:val="22"/>
    </w:rPr>
  </w:style>
  <w:style w:type="paragraph" w:styleId="Header">
    <w:name w:val="header"/>
    <w:aliases w:val="Alt Header"/>
    <w:basedOn w:val="Normal"/>
    <w:link w:val="HeaderChar"/>
    <w:uiPriority w:val="99"/>
    <w:unhideWhenUsed/>
    <w:rsid w:val="00C77061"/>
    <w:pPr>
      <w:tabs>
        <w:tab w:val="center" w:pos="4680"/>
        <w:tab w:val="right" w:pos="9360"/>
      </w:tabs>
    </w:pPr>
  </w:style>
  <w:style w:type="character" w:customStyle="1" w:styleId="HeaderChar">
    <w:name w:val="Header Char"/>
    <w:aliases w:val="Alt Header Char"/>
    <w:basedOn w:val="DefaultParagraphFont"/>
    <w:link w:val="Header"/>
    <w:uiPriority w:val="99"/>
    <w:rsid w:val="00C77061"/>
    <w:rPr>
      <w:rFonts w:ascii="Arial" w:eastAsia="Times New Roman" w:hAnsi="Arial" w:cs="Times New Roman"/>
      <w:sz w:val="24"/>
      <w:szCs w:val="24"/>
    </w:rPr>
  </w:style>
  <w:style w:type="paragraph" w:styleId="Footer">
    <w:name w:val="footer"/>
    <w:basedOn w:val="Normal"/>
    <w:link w:val="FooterChar"/>
    <w:uiPriority w:val="99"/>
    <w:unhideWhenUsed/>
    <w:rsid w:val="00C77061"/>
    <w:pPr>
      <w:tabs>
        <w:tab w:val="center" w:pos="4680"/>
        <w:tab w:val="right" w:pos="9360"/>
      </w:tabs>
    </w:pPr>
  </w:style>
  <w:style w:type="character" w:customStyle="1" w:styleId="FooterChar">
    <w:name w:val="Footer Char"/>
    <w:basedOn w:val="DefaultParagraphFont"/>
    <w:link w:val="Footer"/>
    <w:uiPriority w:val="99"/>
    <w:rsid w:val="00C77061"/>
    <w:rPr>
      <w:rFonts w:ascii="Arial" w:eastAsia="Times New Roman" w:hAnsi="Arial" w:cs="Times New Roman"/>
      <w:sz w:val="24"/>
      <w:szCs w:val="24"/>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rsid w:val="00F244C6"/>
    <w:pPr>
      <w:widowControl w:val="0"/>
      <w:tabs>
        <w:tab w:val="left" w:pos="0"/>
        <w:tab w:val="left" w:pos="288"/>
        <w:tab w:val="left" w:pos="576"/>
        <w:tab w:val="left" w:pos="720"/>
        <w:tab w:val="left" w:pos="864"/>
        <w:tab w:val="left" w:pos="1152"/>
        <w:tab w:val="left" w:pos="2880"/>
        <w:tab w:val="left" w:pos="4320"/>
        <w:tab w:val="left" w:pos="5040"/>
        <w:tab w:val="left" w:pos="8064"/>
        <w:tab w:val="left" w:pos="8352"/>
        <w:tab w:val="left" w:pos="8784"/>
        <w:tab w:val="left" w:pos="9504"/>
      </w:tabs>
      <w:ind w:left="2880" w:hanging="2160"/>
      <w:jc w:val="both"/>
    </w:pPr>
    <w:rPr>
      <w:rFonts w:ascii="Times New Roman" w:hAnsi="Times New Roman"/>
      <w:szCs w:val="20"/>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rsid w:val="00F244C6"/>
    <w:rPr>
      <w:rFonts w:ascii="Times New Roman" w:eastAsia="Times New Roman" w:hAnsi="Times New Roman" w:cs="Times New Roman"/>
      <w:sz w:val="24"/>
      <w:szCs w:val="20"/>
    </w:rPr>
  </w:style>
  <w:style w:type="character" w:styleId="Hyperlink">
    <w:name w:val="Hyperlink"/>
    <w:uiPriority w:val="99"/>
    <w:unhideWhenUsed/>
    <w:rsid w:val="00AB010A"/>
    <w:rPr>
      <w:color w:val="0000FF"/>
      <w:u w:val="single"/>
    </w:rPr>
  </w:style>
  <w:style w:type="character" w:customStyle="1" w:styleId="Heading1Char">
    <w:name w:val="Heading 1 Char"/>
    <w:aliases w:val="h1 Char,new page/chapter Char,Heading 1 (NN) Char,subhead 1 Char,H1 Char,1 ghost Char,g Char,Part Char"/>
    <w:basedOn w:val="DefaultParagraphFont"/>
    <w:link w:val="Heading1"/>
    <w:rsid w:val="007941EC"/>
    <w:rPr>
      <w:rFonts w:ascii="Cambria" w:eastAsia="Times New Roman" w:hAnsi="Cambria" w:cs="Times New Roman"/>
      <w:b/>
      <w:bCs/>
      <w:kern w:val="32"/>
      <w:sz w:val="32"/>
      <w:szCs w:val="32"/>
      <w:lang w:val="x-none" w:eastAsia="x-none"/>
    </w:rPr>
  </w:style>
  <w:style w:type="paragraph" w:customStyle="1" w:styleId="MyHeading2">
    <w:name w:val="MyHeading2"/>
    <w:basedOn w:val="Heading2"/>
    <w:next w:val="Normal"/>
    <w:rsid w:val="007941EC"/>
    <w:pPr>
      <w:numPr>
        <w:ilvl w:val="1"/>
      </w:numPr>
      <w:tabs>
        <w:tab w:val="num" w:pos="720"/>
        <w:tab w:val="left" w:pos="1440"/>
      </w:tabs>
      <w:spacing w:before="120" w:after="80" w:line="240" w:lineRule="auto"/>
      <w:ind w:left="72" w:hanging="72"/>
      <w:outlineLvl w:val="9"/>
    </w:pPr>
    <w:rPr>
      <w:rFonts w:ascii="Arial Bold" w:hAnsi="Arial Bold"/>
      <w:bCs w:val="0"/>
      <w:i w:val="0"/>
      <w:iCs w:val="0"/>
      <w:sz w:val="22"/>
      <w:szCs w:val="20"/>
    </w:rPr>
  </w:style>
  <w:style w:type="table" w:styleId="TableGrid">
    <w:name w:val="Table Grid"/>
    <w:basedOn w:val="TableNormal"/>
    <w:uiPriority w:val="59"/>
    <w:rsid w:val="00EE1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5569"/>
    <w:rPr>
      <w:sz w:val="16"/>
      <w:szCs w:val="16"/>
    </w:rPr>
  </w:style>
  <w:style w:type="paragraph" w:styleId="CommentText">
    <w:name w:val="annotation text"/>
    <w:basedOn w:val="Normal"/>
    <w:link w:val="CommentTextChar"/>
    <w:uiPriority w:val="99"/>
    <w:semiHidden/>
    <w:unhideWhenUsed/>
    <w:rsid w:val="00815569"/>
    <w:rPr>
      <w:sz w:val="20"/>
      <w:szCs w:val="20"/>
    </w:rPr>
  </w:style>
  <w:style w:type="character" w:customStyle="1" w:styleId="CommentTextChar">
    <w:name w:val="Comment Text Char"/>
    <w:basedOn w:val="DefaultParagraphFont"/>
    <w:link w:val="CommentText"/>
    <w:uiPriority w:val="99"/>
    <w:semiHidden/>
    <w:rsid w:val="0081556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15569"/>
    <w:rPr>
      <w:b/>
      <w:bCs/>
    </w:rPr>
  </w:style>
  <w:style w:type="character" w:customStyle="1" w:styleId="CommentSubjectChar">
    <w:name w:val="Comment Subject Char"/>
    <w:basedOn w:val="CommentTextChar"/>
    <w:link w:val="CommentSubject"/>
    <w:uiPriority w:val="99"/>
    <w:semiHidden/>
    <w:rsid w:val="00815569"/>
    <w:rPr>
      <w:rFonts w:ascii="Arial" w:eastAsia="Times New Roman" w:hAnsi="Arial" w:cs="Times New Roman"/>
      <w:b/>
      <w:bCs/>
      <w:sz w:val="20"/>
      <w:szCs w:val="20"/>
    </w:rPr>
  </w:style>
  <w:style w:type="character" w:customStyle="1" w:styleId="Heading4Char">
    <w:name w:val="Heading 4 Char"/>
    <w:basedOn w:val="DefaultParagraphFont"/>
    <w:link w:val="Heading4"/>
    <w:uiPriority w:val="9"/>
    <w:semiHidden/>
    <w:rsid w:val="00110389"/>
    <w:rPr>
      <w:rFonts w:asciiTheme="majorHAnsi" w:eastAsiaTheme="majorEastAsia" w:hAnsiTheme="majorHAnsi" w:cstheme="majorBidi"/>
      <w:b/>
      <w:bCs/>
      <w:i/>
      <w:iCs/>
      <w:color w:val="4F81BD" w:themeColor="accent1"/>
      <w:sz w:val="24"/>
      <w:szCs w:val="24"/>
    </w:rPr>
  </w:style>
  <w:style w:type="paragraph" w:customStyle="1" w:styleId="Bullet1">
    <w:name w:val="Bullet1"/>
    <w:basedOn w:val="BodyText"/>
    <w:link w:val="Bullet1Char"/>
    <w:rsid w:val="00110389"/>
    <w:pPr>
      <w:widowControl/>
      <w:numPr>
        <w:numId w:val="18"/>
      </w:numPr>
      <w:tabs>
        <w:tab w:val="clear" w:pos="0"/>
        <w:tab w:val="clear" w:pos="288"/>
        <w:tab w:val="clear" w:pos="576"/>
        <w:tab w:val="clear" w:pos="720"/>
        <w:tab w:val="clear" w:pos="864"/>
        <w:tab w:val="clear" w:pos="1152"/>
        <w:tab w:val="clear" w:pos="2880"/>
        <w:tab w:val="clear" w:pos="4320"/>
        <w:tab w:val="clear" w:pos="5040"/>
        <w:tab w:val="clear" w:pos="8064"/>
        <w:tab w:val="clear" w:pos="8352"/>
        <w:tab w:val="clear" w:pos="8784"/>
        <w:tab w:val="clear" w:pos="9504"/>
      </w:tabs>
      <w:jc w:val="left"/>
    </w:pPr>
    <w:rPr>
      <w:sz w:val="22"/>
    </w:rPr>
  </w:style>
  <w:style w:type="character" w:customStyle="1" w:styleId="Bullet1Char">
    <w:name w:val="Bullet1 Char"/>
    <w:link w:val="Bullet1"/>
    <w:rsid w:val="00110389"/>
    <w:rPr>
      <w:rFonts w:ascii="Times New Roman" w:eastAsia="Times New Roman" w:hAnsi="Times New Roman" w:cs="Times New Roman"/>
      <w:szCs w:val="20"/>
    </w:rPr>
  </w:style>
  <w:style w:type="paragraph" w:styleId="NormalWeb">
    <w:name w:val="Normal (Web)"/>
    <w:basedOn w:val="Normal"/>
    <w:uiPriority w:val="99"/>
    <w:rsid w:val="00B77F1F"/>
    <w:pPr>
      <w:spacing w:before="100" w:beforeAutospacing="1" w:after="100" w:afterAutospacing="1"/>
    </w:pPr>
    <w:rPr>
      <w:rFonts w:ascii="Times New Roman" w:hAnsi="Times New Roman"/>
    </w:rPr>
  </w:style>
  <w:style w:type="paragraph" w:customStyle="1" w:styleId="BASICTableBody">
    <w:name w:val="BASIC Table Body"/>
    <w:basedOn w:val="Normal"/>
    <w:link w:val="BASICTableBodyChar"/>
    <w:rsid w:val="00464EA6"/>
    <w:pPr>
      <w:spacing w:before="60" w:after="60"/>
    </w:pPr>
    <w:rPr>
      <w:rFonts w:cs="Arial"/>
      <w:sz w:val="18"/>
    </w:rPr>
  </w:style>
  <w:style w:type="character" w:customStyle="1" w:styleId="BASICTableBodyChar">
    <w:name w:val="BASIC Table Body Char"/>
    <w:basedOn w:val="DefaultParagraphFont"/>
    <w:link w:val="BASICTableBody"/>
    <w:rsid w:val="00464EA6"/>
    <w:rPr>
      <w:rFonts w:ascii="Arial" w:eastAsia="Times New Roman" w:hAnsi="Arial" w:cs="Arial"/>
      <w:sz w:val="18"/>
      <w:szCs w:val="24"/>
    </w:rPr>
  </w:style>
  <w:style w:type="paragraph" w:customStyle="1" w:styleId="BASICTableBullet1">
    <w:name w:val="BASIC Table Bullet1"/>
    <w:basedOn w:val="BASICTableBody"/>
    <w:rsid w:val="00464EA6"/>
    <w:pPr>
      <w:numPr>
        <w:numId w:val="32"/>
      </w:numPr>
      <w:tabs>
        <w:tab w:val="left" w:pos="252"/>
      </w:tabs>
      <w:ind w:left="252" w:hanging="252"/>
    </w:pPr>
  </w:style>
  <w:style w:type="paragraph" w:customStyle="1" w:styleId="BASICTableBullet2">
    <w:name w:val="BASIC Table Bullet2"/>
    <w:basedOn w:val="BASICTableBullet1"/>
    <w:rsid w:val="00464EA6"/>
    <w:pPr>
      <w:numPr>
        <w:ilvl w:val="1"/>
      </w:numPr>
      <w:tabs>
        <w:tab w:val="clear" w:pos="252"/>
        <w:tab w:val="left" w:pos="522"/>
      </w:tabs>
      <w:ind w:left="522" w:hanging="270"/>
    </w:pPr>
  </w:style>
  <w:style w:type="paragraph" w:customStyle="1" w:styleId="TableParagraph">
    <w:name w:val="Table Paragraph"/>
    <w:basedOn w:val="Normal"/>
    <w:uiPriority w:val="1"/>
    <w:qFormat/>
    <w:rsid w:val="00AD5B3F"/>
    <w:pPr>
      <w:widowControl w:val="0"/>
    </w:pPr>
    <w:rPr>
      <w:rFonts w:asciiTheme="minorHAnsi" w:eastAsiaTheme="minorHAnsi" w:hAnsiTheme="minorHAnsi" w:cstheme="minorBidi"/>
      <w:sz w:val="22"/>
      <w:szCs w:val="22"/>
    </w:rPr>
  </w:style>
  <w:style w:type="paragraph" w:customStyle="1" w:styleId="Default">
    <w:name w:val="Default"/>
    <w:rsid w:val="00C00317"/>
    <w:pPr>
      <w:autoSpaceDE w:val="0"/>
      <w:autoSpaceDN w:val="0"/>
      <w:adjustRightInd w:val="0"/>
      <w:spacing w:after="0" w:line="240" w:lineRule="auto"/>
    </w:pPr>
    <w:rPr>
      <w:rFonts w:ascii="Arial" w:hAnsi="Arial" w:cs="Arial"/>
      <w:color w:val="000000"/>
      <w:sz w:val="24"/>
      <w:szCs w:val="24"/>
    </w:rPr>
  </w:style>
  <w:style w:type="character" w:styleId="LineNumber">
    <w:name w:val="line number"/>
    <w:basedOn w:val="DefaultParagraphFont"/>
    <w:uiPriority w:val="99"/>
    <w:semiHidden/>
    <w:unhideWhenUsed/>
    <w:rsid w:val="00D92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568738">
      <w:bodyDiv w:val="1"/>
      <w:marLeft w:val="0"/>
      <w:marRight w:val="0"/>
      <w:marTop w:val="0"/>
      <w:marBottom w:val="0"/>
      <w:divBdr>
        <w:top w:val="none" w:sz="0" w:space="0" w:color="auto"/>
        <w:left w:val="none" w:sz="0" w:space="0" w:color="auto"/>
        <w:bottom w:val="none" w:sz="0" w:space="0" w:color="auto"/>
        <w:right w:val="none" w:sz="0" w:space="0" w:color="auto"/>
      </w:divBdr>
    </w:div>
    <w:div w:id="144372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s://www.tax.ny.gov/about/procure/current_bid_opportunities.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bfs.contracts@tax.ny.gov" TargetMode="External"/><Relationship Id="rId2" Type="http://schemas.openxmlformats.org/officeDocument/2006/relationships/numbering" Target="numbering.xml"/><Relationship Id="rId16" Type="http://schemas.openxmlformats.org/officeDocument/2006/relationships/hyperlink" Target="http://www.tax.ny.gov/about/procure"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bfs.contracts@tax.ny.gov"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bfs.contracts@tax.ny.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152CD-2585-442E-B3AE-CEC0B93BF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9CDAEB64.dotm</Template>
  <TotalTime>3</TotalTime>
  <Pages>5</Pages>
  <Words>1630</Words>
  <Characters>9295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NYSDTF</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NYSDTF</dc:creator>
  <cp:lastModifiedBy>Jones, Earl M (TAX)</cp:lastModifiedBy>
  <cp:revision>3</cp:revision>
  <cp:lastPrinted>2019-03-18T19:32:00Z</cp:lastPrinted>
  <dcterms:created xsi:type="dcterms:W3CDTF">2020-10-22T20:07:00Z</dcterms:created>
  <dcterms:modified xsi:type="dcterms:W3CDTF">2020-10-22T20:09:00Z</dcterms:modified>
</cp:coreProperties>
</file>