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2963"/>
        <w:gridCol w:w="3762"/>
      </w:tblGrid>
      <w:tr w:rsidR="00EE102D" w:rsidRPr="00B82D15" w14:paraId="57232C0F" w14:textId="77777777" w:rsidTr="00AF283B">
        <w:trPr>
          <w:trHeight w:val="1017"/>
          <w:jc w:val="center"/>
        </w:trPr>
        <w:tc>
          <w:tcPr>
            <w:tcW w:w="11131" w:type="dxa"/>
            <w:gridSpan w:val="3"/>
          </w:tcPr>
          <w:p w14:paraId="67669476" w14:textId="77777777" w:rsidR="00EE102D" w:rsidRDefault="00EE102D" w:rsidP="00217E7B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3FEFBBD" wp14:editId="280C574E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A6009" w14:textId="77777777" w:rsidR="00EE102D" w:rsidRPr="000772D4" w:rsidRDefault="00EE102D" w:rsidP="00217E7B">
            <w:pPr>
              <w:ind w:left="45"/>
              <w:rPr>
                <w:i/>
              </w:rPr>
            </w:pPr>
          </w:p>
        </w:tc>
      </w:tr>
      <w:tr w:rsidR="00EE102D" w:rsidRPr="004E21EB" w14:paraId="0D5C00D6" w14:textId="77777777" w:rsidTr="00AF283B">
        <w:trPr>
          <w:trHeight w:val="551"/>
          <w:jc w:val="center"/>
        </w:trPr>
        <w:tc>
          <w:tcPr>
            <w:tcW w:w="4406" w:type="dxa"/>
            <w:vAlign w:val="center"/>
          </w:tcPr>
          <w:p w14:paraId="7B5E1FC6" w14:textId="77777777" w:rsidR="00EE102D" w:rsidRDefault="00EE102D" w:rsidP="00217E7B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64F5F772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4B22CED1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1165122D" w14:textId="77777777" w:rsidR="00EE102D" w:rsidRPr="00352E1A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63" w:type="dxa"/>
            <w:vAlign w:val="center"/>
          </w:tcPr>
          <w:p w14:paraId="6D77118D" w14:textId="77777777" w:rsidR="00EE102D" w:rsidRPr="004E21EB" w:rsidRDefault="00EE102D" w:rsidP="00217E7B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62" w:type="dxa"/>
            <w:vAlign w:val="center"/>
          </w:tcPr>
          <w:p w14:paraId="0BE939D3" w14:textId="77777777" w:rsidR="00EE102D" w:rsidRPr="004E21EB" w:rsidRDefault="00EE102D" w:rsidP="00217E7B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1D98D987" w14:textId="69FC2ADB" w:rsidR="007876EE" w:rsidRPr="00AF283B" w:rsidRDefault="00F143CB" w:rsidP="007876EE">
      <w:pPr>
        <w:ind w:left="-48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February 7</w:t>
      </w:r>
      <w:r w:rsidR="00C00317">
        <w:rPr>
          <w:rFonts w:cs="Arial"/>
          <w:b/>
          <w:sz w:val="26"/>
          <w:szCs w:val="26"/>
        </w:rPr>
        <w:t>, 201</w:t>
      </w:r>
      <w:r w:rsidR="009B1DCA">
        <w:rPr>
          <w:rFonts w:cs="Arial"/>
          <w:b/>
          <w:sz w:val="26"/>
          <w:szCs w:val="26"/>
        </w:rPr>
        <w:t>9</w:t>
      </w:r>
    </w:p>
    <w:p w14:paraId="0BDDC3F9" w14:textId="77777777" w:rsidR="007876EE" w:rsidRPr="00AF283B" w:rsidRDefault="007876EE" w:rsidP="007876EE">
      <w:pPr>
        <w:jc w:val="center"/>
        <w:rPr>
          <w:rFonts w:ascii="Times New Roman" w:hAnsi="Times New Roman"/>
          <w:sz w:val="20"/>
          <w:szCs w:val="20"/>
        </w:rPr>
      </w:pPr>
    </w:p>
    <w:p w14:paraId="7B5459F5" w14:textId="77777777" w:rsidR="00AD1D49" w:rsidRPr="00AF283B" w:rsidRDefault="00AD1D49" w:rsidP="00AD1D49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Request for Proposals (RFP) </w:t>
      </w:r>
      <w:r>
        <w:rPr>
          <w:rFonts w:ascii="Calibri" w:eastAsia="Calibri" w:hAnsi="Calibri" w:cs="Calibri"/>
          <w:b/>
          <w:bCs/>
          <w:sz w:val="26"/>
          <w:szCs w:val="26"/>
        </w:rPr>
        <w:t>18-103</w:t>
      </w: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bCs/>
          <w:sz w:val="26"/>
          <w:szCs w:val="26"/>
        </w:rPr>
        <w:t>Cigarette Tax Stamps Manufacturing Solution</w:t>
      </w: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</w:p>
    <w:p w14:paraId="55B3D636" w14:textId="7B3A7F5C" w:rsidR="007876EE" w:rsidRPr="00AF283B" w:rsidRDefault="00FD293C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>Response</w:t>
      </w:r>
      <w:r w:rsidR="00F143CB">
        <w:rPr>
          <w:rFonts w:ascii="Calibri" w:eastAsia="Calibri" w:hAnsi="Calibri" w:cs="Calibri"/>
          <w:b/>
          <w:bCs/>
          <w:sz w:val="26"/>
          <w:szCs w:val="26"/>
        </w:rPr>
        <w:t>s</w:t>
      </w: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 to </w:t>
      </w:r>
      <w:r w:rsidR="00F143CB">
        <w:rPr>
          <w:rFonts w:ascii="Calibri" w:eastAsia="Calibri" w:hAnsi="Calibri" w:cs="Calibri"/>
          <w:b/>
          <w:bCs/>
          <w:sz w:val="26"/>
          <w:szCs w:val="26"/>
        </w:rPr>
        <w:t>Round 2 Bidder Questions</w:t>
      </w:r>
    </w:p>
    <w:p w14:paraId="48AAD66A" w14:textId="77777777" w:rsidR="007876EE" w:rsidRPr="00AF283B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CF07DA4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>To All Potential Bidders:</w:t>
      </w:r>
    </w:p>
    <w:p w14:paraId="1110F451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64891683" w14:textId="46B86EEE" w:rsidR="007D6C0A" w:rsidRPr="00F143CB" w:rsidRDefault="003074EE" w:rsidP="00F143CB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  <w:sectPr w:rsidR="007D6C0A" w:rsidRPr="00F143CB" w:rsidSect="00900C5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360" w:footer="360" w:gutter="0"/>
          <w:cols w:space="720"/>
          <w:titlePg/>
          <w:docGrid w:linePitch="360"/>
        </w:sectPr>
      </w:pPr>
      <w:r w:rsidRPr="003117F7">
        <w:rPr>
          <w:rFonts w:ascii="Calibri" w:eastAsia="Calibri" w:hAnsi="Calibri" w:cs="Calibri"/>
          <w:sz w:val="22"/>
          <w:szCs w:val="22"/>
        </w:rPr>
        <w:t xml:space="preserve">Attached are the </w:t>
      </w:r>
      <w:r>
        <w:rPr>
          <w:rFonts w:ascii="Calibri" w:eastAsia="Calibri" w:hAnsi="Calibri" w:cs="Calibri"/>
          <w:sz w:val="22"/>
          <w:szCs w:val="22"/>
        </w:rPr>
        <w:t xml:space="preserve">Department’s responses to </w:t>
      </w:r>
      <w:r w:rsidR="00F143CB">
        <w:rPr>
          <w:rFonts w:ascii="Calibri" w:eastAsia="Calibri" w:hAnsi="Calibri" w:cs="Calibri"/>
          <w:sz w:val="22"/>
          <w:szCs w:val="22"/>
        </w:rPr>
        <w:t>Round 2 q</w:t>
      </w:r>
      <w:r w:rsidRPr="003117F7">
        <w:rPr>
          <w:rFonts w:ascii="Calibri" w:eastAsia="Calibri" w:hAnsi="Calibri" w:cs="Calibri"/>
          <w:sz w:val="22"/>
          <w:szCs w:val="22"/>
        </w:rPr>
        <w:t xml:space="preserve">uestions </w:t>
      </w:r>
      <w:r>
        <w:rPr>
          <w:rFonts w:ascii="Calibri" w:eastAsia="Calibri" w:hAnsi="Calibri" w:cs="Calibri"/>
          <w:sz w:val="22"/>
          <w:szCs w:val="22"/>
        </w:rPr>
        <w:t xml:space="preserve">received </w:t>
      </w:r>
      <w:r w:rsidRPr="003117F7">
        <w:rPr>
          <w:rFonts w:ascii="Calibri" w:eastAsia="Calibri" w:hAnsi="Calibri" w:cs="Calibri"/>
          <w:sz w:val="22"/>
          <w:szCs w:val="22"/>
        </w:rPr>
        <w:t>for the above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3117F7">
        <w:rPr>
          <w:rFonts w:ascii="Calibri" w:eastAsia="Calibri" w:hAnsi="Calibri" w:cs="Calibri"/>
          <w:sz w:val="22"/>
          <w:szCs w:val="22"/>
        </w:rPr>
        <w:t>referenced RFP.</w:t>
      </w:r>
      <w:r w:rsidR="009B1DCA">
        <w:rPr>
          <w:rFonts w:ascii="Calibri" w:eastAsia="Calibri" w:hAnsi="Calibri" w:cs="Arial"/>
          <w:sz w:val="22"/>
          <w:szCs w:val="22"/>
        </w:rPr>
        <w:br w:type="page"/>
      </w:r>
    </w:p>
    <w:p w14:paraId="7A25AAD7" w14:textId="77777777" w:rsidR="00F143CB" w:rsidRPr="00F143CB" w:rsidRDefault="00F143CB" w:rsidP="00F143CB">
      <w:pPr>
        <w:pStyle w:val="Heading2"/>
        <w:spacing w:after="120" w:line="240" w:lineRule="auto"/>
        <w:jc w:val="center"/>
        <w:rPr>
          <w:rFonts w:cs="Calibri"/>
          <w:i w:val="0"/>
        </w:rPr>
      </w:pPr>
      <w:bookmarkStart w:id="0" w:name="_Toc491165741"/>
      <w:bookmarkStart w:id="1" w:name="_Toc449528098"/>
      <w:bookmarkStart w:id="2" w:name="_Toc497313818"/>
      <w:bookmarkStart w:id="3" w:name="_Toc514918329"/>
      <w:bookmarkStart w:id="4" w:name="_Toc514999201"/>
      <w:bookmarkStart w:id="5" w:name="_Toc515016050"/>
      <w:bookmarkStart w:id="6" w:name="_Toc522528421"/>
      <w:bookmarkStart w:id="7" w:name="_Toc531092019"/>
      <w:r w:rsidRPr="00F143CB">
        <w:rPr>
          <w:rFonts w:cs="Calibri"/>
          <w:i w:val="0"/>
        </w:rPr>
        <w:lastRenderedPageBreak/>
        <w:t>Responses to Round 2 Questions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"/>
        <w:gridCol w:w="2467"/>
        <w:gridCol w:w="821"/>
        <w:gridCol w:w="5698"/>
      </w:tblGrid>
      <w:tr w:rsidR="00F143CB" w:rsidRPr="00CF060D" w14:paraId="68F65B62" w14:textId="77777777" w:rsidTr="00F143CB">
        <w:trPr>
          <w:tblHeader/>
        </w:trPr>
        <w:tc>
          <w:tcPr>
            <w:tcW w:w="195" w:type="pct"/>
            <w:shd w:val="pct20" w:color="auto" w:fill="auto"/>
            <w:vAlign w:val="center"/>
          </w:tcPr>
          <w:p w14:paraId="1217E1D0" w14:textId="77777777" w:rsidR="00F143CB" w:rsidRPr="00CF060D" w:rsidRDefault="00F143CB" w:rsidP="007F5598">
            <w:pPr>
              <w:spacing w:before="40" w:after="4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F060D">
              <w:rPr>
                <w:rFonts w:ascii="Arial Narrow" w:hAnsi="Arial Narrow" w:cs="Calibri"/>
                <w:b/>
                <w:sz w:val="20"/>
                <w:szCs w:val="20"/>
              </w:rPr>
              <w:t>#</w:t>
            </w:r>
          </w:p>
        </w:tc>
        <w:tc>
          <w:tcPr>
            <w:tcW w:w="1319" w:type="pct"/>
            <w:shd w:val="pct20" w:color="auto" w:fill="auto"/>
            <w:vAlign w:val="center"/>
          </w:tcPr>
          <w:p w14:paraId="393E9BBD" w14:textId="77777777" w:rsidR="00F143CB" w:rsidRPr="00CF060D" w:rsidRDefault="00F143CB" w:rsidP="007F5598">
            <w:pPr>
              <w:spacing w:before="40" w:after="4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F060D">
              <w:rPr>
                <w:rFonts w:ascii="Arial Narrow" w:hAnsi="Arial Narrow" w:cs="Calibri"/>
                <w:b/>
                <w:sz w:val="20"/>
                <w:szCs w:val="20"/>
              </w:rPr>
              <w:t>RFP Section</w:t>
            </w:r>
          </w:p>
        </w:tc>
        <w:tc>
          <w:tcPr>
            <w:tcW w:w="439" w:type="pct"/>
            <w:shd w:val="pct20" w:color="auto" w:fill="auto"/>
            <w:vAlign w:val="center"/>
          </w:tcPr>
          <w:p w14:paraId="31E97DD3" w14:textId="77777777" w:rsidR="00F143CB" w:rsidRPr="00CF060D" w:rsidRDefault="00F143CB" w:rsidP="007F5598">
            <w:pPr>
              <w:spacing w:before="40" w:after="4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F060D">
              <w:rPr>
                <w:rFonts w:ascii="Arial Narrow" w:hAnsi="Arial Narrow" w:cs="Calibri"/>
                <w:b/>
                <w:sz w:val="20"/>
                <w:szCs w:val="20"/>
              </w:rPr>
              <w:t xml:space="preserve">RFP Page </w:t>
            </w:r>
            <w:r>
              <w:rPr>
                <w:rFonts w:ascii="Arial Narrow" w:hAnsi="Arial Narrow" w:cs="Calibri"/>
                <w:b/>
                <w:sz w:val="20"/>
                <w:szCs w:val="20"/>
              </w:rPr>
              <w:t>No.</w:t>
            </w:r>
          </w:p>
        </w:tc>
        <w:tc>
          <w:tcPr>
            <w:tcW w:w="3046" w:type="pct"/>
            <w:shd w:val="pct20" w:color="auto" w:fill="auto"/>
            <w:vAlign w:val="center"/>
          </w:tcPr>
          <w:p w14:paraId="655AD6FC" w14:textId="77777777" w:rsidR="00F143CB" w:rsidRPr="00CF060D" w:rsidRDefault="00F143CB" w:rsidP="007F5598">
            <w:pPr>
              <w:spacing w:before="40" w:after="40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CF060D">
              <w:rPr>
                <w:rFonts w:ascii="Arial Narrow" w:hAnsi="Arial Narrow" w:cs="Calibri"/>
                <w:b/>
                <w:sz w:val="20"/>
                <w:szCs w:val="20"/>
              </w:rPr>
              <w:t>Question</w:t>
            </w:r>
          </w:p>
        </w:tc>
      </w:tr>
      <w:tr w:rsidR="00F143CB" w:rsidRPr="00CF060D" w14:paraId="2B9EE048" w14:textId="77777777" w:rsidTr="00F143CB">
        <w:trPr>
          <w:trHeight w:val="3113"/>
        </w:trPr>
        <w:tc>
          <w:tcPr>
            <w:tcW w:w="195" w:type="pct"/>
          </w:tcPr>
          <w:p w14:paraId="4E1CB6A3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319" w:type="pct"/>
          </w:tcPr>
          <w:p w14:paraId="3E97649B" w14:textId="77777777" w:rsidR="00F143CB" w:rsidRDefault="00F143CB" w:rsidP="007F5598">
            <w:pPr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IV. Technical Requirements</w:t>
            </w:r>
          </w:p>
          <w:p w14:paraId="50FB5C88" w14:textId="77777777" w:rsidR="00F143CB" w:rsidRDefault="00F143CB" w:rsidP="007F5598">
            <w:pPr>
              <w:spacing w:before="40"/>
              <w:ind w:left="433" w:hanging="2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 xml:space="preserve">Heat-Applied Stamps </w:t>
            </w:r>
          </w:p>
          <w:p w14:paraId="5619BF85" w14:textId="77777777" w:rsidR="00F143CB" w:rsidRDefault="00F143CB" w:rsidP="007F5598">
            <w:pPr>
              <w:spacing w:before="40"/>
              <w:ind w:left="433" w:hanging="2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39" w:type="pct"/>
          </w:tcPr>
          <w:p w14:paraId="34D543A8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46" w:type="pct"/>
          </w:tcPr>
          <w:p w14:paraId="08D93988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RFP requires the vendor to provide sample stamps that are counterfeit-resistant and contain seven (7) distinct, overt, semi-covert, and covert security features:</w:t>
            </w:r>
          </w:p>
          <w:p w14:paraId="1080C5B0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Roll Numbering;</w:t>
            </w:r>
          </w:p>
          <w:p w14:paraId="372CBC04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Stamp Numbering;</w:t>
            </w:r>
          </w:p>
          <w:p w14:paraId="4A35BF71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UV Watermark;</w:t>
            </w:r>
          </w:p>
          <w:p w14:paraId="0AFE31AA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Micro-Imaging;</w:t>
            </w:r>
          </w:p>
          <w:p w14:paraId="54C3F18A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Taggants;</w:t>
            </w:r>
          </w:p>
          <w:p w14:paraId="7C163078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Variable Image; and</w:t>
            </w:r>
          </w:p>
          <w:p w14:paraId="7A4E56AA" w14:textId="77777777" w:rsidR="00F143CB" w:rsidRDefault="00F143CB" w:rsidP="00F143CB">
            <w:pPr>
              <w:pStyle w:val="ListParagraph"/>
              <w:numPr>
                <w:ilvl w:val="0"/>
                <w:numId w:val="44"/>
              </w:numPr>
              <w:spacing w:before="40" w:after="8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Reagant</w:t>
            </w:r>
            <w:proofErr w:type="spellEnd"/>
          </w:p>
          <w:p w14:paraId="2A5FA754" w14:textId="77777777" w:rsidR="00F143CB" w:rsidRDefault="00F143CB" w:rsidP="007F5598">
            <w:pPr>
              <w:spacing w:before="40"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306D3" w14:textId="77777777" w:rsidR="00F143CB" w:rsidRDefault="00F143CB" w:rsidP="007F5598">
            <w:pPr>
              <w:spacing w:before="40" w:after="8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the DTF please confirm that each of these seven (7) features are mandatory requirements for any vendor proposed stamp product? </w:t>
            </w:r>
          </w:p>
          <w:p w14:paraId="3349A72B" w14:textId="77777777" w:rsidR="00F143CB" w:rsidRPr="009A0A78" w:rsidRDefault="00F143CB" w:rsidP="007F5598">
            <w:pPr>
              <w:spacing w:before="40"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Answer: Yes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confirmed</w:t>
            </w: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The Bidder must be capable of manufacturing stamps with all seven required security features.</w:t>
            </w:r>
          </w:p>
        </w:tc>
      </w:tr>
      <w:tr w:rsidR="00F143CB" w:rsidRPr="00CF060D" w14:paraId="4A93A07A" w14:textId="77777777" w:rsidTr="00F143CB">
        <w:trPr>
          <w:trHeight w:val="1070"/>
        </w:trPr>
        <w:tc>
          <w:tcPr>
            <w:tcW w:w="195" w:type="pct"/>
          </w:tcPr>
          <w:p w14:paraId="090F04D3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19" w:type="pct"/>
          </w:tcPr>
          <w:p w14:paraId="2038BDE3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IV. Technical Requirements</w:t>
            </w:r>
          </w:p>
          <w:p w14:paraId="3BD97FE3" w14:textId="77777777" w:rsidR="00F143CB" w:rsidRPr="00E01DBC" w:rsidRDefault="00F143CB" w:rsidP="00F143CB">
            <w:pPr>
              <w:pStyle w:val="ListParagraph"/>
              <w:numPr>
                <w:ilvl w:val="0"/>
                <w:numId w:val="45"/>
              </w:numPr>
              <w:spacing w:before="40" w:after="40" w:line="240" w:lineRule="auto"/>
              <w:ind w:left="433" w:hanging="25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Heat-Applied Stamps</w:t>
            </w:r>
          </w:p>
        </w:tc>
        <w:tc>
          <w:tcPr>
            <w:tcW w:w="439" w:type="pct"/>
          </w:tcPr>
          <w:p w14:paraId="220BF9D0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3046" w:type="pct"/>
          </w:tcPr>
          <w:p w14:paraId="59E8CC0C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the DTF please confirm that the twenty (20) affixed sample stamps and the twenty (20) unaffixed sample stamps must be actual production stamps? </w:t>
            </w:r>
          </w:p>
          <w:p w14:paraId="52E8DDD9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F143C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Answer: No, that is not confirmed. The sample stamps do not have to be production stamps.</w:t>
            </w:r>
          </w:p>
        </w:tc>
      </w:tr>
      <w:tr w:rsidR="00F143CB" w:rsidRPr="00CF060D" w14:paraId="69750D42" w14:textId="77777777" w:rsidTr="00F143CB">
        <w:trPr>
          <w:trHeight w:val="1277"/>
        </w:trPr>
        <w:tc>
          <w:tcPr>
            <w:tcW w:w="195" w:type="pct"/>
          </w:tcPr>
          <w:p w14:paraId="1C804F93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319" w:type="pct"/>
          </w:tcPr>
          <w:p w14:paraId="0179796C" w14:textId="77777777" w:rsidR="00F143CB" w:rsidRDefault="00F143CB" w:rsidP="007F5598">
            <w:pPr>
              <w:spacing w:before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IV. Technical Requirements</w:t>
            </w:r>
          </w:p>
          <w:p w14:paraId="2C33CE7F" w14:textId="77777777" w:rsidR="00F143CB" w:rsidRDefault="00F143CB" w:rsidP="007F5598">
            <w:pPr>
              <w:tabs>
                <w:tab w:val="left" w:pos="432"/>
              </w:tabs>
              <w:spacing w:before="40" w:after="40"/>
              <w:ind w:left="1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References</w:t>
            </w:r>
          </w:p>
        </w:tc>
        <w:tc>
          <w:tcPr>
            <w:tcW w:w="439" w:type="pct"/>
          </w:tcPr>
          <w:p w14:paraId="5A85A2B2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3046" w:type="pct"/>
          </w:tcPr>
          <w:p w14:paraId="72C75553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the DTF please confirm that the twenty (20) affixed sample stamps and the twenty (20) unaffixed sample stamps must contain each of the seven (7) distinct, overt, semi-covert, and covert security features named in the RFP? </w:t>
            </w:r>
          </w:p>
          <w:p w14:paraId="6421382D" w14:textId="77777777" w:rsidR="00F143CB" w:rsidRPr="00A80BE1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Answer: No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that is not confirmed</w:t>
            </w: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 The sample stamps submitted with the proposal should have as many of the seven security features as possible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at time of bid submission</w:t>
            </w: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 but do not have to have all seven features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at that time</w:t>
            </w: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</w:tc>
      </w:tr>
      <w:tr w:rsidR="00F143CB" w:rsidRPr="00CF060D" w14:paraId="1A4D5644" w14:textId="77777777" w:rsidTr="00F143CB">
        <w:trPr>
          <w:trHeight w:val="530"/>
        </w:trPr>
        <w:tc>
          <w:tcPr>
            <w:tcW w:w="195" w:type="pct"/>
          </w:tcPr>
          <w:p w14:paraId="4A8A80EE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319" w:type="pct"/>
          </w:tcPr>
          <w:p w14:paraId="3E811024" w14:textId="77777777" w:rsidR="00F143CB" w:rsidRDefault="00F143CB" w:rsidP="007F5598">
            <w:pPr>
              <w:spacing w:before="40" w:after="40"/>
              <w:ind w:hanging="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IV. Technical Requirements</w:t>
            </w:r>
          </w:p>
          <w:p w14:paraId="7854FB35" w14:textId="77777777" w:rsidR="00F143CB" w:rsidRDefault="00F143CB" w:rsidP="007F5598">
            <w:pPr>
              <w:spacing w:before="40" w:after="40"/>
              <w:ind w:left="433" w:hanging="2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Field Tests and Equipment</w:t>
            </w:r>
          </w:p>
        </w:tc>
        <w:tc>
          <w:tcPr>
            <w:tcW w:w="439" w:type="pct"/>
          </w:tcPr>
          <w:p w14:paraId="6F36210E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3046" w:type="pct"/>
          </w:tcPr>
          <w:p w14:paraId="0FCB98D0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the DTF please confirm that the new stamp product must contain a security feature that is compatible with the validation tool currently in use by the Department and City to authenticate stamps in the field? </w:t>
            </w:r>
          </w:p>
          <w:p w14:paraId="10B21146" w14:textId="77777777" w:rsidR="00F143CB" w:rsidRPr="00A80BE1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Answer: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No, that is not confirmed. </w:t>
            </w: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The security features contained in the new stamps do not have to be compatible with the current validation tools in use by the Department and City </w:t>
            </w:r>
            <w:proofErr w:type="gramStart"/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as long as</w:t>
            </w:r>
            <w:proofErr w:type="gramEnd"/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the Bidder will supply new tools to validate the security features.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E5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Any instructions/tools necessary for the Department/City to complete its testing of the Bidder’s sample stamps must be submitted with the proposal for evaluation purposes.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9E5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After Contract award and before the testing of the Initial Order, the Bidder must provide two (2) sets of the testing equipment, at no additional cost, for the 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Department/City to test the seven</w:t>
            </w:r>
            <w:r w:rsidRPr="009E5B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required security features in the Stamps.</w:t>
            </w:r>
          </w:p>
        </w:tc>
      </w:tr>
      <w:tr w:rsidR="00F143CB" w:rsidRPr="00CF060D" w14:paraId="4895E3D3" w14:textId="77777777" w:rsidTr="00F143CB">
        <w:trPr>
          <w:trHeight w:val="1250"/>
        </w:trPr>
        <w:tc>
          <w:tcPr>
            <w:tcW w:w="195" w:type="pct"/>
          </w:tcPr>
          <w:p w14:paraId="23F32C25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319" w:type="pct"/>
          </w:tcPr>
          <w:p w14:paraId="42F15F2F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Section VII. Proposal Content and Submission Requirements</w:t>
            </w:r>
          </w:p>
          <w:p w14:paraId="40DD5C73" w14:textId="77777777" w:rsidR="00F143CB" w:rsidRPr="00BF4FF3" w:rsidRDefault="00F143CB" w:rsidP="007F5598">
            <w:pPr>
              <w:spacing w:before="40" w:after="40"/>
              <w:ind w:left="432" w:hanging="2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Proposal Submission</w:t>
            </w:r>
          </w:p>
        </w:tc>
        <w:tc>
          <w:tcPr>
            <w:tcW w:w="439" w:type="pct"/>
          </w:tcPr>
          <w:p w14:paraId="07308178" w14:textId="77777777" w:rsidR="00F143CB" w:rsidRDefault="00F143CB" w:rsidP="007F5598">
            <w:pPr>
              <w:spacing w:before="40" w:after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3046" w:type="pct"/>
          </w:tcPr>
          <w:p w14:paraId="38F12426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In reference to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proposal submission, three (3) originals of proposal volumes 1, 2, and 3 are required. However, does the DTF require that all signatures in each of the original volumes be original, as well?</w:t>
            </w:r>
          </w:p>
          <w:p w14:paraId="1604935C" w14:textId="77777777" w:rsidR="00F143CB" w:rsidRDefault="00F143CB" w:rsidP="007F5598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E956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Answer: Yes.</w:t>
            </w:r>
          </w:p>
        </w:tc>
      </w:tr>
    </w:tbl>
    <w:p w14:paraId="4F0E45EF" w14:textId="2A2F7E8A" w:rsidR="002E4E00" w:rsidRPr="00D269D6" w:rsidRDefault="002E4E00" w:rsidP="00512563">
      <w:pPr>
        <w:spacing w:after="200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8" w:name="_GoBack"/>
      <w:bookmarkEnd w:id="8"/>
    </w:p>
    <w:sectPr w:rsidR="002E4E00" w:rsidRPr="00D269D6" w:rsidSect="002E4E00">
      <w:headerReference w:type="first" r:id="rId12"/>
      <w:footerReference w:type="first" r:id="rId13"/>
      <w:pgSz w:w="12240" w:h="15840" w:code="1"/>
      <w:pgMar w:top="1170" w:right="1440" w:bottom="990" w:left="1440" w:header="360" w:footer="360" w:gutter="0"/>
      <w:pgNumType w:start="2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4E27" w14:textId="77777777" w:rsidR="00F416EF" w:rsidRDefault="00F416EF" w:rsidP="00C77061">
      <w:r>
        <w:separator/>
      </w:r>
    </w:p>
  </w:endnote>
  <w:endnote w:type="continuationSeparator" w:id="0">
    <w:p w14:paraId="106386EB" w14:textId="77777777" w:rsidR="00F416EF" w:rsidRDefault="00F416EF" w:rsidP="00C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7E47E" w14:textId="0608D5B0" w:rsidR="00512563" w:rsidRDefault="00512563">
    <w:pPr>
      <w:pStyle w:val="Footer"/>
    </w:pPr>
    <w:r>
      <w:tab/>
    </w: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B598" w14:textId="77777777" w:rsidR="007A4CCC" w:rsidRDefault="007A4CCC" w:rsidP="007A4CCC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color w:val="646569"/>
        <w:sz w:val="16"/>
        <w:szCs w:val="16"/>
      </w:rPr>
      <w:t xml:space="preserve">W A Harriman Campus Albany NY 12227 </w:t>
    </w:r>
    <w:r>
      <w:rPr>
        <w:rFonts w:ascii="Courier New" w:hAnsi="Courier New" w:cs="Courier New"/>
        <w:color w:val="646569"/>
        <w:sz w:val="16"/>
        <w:szCs w:val="16"/>
      </w:rPr>
      <w:t xml:space="preserve">│ </w:t>
    </w:r>
    <w:r>
      <w:rPr>
        <w:rFonts w:ascii="Proxima Nova Rg" w:hAnsi="Proxima Nova Rg"/>
        <w:color w:val="646569"/>
        <w:sz w:val="16"/>
        <w:szCs w:val="16"/>
      </w:rPr>
      <w:t xml:space="preserve">(518) 530-4484 </w:t>
    </w:r>
    <w:r>
      <w:rPr>
        <w:rFonts w:ascii="Courier New" w:hAnsi="Courier New" w:cs="Courier New"/>
        <w:color w:val="646569"/>
        <w:sz w:val="16"/>
        <w:szCs w:val="16"/>
      </w:rPr>
      <w:t>│</w:t>
    </w:r>
    <w:r>
      <w:rPr>
        <w:rFonts w:ascii="Proxima Nova Rg" w:hAnsi="Proxima Nova Rg"/>
        <w:color w:val="646569"/>
        <w:sz w:val="16"/>
        <w:szCs w:val="16"/>
      </w:rPr>
      <w:t>www.tax.ny.gov</w:t>
    </w:r>
  </w:p>
  <w:p w14:paraId="44563979" w14:textId="77777777" w:rsidR="007A4CCC" w:rsidRDefault="007A4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970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97F6F" w14:textId="0C5654F3" w:rsidR="00512563" w:rsidRDefault="00512563">
        <w:pPr>
          <w:pStyle w:val="Footer"/>
          <w:jc w:val="right"/>
        </w:pPr>
        <w:r>
          <w:t>1</w:t>
        </w:r>
      </w:p>
    </w:sdtContent>
  </w:sdt>
  <w:p w14:paraId="56185747" w14:textId="4A90D0DD" w:rsidR="00F416EF" w:rsidRDefault="00F416E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4569" w14:textId="77777777" w:rsidR="00F416EF" w:rsidRDefault="00F416EF" w:rsidP="00C77061">
      <w:r>
        <w:separator/>
      </w:r>
    </w:p>
  </w:footnote>
  <w:footnote w:type="continuationSeparator" w:id="0">
    <w:p w14:paraId="3FA23F4D" w14:textId="77777777" w:rsidR="00F416EF" w:rsidRDefault="00F416EF" w:rsidP="00C7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3CF" w14:textId="7FFB3C5C" w:rsidR="00F416EF" w:rsidRPr="00D269D6" w:rsidRDefault="00F416EF" w:rsidP="0048161F">
    <w:pPr>
      <w:pStyle w:val="Header"/>
      <w:tabs>
        <w:tab w:val="left" w:pos="8115"/>
      </w:tabs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New York State Department of Taxation and Finance</w:t>
    </w:r>
  </w:p>
  <w:p w14:paraId="5738782B" w14:textId="77777777" w:rsidR="00F416EF" w:rsidRPr="00D269D6" w:rsidRDefault="00F416EF" w:rsidP="0048161F">
    <w:pPr>
      <w:pStyle w:val="Header"/>
      <w:tabs>
        <w:tab w:val="left" w:pos="8115"/>
      </w:tabs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Request for Proposals (RFP) 18-103</w:t>
    </w:r>
  </w:p>
  <w:p w14:paraId="32E4BB0B" w14:textId="5EFB7445" w:rsidR="00F416EF" w:rsidRDefault="00F416EF" w:rsidP="00F143CB">
    <w:pPr>
      <w:pStyle w:val="Header"/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Cigarette Tax Stamps Manufacturing Solution</w:t>
    </w:r>
  </w:p>
  <w:p w14:paraId="6FA864CA" w14:textId="77777777" w:rsidR="00512563" w:rsidRPr="00960FAB" w:rsidRDefault="00512563" w:rsidP="00F143C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CFA6" w14:textId="150AA2DB" w:rsidR="00F416EF" w:rsidRPr="00D269D6" w:rsidRDefault="00F416EF" w:rsidP="00D269D6">
    <w:pPr>
      <w:pStyle w:val="Header"/>
      <w:jc w:val="center"/>
      <w:rPr>
        <w:rFonts w:asciiTheme="minorHAnsi" w:hAnsi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F8F4" w14:textId="77777777" w:rsidR="00F143CB" w:rsidRPr="00D269D6" w:rsidRDefault="00F143CB" w:rsidP="00F143CB">
    <w:pPr>
      <w:pStyle w:val="Header"/>
      <w:tabs>
        <w:tab w:val="left" w:pos="8115"/>
      </w:tabs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New York State Department of Taxation and Finance</w:t>
    </w:r>
  </w:p>
  <w:p w14:paraId="6BDCA6A9" w14:textId="77777777" w:rsidR="00F143CB" w:rsidRPr="00D269D6" w:rsidRDefault="00F143CB" w:rsidP="00F143CB">
    <w:pPr>
      <w:pStyle w:val="Header"/>
      <w:tabs>
        <w:tab w:val="left" w:pos="8115"/>
      </w:tabs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Request for Proposals (RFP) 18-103</w:t>
    </w:r>
  </w:p>
  <w:p w14:paraId="097C4529" w14:textId="14267645" w:rsidR="00F143CB" w:rsidRPr="00D269D6" w:rsidRDefault="00F143CB" w:rsidP="00D269D6">
    <w:pPr>
      <w:pStyle w:val="Header"/>
      <w:jc w:val="center"/>
      <w:rPr>
        <w:rFonts w:asciiTheme="minorHAnsi" w:hAnsiTheme="minorHAnsi"/>
        <w:sz w:val="22"/>
        <w:szCs w:val="22"/>
      </w:rPr>
    </w:pPr>
    <w:r w:rsidRPr="00D269D6">
      <w:rPr>
        <w:rFonts w:asciiTheme="minorHAnsi" w:hAnsiTheme="minorHAnsi"/>
        <w:sz w:val="22"/>
        <w:szCs w:val="22"/>
      </w:rPr>
      <w:t>Cigarette Tax Stamps Manufacturing Solution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E9B"/>
    <w:multiLevelType w:val="hybridMultilevel"/>
    <w:tmpl w:val="52E80912"/>
    <w:lvl w:ilvl="0" w:tplc="BD60AB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6425A"/>
    <w:multiLevelType w:val="hybridMultilevel"/>
    <w:tmpl w:val="7F02FEA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331988"/>
    <w:multiLevelType w:val="hybridMultilevel"/>
    <w:tmpl w:val="7200E30A"/>
    <w:lvl w:ilvl="0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3" w15:restartNumberingAfterBreak="0">
    <w:nsid w:val="10541382"/>
    <w:multiLevelType w:val="hybridMultilevel"/>
    <w:tmpl w:val="1624E02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629"/>
    <w:multiLevelType w:val="hybridMultilevel"/>
    <w:tmpl w:val="0A0270AE"/>
    <w:lvl w:ilvl="0" w:tplc="E68E7828">
      <w:start w:val="1"/>
      <w:numFmt w:val="upperLetter"/>
      <w:lvlText w:val="%1."/>
      <w:lvlJc w:val="left"/>
      <w:pPr>
        <w:ind w:left="813" w:hanging="360"/>
      </w:pPr>
      <w:rPr>
        <w:rFonts w:hint="default"/>
      </w:rPr>
    </w:lvl>
    <w:lvl w:ilvl="1" w:tplc="EDBA7CE2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7166"/>
    <w:multiLevelType w:val="hybridMultilevel"/>
    <w:tmpl w:val="3C5631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B12D94"/>
    <w:multiLevelType w:val="hybridMultilevel"/>
    <w:tmpl w:val="0E52A574"/>
    <w:lvl w:ilvl="0" w:tplc="D430D492">
      <w:start w:val="4"/>
      <w:numFmt w:val="upperLetter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3207"/>
    <w:multiLevelType w:val="hybridMultilevel"/>
    <w:tmpl w:val="F56CD5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1DD81B55"/>
    <w:multiLevelType w:val="multilevel"/>
    <w:tmpl w:val="6D04AD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C87923"/>
    <w:multiLevelType w:val="hybridMultilevel"/>
    <w:tmpl w:val="20E2D96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54FA"/>
    <w:multiLevelType w:val="hybridMultilevel"/>
    <w:tmpl w:val="89A4CE78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3576A43"/>
    <w:multiLevelType w:val="hybridMultilevel"/>
    <w:tmpl w:val="8EE8FD9A"/>
    <w:lvl w:ilvl="0" w:tplc="04090019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7319"/>
    <w:multiLevelType w:val="hybridMultilevel"/>
    <w:tmpl w:val="BAE4420A"/>
    <w:lvl w:ilvl="0" w:tplc="650E4FE4">
      <w:start w:val="2"/>
      <w:numFmt w:val="lowerRoman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0933"/>
    <w:multiLevelType w:val="hybridMultilevel"/>
    <w:tmpl w:val="B308B1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2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575291"/>
    <w:multiLevelType w:val="hybridMultilevel"/>
    <w:tmpl w:val="7E388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26D17"/>
    <w:multiLevelType w:val="hybridMultilevel"/>
    <w:tmpl w:val="CCAA2EB0"/>
    <w:lvl w:ilvl="0" w:tplc="4FDAE1CE">
      <w:start w:val="6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92894"/>
    <w:multiLevelType w:val="hybridMultilevel"/>
    <w:tmpl w:val="32E01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02109"/>
    <w:multiLevelType w:val="hybridMultilevel"/>
    <w:tmpl w:val="CC1CC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692F41"/>
    <w:multiLevelType w:val="multilevel"/>
    <w:tmpl w:val="0AE671D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B131EC"/>
    <w:multiLevelType w:val="hybridMultilevel"/>
    <w:tmpl w:val="0A7448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36AB"/>
    <w:multiLevelType w:val="hybridMultilevel"/>
    <w:tmpl w:val="A6DE1B7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EDBA7CE2">
      <w:start w:val="1"/>
      <w:numFmt w:val="lowerRoman"/>
      <w:lvlText w:val="%4."/>
      <w:lvlJc w:val="left"/>
      <w:pPr>
        <w:ind w:left="4320" w:hanging="360"/>
      </w:pPr>
      <w:rPr>
        <w:rFonts w:hint="default"/>
        <w:strike w:val="0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7962E60"/>
    <w:multiLevelType w:val="hybridMultilevel"/>
    <w:tmpl w:val="5D00386A"/>
    <w:lvl w:ilvl="0" w:tplc="9780A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41A6D"/>
    <w:multiLevelType w:val="hybridMultilevel"/>
    <w:tmpl w:val="4FCA55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04E69"/>
    <w:multiLevelType w:val="hybridMultilevel"/>
    <w:tmpl w:val="CC3008CC"/>
    <w:lvl w:ilvl="0" w:tplc="B5589124">
      <w:start w:val="5"/>
      <w:numFmt w:val="upperRoman"/>
      <w:lvlText w:val="%1."/>
      <w:lvlJc w:val="right"/>
      <w:pPr>
        <w:ind w:left="180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A64212"/>
    <w:multiLevelType w:val="hybridMultilevel"/>
    <w:tmpl w:val="A6988B02"/>
    <w:lvl w:ilvl="0" w:tplc="04090015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62F69"/>
    <w:multiLevelType w:val="hybridMultilevel"/>
    <w:tmpl w:val="473E9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73A2348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094796"/>
    <w:multiLevelType w:val="hybridMultilevel"/>
    <w:tmpl w:val="5F2CA0AC"/>
    <w:lvl w:ilvl="0" w:tplc="ADAC15F2">
      <w:start w:val="1"/>
      <w:numFmt w:val="bullet"/>
      <w:pStyle w:val="BASIC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038B8">
      <w:start w:val="1"/>
      <w:numFmt w:val="bullet"/>
      <w:pStyle w:val="BASICTable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45FAB"/>
    <w:multiLevelType w:val="hybridMultilevel"/>
    <w:tmpl w:val="B6FA16B0"/>
    <w:lvl w:ilvl="0" w:tplc="642C64D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40D3B"/>
    <w:multiLevelType w:val="hybridMultilevel"/>
    <w:tmpl w:val="85DA6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E13FAA"/>
    <w:multiLevelType w:val="hybridMultilevel"/>
    <w:tmpl w:val="9AD4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B16FF"/>
    <w:multiLevelType w:val="hybridMultilevel"/>
    <w:tmpl w:val="F69C5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542D97"/>
    <w:multiLevelType w:val="hybridMultilevel"/>
    <w:tmpl w:val="72C0A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9903A1"/>
    <w:multiLevelType w:val="hybridMultilevel"/>
    <w:tmpl w:val="56AA1A9C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3" w15:restartNumberingAfterBreak="0">
    <w:nsid w:val="5A5A7EDC"/>
    <w:multiLevelType w:val="hybridMultilevel"/>
    <w:tmpl w:val="EE1C55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4" w15:restartNumberingAfterBreak="0">
    <w:nsid w:val="5B1E66C6"/>
    <w:multiLevelType w:val="hybridMultilevel"/>
    <w:tmpl w:val="9AFC1F5E"/>
    <w:lvl w:ilvl="0" w:tplc="163668A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AF1285"/>
    <w:multiLevelType w:val="hybridMultilevel"/>
    <w:tmpl w:val="4F6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163DC"/>
    <w:multiLevelType w:val="hybridMultilevel"/>
    <w:tmpl w:val="9DB0056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7" w15:restartNumberingAfterBreak="0">
    <w:nsid w:val="61276563"/>
    <w:multiLevelType w:val="hybridMultilevel"/>
    <w:tmpl w:val="920AF3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8" w15:restartNumberingAfterBreak="0">
    <w:nsid w:val="623254E2"/>
    <w:multiLevelType w:val="hybridMultilevel"/>
    <w:tmpl w:val="435EF858"/>
    <w:lvl w:ilvl="0" w:tplc="9032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9920FB"/>
    <w:multiLevelType w:val="hybridMultilevel"/>
    <w:tmpl w:val="E954D8B2"/>
    <w:lvl w:ilvl="0" w:tplc="127212A6">
      <w:start w:val="10"/>
      <w:numFmt w:val="upperRoman"/>
      <w:lvlText w:val="%1."/>
      <w:lvlJc w:val="right"/>
      <w:pPr>
        <w:ind w:left="144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A97B21"/>
    <w:multiLevelType w:val="hybridMultilevel"/>
    <w:tmpl w:val="BA085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C33956"/>
    <w:multiLevelType w:val="hybridMultilevel"/>
    <w:tmpl w:val="C1D0E7A8"/>
    <w:lvl w:ilvl="0" w:tplc="CF8E1E0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6249F"/>
    <w:multiLevelType w:val="hybridMultilevel"/>
    <w:tmpl w:val="4152622C"/>
    <w:lvl w:ilvl="0" w:tplc="F81CF97E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94212"/>
    <w:multiLevelType w:val="hybridMultilevel"/>
    <w:tmpl w:val="0974EAF0"/>
    <w:lvl w:ilvl="0" w:tplc="EF3EBB2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FC62D2"/>
    <w:multiLevelType w:val="hybridMultilevel"/>
    <w:tmpl w:val="F54E701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61BCEF24"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8"/>
  </w:num>
  <w:num w:numId="3">
    <w:abstractNumId w:val="25"/>
  </w:num>
  <w:num w:numId="4">
    <w:abstractNumId w:val="8"/>
  </w:num>
  <w:num w:numId="5">
    <w:abstractNumId w:val="22"/>
  </w:num>
  <w:num w:numId="6">
    <w:abstractNumId w:val="43"/>
  </w:num>
  <w:num w:numId="7">
    <w:abstractNumId w:val="40"/>
  </w:num>
  <w:num w:numId="8">
    <w:abstractNumId w:val="9"/>
  </w:num>
  <w:num w:numId="9">
    <w:abstractNumId w:val="36"/>
  </w:num>
  <w:num w:numId="10">
    <w:abstractNumId w:val="18"/>
  </w:num>
  <w:num w:numId="11">
    <w:abstractNumId w:val="21"/>
  </w:num>
  <w:num w:numId="12">
    <w:abstractNumId w:val="32"/>
  </w:num>
  <w:num w:numId="13">
    <w:abstractNumId w:val="6"/>
  </w:num>
  <w:num w:numId="14">
    <w:abstractNumId w:val="11"/>
  </w:num>
  <w:num w:numId="15">
    <w:abstractNumId w:val="44"/>
  </w:num>
  <w:num w:numId="16">
    <w:abstractNumId w:val="0"/>
  </w:num>
  <w:num w:numId="17">
    <w:abstractNumId w:val="15"/>
  </w:num>
  <w:num w:numId="18">
    <w:abstractNumId w:val="24"/>
  </w:num>
  <w:num w:numId="19">
    <w:abstractNumId w:val="29"/>
  </w:num>
  <w:num w:numId="20">
    <w:abstractNumId w:val="33"/>
  </w:num>
  <w:num w:numId="21">
    <w:abstractNumId w:val="1"/>
  </w:num>
  <w:num w:numId="22">
    <w:abstractNumId w:val="37"/>
  </w:num>
  <w:num w:numId="23">
    <w:abstractNumId w:val="13"/>
  </w:num>
  <w:num w:numId="24">
    <w:abstractNumId w:val="7"/>
  </w:num>
  <w:num w:numId="25">
    <w:abstractNumId w:val="20"/>
  </w:num>
  <w:num w:numId="26">
    <w:abstractNumId w:val="4"/>
  </w:num>
  <w:num w:numId="27">
    <w:abstractNumId w:val="30"/>
  </w:num>
  <w:num w:numId="28">
    <w:abstractNumId w:val="2"/>
  </w:num>
  <w:num w:numId="29">
    <w:abstractNumId w:val="12"/>
  </w:num>
  <w:num w:numId="30">
    <w:abstractNumId w:val="14"/>
  </w:num>
  <w:num w:numId="31">
    <w:abstractNumId w:val="35"/>
  </w:num>
  <w:num w:numId="32">
    <w:abstractNumId w:val="26"/>
  </w:num>
  <w:num w:numId="33">
    <w:abstractNumId w:val="27"/>
  </w:num>
  <w:num w:numId="34">
    <w:abstractNumId w:val="17"/>
  </w:num>
  <w:num w:numId="35">
    <w:abstractNumId w:val="34"/>
  </w:num>
  <w:num w:numId="36">
    <w:abstractNumId w:val="5"/>
  </w:num>
  <w:num w:numId="37">
    <w:abstractNumId w:val="10"/>
  </w:num>
  <w:num w:numId="38">
    <w:abstractNumId w:val="23"/>
  </w:num>
  <w:num w:numId="39">
    <w:abstractNumId w:val="42"/>
  </w:num>
  <w:num w:numId="40">
    <w:abstractNumId w:val="39"/>
  </w:num>
  <w:num w:numId="41">
    <w:abstractNumId w:val="41"/>
  </w:num>
  <w:num w:numId="42">
    <w:abstractNumId w:val="28"/>
  </w:num>
  <w:num w:numId="43">
    <w:abstractNumId w:val="3"/>
  </w:num>
  <w:num w:numId="44">
    <w:abstractNumId w:val="16"/>
  </w:num>
  <w:num w:numId="45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E"/>
    <w:rsid w:val="00005656"/>
    <w:rsid w:val="00027CA3"/>
    <w:rsid w:val="00060EE1"/>
    <w:rsid w:val="00061A2A"/>
    <w:rsid w:val="0008472A"/>
    <w:rsid w:val="00091983"/>
    <w:rsid w:val="00093D87"/>
    <w:rsid w:val="000A3753"/>
    <w:rsid w:val="00110389"/>
    <w:rsid w:val="001A18E5"/>
    <w:rsid w:val="001B3577"/>
    <w:rsid w:val="001B6AB6"/>
    <w:rsid w:val="001B772B"/>
    <w:rsid w:val="001F5A18"/>
    <w:rsid w:val="00217E7B"/>
    <w:rsid w:val="002C0E03"/>
    <w:rsid w:val="002E4E00"/>
    <w:rsid w:val="002F5A54"/>
    <w:rsid w:val="002F609A"/>
    <w:rsid w:val="003074EE"/>
    <w:rsid w:val="00381369"/>
    <w:rsid w:val="00384EE5"/>
    <w:rsid w:val="003A51FD"/>
    <w:rsid w:val="003B718D"/>
    <w:rsid w:val="003E038A"/>
    <w:rsid w:val="00451A17"/>
    <w:rsid w:val="00455573"/>
    <w:rsid w:val="00464EA6"/>
    <w:rsid w:val="00466203"/>
    <w:rsid w:val="0048161F"/>
    <w:rsid w:val="00497DEB"/>
    <w:rsid w:val="004A31B3"/>
    <w:rsid w:val="004B164E"/>
    <w:rsid w:val="00512563"/>
    <w:rsid w:val="00570276"/>
    <w:rsid w:val="005924DA"/>
    <w:rsid w:val="005A04C5"/>
    <w:rsid w:val="005B428C"/>
    <w:rsid w:val="005B4C65"/>
    <w:rsid w:val="005E6311"/>
    <w:rsid w:val="005F4056"/>
    <w:rsid w:val="00615ABE"/>
    <w:rsid w:val="00622208"/>
    <w:rsid w:val="00641CD0"/>
    <w:rsid w:val="00682FFB"/>
    <w:rsid w:val="00685091"/>
    <w:rsid w:val="00691BF0"/>
    <w:rsid w:val="00692C95"/>
    <w:rsid w:val="006A27C5"/>
    <w:rsid w:val="006C4312"/>
    <w:rsid w:val="006D36BE"/>
    <w:rsid w:val="006D68DD"/>
    <w:rsid w:val="006E4017"/>
    <w:rsid w:val="007075C7"/>
    <w:rsid w:val="00711D73"/>
    <w:rsid w:val="007303AC"/>
    <w:rsid w:val="00730679"/>
    <w:rsid w:val="00734E8C"/>
    <w:rsid w:val="0073604F"/>
    <w:rsid w:val="00784630"/>
    <w:rsid w:val="007876EE"/>
    <w:rsid w:val="007941EC"/>
    <w:rsid w:val="007A4CCC"/>
    <w:rsid w:val="007C6983"/>
    <w:rsid w:val="007D6C0A"/>
    <w:rsid w:val="00804675"/>
    <w:rsid w:val="00815569"/>
    <w:rsid w:val="00817697"/>
    <w:rsid w:val="008245E4"/>
    <w:rsid w:val="00835138"/>
    <w:rsid w:val="0085031C"/>
    <w:rsid w:val="00892316"/>
    <w:rsid w:val="008B1FFE"/>
    <w:rsid w:val="008C223C"/>
    <w:rsid w:val="008E17C1"/>
    <w:rsid w:val="00900C5E"/>
    <w:rsid w:val="00960FAB"/>
    <w:rsid w:val="00997A55"/>
    <w:rsid w:val="009B04E5"/>
    <w:rsid w:val="009B1DCA"/>
    <w:rsid w:val="009B414B"/>
    <w:rsid w:val="009B4204"/>
    <w:rsid w:val="009C1B85"/>
    <w:rsid w:val="009C4C4E"/>
    <w:rsid w:val="009F2779"/>
    <w:rsid w:val="009F300B"/>
    <w:rsid w:val="009F77C0"/>
    <w:rsid w:val="00A61121"/>
    <w:rsid w:val="00A82B49"/>
    <w:rsid w:val="00A92F91"/>
    <w:rsid w:val="00A9639C"/>
    <w:rsid w:val="00AB010A"/>
    <w:rsid w:val="00AD0E55"/>
    <w:rsid w:val="00AD1D49"/>
    <w:rsid w:val="00AD5B3F"/>
    <w:rsid w:val="00AE4247"/>
    <w:rsid w:val="00AF283B"/>
    <w:rsid w:val="00AF407D"/>
    <w:rsid w:val="00B77F1F"/>
    <w:rsid w:val="00B84475"/>
    <w:rsid w:val="00B94060"/>
    <w:rsid w:val="00BB7F93"/>
    <w:rsid w:val="00BC3B5B"/>
    <w:rsid w:val="00BD2474"/>
    <w:rsid w:val="00BF0FD3"/>
    <w:rsid w:val="00C00317"/>
    <w:rsid w:val="00C13127"/>
    <w:rsid w:val="00C75B97"/>
    <w:rsid w:val="00C77061"/>
    <w:rsid w:val="00C86764"/>
    <w:rsid w:val="00CB2767"/>
    <w:rsid w:val="00CD0FA5"/>
    <w:rsid w:val="00D0016A"/>
    <w:rsid w:val="00D07539"/>
    <w:rsid w:val="00D13B30"/>
    <w:rsid w:val="00D13C66"/>
    <w:rsid w:val="00D269D6"/>
    <w:rsid w:val="00D4781C"/>
    <w:rsid w:val="00D92DBB"/>
    <w:rsid w:val="00DA1653"/>
    <w:rsid w:val="00DA25ED"/>
    <w:rsid w:val="00DB0697"/>
    <w:rsid w:val="00DB2A93"/>
    <w:rsid w:val="00E20107"/>
    <w:rsid w:val="00E47242"/>
    <w:rsid w:val="00E60986"/>
    <w:rsid w:val="00E64530"/>
    <w:rsid w:val="00E74423"/>
    <w:rsid w:val="00E80773"/>
    <w:rsid w:val="00ED6539"/>
    <w:rsid w:val="00EE0A77"/>
    <w:rsid w:val="00EE102D"/>
    <w:rsid w:val="00EF61AB"/>
    <w:rsid w:val="00F0487A"/>
    <w:rsid w:val="00F143CB"/>
    <w:rsid w:val="00F244C6"/>
    <w:rsid w:val="00F41260"/>
    <w:rsid w:val="00F416EF"/>
    <w:rsid w:val="00F56A0A"/>
    <w:rsid w:val="00F81BB9"/>
    <w:rsid w:val="00FD293C"/>
    <w:rsid w:val="00FE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058B4287"/>
  <w15:docId w15:val="{0394301C-42FE-4733-B19C-92D3E4E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7941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aliases w:val="Alt Header"/>
    <w:basedOn w:val="Normal"/>
    <w:link w:val="Head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lt Header Char"/>
    <w:basedOn w:val="DefaultParagraphFont"/>
    <w:link w:val="Head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AB010A"/>
    <w:rPr>
      <w:color w:val="0000FF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7941E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yHeading2">
    <w:name w:val="MyHeading2"/>
    <w:basedOn w:val="Heading2"/>
    <w:next w:val="Normal"/>
    <w:rsid w:val="007941EC"/>
    <w:pPr>
      <w:numPr>
        <w:ilvl w:val="1"/>
      </w:numPr>
      <w:tabs>
        <w:tab w:val="num" w:pos="720"/>
        <w:tab w:val="left" w:pos="1440"/>
      </w:tabs>
      <w:spacing w:before="120" w:after="80" w:line="240" w:lineRule="auto"/>
      <w:ind w:left="72" w:hanging="72"/>
      <w:outlineLvl w:val="9"/>
    </w:pPr>
    <w:rPr>
      <w:rFonts w:ascii="Arial Bold" w:hAnsi="Arial Bold"/>
      <w:bCs w:val="0"/>
      <w:i w:val="0"/>
      <w:iCs w:val="0"/>
      <w:sz w:val="22"/>
      <w:szCs w:val="20"/>
    </w:rPr>
  </w:style>
  <w:style w:type="table" w:styleId="TableGrid">
    <w:name w:val="Table Grid"/>
    <w:basedOn w:val="TableNormal"/>
    <w:uiPriority w:val="59"/>
    <w:rsid w:val="00EE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56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6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ullet1">
    <w:name w:val="Bullet1"/>
    <w:basedOn w:val="BodyText"/>
    <w:link w:val="Bullet1Char"/>
    <w:rsid w:val="00110389"/>
    <w:pPr>
      <w:widowControl/>
      <w:numPr>
        <w:numId w:val="18"/>
      </w:numPr>
      <w:tabs>
        <w:tab w:val="clear" w:pos="0"/>
        <w:tab w:val="clear" w:pos="288"/>
        <w:tab w:val="clear" w:pos="576"/>
        <w:tab w:val="clear" w:pos="720"/>
        <w:tab w:val="clear" w:pos="864"/>
        <w:tab w:val="clear" w:pos="1152"/>
        <w:tab w:val="clear" w:pos="2880"/>
        <w:tab w:val="clear" w:pos="4320"/>
        <w:tab w:val="clear" w:pos="5040"/>
        <w:tab w:val="clear" w:pos="8064"/>
        <w:tab w:val="clear" w:pos="8352"/>
        <w:tab w:val="clear" w:pos="8784"/>
        <w:tab w:val="clear" w:pos="9504"/>
      </w:tabs>
      <w:jc w:val="left"/>
    </w:pPr>
    <w:rPr>
      <w:sz w:val="22"/>
    </w:rPr>
  </w:style>
  <w:style w:type="character" w:customStyle="1" w:styleId="Bullet1Char">
    <w:name w:val="Bullet1 Char"/>
    <w:link w:val="Bullet1"/>
    <w:rsid w:val="0011038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B77F1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ICTableBody">
    <w:name w:val="BASIC Table Body"/>
    <w:basedOn w:val="Normal"/>
    <w:link w:val="BASICTableBodyChar"/>
    <w:rsid w:val="00464EA6"/>
    <w:pPr>
      <w:spacing w:before="60" w:after="60"/>
    </w:pPr>
    <w:rPr>
      <w:rFonts w:cs="Arial"/>
      <w:sz w:val="18"/>
    </w:rPr>
  </w:style>
  <w:style w:type="character" w:customStyle="1" w:styleId="BASICTableBodyChar">
    <w:name w:val="BASIC Table Body Char"/>
    <w:basedOn w:val="DefaultParagraphFont"/>
    <w:link w:val="BASICTableBody"/>
    <w:rsid w:val="00464EA6"/>
    <w:rPr>
      <w:rFonts w:ascii="Arial" w:eastAsia="Times New Roman" w:hAnsi="Arial" w:cs="Arial"/>
      <w:sz w:val="18"/>
      <w:szCs w:val="24"/>
    </w:rPr>
  </w:style>
  <w:style w:type="paragraph" w:customStyle="1" w:styleId="BASICTableBullet1">
    <w:name w:val="BASIC Table Bullet1"/>
    <w:basedOn w:val="BASICTableBody"/>
    <w:rsid w:val="00464EA6"/>
    <w:pPr>
      <w:numPr>
        <w:numId w:val="32"/>
      </w:numPr>
      <w:tabs>
        <w:tab w:val="left" w:pos="252"/>
      </w:tabs>
      <w:ind w:left="252" w:hanging="252"/>
    </w:pPr>
  </w:style>
  <w:style w:type="paragraph" w:customStyle="1" w:styleId="BASICTableBullet2">
    <w:name w:val="BASIC Table Bullet2"/>
    <w:basedOn w:val="BASICTableBullet1"/>
    <w:rsid w:val="00464EA6"/>
    <w:pPr>
      <w:numPr>
        <w:ilvl w:val="1"/>
      </w:numPr>
      <w:tabs>
        <w:tab w:val="clear" w:pos="252"/>
        <w:tab w:val="left" w:pos="522"/>
      </w:tabs>
      <w:ind w:left="522" w:hanging="270"/>
    </w:pPr>
  </w:style>
  <w:style w:type="paragraph" w:customStyle="1" w:styleId="TableParagraph">
    <w:name w:val="Table Paragraph"/>
    <w:basedOn w:val="Normal"/>
    <w:uiPriority w:val="1"/>
    <w:qFormat/>
    <w:rsid w:val="00AD5B3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9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9DB3A553</Template>
  <TotalTime>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NYSDTF</dc:creator>
  <cp:lastModifiedBy>Cao, Yafei (TAX)</cp:lastModifiedBy>
  <cp:revision>4</cp:revision>
  <cp:lastPrinted>2018-05-15T16:28:00Z</cp:lastPrinted>
  <dcterms:created xsi:type="dcterms:W3CDTF">2019-02-05T19:06:00Z</dcterms:created>
  <dcterms:modified xsi:type="dcterms:W3CDTF">2019-02-05T19:14:00Z</dcterms:modified>
</cp:coreProperties>
</file>